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DA" w:rsidRPr="00C513DA" w:rsidRDefault="00C513DA" w:rsidP="00C513DA">
      <w:pPr>
        <w:spacing w:after="0" w:line="240" w:lineRule="auto"/>
        <w:ind w:firstLine="567"/>
        <w:jc w:val="center"/>
        <w:rPr>
          <w:rFonts w:ascii="Times New Roman" w:eastAsia="Times New Roman" w:hAnsi="Times New Roman" w:cs="Times New Roman"/>
          <w:sz w:val="24"/>
          <w:szCs w:val="24"/>
          <w:lang w:eastAsia="tr-TR"/>
        </w:rPr>
      </w:pPr>
      <w:r w:rsidRPr="00C513DA">
        <w:rPr>
          <w:rFonts w:ascii="Times New Roman" w:eastAsia="Times New Roman" w:hAnsi="Times New Roman" w:cs="Times New Roman"/>
          <w:b/>
          <w:bCs/>
          <w:sz w:val="24"/>
          <w:szCs w:val="24"/>
          <w:lang w:eastAsia="tr-TR"/>
        </w:rPr>
        <w:t>YAPI MÜTEAHHİTLERİNİN SINIFLANDIRILMASI VE KAYITLARININ</w:t>
      </w:r>
    </w:p>
    <w:p w:rsidR="00C513DA" w:rsidRPr="00C513DA" w:rsidRDefault="00C513DA" w:rsidP="00C513DA">
      <w:pPr>
        <w:spacing w:after="0" w:line="240" w:lineRule="auto"/>
        <w:ind w:firstLine="567"/>
        <w:jc w:val="center"/>
        <w:rPr>
          <w:rFonts w:ascii="Times New Roman" w:eastAsia="Times New Roman" w:hAnsi="Times New Roman" w:cs="Times New Roman"/>
          <w:sz w:val="24"/>
          <w:szCs w:val="24"/>
          <w:lang w:eastAsia="tr-TR"/>
        </w:rPr>
      </w:pPr>
      <w:r w:rsidRPr="00C513DA">
        <w:rPr>
          <w:rFonts w:ascii="Times New Roman" w:eastAsia="Times New Roman" w:hAnsi="Times New Roman" w:cs="Times New Roman"/>
          <w:b/>
          <w:bCs/>
          <w:sz w:val="24"/>
          <w:szCs w:val="24"/>
          <w:lang w:eastAsia="tr-TR"/>
        </w:rPr>
        <w:t>TUTULMASI HAKKINDA YÖNETMELİK</w:t>
      </w:r>
    </w:p>
    <w:p w:rsidR="001E2C4F" w:rsidRPr="002A6D1C" w:rsidRDefault="001E2C4F" w:rsidP="001E2C4F">
      <w:pPr>
        <w:spacing w:after="0" w:line="240" w:lineRule="atLeast"/>
        <w:jc w:val="both"/>
        <w:rPr>
          <w:rFonts w:ascii="Times New Roman" w:eastAsia="Times New Roman" w:hAnsi="Times New Roman" w:cs="Times New Roman"/>
          <w:b/>
          <w:sz w:val="24"/>
          <w:szCs w:val="24"/>
          <w:lang w:eastAsia="tr-TR"/>
        </w:rPr>
      </w:pPr>
    </w:p>
    <w:p w:rsidR="001E442F" w:rsidRPr="001E714F" w:rsidRDefault="00970555" w:rsidP="001E442F">
      <w:pPr>
        <w:spacing w:after="0" w:line="240" w:lineRule="atLeast"/>
        <w:ind w:firstLine="566"/>
        <w:jc w:val="both"/>
        <w:rPr>
          <w:rFonts w:ascii="Times New Roman" w:eastAsia="Times New Roman" w:hAnsi="Times New Roman" w:cs="Times New Roman"/>
          <w:sz w:val="24"/>
          <w:szCs w:val="24"/>
          <w:lang w:eastAsia="tr-TR"/>
        </w:rPr>
      </w:pPr>
      <w:r w:rsidRPr="001E714F">
        <w:rPr>
          <w:rFonts w:ascii="Times New Roman" w:eastAsia="Times New Roman" w:hAnsi="Times New Roman" w:cs="Times New Roman"/>
          <w:b/>
          <w:bCs/>
          <w:i/>
          <w:sz w:val="24"/>
          <w:szCs w:val="24"/>
          <w:lang w:eastAsia="tr-TR"/>
        </w:rPr>
        <w:t>Yapı Müteahhitlerinin Sınıflandırılması Ve Kayıtlarının Tutulması Hakkında Yönetmelik</w:t>
      </w:r>
      <w:r w:rsidRPr="001E714F">
        <w:rPr>
          <w:rFonts w:ascii="Times New Roman" w:eastAsia="Times New Roman" w:hAnsi="Times New Roman" w:cs="Times New Roman"/>
          <w:b/>
          <w:bCs/>
          <w:sz w:val="24"/>
          <w:szCs w:val="24"/>
          <w:lang w:eastAsia="tr-TR"/>
        </w:rPr>
        <w:t xml:space="preserve"> </w:t>
      </w:r>
      <w:r w:rsidR="001E442F" w:rsidRPr="001E714F">
        <w:rPr>
          <w:rFonts w:ascii="Times New Roman" w:eastAsia="Times New Roman" w:hAnsi="Times New Roman" w:cs="Times New Roman"/>
          <w:bCs/>
          <w:sz w:val="24"/>
          <w:szCs w:val="24"/>
          <w:lang w:eastAsia="tr-TR"/>
        </w:rPr>
        <w:t>0</w:t>
      </w:r>
      <w:r w:rsidRPr="001E714F">
        <w:rPr>
          <w:rFonts w:ascii="Times New Roman" w:eastAsia="Times New Roman" w:hAnsi="Times New Roman" w:cs="Times New Roman"/>
          <w:bCs/>
          <w:sz w:val="24"/>
          <w:szCs w:val="24"/>
          <w:lang w:eastAsia="tr-TR"/>
        </w:rPr>
        <w:t>2</w:t>
      </w:r>
      <w:r w:rsidR="001E442F" w:rsidRPr="001E714F">
        <w:rPr>
          <w:rFonts w:ascii="Times New Roman" w:eastAsia="Times New Roman" w:hAnsi="Times New Roman" w:cs="Times New Roman"/>
          <w:bCs/>
          <w:sz w:val="24"/>
          <w:szCs w:val="24"/>
          <w:lang w:eastAsia="tr-TR"/>
        </w:rPr>
        <w:t xml:space="preserve"> </w:t>
      </w:r>
      <w:r w:rsidRPr="001E714F">
        <w:rPr>
          <w:rFonts w:ascii="Times New Roman" w:eastAsia="Times New Roman" w:hAnsi="Times New Roman" w:cs="Times New Roman"/>
          <w:bCs/>
          <w:sz w:val="24"/>
          <w:szCs w:val="24"/>
          <w:lang w:eastAsia="tr-TR"/>
        </w:rPr>
        <w:t>Mart 2019 tarihli ve 30702 sayıl</w:t>
      </w:r>
      <w:r w:rsidR="001E442F" w:rsidRPr="001E714F">
        <w:rPr>
          <w:rFonts w:ascii="Times New Roman" w:eastAsia="Times New Roman" w:hAnsi="Times New Roman" w:cs="Times New Roman"/>
          <w:bCs/>
          <w:sz w:val="24"/>
          <w:szCs w:val="24"/>
          <w:lang w:eastAsia="tr-TR"/>
        </w:rPr>
        <w:t>ı Resmi Gazetede yayınlanmış</w:t>
      </w:r>
      <w:r w:rsidR="001E714F">
        <w:rPr>
          <w:rFonts w:ascii="Times New Roman" w:eastAsia="Times New Roman" w:hAnsi="Times New Roman" w:cs="Times New Roman"/>
          <w:b/>
          <w:bCs/>
          <w:sz w:val="24"/>
          <w:szCs w:val="24"/>
          <w:lang w:eastAsia="tr-TR"/>
        </w:rPr>
        <w:t xml:space="preserve">, </w:t>
      </w:r>
      <w:r w:rsidR="001E442F" w:rsidRPr="001E714F">
        <w:rPr>
          <w:rFonts w:ascii="Times New Roman" w:eastAsia="Times New Roman" w:hAnsi="Times New Roman" w:cs="Times New Roman"/>
          <w:sz w:val="24"/>
          <w:szCs w:val="24"/>
          <w:lang w:eastAsia="tr-TR"/>
        </w:rPr>
        <w:t xml:space="preserve">14 üncü maddesinin üçüncü fıkrası yayımı tarihinden </w:t>
      </w:r>
      <w:r w:rsidR="00C513DA" w:rsidRPr="00C513DA">
        <w:rPr>
          <w:rFonts w:ascii="Times New Roman" w:eastAsia="Times New Roman" w:hAnsi="Times New Roman" w:cs="Times New Roman"/>
          <w:b/>
          <w:sz w:val="24"/>
          <w:szCs w:val="24"/>
          <w:lang w:eastAsia="tr-TR"/>
        </w:rPr>
        <w:t>dokuz</w:t>
      </w:r>
      <w:r w:rsidR="001E442F" w:rsidRPr="00C513DA">
        <w:rPr>
          <w:rFonts w:ascii="Times New Roman" w:eastAsia="Times New Roman" w:hAnsi="Times New Roman" w:cs="Times New Roman"/>
          <w:b/>
          <w:sz w:val="24"/>
          <w:szCs w:val="24"/>
          <w:lang w:eastAsia="tr-TR"/>
        </w:rPr>
        <w:t xml:space="preserve"> ay</w:t>
      </w:r>
      <w:r w:rsidR="001E442F" w:rsidRPr="001E714F">
        <w:rPr>
          <w:rFonts w:ascii="Times New Roman" w:eastAsia="Times New Roman" w:hAnsi="Times New Roman" w:cs="Times New Roman"/>
          <w:sz w:val="24"/>
          <w:szCs w:val="24"/>
          <w:lang w:eastAsia="tr-TR"/>
        </w:rPr>
        <w:t xml:space="preserve"> sonra (02 </w:t>
      </w:r>
      <w:r w:rsidR="00C513DA">
        <w:rPr>
          <w:rFonts w:ascii="Times New Roman" w:eastAsia="Times New Roman" w:hAnsi="Times New Roman" w:cs="Times New Roman"/>
          <w:sz w:val="24"/>
          <w:szCs w:val="24"/>
          <w:lang w:eastAsia="tr-TR"/>
        </w:rPr>
        <w:t xml:space="preserve">Aralık </w:t>
      </w:r>
      <w:r w:rsidR="001E442F" w:rsidRPr="001E714F">
        <w:rPr>
          <w:rFonts w:ascii="Times New Roman" w:eastAsia="Times New Roman" w:hAnsi="Times New Roman" w:cs="Times New Roman"/>
          <w:sz w:val="24"/>
          <w:szCs w:val="24"/>
          <w:lang w:eastAsia="tr-TR"/>
        </w:rPr>
        <w:t>2019), diğer hükümleri yayımı tarihinden üç ay sonra (02 Haziran 2019) yürürlüğe girmiştir.</w:t>
      </w:r>
    </w:p>
    <w:p w:rsidR="001E2C4F" w:rsidRDefault="004A0E1C" w:rsidP="0076395E">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Yönetmeliğin yürürlüğe girdiği tarihten önce yetki belgesi numarası almış olanlar, herhangi bir y</w:t>
      </w:r>
      <w:r w:rsidR="001E714F">
        <w:rPr>
          <w:rFonts w:ascii="Times New Roman" w:eastAsia="Times New Roman" w:hAnsi="Times New Roman" w:cs="Times New Roman"/>
          <w:sz w:val="24"/>
          <w:szCs w:val="24"/>
          <w:lang w:eastAsia="tr-TR"/>
        </w:rPr>
        <w:t>eterlik belgesi ibraz etmedikleri</w:t>
      </w:r>
      <w:r w:rsidRPr="00880F93">
        <w:rPr>
          <w:rFonts w:ascii="Times New Roman" w:eastAsia="Times New Roman" w:hAnsi="Times New Roman" w:cs="Times New Roman"/>
          <w:sz w:val="24"/>
          <w:szCs w:val="24"/>
          <w:lang w:eastAsia="tr-TR"/>
        </w:rPr>
        <w:t xml:space="preserve"> takdirde </w:t>
      </w:r>
      <w:r w:rsidRPr="001E714F">
        <w:rPr>
          <w:rFonts w:ascii="Times New Roman" w:eastAsia="Times New Roman" w:hAnsi="Times New Roman" w:cs="Times New Roman"/>
          <w:b/>
          <w:sz w:val="24"/>
          <w:szCs w:val="24"/>
          <w:lang w:eastAsia="tr-TR"/>
        </w:rPr>
        <w:t>H grubu</w:t>
      </w:r>
      <w:r w:rsidRPr="001E714F">
        <w:rPr>
          <w:rFonts w:ascii="Times New Roman" w:eastAsia="Times New Roman" w:hAnsi="Times New Roman" w:cs="Times New Roman"/>
          <w:sz w:val="24"/>
          <w:szCs w:val="24"/>
          <w:lang w:eastAsia="tr-TR"/>
        </w:rPr>
        <w:t xml:space="preserve"> </w:t>
      </w:r>
      <w:r w:rsidRPr="00880F93">
        <w:rPr>
          <w:rFonts w:ascii="Times New Roman" w:eastAsia="Times New Roman" w:hAnsi="Times New Roman" w:cs="Times New Roman"/>
          <w:sz w:val="24"/>
          <w:szCs w:val="24"/>
          <w:lang w:eastAsia="tr-TR"/>
        </w:rPr>
        <w:t>olarak kabul edilir</w:t>
      </w:r>
      <w:r>
        <w:rPr>
          <w:rFonts w:ascii="Times New Roman" w:eastAsia="Times New Roman" w:hAnsi="Times New Roman" w:cs="Times New Roman"/>
          <w:sz w:val="24"/>
          <w:szCs w:val="24"/>
          <w:lang w:eastAsia="tr-TR"/>
        </w:rPr>
        <w:t>ler</w:t>
      </w:r>
      <w:r w:rsidRPr="00880F93">
        <w:rPr>
          <w:rFonts w:ascii="Times New Roman" w:eastAsia="Times New Roman" w:hAnsi="Times New Roman" w:cs="Times New Roman"/>
          <w:sz w:val="24"/>
          <w:szCs w:val="24"/>
          <w:lang w:eastAsia="tr-TR"/>
        </w:rPr>
        <w:t>.</w:t>
      </w:r>
    </w:p>
    <w:p w:rsidR="004C6A30" w:rsidRPr="00261F3F" w:rsidRDefault="0095219D" w:rsidP="0095219D">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Tek parselde bir bodrum katı dışında, en çok iki katlı ve toplam yapı inşaat alanı 500 metrekareyi geçmeyen</w:t>
      </w:r>
      <w:r w:rsidR="004C6A30">
        <w:rPr>
          <w:rFonts w:ascii="Times New Roman" w:eastAsia="Times New Roman" w:hAnsi="Times New Roman" w:cs="Times New Roman"/>
          <w:sz w:val="24"/>
          <w:szCs w:val="24"/>
          <w:lang w:eastAsia="tr-TR"/>
        </w:rPr>
        <w:t xml:space="preserve"> yapılarda; yapı müteahhitliğini ve şantiye şefliğine</w:t>
      </w:r>
      <w:r w:rsidRPr="00880F93">
        <w:rPr>
          <w:rFonts w:ascii="Times New Roman" w:eastAsia="Times New Roman" w:hAnsi="Times New Roman" w:cs="Times New Roman"/>
          <w:sz w:val="24"/>
          <w:szCs w:val="24"/>
          <w:lang w:eastAsia="tr-TR"/>
        </w:rPr>
        <w:t xml:space="preserve"> ilişkin bütün sorumlulukları üstlenmek şartıyla parsel maliki </w:t>
      </w:r>
      <w:r w:rsidR="004C6A30" w:rsidRPr="00261F3F">
        <w:rPr>
          <w:rFonts w:ascii="Times New Roman" w:eastAsia="Times New Roman" w:hAnsi="Times New Roman" w:cs="Times New Roman"/>
          <w:sz w:val="24"/>
          <w:szCs w:val="24"/>
          <w:lang w:eastAsia="tr-TR"/>
        </w:rPr>
        <w:t>beş yıl içinde bir defaya ve tek bir yapıya mahsus olmak üzere</w:t>
      </w:r>
      <w:r w:rsidR="004C6A30" w:rsidRPr="00261F3F">
        <w:rPr>
          <w:rFonts w:ascii="Times New Roman" w:eastAsia="Times New Roman" w:hAnsi="Times New Roman" w:cs="Times New Roman"/>
          <w:b/>
          <w:sz w:val="24"/>
          <w:szCs w:val="24"/>
          <w:lang w:eastAsia="tr-TR"/>
        </w:rPr>
        <w:t xml:space="preserve"> geçici grup yetki </w:t>
      </w:r>
      <w:r w:rsidR="004C6A30" w:rsidRPr="00261F3F">
        <w:rPr>
          <w:rFonts w:ascii="Times New Roman" w:eastAsia="Times New Roman" w:hAnsi="Times New Roman" w:cs="Times New Roman"/>
          <w:sz w:val="24"/>
          <w:szCs w:val="24"/>
          <w:lang w:eastAsia="tr-TR"/>
        </w:rPr>
        <w:t>belgesi alarak yapısını yapabilecektir.</w:t>
      </w:r>
    </w:p>
    <w:p w:rsidR="0095219D" w:rsidRPr="00261F3F" w:rsidRDefault="004C6A30" w:rsidP="0095219D">
      <w:pPr>
        <w:spacing w:after="0" w:line="240" w:lineRule="atLeast"/>
        <w:ind w:firstLine="566"/>
        <w:jc w:val="both"/>
        <w:rPr>
          <w:rFonts w:ascii="Times New Roman" w:eastAsia="Times New Roman" w:hAnsi="Times New Roman" w:cs="Times New Roman"/>
          <w:sz w:val="24"/>
          <w:szCs w:val="24"/>
          <w:lang w:eastAsia="tr-TR"/>
        </w:rPr>
      </w:pPr>
      <w:r w:rsidRPr="00261F3F">
        <w:rPr>
          <w:rFonts w:ascii="Times New Roman" w:eastAsia="Times New Roman" w:hAnsi="Times New Roman" w:cs="Times New Roman"/>
          <w:sz w:val="24"/>
          <w:szCs w:val="24"/>
          <w:lang w:eastAsia="tr-TR"/>
        </w:rPr>
        <w:t>-</w:t>
      </w:r>
      <w:r w:rsidR="0095219D" w:rsidRPr="00261F3F">
        <w:rPr>
          <w:rFonts w:ascii="Times New Roman" w:eastAsia="Times New Roman" w:hAnsi="Times New Roman" w:cs="Times New Roman"/>
          <w:sz w:val="24"/>
          <w:szCs w:val="24"/>
          <w:lang w:eastAsia="tr-TR"/>
        </w:rPr>
        <w:t xml:space="preserve"> İl özel idaresi, belediye, köy ve diğer kamu tüzel kişilerine </w:t>
      </w:r>
      <w:r w:rsidR="0095219D" w:rsidRPr="00261F3F">
        <w:rPr>
          <w:rFonts w:ascii="Times New Roman" w:eastAsia="Times New Roman" w:hAnsi="Times New Roman" w:cs="Times New Roman"/>
          <w:b/>
          <w:sz w:val="24"/>
          <w:szCs w:val="24"/>
          <w:lang w:eastAsia="tr-TR"/>
        </w:rPr>
        <w:t>ait ticari işletmelere,</w:t>
      </w:r>
    </w:p>
    <w:p w:rsidR="0095219D" w:rsidRPr="00261F3F" w:rsidRDefault="004C6A30" w:rsidP="0095219D">
      <w:pPr>
        <w:spacing w:after="0" w:line="240" w:lineRule="atLeast"/>
        <w:ind w:firstLine="566"/>
        <w:jc w:val="both"/>
        <w:rPr>
          <w:rFonts w:ascii="Times New Roman" w:eastAsia="Times New Roman" w:hAnsi="Times New Roman" w:cs="Times New Roman"/>
          <w:sz w:val="24"/>
          <w:szCs w:val="24"/>
          <w:lang w:eastAsia="tr-TR"/>
        </w:rPr>
      </w:pPr>
      <w:r w:rsidRPr="00261F3F">
        <w:rPr>
          <w:rFonts w:ascii="Times New Roman" w:eastAsia="Times New Roman" w:hAnsi="Times New Roman" w:cs="Times New Roman"/>
          <w:sz w:val="24"/>
          <w:szCs w:val="24"/>
          <w:lang w:eastAsia="tr-TR"/>
        </w:rPr>
        <w:t>-</w:t>
      </w:r>
      <w:r w:rsidR="0095219D" w:rsidRPr="00261F3F">
        <w:rPr>
          <w:rFonts w:ascii="Times New Roman" w:eastAsia="Times New Roman" w:hAnsi="Times New Roman" w:cs="Times New Roman"/>
          <w:sz w:val="24"/>
          <w:szCs w:val="24"/>
          <w:lang w:eastAsia="tr-TR"/>
        </w:rPr>
        <w:t>Ana sözleşmelerinde kendi yapılarını inşa edebilecekler</w:t>
      </w:r>
      <w:r w:rsidR="001E714F">
        <w:rPr>
          <w:rFonts w:ascii="Times New Roman" w:eastAsia="Times New Roman" w:hAnsi="Times New Roman" w:cs="Times New Roman"/>
          <w:sz w:val="24"/>
          <w:szCs w:val="24"/>
          <w:lang w:eastAsia="tr-TR"/>
        </w:rPr>
        <w:t>ine dair aykırı hüküm bulunmayan</w:t>
      </w:r>
      <w:r w:rsidR="0095219D" w:rsidRPr="00261F3F">
        <w:rPr>
          <w:rFonts w:ascii="Times New Roman" w:eastAsia="Times New Roman" w:hAnsi="Times New Roman" w:cs="Times New Roman"/>
          <w:sz w:val="24"/>
          <w:szCs w:val="24"/>
          <w:lang w:eastAsia="tr-TR"/>
        </w:rPr>
        <w:t xml:space="preserve"> ve işletme konusu gösterilmek şartıyla yapı </w:t>
      </w:r>
      <w:r w:rsidR="0095219D" w:rsidRPr="00261F3F">
        <w:rPr>
          <w:rFonts w:ascii="Times New Roman" w:eastAsia="Times New Roman" w:hAnsi="Times New Roman" w:cs="Times New Roman"/>
          <w:b/>
          <w:sz w:val="24"/>
          <w:szCs w:val="24"/>
          <w:lang w:eastAsia="tr-TR"/>
        </w:rPr>
        <w:t>kooperatiflerine,</w:t>
      </w:r>
    </w:p>
    <w:p w:rsidR="0095219D" w:rsidRDefault="004C6A30" w:rsidP="0095219D">
      <w:pPr>
        <w:spacing w:after="0" w:line="240" w:lineRule="atLeast"/>
        <w:ind w:firstLine="566"/>
        <w:jc w:val="both"/>
        <w:rPr>
          <w:rFonts w:ascii="Times New Roman" w:eastAsia="Times New Roman" w:hAnsi="Times New Roman" w:cs="Times New Roman"/>
          <w:sz w:val="24"/>
          <w:szCs w:val="24"/>
          <w:lang w:eastAsia="tr-TR"/>
        </w:rPr>
      </w:pPr>
      <w:r w:rsidRPr="00261F3F">
        <w:rPr>
          <w:rFonts w:ascii="Times New Roman" w:eastAsia="Times New Roman" w:hAnsi="Times New Roman" w:cs="Times New Roman"/>
          <w:sz w:val="24"/>
          <w:szCs w:val="24"/>
          <w:lang w:eastAsia="tr-TR"/>
        </w:rPr>
        <w:t>-</w:t>
      </w:r>
      <w:r w:rsidR="0095219D" w:rsidRPr="00261F3F">
        <w:rPr>
          <w:rFonts w:ascii="Times New Roman" w:eastAsia="Times New Roman" w:hAnsi="Times New Roman" w:cs="Times New Roman"/>
          <w:sz w:val="24"/>
          <w:szCs w:val="24"/>
          <w:lang w:eastAsia="tr-TR"/>
        </w:rPr>
        <w:t>İskan dışı alanlarda yapılacak entegre tesis niteliğinde olmayan ve imar planı gerektirmeyen tarımsal amaçlı seralar için yapı sahibine,</w:t>
      </w:r>
      <w:r w:rsidR="00811092" w:rsidRPr="00261F3F">
        <w:rPr>
          <w:rFonts w:ascii="Times New Roman" w:eastAsia="Times New Roman" w:hAnsi="Times New Roman" w:cs="Times New Roman"/>
          <w:sz w:val="24"/>
          <w:szCs w:val="24"/>
          <w:lang w:eastAsia="tr-TR"/>
        </w:rPr>
        <w:t xml:space="preserve"> </w:t>
      </w:r>
      <w:r w:rsidR="0095219D" w:rsidRPr="00261F3F">
        <w:rPr>
          <w:rFonts w:ascii="Times New Roman" w:eastAsia="Times New Roman" w:hAnsi="Times New Roman" w:cs="Times New Roman"/>
          <w:b/>
          <w:sz w:val="24"/>
          <w:szCs w:val="24"/>
          <w:lang w:eastAsia="tr-TR"/>
        </w:rPr>
        <w:t xml:space="preserve">geçici grup yetki belgesi </w:t>
      </w:r>
      <w:r w:rsidR="0095219D" w:rsidRPr="00261F3F">
        <w:rPr>
          <w:rFonts w:ascii="Times New Roman" w:eastAsia="Times New Roman" w:hAnsi="Times New Roman" w:cs="Times New Roman"/>
          <w:sz w:val="24"/>
          <w:szCs w:val="24"/>
          <w:lang w:eastAsia="tr-TR"/>
        </w:rPr>
        <w:t>numarası verilir.</w:t>
      </w:r>
      <w:r w:rsidR="00811092" w:rsidRPr="00261F3F">
        <w:rPr>
          <w:rFonts w:ascii="Times New Roman" w:eastAsia="Times New Roman" w:hAnsi="Times New Roman" w:cs="Times New Roman"/>
          <w:sz w:val="24"/>
          <w:szCs w:val="24"/>
          <w:lang w:eastAsia="tr-TR"/>
        </w:rPr>
        <w:t xml:space="preserve"> Bunlarda</w:t>
      </w:r>
      <w:r w:rsidR="00863EC4" w:rsidRPr="00261F3F">
        <w:rPr>
          <w:rFonts w:ascii="Times New Roman" w:eastAsia="Times New Roman" w:hAnsi="Times New Roman" w:cs="Times New Roman"/>
          <w:sz w:val="24"/>
          <w:szCs w:val="24"/>
          <w:lang w:eastAsia="tr-TR"/>
        </w:rPr>
        <w:t xml:space="preserve"> kat ve metrekare sınırı bulunmamaktadır.</w:t>
      </w:r>
    </w:p>
    <w:p w:rsidR="00261F3F" w:rsidRDefault="00261F3F" w:rsidP="0095219D">
      <w:pPr>
        <w:spacing w:after="0" w:line="240" w:lineRule="atLeast"/>
        <w:ind w:firstLine="566"/>
        <w:jc w:val="both"/>
        <w:rPr>
          <w:rFonts w:ascii="Times New Roman" w:eastAsia="Times New Roman" w:hAnsi="Times New Roman" w:cs="Times New Roman"/>
          <w:sz w:val="24"/>
          <w:szCs w:val="24"/>
          <w:lang w:eastAsia="tr-TR"/>
        </w:rPr>
      </w:pPr>
    </w:p>
    <w:p w:rsidR="00261F3F" w:rsidRPr="00261F3F" w:rsidRDefault="00261F3F" w:rsidP="00261F3F">
      <w:pPr>
        <w:spacing w:after="0" w:line="240" w:lineRule="atLeast"/>
        <w:ind w:firstLine="566"/>
        <w:jc w:val="both"/>
        <w:rPr>
          <w:rFonts w:ascii="Times New Roman" w:eastAsia="Times New Roman" w:hAnsi="Times New Roman" w:cs="Times New Roman"/>
          <w:sz w:val="24"/>
          <w:szCs w:val="24"/>
          <w:u w:val="single"/>
          <w:lang w:eastAsia="tr-TR"/>
        </w:rPr>
      </w:pPr>
      <w:r w:rsidRPr="00261F3F">
        <w:rPr>
          <w:rFonts w:ascii="Times New Roman" w:eastAsia="Times New Roman" w:hAnsi="Times New Roman" w:cs="Times New Roman"/>
          <w:b/>
          <w:bCs/>
          <w:sz w:val="24"/>
          <w:szCs w:val="24"/>
          <w:u w:val="single"/>
          <w:lang w:eastAsia="tr-TR"/>
        </w:rPr>
        <w:t>Yetki belgesi numarası için başvuru</w:t>
      </w:r>
      <w:r>
        <w:rPr>
          <w:rFonts w:ascii="Times New Roman" w:eastAsia="Times New Roman" w:hAnsi="Times New Roman" w:cs="Times New Roman"/>
          <w:b/>
          <w:bCs/>
          <w:sz w:val="24"/>
          <w:szCs w:val="24"/>
          <w:u w:val="single"/>
          <w:lang w:eastAsia="tr-TR"/>
        </w:rPr>
        <w:t>:</w:t>
      </w:r>
    </w:p>
    <w:p w:rsidR="00261F3F" w:rsidRDefault="00261F3F" w:rsidP="0095219D">
      <w:pPr>
        <w:spacing w:after="0" w:line="240" w:lineRule="atLeast"/>
        <w:ind w:firstLine="566"/>
        <w:jc w:val="both"/>
        <w:rPr>
          <w:rFonts w:ascii="Times New Roman" w:eastAsia="Times New Roman" w:hAnsi="Times New Roman" w:cs="Times New Roman"/>
          <w:sz w:val="24"/>
          <w:szCs w:val="24"/>
          <w:lang w:eastAsia="tr-TR"/>
        </w:rPr>
      </w:pPr>
    </w:p>
    <w:p w:rsidR="00DE00E8" w:rsidRDefault="002B26C4" w:rsidP="00DE00E8">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 </w:t>
      </w:r>
      <w:r w:rsidR="00DE00E8" w:rsidRPr="00880F93">
        <w:rPr>
          <w:rFonts w:ascii="Times New Roman" w:eastAsia="Times New Roman" w:hAnsi="Times New Roman" w:cs="Times New Roman"/>
          <w:sz w:val="24"/>
          <w:szCs w:val="24"/>
          <w:lang w:eastAsia="tr-TR"/>
        </w:rPr>
        <w:t>Yetki belgesi numarası alm</w:t>
      </w:r>
      <w:r w:rsidR="00A773A7">
        <w:rPr>
          <w:rFonts w:ascii="Times New Roman" w:eastAsia="Times New Roman" w:hAnsi="Times New Roman" w:cs="Times New Roman"/>
          <w:sz w:val="24"/>
          <w:szCs w:val="24"/>
          <w:lang w:eastAsia="tr-TR"/>
        </w:rPr>
        <w:t>ak isteyen başvuru sahiplerinin</w:t>
      </w:r>
      <w:r w:rsidR="00DE00E8" w:rsidRPr="00880F93">
        <w:rPr>
          <w:rFonts w:ascii="Times New Roman" w:eastAsia="Times New Roman" w:hAnsi="Times New Roman" w:cs="Times New Roman"/>
          <w:sz w:val="24"/>
          <w:szCs w:val="24"/>
          <w:lang w:eastAsia="tr-TR"/>
        </w:rPr>
        <w:t xml:space="preserve"> </w:t>
      </w:r>
      <w:r w:rsidR="00A773A7">
        <w:rPr>
          <w:rFonts w:ascii="Times New Roman" w:eastAsia="Times New Roman" w:hAnsi="Times New Roman" w:cs="Times New Roman"/>
          <w:sz w:val="24"/>
          <w:szCs w:val="24"/>
          <w:lang w:eastAsia="tr-TR"/>
        </w:rPr>
        <w:t xml:space="preserve">aşağıdaki </w:t>
      </w:r>
      <w:r w:rsidR="00DE00E8">
        <w:rPr>
          <w:rFonts w:ascii="Times New Roman" w:eastAsia="Times New Roman" w:hAnsi="Times New Roman" w:cs="Times New Roman"/>
          <w:sz w:val="24"/>
          <w:szCs w:val="24"/>
          <w:lang w:eastAsia="tr-TR"/>
        </w:rPr>
        <w:t xml:space="preserve">belgelerini </w:t>
      </w:r>
      <w:r w:rsidR="00DE00E8" w:rsidRPr="00DE00E8">
        <w:rPr>
          <w:rFonts w:ascii="Times New Roman" w:eastAsia="Times New Roman" w:hAnsi="Times New Roman" w:cs="Times New Roman"/>
          <w:sz w:val="24"/>
          <w:szCs w:val="24"/>
          <w:lang w:eastAsia="tr-TR"/>
        </w:rPr>
        <w:t xml:space="preserve">Müdürlüğe </w:t>
      </w:r>
      <w:r w:rsidR="00A773A7">
        <w:rPr>
          <w:rFonts w:ascii="Times New Roman" w:eastAsia="Times New Roman" w:hAnsi="Times New Roman" w:cs="Times New Roman"/>
          <w:sz w:val="24"/>
          <w:szCs w:val="24"/>
          <w:lang w:eastAsia="tr-TR"/>
        </w:rPr>
        <w:t xml:space="preserve">dilekçe ekinde kapalı zarf içerisinde </w:t>
      </w:r>
      <w:r w:rsidR="00DE00E8" w:rsidRPr="00880F93">
        <w:rPr>
          <w:rFonts w:ascii="Times New Roman" w:eastAsia="Times New Roman" w:hAnsi="Times New Roman" w:cs="Times New Roman"/>
          <w:sz w:val="24"/>
          <w:szCs w:val="24"/>
          <w:lang w:eastAsia="tr-TR"/>
        </w:rPr>
        <w:t>sunmaları gerekir</w:t>
      </w:r>
      <w:r w:rsidR="00DE00E8">
        <w:rPr>
          <w:rFonts w:ascii="Times New Roman" w:eastAsia="Times New Roman" w:hAnsi="Times New Roman" w:cs="Times New Roman"/>
          <w:sz w:val="24"/>
          <w:szCs w:val="24"/>
          <w:lang w:eastAsia="tr-TR"/>
        </w:rPr>
        <w:t>.</w:t>
      </w:r>
      <w:r w:rsidR="00A773A7">
        <w:rPr>
          <w:rFonts w:ascii="Times New Roman" w:eastAsia="Times New Roman" w:hAnsi="Times New Roman" w:cs="Times New Roman"/>
          <w:sz w:val="24"/>
          <w:szCs w:val="24"/>
          <w:lang w:eastAsia="tr-TR"/>
        </w:rPr>
        <w:t xml:space="preserve"> Dilekçede başvurulan grup mutlaka belirtilmelidir.</w:t>
      </w:r>
      <w:r w:rsidR="00DE00E8">
        <w:rPr>
          <w:rFonts w:ascii="Times New Roman" w:eastAsia="Times New Roman" w:hAnsi="Times New Roman" w:cs="Times New Roman"/>
          <w:sz w:val="24"/>
          <w:szCs w:val="24"/>
          <w:lang w:eastAsia="tr-TR"/>
        </w:rPr>
        <w:t xml:space="preserve"> </w:t>
      </w:r>
      <w:r w:rsidR="00DE00E8" w:rsidRPr="002B26C4">
        <w:rPr>
          <w:rFonts w:ascii="Times New Roman" w:eastAsia="Times New Roman" w:hAnsi="Times New Roman" w:cs="Times New Roman"/>
          <w:sz w:val="18"/>
          <w:szCs w:val="18"/>
          <w:lang w:eastAsia="tr-TR"/>
        </w:rPr>
        <w:t>(standart EK formlar yönetmelik ekinde veya müdürlüğümüz web sitesinden</w:t>
      </w:r>
      <w:r w:rsidRPr="002B26C4">
        <w:rPr>
          <w:rFonts w:ascii="Times New Roman" w:eastAsia="Times New Roman" w:hAnsi="Times New Roman" w:cs="Times New Roman"/>
          <w:sz w:val="18"/>
          <w:szCs w:val="18"/>
          <w:lang w:eastAsia="tr-TR"/>
        </w:rPr>
        <w:t xml:space="preserve"> alınabilir</w:t>
      </w:r>
      <w:r w:rsidR="00DE00E8" w:rsidRPr="002B26C4">
        <w:rPr>
          <w:rFonts w:ascii="Times New Roman" w:eastAsia="Times New Roman" w:hAnsi="Times New Roman" w:cs="Times New Roman"/>
          <w:sz w:val="18"/>
          <w:szCs w:val="18"/>
          <w:lang w:eastAsia="tr-TR"/>
        </w:rPr>
        <w:t>)</w:t>
      </w:r>
    </w:p>
    <w:p w:rsidR="002875A6" w:rsidRPr="002875A6" w:rsidRDefault="002875A6" w:rsidP="002875A6">
      <w:pPr>
        <w:spacing w:after="0" w:line="240" w:lineRule="atLeast"/>
        <w:ind w:firstLine="566"/>
        <w:jc w:val="both"/>
        <w:rPr>
          <w:rFonts w:ascii="Times New Roman" w:eastAsia="Times New Roman" w:hAnsi="Times New Roman" w:cs="Times New Roman"/>
          <w:sz w:val="24"/>
          <w:szCs w:val="24"/>
          <w:lang w:eastAsia="tr-TR"/>
        </w:rPr>
      </w:pPr>
      <w:r w:rsidRPr="002875A6">
        <w:rPr>
          <w:rFonts w:ascii="Times New Roman" w:eastAsia="Times New Roman" w:hAnsi="Times New Roman" w:cs="Times New Roman"/>
          <w:sz w:val="24"/>
          <w:szCs w:val="24"/>
          <w:lang w:eastAsia="tr-TR"/>
        </w:rPr>
        <w:t>Her türlü grup başvurusu için</w:t>
      </w:r>
      <w:r>
        <w:rPr>
          <w:rFonts w:ascii="Times New Roman" w:eastAsia="Times New Roman" w:hAnsi="Times New Roman" w:cs="Times New Roman"/>
          <w:sz w:val="24"/>
          <w:szCs w:val="24"/>
          <w:lang w:eastAsia="tr-TR"/>
        </w:rPr>
        <w:t xml:space="preserve"> (geçici grup hariç)</w:t>
      </w:r>
      <w:r w:rsidRPr="002875A6">
        <w:rPr>
          <w:rFonts w:ascii="Times New Roman" w:eastAsia="Times New Roman" w:hAnsi="Times New Roman" w:cs="Times New Roman"/>
          <w:sz w:val="24"/>
          <w:szCs w:val="24"/>
          <w:lang w:eastAsia="tr-TR"/>
        </w:rPr>
        <w:t xml:space="preserve">  </w:t>
      </w:r>
      <w:r w:rsidRPr="002875A6">
        <w:rPr>
          <w:rFonts w:ascii="Times New Roman" w:eastAsia="Times New Roman" w:hAnsi="Times New Roman" w:cs="Times New Roman"/>
          <w:b/>
          <w:sz w:val="24"/>
          <w:szCs w:val="24"/>
          <w:lang w:eastAsia="tr-TR"/>
        </w:rPr>
        <w:t>kep</w:t>
      </w:r>
      <w:r>
        <w:rPr>
          <w:rFonts w:ascii="Times New Roman" w:eastAsia="Times New Roman" w:hAnsi="Times New Roman" w:cs="Times New Roman"/>
          <w:sz w:val="24"/>
          <w:szCs w:val="24"/>
          <w:lang w:eastAsia="tr-TR"/>
        </w:rPr>
        <w:t xml:space="preserve"> (kayıtlı elektronik posta)</w:t>
      </w:r>
      <w:r w:rsidRPr="002875A6">
        <w:rPr>
          <w:rFonts w:ascii="Times New Roman" w:eastAsia="Times New Roman" w:hAnsi="Times New Roman" w:cs="Times New Roman"/>
          <w:sz w:val="24"/>
          <w:szCs w:val="24"/>
          <w:lang w:eastAsia="tr-TR"/>
        </w:rPr>
        <w:t xml:space="preserve"> adresi zorunludur. (</w:t>
      </w:r>
      <w:r w:rsidRPr="001E714F">
        <w:rPr>
          <w:rFonts w:ascii="Times New Roman" w:eastAsia="Times New Roman" w:hAnsi="Times New Roman" w:cs="Times New Roman"/>
          <w:sz w:val="18"/>
          <w:szCs w:val="18"/>
          <w:lang w:eastAsia="tr-TR"/>
        </w:rPr>
        <w:t>kep PTT den alınacaktır</w:t>
      </w:r>
      <w:r w:rsidRPr="002875A6">
        <w:rPr>
          <w:rFonts w:ascii="Times New Roman" w:eastAsia="Times New Roman" w:hAnsi="Times New Roman" w:cs="Times New Roman"/>
          <w:sz w:val="24"/>
          <w:szCs w:val="24"/>
          <w:lang w:eastAsia="tr-TR"/>
        </w:rPr>
        <w:t>.)</w:t>
      </w:r>
    </w:p>
    <w:p w:rsidR="002875A6" w:rsidRPr="001E714F" w:rsidRDefault="001E714F" w:rsidP="00DE00E8">
      <w:pPr>
        <w:spacing w:after="0" w:line="240" w:lineRule="atLeast"/>
        <w:ind w:firstLine="566"/>
        <w:jc w:val="both"/>
        <w:rPr>
          <w:rFonts w:ascii="Times New Roman" w:eastAsia="Times New Roman" w:hAnsi="Times New Roman" w:cs="Times New Roman"/>
          <w:b/>
          <w:bCs/>
          <w:sz w:val="24"/>
          <w:szCs w:val="24"/>
          <w:lang w:eastAsia="tr-TR"/>
        </w:rPr>
      </w:pPr>
      <w:r w:rsidRPr="001E714F">
        <w:rPr>
          <w:rFonts w:ascii="Times New Roman" w:eastAsia="Times New Roman" w:hAnsi="Times New Roman" w:cs="Times New Roman"/>
          <w:b/>
          <w:bCs/>
          <w:sz w:val="24"/>
          <w:szCs w:val="24"/>
          <w:lang w:eastAsia="tr-TR"/>
        </w:rPr>
        <w:t>İstenen Belgeler:</w:t>
      </w:r>
    </w:p>
    <w:p w:rsidR="002875A6" w:rsidRPr="002B26C4" w:rsidRDefault="002875A6" w:rsidP="00DE00E8">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24"/>
          <w:szCs w:val="24"/>
          <w:lang w:eastAsia="tr-TR"/>
        </w:rPr>
        <w:t xml:space="preserve">1) </w:t>
      </w:r>
      <w:r w:rsidRPr="00DE00E8">
        <w:rPr>
          <w:rFonts w:ascii="Times New Roman" w:eastAsia="Times New Roman" w:hAnsi="Times New Roman" w:cs="Times New Roman"/>
          <w:sz w:val="24"/>
          <w:szCs w:val="24"/>
          <w:lang w:eastAsia="tr-TR"/>
        </w:rPr>
        <w:t>Yetki Belgesi Numarası Başvuru Formu (Ek-1)</w:t>
      </w:r>
    </w:p>
    <w:p w:rsidR="002875A6" w:rsidRDefault="002875A6" w:rsidP="00DE00E8">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DE00E8" w:rsidRPr="00880F93">
        <w:rPr>
          <w:rFonts w:ascii="Times New Roman" w:eastAsia="Times New Roman" w:hAnsi="Times New Roman" w:cs="Times New Roman"/>
          <w:sz w:val="24"/>
          <w:szCs w:val="24"/>
          <w:lang w:eastAsia="tr-TR"/>
        </w:rPr>
        <w:t xml:space="preserve"> Gerçek kişi ise, kayıtlı olduğu ticaret ve/veya sanayi odasından başvuru yılı içinde alınmış </w:t>
      </w:r>
      <w:r w:rsidR="00DE00E8" w:rsidRPr="002875A6">
        <w:rPr>
          <w:rFonts w:ascii="Times New Roman" w:eastAsia="Times New Roman" w:hAnsi="Times New Roman" w:cs="Times New Roman"/>
          <w:sz w:val="24"/>
          <w:szCs w:val="24"/>
          <w:lang w:eastAsia="tr-TR"/>
        </w:rPr>
        <w:t>kayıt belgesinin aslı veya tasdik edilmiş sureti</w:t>
      </w:r>
      <w:r>
        <w:rPr>
          <w:rFonts w:ascii="Times New Roman" w:eastAsia="Times New Roman" w:hAnsi="Times New Roman" w:cs="Times New Roman"/>
          <w:sz w:val="24"/>
          <w:szCs w:val="24"/>
          <w:lang w:eastAsia="tr-TR"/>
        </w:rPr>
        <w:t>,</w:t>
      </w:r>
      <w:r w:rsidRPr="002875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w:t>
      </w:r>
      <w:r w:rsidRPr="002875A6">
        <w:rPr>
          <w:rFonts w:ascii="Times New Roman" w:eastAsia="Times New Roman" w:hAnsi="Times New Roman" w:cs="Times New Roman"/>
          <w:sz w:val="24"/>
          <w:szCs w:val="24"/>
          <w:lang w:eastAsia="tr-TR"/>
        </w:rPr>
        <w:t xml:space="preserve">oter tasdikli imza beyannamesi, </w:t>
      </w:r>
      <w:r>
        <w:rPr>
          <w:rFonts w:ascii="Times New Roman" w:eastAsia="Times New Roman" w:hAnsi="Times New Roman" w:cs="Times New Roman"/>
          <w:sz w:val="24"/>
          <w:szCs w:val="24"/>
          <w:lang w:eastAsia="tr-TR"/>
        </w:rPr>
        <w:t xml:space="preserve">Vergi levhası, kimlik fotokopisi, </w:t>
      </w:r>
      <w:r w:rsidR="00DE00E8" w:rsidRPr="002875A6">
        <w:rPr>
          <w:rFonts w:ascii="Times New Roman" w:eastAsia="Times New Roman" w:hAnsi="Times New Roman" w:cs="Times New Roman"/>
          <w:sz w:val="24"/>
          <w:szCs w:val="24"/>
          <w:lang w:eastAsia="tr-TR"/>
        </w:rPr>
        <w:t xml:space="preserve"> </w:t>
      </w:r>
    </w:p>
    <w:p w:rsidR="002875A6" w:rsidRDefault="002875A6" w:rsidP="00DE00E8">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880F93">
        <w:rPr>
          <w:rFonts w:ascii="Times New Roman" w:eastAsia="Times New Roman" w:hAnsi="Times New Roman" w:cs="Times New Roman"/>
          <w:sz w:val="24"/>
          <w:szCs w:val="24"/>
          <w:lang w:eastAsia="tr-TR"/>
        </w:rPr>
        <w:t xml:space="preserve">Tüzel </w:t>
      </w:r>
      <w:r w:rsidR="00A773A7">
        <w:rPr>
          <w:rFonts w:ascii="Times New Roman" w:eastAsia="Times New Roman" w:hAnsi="Times New Roman" w:cs="Times New Roman"/>
          <w:sz w:val="24"/>
          <w:szCs w:val="24"/>
          <w:lang w:eastAsia="tr-TR"/>
        </w:rPr>
        <w:t xml:space="preserve">(şirket) </w:t>
      </w:r>
      <w:r w:rsidRPr="00880F93">
        <w:rPr>
          <w:rFonts w:ascii="Times New Roman" w:eastAsia="Times New Roman" w:hAnsi="Times New Roman" w:cs="Times New Roman"/>
          <w:sz w:val="24"/>
          <w:szCs w:val="24"/>
          <w:lang w:eastAsia="tr-TR"/>
        </w:rPr>
        <w:t xml:space="preserve">kişi olması halinde, ilgisine göre tüzel kişiliğin ortakları, üyeleri veya kurucuları ile tüzel kişiliğin yönetimindeki görevlileri belirten son durumu gösterir </w:t>
      </w:r>
      <w:r w:rsidRPr="00880F93">
        <w:rPr>
          <w:rFonts w:ascii="Times New Roman" w:eastAsia="Times New Roman" w:hAnsi="Times New Roman" w:cs="Times New Roman"/>
          <w:b/>
          <w:sz w:val="24"/>
          <w:szCs w:val="24"/>
          <w:lang w:eastAsia="tr-TR"/>
        </w:rPr>
        <w:t>Türkiye Ticaret Sicili Gazetesi,</w:t>
      </w:r>
      <w:r w:rsidRPr="00880F93">
        <w:rPr>
          <w:rFonts w:ascii="Times New Roman" w:eastAsia="Times New Roman" w:hAnsi="Times New Roman" w:cs="Times New Roman"/>
          <w:sz w:val="24"/>
          <w:szCs w:val="24"/>
          <w:lang w:eastAsia="tr-TR"/>
        </w:rPr>
        <w:t xml:space="preserve"> bu bilgilerin tamamının bir Türkiye Ticaret Sicili Gazetesinde bulunmaması halinde, bu bilgilerin tümünü göstermek üzere Türkiye Ticaret Sicili Gazetesinin ilgili sayıları veya bu hususları gösteren belgeler ile tüzel kişiliğin </w:t>
      </w:r>
      <w:r w:rsidRPr="00880F93">
        <w:rPr>
          <w:rFonts w:ascii="Times New Roman" w:eastAsia="Times New Roman" w:hAnsi="Times New Roman" w:cs="Times New Roman"/>
          <w:b/>
          <w:sz w:val="24"/>
          <w:szCs w:val="24"/>
          <w:lang w:eastAsia="tr-TR"/>
        </w:rPr>
        <w:t>noter tasdikli imza sirkülerini,</w:t>
      </w:r>
      <w:r w:rsidR="00A773A7">
        <w:rPr>
          <w:rFonts w:ascii="Times New Roman" w:eastAsia="Times New Roman" w:hAnsi="Times New Roman" w:cs="Times New Roman"/>
          <w:b/>
          <w:sz w:val="24"/>
          <w:szCs w:val="24"/>
          <w:lang w:eastAsia="tr-TR"/>
        </w:rPr>
        <w:t xml:space="preserve"> vergi levhası,</w:t>
      </w:r>
    </w:p>
    <w:p w:rsidR="00DE00E8" w:rsidRPr="002B26C4" w:rsidRDefault="00A773A7" w:rsidP="00DE00E8">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DE00E8" w:rsidRPr="00880F93">
        <w:rPr>
          <w:rFonts w:ascii="Times New Roman" w:eastAsia="Times New Roman" w:hAnsi="Times New Roman" w:cs="Times New Roman"/>
          <w:sz w:val="24"/>
          <w:szCs w:val="24"/>
          <w:lang w:eastAsia="tr-TR"/>
        </w:rPr>
        <w:t xml:space="preserve">) </w:t>
      </w:r>
      <w:r w:rsidR="00DE00E8" w:rsidRPr="002B26C4">
        <w:rPr>
          <w:rFonts w:ascii="Times New Roman" w:eastAsia="Times New Roman" w:hAnsi="Times New Roman" w:cs="Times New Roman"/>
          <w:sz w:val="24"/>
          <w:szCs w:val="24"/>
          <w:lang w:eastAsia="tr-TR"/>
        </w:rPr>
        <w:t>Ekonomik ve Mali Yeterlik Bildirim Formu (Ek-2),</w:t>
      </w:r>
    </w:p>
    <w:p w:rsidR="00DE00E8" w:rsidRPr="002B26C4" w:rsidRDefault="00A773A7" w:rsidP="00DE00E8">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DE00E8" w:rsidRPr="002B26C4">
        <w:rPr>
          <w:rFonts w:ascii="Times New Roman" w:eastAsia="Times New Roman" w:hAnsi="Times New Roman" w:cs="Times New Roman"/>
          <w:sz w:val="24"/>
          <w:szCs w:val="24"/>
          <w:lang w:eastAsia="tr-TR"/>
        </w:rPr>
        <w:t xml:space="preserve">) Banka </w:t>
      </w:r>
      <w:r w:rsidR="00DE00E8" w:rsidRPr="002B26C4">
        <w:rPr>
          <w:rFonts w:ascii="Times New Roman" w:eastAsia="Times New Roman" w:hAnsi="Times New Roman" w:cs="Times New Roman"/>
          <w:sz w:val="24"/>
          <w:szCs w:val="24"/>
          <w:shd w:val="clear" w:color="auto" w:fill="FFFFFF" w:themeFill="background1"/>
          <w:lang w:eastAsia="tr-TR"/>
        </w:rPr>
        <w:t>Referans</w:t>
      </w:r>
      <w:r w:rsidR="00DE00E8" w:rsidRPr="002B26C4">
        <w:rPr>
          <w:rFonts w:ascii="Times New Roman" w:eastAsia="Times New Roman" w:hAnsi="Times New Roman" w:cs="Times New Roman"/>
          <w:sz w:val="24"/>
          <w:szCs w:val="24"/>
          <w:lang w:eastAsia="tr-TR"/>
        </w:rPr>
        <w:t xml:space="preserve"> Mektubu (Ek-3),</w:t>
      </w:r>
    </w:p>
    <w:p w:rsidR="00DE00E8" w:rsidRPr="002B26C4" w:rsidRDefault="00A773A7" w:rsidP="00DE00E8">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E00E8" w:rsidRPr="002B26C4">
        <w:rPr>
          <w:rFonts w:ascii="Times New Roman" w:eastAsia="Times New Roman" w:hAnsi="Times New Roman" w:cs="Times New Roman"/>
          <w:sz w:val="24"/>
          <w:szCs w:val="24"/>
          <w:lang w:eastAsia="tr-TR"/>
        </w:rPr>
        <w:t>) Mesleki ve Teknik Yeterlik Bildirim Formu (Ek-4),</w:t>
      </w:r>
    </w:p>
    <w:p w:rsidR="00DE00E8" w:rsidRDefault="00A773A7" w:rsidP="00DE00E8">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DE00E8" w:rsidRPr="002B26C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Sicil Durumu Beyannamesi (Ek-5),</w:t>
      </w:r>
    </w:p>
    <w:p w:rsidR="002B26C4" w:rsidRDefault="002B26C4" w:rsidP="00DE00E8">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Bildirim Yükümlülüğü Taahhütnamesi </w:t>
      </w:r>
      <w:r w:rsidRPr="002B26C4">
        <w:rPr>
          <w:rFonts w:ascii="Times New Roman" w:eastAsia="Times New Roman" w:hAnsi="Times New Roman" w:cs="Times New Roman"/>
          <w:sz w:val="24"/>
          <w:szCs w:val="24"/>
          <w:lang w:eastAsia="tr-TR"/>
        </w:rPr>
        <w:t>(Ek-</w:t>
      </w:r>
      <w:r>
        <w:rPr>
          <w:rFonts w:ascii="Times New Roman" w:eastAsia="Times New Roman" w:hAnsi="Times New Roman" w:cs="Times New Roman"/>
          <w:sz w:val="24"/>
          <w:szCs w:val="24"/>
          <w:lang w:eastAsia="tr-TR"/>
        </w:rPr>
        <w:t>7</w:t>
      </w:r>
      <w:r w:rsidR="00A773A7">
        <w:rPr>
          <w:rFonts w:ascii="Times New Roman" w:eastAsia="Times New Roman" w:hAnsi="Times New Roman" w:cs="Times New Roman"/>
          <w:sz w:val="24"/>
          <w:szCs w:val="24"/>
          <w:lang w:eastAsia="tr-TR"/>
        </w:rPr>
        <w:t>),</w:t>
      </w:r>
    </w:p>
    <w:p w:rsidR="002B26C4" w:rsidRPr="00880F93" w:rsidRDefault="002B26C4" w:rsidP="00DE00E8">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DE00E8" w:rsidRPr="00880F93" w:rsidRDefault="00A773A7" w:rsidP="00DE00E8">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E00E8" w:rsidRPr="00880F93">
        <w:rPr>
          <w:rFonts w:ascii="Times New Roman" w:eastAsia="Times New Roman" w:hAnsi="Times New Roman" w:cs="Times New Roman"/>
          <w:sz w:val="24"/>
          <w:szCs w:val="24"/>
          <w:lang w:eastAsia="tr-TR"/>
        </w:rPr>
        <w:t xml:space="preserve"> G grubu yetki belgesi numarası almak isteyenlerden,</w:t>
      </w:r>
      <w:r>
        <w:rPr>
          <w:rFonts w:ascii="Times New Roman" w:eastAsia="Times New Roman" w:hAnsi="Times New Roman" w:cs="Times New Roman"/>
          <w:sz w:val="24"/>
          <w:szCs w:val="24"/>
          <w:lang w:eastAsia="tr-TR"/>
        </w:rPr>
        <w:t xml:space="preserve"> </w:t>
      </w:r>
      <w:r w:rsidR="00C9376F">
        <w:rPr>
          <w:rFonts w:ascii="Times New Roman" w:eastAsia="Times New Roman" w:hAnsi="Times New Roman" w:cs="Times New Roman"/>
          <w:sz w:val="24"/>
          <w:szCs w:val="24"/>
          <w:lang w:eastAsia="tr-TR"/>
        </w:rPr>
        <w:t>(Ek-1)-</w:t>
      </w:r>
      <w:r w:rsidR="00C9376F" w:rsidRPr="00A773A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(Ek-3)-</w:t>
      </w:r>
      <w:r w:rsidRPr="00A773A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(Ek-5)-</w:t>
      </w:r>
      <w:r w:rsidRPr="00A773A7">
        <w:rPr>
          <w:rFonts w:ascii="Times New Roman" w:eastAsia="Times New Roman" w:hAnsi="Times New Roman" w:cs="Times New Roman"/>
          <w:sz w:val="24"/>
          <w:szCs w:val="24"/>
          <w:lang w:eastAsia="tr-TR"/>
        </w:rPr>
        <w:t xml:space="preserve"> </w:t>
      </w:r>
      <w:r w:rsidR="001E714F">
        <w:rPr>
          <w:rFonts w:ascii="Times New Roman" w:eastAsia="Times New Roman" w:hAnsi="Times New Roman" w:cs="Times New Roman"/>
          <w:sz w:val="24"/>
          <w:szCs w:val="24"/>
          <w:lang w:eastAsia="tr-TR"/>
        </w:rPr>
        <w:t>(Ek-4)</w:t>
      </w:r>
      <w:r>
        <w:rPr>
          <w:rFonts w:ascii="Times New Roman" w:eastAsia="Times New Roman" w:hAnsi="Times New Roman" w:cs="Times New Roman"/>
          <w:sz w:val="24"/>
          <w:szCs w:val="24"/>
          <w:lang w:eastAsia="tr-TR"/>
        </w:rPr>
        <w:t xml:space="preserve"> ve </w:t>
      </w:r>
      <w:r w:rsidRPr="002B26C4">
        <w:rPr>
          <w:rFonts w:ascii="Times New Roman" w:eastAsia="Times New Roman" w:hAnsi="Times New Roman" w:cs="Times New Roman"/>
          <w:sz w:val="24"/>
          <w:szCs w:val="24"/>
          <w:lang w:eastAsia="tr-TR"/>
        </w:rPr>
        <w:t>(Ek-</w:t>
      </w:r>
      <w:r>
        <w:rPr>
          <w:rFonts w:ascii="Times New Roman" w:eastAsia="Times New Roman" w:hAnsi="Times New Roman" w:cs="Times New Roman"/>
          <w:sz w:val="24"/>
          <w:szCs w:val="24"/>
          <w:lang w:eastAsia="tr-TR"/>
        </w:rPr>
        <w:t>7),</w:t>
      </w:r>
      <w:r w:rsidR="00DE00E8" w:rsidRPr="00880F93">
        <w:rPr>
          <w:rFonts w:ascii="Times New Roman" w:eastAsia="Times New Roman" w:hAnsi="Times New Roman" w:cs="Times New Roman"/>
          <w:sz w:val="24"/>
          <w:szCs w:val="24"/>
          <w:lang w:eastAsia="tr-TR"/>
        </w:rPr>
        <w:t xml:space="preserve"> </w:t>
      </w:r>
      <w:r w:rsidR="00DE00E8" w:rsidRPr="00880F93">
        <w:rPr>
          <w:rFonts w:ascii="Times New Roman" w:eastAsia="Times New Roman" w:hAnsi="Times New Roman" w:cs="Times New Roman"/>
          <w:b/>
          <w:sz w:val="24"/>
          <w:szCs w:val="24"/>
          <w:lang w:eastAsia="tr-TR"/>
        </w:rPr>
        <w:t>istenir</w:t>
      </w:r>
      <w:r w:rsidR="00DE00E8" w:rsidRPr="00880F93">
        <w:rPr>
          <w:rFonts w:ascii="Times New Roman" w:eastAsia="Times New Roman" w:hAnsi="Times New Roman" w:cs="Times New Roman"/>
          <w:sz w:val="24"/>
          <w:szCs w:val="24"/>
          <w:lang w:eastAsia="tr-TR"/>
        </w:rPr>
        <w:t xml:space="preserve">. </w:t>
      </w:r>
      <w:r w:rsidR="00DE00E8" w:rsidRPr="00F53F96">
        <w:rPr>
          <w:rFonts w:ascii="Times New Roman" w:eastAsia="Times New Roman" w:hAnsi="Times New Roman" w:cs="Times New Roman"/>
          <w:b/>
          <w:sz w:val="24"/>
          <w:szCs w:val="24"/>
          <w:lang w:eastAsia="tr-TR"/>
        </w:rPr>
        <w:t xml:space="preserve">% 51 veya daha fazla hissesi beş yıldır mimar veya mühendis </w:t>
      </w:r>
      <w:r w:rsidR="00DE00E8" w:rsidRPr="00880F93">
        <w:rPr>
          <w:rFonts w:ascii="Times New Roman" w:eastAsia="Times New Roman" w:hAnsi="Times New Roman" w:cs="Times New Roman"/>
          <w:sz w:val="24"/>
          <w:szCs w:val="24"/>
          <w:lang w:eastAsia="tr-TR"/>
        </w:rPr>
        <w:t>ortağa ait olan tüzel kişilerden ve mimar veya mühendis gerçek kişilerden banka referans mektubu</w:t>
      </w:r>
      <w:r>
        <w:rPr>
          <w:rFonts w:ascii="Times New Roman" w:eastAsia="Times New Roman" w:hAnsi="Times New Roman" w:cs="Times New Roman"/>
          <w:sz w:val="24"/>
          <w:szCs w:val="24"/>
          <w:lang w:eastAsia="tr-TR"/>
        </w:rPr>
        <w:t xml:space="preserve"> (Ek-3)</w:t>
      </w:r>
      <w:r w:rsidR="00DE00E8" w:rsidRPr="00880F93">
        <w:rPr>
          <w:rFonts w:ascii="Times New Roman" w:eastAsia="Times New Roman" w:hAnsi="Times New Roman" w:cs="Times New Roman"/>
          <w:sz w:val="24"/>
          <w:szCs w:val="24"/>
          <w:lang w:eastAsia="tr-TR"/>
        </w:rPr>
        <w:t xml:space="preserve"> istenmez.</w:t>
      </w:r>
    </w:p>
    <w:p w:rsidR="00DE00E8" w:rsidRPr="00880F93" w:rsidRDefault="00DE00E8" w:rsidP="00DE00E8">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 </w:t>
      </w:r>
      <w:r w:rsidR="008A11CF">
        <w:rPr>
          <w:rFonts w:ascii="Times New Roman" w:eastAsia="Times New Roman" w:hAnsi="Times New Roman" w:cs="Times New Roman"/>
          <w:sz w:val="24"/>
          <w:szCs w:val="24"/>
          <w:lang w:eastAsia="tr-TR"/>
        </w:rPr>
        <w:t>-</w:t>
      </w:r>
      <w:r w:rsidRPr="00880F93">
        <w:rPr>
          <w:rFonts w:ascii="Times New Roman" w:eastAsia="Times New Roman" w:hAnsi="Times New Roman" w:cs="Times New Roman"/>
          <w:sz w:val="24"/>
          <w:szCs w:val="24"/>
          <w:lang w:eastAsia="tr-TR"/>
        </w:rPr>
        <w:t xml:space="preserve"> H grubu yetki belgesi numarası almak isteyenlerden ekonomik, mali,</w:t>
      </w:r>
      <w:r w:rsidR="008A11CF" w:rsidRPr="008A11CF">
        <w:rPr>
          <w:rFonts w:ascii="Times New Roman" w:eastAsia="Times New Roman" w:hAnsi="Times New Roman" w:cs="Times New Roman"/>
          <w:sz w:val="24"/>
          <w:szCs w:val="24"/>
          <w:lang w:eastAsia="tr-TR"/>
        </w:rPr>
        <w:t xml:space="preserve"> </w:t>
      </w:r>
      <w:r w:rsidR="008A11CF" w:rsidRPr="002B26C4">
        <w:rPr>
          <w:rFonts w:ascii="Times New Roman" w:eastAsia="Times New Roman" w:hAnsi="Times New Roman" w:cs="Times New Roman"/>
          <w:sz w:val="24"/>
          <w:szCs w:val="24"/>
          <w:lang w:eastAsia="tr-TR"/>
        </w:rPr>
        <w:t>(Ek-2)</w:t>
      </w:r>
      <w:r w:rsidR="00F97F42">
        <w:rPr>
          <w:rFonts w:ascii="Times New Roman" w:eastAsia="Times New Roman" w:hAnsi="Times New Roman" w:cs="Times New Roman"/>
          <w:sz w:val="24"/>
          <w:szCs w:val="24"/>
          <w:lang w:eastAsia="tr-TR"/>
        </w:rPr>
        <w:t xml:space="preserve"> </w:t>
      </w:r>
      <w:r w:rsidR="00C9376F">
        <w:rPr>
          <w:rFonts w:ascii="Times New Roman" w:eastAsia="Times New Roman" w:hAnsi="Times New Roman" w:cs="Times New Roman"/>
          <w:sz w:val="24"/>
          <w:szCs w:val="24"/>
          <w:lang w:eastAsia="tr-TR"/>
        </w:rPr>
        <w:t xml:space="preserve">ve </w:t>
      </w:r>
      <w:r w:rsidR="00C9376F" w:rsidRPr="00880F93">
        <w:rPr>
          <w:rFonts w:ascii="Times New Roman" w:eastAsia="Times New Roman" w:hAnsi="Times New Roman" w:cs="Times New Roman"/>
          <w:sz w:val="24"/>
          <w:szCs w:val="24"/>
          <w:lang w:eastAsia="tr-TR"/>
        </w:rPr>
        <w:t>mesleki</w:t>
      </w:r>
      <w:r w:rsidRPr="00880F93">
        <w:rPr>
          <w:rFonts w:ascii="Times New Roman" w:eastAsia="Times New Roman" w:hAnsi="Times New Roman" w:cs="Times New Roman"/>
          <w:sz w:val="24"/>
          <w:szCs w:val="24"/>
          <w:lang w:eastAsia="tr-TR"/>
        </w:rPr>
        <w:t xml:space="preserve"> ve teknik yeterlik</w:t>
      </w:r>
      <w:r w:rsidR="008A11CF">
        <w:rPr>
          <w:rFonts w:ascii="Times New Roman" w:eastAsia="Times New Roman" w:hAnsi="Times New Roman" w:cs="Times New Roman"/>
          <w:sz w:val="24"/>
          <w:szCs w:val="24"/>
          <w:lang w:eastAsia="tr-TR"/>
        </w:rPr>
        <w:t xml:space="preserve"> (Ek-4)</w:t>
      </w:r>
      <w:r w:rsidRPr="00880F93">
        <w:rPr>
          <w:rFonts w:ascii="Times New Roman" w:eastAsia="Times New Roman" w:hAnsi="Times New Roman" w:cs="Times New Roman"/>
          <w:sz w:val="24"/>
          <w:szCs w:val="24"/>
          <w:lang w:eastAsia="tr-TR"/>
        </w:rPr>
        <w:t xml:space="preserve"> belgeleri istenmez.</w:t>
      </w:r>
      <w:r w:rsidR="008A11CF">
        <w:rPr>
          <w:rFonts w:ascii="Times New Roman" w:eastAsia="Times New Roman" w:hAnsi="Times New Roman" w:cs="Times New Roman"/>
          <w:sz w:val="24"/>
          <w:szCs w:val="24"/>
          <w:lang w:eastAsia="tr-TR"/>
        </w:rPr>
        <w:t xml:space="preserve"> </w:t>
      </w:r>
    </w:p>
    <w:p w:rsidR="00261F3F" w:rsidRDefault="002B26C4" w:rsidP="0095219D">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lastRenderedPageBreak/>
        <w:t xml:space="preserve"> </w:t>
      </w:r>
      <w:r w:rsidR="008A11CF">
        <w:rPr>
          <w:rFonts w:ascii="Times New Roman" w:eastAsia="Times New Roman" w:hAnsi="Times New Roman" w:cs="Times New Roman"/>
          <w:sz w:val="24"/>
          <w:szCs w:val="24"/>
          <w:lang w:eastAsia="tr-TR"/>
        </w:rPr>
        <w:t>-</w:t>
      </w:r>
      <w:r w:rsidR="00DE00E8" w:rsidRPr="00880F93">
        <w:rPr>
          <w:rFonts w:ascii="Times New Roman" w:eastAsia="Times New Roman" w:hAnsi="Times New Roman" w:cs="Times New Roman"/>
          <w:sz w:val="24"/>
          <w:szCs w:val="24"/>
          <w:lang w:eastAsia="tr-TR"/>
        </w:rPr>
        <w:t xml:space="preserve"> Ortak girişimler tarafından yapılan yetki belgesi numarası başvurularında;</w:t>
      </w:r>
      <w:r w:rsidR="008A11CF">
        <w:rPr>
          <w:rFonts w:ascii="Times New Roman" w:eastAsia="Times New Roman" w:hAnsi="Times New Roman" w:cs="Times New Roman"/>
          <w:sz w:val="24"/>
          <w:szCs w:val="24"/>
          <w:lang w:eastAsia="tr-TR"/>
        </w:rPr>
        <w:t xml:space="preserve"> ortakların ayrı ayrı belge almaları ve </w:t>
      </w:r>
      <w:r w:rsidR="00DE00E8" w:rsidRPr="00880F93">
        <w:rPr>
          <w:rFonts w:ascii="Times New Roman" w:eastAsia="Times New Roman" w:hAnsi="Times New Roman" w:cs="Times New Roman"/>
          <w:sz w:val="24"/>
          <w:szCs w:val="24"/>
          <w:lang w:eastAsia="tr-TR"/>
        </w:rPr>
        <w:t xml:space="preserve">noter onaylı ortaklık sözleşmesi, başvuru formu ve ortaklığı oluşturan gerçek veya tüzel kişilerin her biri tarafından imzalanmış Ortak Girişim Beyannamesi (Ek-6) zorunludur. </w:t>
      </w:r>
    </w:p>
    <w:p w:rsidR="00723EF9" w:rsidRPr="00C9376F" w:rsidRDefault="00723EF9" w:rsidP="00723EF9">
      <w:pPr>
        <w:spacing w:after="0" w:line="240" w:lineRule="atLeast"/>
        <w:ind w:firstLine="566"/>
        <w:jc w:val="both"/>
        <w:rPr>
          <w:rFonts w:ascii="Times New Roman" w:eastAsia="Times New Roman" w:hAnsi="Times New Roman" w:cs="Times New Roman"/>
          <w:sz w:val="24"/>
          <w:szCs w:val="24"/>
          <w:u w:val="single"/>
          <w:lang w:eastAsia="tr-TR"/>
        </w:rPr>
      </w:pPr>
      <w:r w:rsidRPr="00C9376F">
        <w:rPr>
          <w:rFonts w:ascii="Times New Roman" w:eastAsia="Times New Roman" w:hAnsi="Times New Roman" w:cs="Times New Roman"/>
          <w:b/>
          <w:bCs/>
          <w:sz w:val="24"/>
          <w:szCs w:val="24"/>
          <w:u w:val="single"/>
          <w:lang w:eastAsia="tr-TR"/>
        </w:rPr>
        <w:t>Ekonomik ve mali yeterlik</w:t>
      </w:r>
      <w:r w:rsidR="00C9376F" w:rsidRPr="00C9376F">
        <w:rPr>
          <w:rFonts w:ascii="Times New Roman" w:eastAsia="Times New Roman" w:hAnsi="Times New Roman" w:cs="Times New Roman"/>
          <w:b/>
          <w:bCs/>
          <w:sz w:val="24"/>
          <w:szCs w:val="24"/>
          <w:u w:val="single"/>
          <w:lang w:eastAsia="tr-TR"/>
        </w:rPr>
        <w:t>:</w:t>
      </w:r>
    </w:p>
    <w:p w:rsidR="00723EF9" w:rsidRPr="00C9376F"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Ekonomik ve mali yeterliğin sağlanması kapsamında bilanço, banka referans mektubu ve iş hacmini gösteren belgeler sunulur.</w:t>
      </w:r>
    </w:p>
    <w:p w:rsidR="00723EF9" w:rsidRPr="00880F93"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Başvurunun yapıldığı yıldan önceki yıla ait bilançoya göre;</w:t>
      </w:r>
    </w:p>
    <w:p w:rsidR="00723EF9" w:rsidRPr="00880F93"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a) Cari oranın (dönen varlıklar/kısa vadeli borçlar) en az 0,50,</w:t>
      </w:r>
    </w:p>
    <w:p w:rsidR="00723EF9" w:rsidRPr="00880F93"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b) Öz kaynak oranının (öz kaynaklar/toplam aktif) en az 0,10,</w:t>
      </w:r>
    </w:p>
    <w:p w:rsidR="00723EF9" w:rsidRPr="00880F93"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c) Kısa vadeli banka borçlarının öz kaynaklara oranının 0,75’ten küçük,</w:t>
      </w:r>
    </w:p>
    <w:p w:rsidR="00723EF9" w:rsidRDefault="00C9376F" w:rsidP="00723EF9">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Olması</w:t>
      </w:r>
      <w:r w:rsidR="00723EF9" w:rsidRPr="00880F93">
        <w:rPr>
          <w:rFonts w:ascii="Times New Roman" w:eastAsia="Times New Roman" w:hAnsi="Times New Roman" w:cs="Times New Roman"/>
          <w:sz w:val="24"/>
          <w:szCs w:val="24"/>
          <w:lang w:eastAsia="tr-TR"/>
        </w:rPr>
        <w:t xml:space="preserve"> gerekir. </w:t>
      </w:r>
    </w:p>
    <w:p w:rsidR="00723EF9" w:rsidRPr="00880F93"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 xml:space="preserve">Bu kriterleri bir önceki yılda sağlayamayanlar, </w:t>
      </w:r>
      <w:r w:rsidRPr="00C9376F">
        <w:rPr>
          <w:rFonts w:ascii="Times New Roman" w:eastAsia="Times New Roman" w:hAnsi="Times New Roman" w:cs="Times New Roman"/>
          <w:sz w:val="24"/>
          <w:szCs w:val="24"/>
          <w:lang w:eastAsia="tr-TR"/>
        </w:rPr>
        <w:t>son üç yıla kadar</w:t>
      </w:r>
      <w:r w:rsidRPr="00880F93">
        <w:rPr>
          <w:rFonts w:ascii="Times New Roman" w:eastAsia="Times New Roman" w:hAnsi="Times New Roman" w:cs="Times New Roman"/>
          <w:sz w:val="24"/>
          <w:szCs w:val="24"/>
          <w:lang w:eastAsia="tr-TR"/>
        </w:rPr>
        <w:t xml:space="preserve"> olan yılların belgelerini sunabilirler. Bu takdirde belgeleri sunulan yılların parasal tutarlarının ortalaması üzerinden yeterlik kriterlerinin sağlanıp sağlanmadığına bakılır. </w:t>
      </w:r>
    </w:p>
    <w:p w:rsidR="00723EF9" w:rsidRPr="00880F93"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 xml:space="preserve">Banka referans mektubu </w:t>
      </w:r>
      <w:r w:rsidR="00C9376F" w:rsidRPr="00880F93">
        <w:rPr>
          <w:rFonts w:ascii="Times New Roman" w:eastAsia="Times New Roman" w:hAnsi="Times New Roman" w:cs="Times New Roman"/>
          <w:sz w:val="24"/>
          <w:szCs w:val="24"/>
          <w:lang w:eastAsia="tr-TR"/>
        </w:rPr>
        <w:t>ile</w:t>
      </w:r>
      <w:r w:rsidRPr="00880F93">
        <w:rPr>
          <w:rFonts w:ascii="Times New Roman" w:eastAsia="Times New Roman" w:hAnsi="Times New Roman" w:cs="Times New Roman"/>
          <w:sz w:val="24"/>
          <w:szCs w:val="24"/>
          <w:lang w:eastAsia="tr-TR"/>
        </w:rPr>
        <w:t xml:space="preserve"> başvuranın bankalar nezdindeki kullanılmamış nakdi veya </w:t>
      </w:r>
      <w:r w:rsidR="00C9376F" w:rsidRPr="00880F93">
        <w:rPr>
          <w:rFonts w:ascii="Times New Roman" w:eastAsia="Times New Roman" w:hAnsi="Times New Roman" w:cs="Times New Roman"/>
          <w:sz w:val="24"/>
          <w:szCs w:val="24"/>
          <w:lang w:eastAsia="tr-TR"/>
        </w:rPr>
        <w:t>gayri nakdi</w:t>
      </w:r>
      <w:r w:rsidRPr="00880F93">
        <w:rPr>
          <w:rFonts w:ascii="Times New Roman" w:eastAsia="Times New Roman" w:hAnsi="Times New Roman" w:cs="Times New Roman"/>
          <w:sz w:val="24"/>
          <w:szCs w:val="24"/>
          <w:lang w:eastAsia="tr-TR"/>
        </w:rPr>
        <w:t xml:space="preserve"> kredisi ya da üzerinde kısıtlama bulunmayan mevduatının, başvurulan yetki belgesi grubunda sunulması gereken asgari iş deneyim tutarının </w:t>
      </w:r>
      <w:r w:rsidRPr="00880F93">
        <w:rPr>
          <w:rFonts w:ascii="Times New Roman" w:eastAsia="Times New Roman" w:hAnsi="Times New Roman" w:cs="Times New Roman"/>
          <w:b/>
          <w:sz w:val="24"/>
          <w:szCs w:val="24"/>
          <w:lang w:eastAsia="tr-TR"/>
        </w:rPr>
        <w:t>% 5’inden</w:t>
      </w:r>
      <w:r w:rsidRPr="00880F93">
        <w:rPr>
          <w:rFonts w:ascii="Times New Roman" w:eastAsia="Times New Roman" w:hAnsi="Times New Roman" w:cs="Times New Roman"/>
          <w:sz w:val="24"/>
          <w:szCs w:val="24"/>
          <w:lang w:eastAsia="tr-TR"/>
        </w:rPr>
        <w:t xml:space="preserve"> az olmadığı tevsik edilir.</w:t>
      </w:r>
    </w:p>
    <w:p w:rsidR="002E49F0" w:rsidRDefault="00723EF9" w:rsidP="00723EF9">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w:t>
      </w:r>
      <w:r w:rsidRPr="00880F93">
        <w:rPr>
          <w:rFonts w:ascii="Times New Roman" w:eastAsia="Times New Roman" w:hAnsi="Times New Roman" w:cs="Times New Roman"/>
          <w:sz w:val="24"/>
          <w:szCs w:val="24"/>
          <w:lang w:eastAsia="tr-TR"/>
        </w:rPr>
        <w:t>.</w:t>
      </w:r>
    </w:p>
    <w:p w:rsidR="002E49F0" w:rsidRPr="00C9376F" w:rsidRDefault="002E49F0" w:rsidP="002E49F0">
      <w:pPr>
        <w:spacing w:after="0" w:line="240" w:lineRule="atLeast"/>
        <w:ind w:firstLine="566"/>
        <w:jc w:val="both"/>
        <w:rPr>
          <w:rFonts w:ascii="Times New Roman" w:eastAsia="Times New Roman" w:hAnsi="Times New Roman" w:cs="Times New Roman"/>
          <w:sz w:val="24"/>
          <w:szCs w:val="24"/>
          <w:u w:val="single"/>
          <w:lang w:eastAsia="tr-TR"/>
        </w:rPr>
      </w:pPr>
      <w:r w:rsidRPr="00C9376F">
        <w:rPr>
          <w:rFonts w:ascii="Times New Roman" w:eastAsia="Times New Roman" w:hAnsi="Times New Roman" w:cs="Times New Roman"/>
          <w:b/>
          <w:bCs/>
          <w:sz w:val="24"/>
          <w:szCs w:val="24"/>
          <w:u w:val="single"/>
          <w:lang w:eastAsia="tr-TR"/>
        </w:rPr>
        <w:t>Mesleki ve teknik yeterlik</w:t>
      </w:r>
      <w:r w:rsidR="00C9376F" w:rsidRPr="00C9376F">
        <w:rPr>
          <w:rFonts w:ascii="Times New Roman" w:eastAsia="Times New Roman" w:hAnsi="Times New Roman" w:cs="Times New Roman"/>
          <w:b/>
          <w:bCs/>
          <w:sz w:val="24"/>
          <w:szCs w:val="24"/>
          <w:u w:val="single"/>
          <w:lang w:eastAsia="tr-TR"/>
        </w:rPr>
        <w:t>:</w:t>
      </w:r>
    </w:p>
    <w:p w:rsidR="002E49F0" w:rsidRPr="00880F93" w:rsidRDefault="002E49F0" w:rsidP="002E49F0">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Mesleki ve teknik yeterliğin sağlanması kapsamında iş deneyim belgeleri ve iş gücünü gösteren belgeler sunulur.</w:t>
      </w:r>
    </w:p>
    <w:p w:rsidR="002E49F0" w:rsidRPr="00C9376F" w:rsidRDefault="002E49F0" w:rsidP="002E49F0">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İş bitirme belgeleri, iş denetleme belgeleri ve iş yönetme belgeleri, iş deneyimi olarak kabul edilir.</w:t>
      </w:r>
    </w:p>
    <w:p w:rsidR="002E49F0" w:rsidRPr="00880F93" w:rsidRDefault="002E49F0" w:rsidP="002E49F0">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İş gücü belgelerinin değerlendirilmesinde aşağıdaki hususlar esas alınır:</w:t>
      </w:r>
    </w:p>
    <w:p w:rsidR="002E49F0" w:rsidRPr="00880F93" w:rsidRDefault="002E49F0" w:rsidP="002E49F0">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 xml:space="preserve">Gerçek ve tüzel kişiler tarafından başvurudan bir önceki yıl içinde işveren veya alt işveren tarafından istihdam edilen ortalama yıllık usta iş gücü yeterliğinin sağlanması gerekir. </w:t>
      </w:r>
    </w:p>
    <w:p w:rsidR="00723EF9" w:rsidRDefault="002E49F0" w:rsidP="002E49F0">
      <w:pPr>
        <w:spacing w:after="0" w:line="240" w:lineRule="atLeast"/>
        <w:ind w:firstLine="566"/>
        <w:jc w:val="both"/>
        <w:rPr>
          <w:rFonts w:ascii="Times New Roman" w:eastAsia="Times New Roman" w:hAnsi="Times New Roman" w:cs="Times New Roman"/>
          <w:color w:val="FF0000"/>
          <w:sz w:val="24"/>
          <w:szCs w:val="24"/>
          <w:lang w:eastAsia="tr-TR"/>
        </w:rPr>
      </w:pPr>
      <w:r w:rsidRPr="00880F93">
        <w:rPr>
          <w:rFonts w:ascii="Times New Roman" w:eastAsia="Times New Roman" w:hAnsi="Times New Roman" w:cs="Times New Roman"/>
          <w:sz w:val="24"/>
          <w:szCs w:val="24"/>
          <w:lang w:eastAsia="tr-TR"/>
        </w:rPr>
        <w:t>Mimar ve mühendisler ile tekniker, yüksek tekniker, teknik öğretmenler teknik personel iş gücü sınıfında değerlendirilir.</w:t>
      </w:r>
    </w:p>
    <w:p w:rsidR="00723EF9" w:rsidRDefault="00723EF9" w:rsidP="009F661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p>
    <w:p w:rsidR="00723EF9" w:rsidRPr="00C9376F" w:rsidRDefault="009F661B" w:rsidP="00C9376F">
      <w:pPr>
        <w:shd w:val="clear" w:color="auto" w:fill="FFFFFF"/>
        <w:spacing w:after="0" w:line="240" w:lineRule="auto"/>
        <w:ind w:firstLine="567"/>
        <w:jc w:val="both"/>
        <w:rPr>
          <w:rFonts w:ascii="Times New Roman" w:eastAsia="Times New Roman" w:hAnsi="Times New Roman" w:cs="Times New Roman"/>
          <w:b/>
          <w:i/>
          <w:sz w:val="24"/>
          <w:szCs w:val="24"/>
          <w:lang w:eastAsia="tr-TR"/>
        </w:rPr>
      </w:pPr>
      <w:r w:rsidRPr="00C9376F">
        <w:rPr>
          <w:rFonts w:ascii="Times New Roman" w:eastAsia="Times New Roman" w:hAnsi="Times New Roman" w:cs="Times New Roman"/>
          <w:b/>
          <w:i/>
          <w:sz w:val="24"/>
          <w:szCs w:val="24"/>
          <w:lang w:eastAsia="tr-TR"/>
        </w:rPr>
        <w:t>20</w:t>
      </w:r>
      <w:r w:rsidR="00F27791">
        <w:rPr>
          <w:rFonts w:ascii="Times New Roman" w:eastAsia="Times New Roman" w:hAnsi="Times New Roman" w:cs="Times New Roman"/>
          <w:b/>
          <w:i/>
          <w:sz w:val="24"/>
          <w:szCs w:val="24"/>
          <w:lang w:eastAsia="tr-TR"/>
        </w:rPr>
        <w:t>20</w:t>
      </w:r>
      <w:r w:rsidRPr="00C9376F">
        <w:rPr>
          <w:rFonts w:ascii="Times New Roman" w:eastAsia="Times New Roman" w:hAnsi="Times New Roman" w:cs="Times New Roman"/>
          <w:b/>
          <w:i/>
          <w:sz w:val="24"/>
          <w:szCs w:val="24"/>
          <w:lang w:eastAsia="tr-TR"/>
        </w:rPr>
        <w:t xml:space="preserve"> yılı Yapım işleri Eşik Değeri: </w:t>
      </w:r>
      <w:r w:rsidR="00F27791">
        <w:rPr>
          <w:rFonts w:ascii="Times New Roman" w:eastAsia="Times New Roman" w:hAnsi="Times New Roman" w:cs="Times New Roman"/>
          <w:b/>
          <w:i/>
          <w:sz w:val="24"/>
          <w:szCs w:val="24"/>
          <w:lang w:eastAsia="tr-TR"/>
        </w:rPr>
        <w:t>65.213.187,00tl</w:t>
      </w:r>
    </w:p>
    <w:p w:rsidR="00723EF9" w:rsidRDefault="00723EF9" w:rsidP="0095219D">
      <w:pPr>
        <w:spacing w:after="0" w:line="240" w:lineRule="atLeast"/>
        <w:ind w:firstLine="566"/>
        <w:jc w:val="both"/>
        <w:rPr>
          <w:rFonts w:ascii="Times New Roman" w:eastAsia="Times New Roman" w:hAnsi="Times New Roman" w:cs="Times New Roman"/>
          <w:sz w:val="24"/>
          <w:szCs w:val="24"/>
          <w:lang w:eastAsia="tr-TR"/>
        </w:rPr>
      </w:pP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u w:val="single"/>
          <w:lang w:eastAsia="tr-TR"/>
        </w:rPr>
      </w:pPr>
      <w:r w:rsidRPr="00C9376F">
        <w:rPr>
          <w:rFonts w:ascii="Times New Roman" w:eastAsia="Times New Roman" w:hAnsi="Times New Roman" w:cs="Times New Roman"/>
          <w:b/>
          <w:bCs/>
          <w:sz w:val="24"/>
          <w:szCs w:val="24"/>
          <w:u w:val="single"/>
          <w:lang w:eastAsia="tr-TR"/>
        </w:rPr>
        <w:t>Yetki belgesi grupları ve kullanımı</w:t>
      </w:r>
      <w:r w:rsidR="00C9376F">
        <w:rPr>
          <w:rFonts w:ascii="Times New Roman" w:eastAsia="Times New Roman" w:hAnsi="Times New Roman" w:cs="Times New Roman"/>
          <w:b/>
          <w:bCs/>
          <w:sz w:val="24"/>
          <w:szCs w:val="24"/>
          <w:u w:val="single"/>
          <w:lang w:eastAsia="tr-TR"/>
        </w:rPr>
        <w:t>:</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Yetki belgesi grupları, mesleki ve teknik yeterlikler ile ekonomik ve mali yeterlikler esas alınarak; A, B, C, D, E, F, G, H ve geçici olmak üzere gruplandırılmıştır.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a) A Grubu: İş deneyim tutarı yapım işleri eşik değerinin iki katını geçen ve ortalama yıllık usta iş gücü en az 50, teknik personel iş gücü en az 8 olanlar.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b) B Grubu: İş deneyim tutarı yapım işleri eşik değerinin 7/5’ini geçen ve ortalama yıllık usta iş gücü en az 24, teknik personel iş gücü en az 6 olanlar.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c) C Grubu: İş deneyim tutarı yapım işleri eşik değerini geçen ve ortalama yıllık usta iş gücü en az 12, teknik personel iş gücü en az 3 olanlar.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ç) D Grubu: İş deneyim tutarı yapım işleri eşik değerinin 2</w:t>
      </w:r>
      <w:r w:rsidR="009842B5">
        <w:rPr>
          <w:rFonts w:ascii="Times New Roman" w:eastAsia="Times New Roman" w:hAnsi="Times New Roman" w:cs="Times New Roman"/>
          <w:sz w:val="24"/>
          <w:szCs w:val="24"/>
          <w:lang w:eastAsia="tr-TR"/>
        </w:rPr>
        <w:t>/3’ünü geçen ve ortalama yıllık</w:t>
      </w:r>
      <w:r w:rsidR="009842B5" w:rsidRPr="00C9376F">
        <w:rPr>
          <w:rFonts w:ascii="Times New Roman" w:eastAsia="Times New Roman" w:hAnsi="Times New Roman" w:cs="Times New Roman"/>
          <w:sz w:val="24"/>
          <w:szCs w:val="24"/>
          <w:lang w:eastAsia="tr-TR"/>
        </w:rPr>
        <w:t xml:space="preserve"> usta iş </w:t>
      </w:r>
      <w:r w:rsidRPr="00C9376F">
        <w:rPr>
          <w:rFonts w:ascii="Times New Roman" w:eastAsia="Times New Roman" w:hAnsi="Times New Roman" w:cs="Times New Roman"/>
          <w:sz w:val="24"/>
          <w:szCs w:val="24"/>
          <w:lang w:eastAsia="tr-TR"/>
        </w:rPr>
        <w:t>en az 9, teknik personel iş gücü en az 2 olanlar.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d) E Grubu: İş deneyim tutarı yapım işleri eşik değerinin 1/3’ünü geçen ve ortalama yıllık usta iş gücü en az 6, teknik personel iş gücü en az 2 olanlar.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lastRenderedPageBreak/>
        <w:t>e) F Grubu: İş deneyim tutarı yapım işleri eşik değerinin 1/10’unu geçen ve ortalama yıllık usta iş gücü en az 3, teknik personel iş gücü en az 1 olanlar.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f) G Grubu: İş deneyim tutarı yapım işleri eşik değerinin 7/100’ünü geçen ve ortalama yıllık usta iş gücü en az 1, teknik personel iş gücü en az 1 olanlar.</w:t>
      </w:r>
    </w:p>
    <w:p w:rsidR="00261F3F" w:rsidRPr="00C9376F"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g) H Grubu: İş deneyimi ve iş gücü koşulu aranmaz.</w:t>
      </w:r>
    </w:p>
    <w:p w:rsidR="00261F3F" w:rsidRPr="00880F93" w:rsidRDefault="00261F3F" w:rsidP="00261F3F">
      <w:pPr>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 xml:space="preserve">ğ) Geçici Grup: Ekonomik, mali, mesleki ve teknik </w:t>
      </w:r>
      <w:r w:rsidRPr="00880F93">
        <w:rPr>
          <w:rFonts w:ascii="Times New Roman" w:eastAsia="Times New Roman" w:hAnsi="Times New Roman" w:cs="Times New Roman"/>
          <w:sz w:val="24"/>
          <w:szCs w:val="24"/>
          <w:lang w:eastAsia="tr-TR"/>
        </w:rPr>
        <w:t>yeterlikler ile iş deneyimi ve iş gücü koşulu aranmaz.</w:t>
      </w:r>
    </w:p>
    <w:p w:rsidR="00261F3F" w:rsidRPr="00C9376F" w:rsidRDefault="00261F3F" w:rsidP="00595119">
      <w:pPr>
        <w:shd w:val="clear" w:color="auto" w:fill="FFFFFF" w:themeFill="background1"/>
        <w:spacing w:after="0" w:line="240" w:lineRule="atLeast"/>
        <w:ind w:firstLine="566"/>
        <w:jc w:val="both"/>
        <w:rPr>
          <w:rFonts w:ascii="Times New Roman" w:eastAsia="Times New Roman" w:hAnsi="Times New Roman" w:cs="Times New Roman"/>
          <w:b/>
          <w:sz w:val="24"/>
          <w:szCs w:val="24"/>
          <w:u w:val="single"/>
          <w:lang w:eastAsia="tr-TR"/>
        </w:rPr>
      </w:pPr>
      <w:r w:rsidRPr="00C9376F">
        <w:rPr>
          <w:rFonts w:ascii="Times New Roman" w:eastAsia="Times New Roman" w:hAnsi="Times New Roman" w:cs="Times New Roman"/>
          <w:b/>
          <w:sz w:val="24"/>
          <w:szCs w:val="24"/>
          <w:u w:val="single"/>
          <w:lang w:eastAsia="tr-TR"/>
        </w:rPr>
        <w:t>Bu Yönetmelik kapsamında yetki belgesi grubu sahibi yapı müteahhitlerinden;</w:t>
      </w:r>
    </w:p>
    <w:p w:rsidR="00261F3F" w:rsidRPr="00C9376F" w:rsidRDefault="00261F3F"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595119">
        <w:rPr>
          <w:rFonts w:ascii="Times New Roman" w:eastAsia="Times New Roman" w:hAnsi="Times New Roman" w:cs="Times New Roman"/>
          <w:sz w:val="24"/>
          <w:szCs w:val="24"/>
          <w:lang w:eastAsia="tr-TR"/>
        </w:rPr>
        <w:t xml:space="preserve">a) B, C, D ve E grubundakiler, yapı yaklaşık maliyeti, belge grubunun gerektirdiği </w:t>
      </w:r>
      <w:r w:rsidRPr="00C9376F">
        <w:rPr>
          <w:rFonts w:ascii="Times New Roman" w:eastAsia="Times New Roman" w:hAnsi="Times New Roman" w:cs="Times New Roman"/>
          <w:sz w:val="24"/>
          <w:szCs w:val="24"/>
          <w:lang w:eastAsia="tr-TR"/>
        </w:rPr>
        <w:t>asgari iş deneyim tutarını geçmeyen yapım işlerini,</w:t>
      </w:r>
    </w:p>
    <w:p w:rsidR="00261F3F" w:rsidRPr="00C9376F" w:rsidRDefault="00261F3F" w:rsidP="009842B5">
      <w:pPr>
        <w:spacing w:after="0" w:line="240" w:lineRule="auto"/>
        <w:ind w:firstLine="567"/>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 xml:space="preserve">b) </w:t>
      </w:r>
      <w:r w:rsidR="009842B5" w:rsidRPr="009842B5">
        <w:rPr>
          <w:rFonts w:ascii="Times New Roman" w:eastAsia="Times New Roman" w:hAnsi="Times New Roman" w:cs="Times New Roman"/>
          <w:sz w:val="24"/>
          <w:szCs w:val="24"/>
          <w:lang w:eastAsia="tr-TR"/>
        </w:rPr>
        <w:t>G grubundakiler, yapı yaklaşık maliyeti, belge grubunun gerektirdiği asgari iş deneyim miktarının 3/2’sini geçmeyen; F grubundakiler ise 2 katını geçmeyen yapım işlerini,</w:t>
      </w:r>
    </w:p>
    <w:p w:rsidR="00261F3F" w:rsidRPr="00C9376F" w:rsidRDefault="00261F3F"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 xml:space="preserve">c) H grubundakiler, yapı yaklaşık maliyeti, G belge grubunun gerektirdiği asgari iş deneyim miktarının </w:t>
      </w:r>
      <w:r w:rsidR="009842B5" w:rsidRPr="009842B5">
        <w:rPr>
          <w:rFonts w:ascii="Times New Roman" w:eastAsia="Times New Roman" w:hAnsi="Times New Roman" w:cs="Times New Roman"/>
          <w:sz w:val="24"/>
          <w:szCs w:val="24"/>
          <w:lang w:eastAsia="tr-TR"/>
        </w:rPr>
        <w:t>3/5’ini </w:t>
      </w:r>
      <w:r w:rsidRPr="00C9376F">
        <w:rPr>
          <w:rFonts w:ascii="Times New Roman" w:eastAsia="Times New Roman" w:hAnsi="Times New Roman" w:cs="Times New Roman"/>
          <w:sz w:val="24"/>
          <w:szCs w:val="24"/>
          <w:lang w:eastAsia="tr-TR"/>
        </w:rPr>
        <w:t>geçmeyen yapım işlerini,</w:t>
      </w:r>
    </w:p>
    <w:p w:rsidR="00261F3F" w:rsidRPr="00C9376F" w:rsidRDefault="00C9376F"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lang w:eastAsia="tr-TR"/>
        </w:rPr>
        <w:t>Üstlenebilirler</w:t>
      </w:r>
      <w:r w:rsidR="00261F3F" w:rsidRPr="00C9376F">
        <w:rPr>
          <w:rFonts w:ascii="Times New Roman" w:eastAsia="Times New Roman" w:hAnsi="Times New Roman" w:cs="Times New Roman"/>
          <w:sz w:val="24"/>
          <w:szCs w:val="24"/>
          <w:lang w:eastAsia="tr-TR"/>
        </w:rPr>
        <w:t>.</w:t>
      </w:r>
    </w:p>
    <w:p w:rsidR="00261F3F" w:rsidRDefault="00261F3F"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595119">
        <w:rPr>
          <w:rFonts w:ascii="Times New Roman" w:eastAsia="Times New Roman" w:hAnsi="Times New Roman" w:cs="Times New Roman"/>
          <w:sz w:val="24"/>
          <w:szCs w:val="24"/>
          <w:lang w:eastAsia="tr-TR"/>
        </w:rPr>
        <w:t>ç) A grubu için bir kısıtlama uygulanmaz.</w:t>
      </w:r>
    </w:p>
    <w:p w:rsidR="000C3FED" w:rsidRDefault="000C3FED"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C3FED" w:rsidRDefault="000C3FED"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C9376F">
        <w:rPr>
          <w:rFonts w:ascii="Times New Roman" w:eastAsia="Times New Roman" w:hAnsi="Times New Roman" w:cs="Times New Roman"/>
          <w:sz w:val="24"/>
          <w:szCs w:val="24"/>
          <w:shd w:val="clear" w:color="auto" w:fill="FFFFFF" w:themeFill="background1"/>
          <w:lang w:eastAsia="tr-TR"/>
        </w:rPr>
        <w:t xml:space="preserve">Yetki belgesi grupları ve kullanımındaki hesaplamada </w:t>
      </w:r>
      <w:r w:rsidRPr="00C9376F">
        <w:rPr>
          <w:rFonts w:ascii="Times New Roman" w:eastAsia="Times New Roman" w:hAnsi="Times New Roman" w:cs="Times New Roman"/>
          <w:bCs/>
          <w:sz w:val="24"/>
          <w:szCs w:val="24"/>
          <w:shd w:val="clear" w:color="auto" w:fill="FFFFFF" w:themeFill="background1"/>
          <w:lang w:eastAsia="tr-TR"/>
        </w:rPr>
        <w:t>tek bir sözleşmeye ve/veya yapı ruhsatına dayalı işler dikkate alınır</w:t>
      </w:r>
      <w:r w:rsidRPr="00C9376F">
        <w:rPr>
          <w:rFonts w:ascii="Times New Roman" w:eastAsia="Times New Roman" w:hAnsi="Times New Roman" w:cs="Times New Roman"/>
          <w:sz w:val="24"/>
          <w:szCs w:val="24"/>
          <w:shd w:val="clear" w:color="auto" w:fill="FFFFFF" w:themeFill="background1"/>
          <w:lang w:eastAsia="tr-TR"/>
        </w:rPr>
        <w:t xml:space="preserve">. </w:t>
      </w:r>
    </w:p>
    <w:p w:rsidR="00C9376F" w:rsidRPr="00595119" w:rsidRDefault="000C3FED" w:rsidP="000C3FED">
      <w:pPr>
        <w:spacing w:after="0" w:line="240" w:lineRule="auto"/>
        <w:ind w:firstLine="567"/>
        <w:jc w:val="both"/>
        <w:rPr>
          <w:rFonts w:ascii="Times New Roman" w:eastAsia="Times New Roman" w:hAnsi="Times New Roman" w:cs="Times New Roman"/>
          <w:sz w:val="24"/>
          <w:szCs w:val="24"/>
          <w:lang w:eastAsia="tr-TR"/>
        </w:rPr>
      </w:pPr>
      <w:r w:rsidRPr="000C3FED">
        <w:rPr>
          <w:rFonts w:ascii="Times New Roman" w:eastAsia="Times New Roman" w:hAnsi="Times New Roman" w:cs="Times New Roman"/>
          <w:sz w:val="24"/>
          <w:szCs w:val="24"/>
          <w:shd w:val="clear" w:color="auto" w:fill="FFFFFF" w:themeFill="background1"/>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272A32"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 xml:space="preserve">İdarelerce ruhsat düzenleme aşamasında, yapı müteahhitliğini üstleneceklerin belge grubunun uygunluğu ve yetki belgesi numarası </w:t>
      </w:r>
      <w:r w:rsidRPr="007824B8">
        <w:rPr>
          <w:rFonts w:ascii="Times New Roman" w:eastAsia="Times New Roman" w:hAnsi="Times New Roman" w:cs="Times New Roman"/>
          <w:b/>
          <w:color w:val="FF0000"/>
          <w:sz w:val="24"/>
          <w:szCs w:val="24"/>
          <w:lang w:eastAsia="tr-TR"/>
        </w:rPr>
        <w:t>elektronik ortamda kontrol edilir.</w:t>
      </w:r>
      <w:r w:rsidRPr="00880F93">
        <w:rPr>
          <w:rFonts w:ascii="Times New Roman" w:eastAsia="Times New Roman" w:hAnsi="Times New Roman" w:cs="Times New Roman"/>
          <w:sz w:val="24"/>
          <w:szCs w:val="24"/>
          <w:lang w:eastAsia="tr-TR"/>
        </w:rPr>
        <w:t xml:space="preserve"> Yetki belgesi numarasının bulunmaması veya iptal edilmiş olması ya da belge grubunun uygun olmaması halinde, yapı ruhsatı düzenlenmez.</w:t>
      </w: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05512E" w:rsidRDefault="0005512E"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D15B27" w:rsidRDefault="00D15B27"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sectPr w:rsidR="00D15B27">
          <w:footerReference w:type="default" r:id="rId7"/>
          <w:pgSz w:w="11906" w:h="16838"/>
          <w:pgMar w:top="1417" w:right="1417" w:bottom="1417" w:left="1417" w:header="708" w:footer="708" w:gutter="0"/>
          <w:cols w:space="708"/>
          <w:docGrid w:linePitch="360"/>
        </w:sectPr>
      </w:pPr>
    </w:p>
    <w:p w:rsidR="00D15B27" w:rsidRPr="006749C7" w:rsidRDefault="00D15B27" w:rsidP="00D15B27">
      <w:pPr>
        <w:jc w:val="center"/>
        <w:rPr>
          <w:b/>
          <w:sz w:val="24"/>
          <w:szCs w:val="24"/>
        </w:rPr>
      </w:pPr>
      <w:r w:rsidRPr="006749C7">
        <w:rPr>
          <w:rFonts w:ascii="Times New Roman" w:eastAsia="Times New Roman" w:hAnsi="Times New Roman" w:cs="Times New Roman"/>
          <w:b/>
          <w:bCs/>
          <w:sz w:val="24"/>
          <w:szCs w:val="24"/>
          <w:lang w:eastAsia="tr-TR"/>
        </w:rPr>
        <w:lastRenderedPageBreak/>
        <w:t>YAPI MÜTEAHHİTLERİNİN SINIFLANDIRILMASI VE KAYITLARININ TUTULMASI HAKKINDA YÖNETMELİĞE GÖRE EKENOMİK VE MALİ YETERLİLİK, MESLEKİ VE TEKNİK YETERLİLİK</w:t>
      </w:r>
      <w:r>
        <w:rPr>
          <w:rFonts w:ascii="Times New Roman" w:eastAsia="Times New Roman" w:hAnsi="Times New Roman" w:cs="Times New Roman"/>
          <w:b/>
          <w:bCs/>
          <w:sz w:val="24"/>
          <w:szCs w:val="24"/>
          <w:lang w:eastAsia="tr-TR"/>
        </w:rPr>
        <w:t xml:space="preserve"> İLE ÜSTLENEBİLECEĞİ YAPIM İŞİNİ GÖSTERİR TABLO</w:t>
      </w:r>
    </w:p>
    <w:tbl>
      <w:tblPr>
        <w:tblStyle w:val="TabloKlavuzu"/>
        <w:tblW w:w="15418" w:type="dxa"/>
        <w:tblInd w:w="-459" w:type="dxa"/>
        <w:tblLayout w:type="fixed"/>
        <w:tblLook w:val="04A0" w:firstRow="1" w:lastRow="0" w:firstColumn="1" w:lastColumn="0" w:noHBand="0" w:noVBand="1"/>
      </w:tblPr>
      <w:tblGrid>
        <w:gridCol w:w="972"/>
        <w:gridCol w:w="183"/>
        <w:gridCol w:w="826"/>
        <w:gridCol w:w="1297"/>
        <w:gridCol w:w="392"/>
        <w:gridCol w:w="761"/>
        <w:gridCol w:w="98"/>
        <w:gridCol w:w="858"/>
        <w:gridCol w:w="283"/>
        <w:gridCol w:w="1023"/>
        <w:gridCol w:w="188"/>
        <w:gridCol w:w="1102"/>
        <w:gridCol w:w="1405"/>
        <w:gridCol w:w="503"/>
        <w:gridCol w:w="448"/>
        <w:gridCol w:w="666"/>
        <w:gridCol w:w="631"/>
        <w:gridCol w:w="1365"/>
        <w:gridCol w:w="2417"/>
      </w:tblGrid>
      <w:tr w:rsidR="00D15B27" w:rsidRPr="00E528AF" w:rsidTr="00900399">
        <w:trPr>
          <w:trHeight w:val="216"/>
        </w:trPr>
        <w:tc>
          <w:tcPr>
            <w:tcW w:w="1155"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826" w:type="dxa"/>
            <w:shd w:val="clear" w:color="auto" w:fill="FFFFFF" w:themeFill="background1"/>
          </w:tcPr>
          <w:p w:rsidR="00D15B27" w:rsidRPr="00DC2972" w:rsidRDefault="00D15B27" w:rsidP="0054434A">
            <w:pPr>
              <w:jc w:val="center"/>
              <w:rPr>
                <w:b/>
                <w:sz w:val="20"/>
                <w:szCs w:val="20"/>
              </w:rPr>
            </w:pPr>
            <w:r w:rsidRPr="00DC2972">
              <w:rPr>
                <w:b/>
                <w:sz w:val="20"/>
                <w:szCs w:val="20"/>
              </w:rPr>
              <w:t>2</w:t>
            </w:r>
          </w:p>
        </w:tc>
        <w:tc>
          <w:tcPr>
            <w:tcW w:w="168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3</w:t>
            </w:r>
          </w:p>
        </w:tc>
        <w:tc>
          <w:tcPr>
            <w:tcW w:w="85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4</w:t>
            </w:r>
          </w:p>
        </w:tc>
        <w:tc>
          <w:tcPr>
            <w:tcW w:w="858" w:type="dxa"/>
            <w:shd w:val="clear" w:color="auto" w:fill="FFFFFF" w:themeFill="background1"/>
          </w:tcPr>
          <w:p w:rsidR="00D15B27" w:rsidRPr="00DC2972" w:rsidRDefault="00D15B27" w:rsidP="0054434A">
            <w:pPr>
              <w:jc w:val="center"/>
              <w:rPr>
                <w:b/>
                <w:sz w:val="20"/>
                <w:szCs w:val="20"/>
              </w:rPr>
            </w:pPr>
            <w:r w:rsidRPr="00DC2972">
              <w:rPr>
                <w:b/>
                <w:sz w:val="20"/>
                <w:szCs w:val="20"/>
              </w:rPr>
              <w:t>5</w:t>
            </w:r>
          </w:p>
        </w:tc>
        <w:tc>
          <w:tcPr>
            <w:tcW w:w="1306"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6</w:t>
            </w:r>
          </w:p>
        </w:tc>
        <w:tc>
          <w:tcPr>
            <w:tcW w:w="1290"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7</w:t>
            </w:r>
          </w:p>
        </w:tc>
        <w:tc>
          <w:tcPr>
            <w:tcW w:w="1908"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8</w:t>
            </w:r>
          </w:p>
        </w:tc>
        <w:tc>
          <w:tcPr>
            <w:tcW w:w="1114"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9</w:t>
            </w:r>
          </w:p>
        </w:tc>
        <w:tc>
          <w:tcPr>
            <w:tcW w:w="631" w:type="dxa"/>
            <w:shd w:val="clear" w:color="auto" w:fill="FFFFFF" w:themeFill="background1"/>
          </w:tcPr>
          <w:p w:rsidR="00D15B27" w:rsidRPr="00DC2972" w:rsidRDefault="00D15B27" w:rsidP="0054434A">
            <w:pPr>
              <w:jc w:val="center"/>
              <w:rPr>
                <w:b/>
                <w:sz w:val="20"/>
                <w:szCs w:val="20"/>
              </w:rPr>
            </w:pPr>
            <w:r w:rsidRPr="00DC2972">
              <w:rPr>
                <w:b/>
                <w:sz w:val="20"/>
                <w:szCs w:val="20"/>
              </w:rPr>
              <w:t>10</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11</w:t>
            </w:r>
          </w:p>
        </w:tc>
        <w:tc>
          <w:tcPr>
            <w:tcW w:w="2417" w:type="dxa"/>
            <w:shd w:val="clear" w:color="auto" w:fill="FFFFFF" w:themeFill="background1"/>
          </w:tcPr>
          <w:p w:rsidR="00D15B27" w:rsidRPr="00DC2972" w:rsidRDefault="00D15B27" w:rsidP="0054434A">
            <w:pPr>
              <w:jc w:val="center"/>
              <w:rPr>
                <w:b/>
                <w:sz w:val="20"/>
                <w:szCs w:val="20"/>
              </w:rPr>
            </w:pPr>
            <w:r w:rsidRPr="00DC2972">
              <w:rPr>
                <w:b/>
                <w:sz w:val="20"/>
                <w:szCs w:val="20"/>
              </w:rPr>
              <w:t>12</w:t>
            </w:r>
          </w:p>
        </w:tc>
      </w:tr>
      <w:tr w:rsidR="00D15B27" w:rsidRPr="00E528AF" w:rsidTr="00900399">
        <w:trPr>
          <w:trHeight w:val="299"/>
        </w:trPr>
        <w:tc>
          <w:tcPr>
            <w:tcW w:w="1981" w:type="dxa"/>
            <w:gridSpan w:val="3"/>
            <w:shd w:val="clear" w:color="auto" w:fill="FFFFFF" w:themeFill="background1"/>
          </w:tcPr>
          <w:p w:rsidR="00D15B27" w:rsidRPr="00DC2972" w:rsidRDefault="00D15B27" w:rsidP="0054434A">
            <w:pPr>
              <w:rPr>
                <w:sz w:val="20"/>
                <w:szCs w:val="20"/>
              </w:rPr>
            </w:pPr>
          </w:p>
        </w:tc>
        <w:tc>
          <w:tcPr>
            <w:tcW w:w="6002" w:type="dxa"/>
            <w:gridSpan w:val="9"/>
            <w:shd w:val="clear" w:color="auto" w:fill="FFFFFF" w:themeFill="background1"/>
          </w:tcPr>
          <w:p w:rsidR="00D15B27" w:rsidRPr="00DC2972" w:rsidRDefault="00D15B27" w:rsidP="0054434A">
            <w:pPr>
              <w:jc w:val="center"/>
              <w:rPr>
                <w:b/>
                <w:sz w:val="20"/>
                <w:szCs w:val="20"/>
              </w:rPr>
            </w:pPr>
            <w:r w:rsidRPr="00DC2972">
              <w:rPr>
                <w:b/>
                <w:sz w:val="20"/>
                <w:szCs w:val="20"/>
              </w:rPr>
              <w:t>EKENOMİK VE MALİ YETERLİLİK</w:t>
            </w:r>
          </w:p>
        </w:tc>
        <w:tc>
          <w:tcPr>
            <w:tcW w:w="3653" w:type="dxa"/>
            <w:gridSpan w:val="5"/>
            <w:shd w:val="clear" w:color="auto" w:fill="FFFFFF" w:themeFill="background1"/>
          </w:tcPr>
          <w:p w:rsidR="00D15B27" w:rsidRPr="00DC2972" w:rsidRDefault="00D15B27" w:rsidP="0054434A">
            <w:pPr>
              <w:jc w:val="center"/>
              <w:rPr>
                <w:b/>
                <w:sz w:val="20"/>
                <w:szCs w:val="20"/>
              </w:rPr>
            </w:pPr>
            <w:r w:rsidRPr="00DC2972">
              <w:rPr>
                <w:b/>
                <w:sz w:val="20"/>
                <w:szCs w:val="20"/>
              </w:rPr>
              <w:t>MESLEKİ VE TEKNİK YETERLİLİK</w:t>
            </w:r>
          </w:p>
        </w:tc>
        <w:tc>
          <w:tcPr>
            <w:tcW w:w="3782" w:type="dxa"/>
            <w:gridSpan w:val="2"/>
            <w:shd w:val="clear" w:color="auto" w:fill="FFFFFF" w:themeFill="background1"/>
          </w:tcPr>
          <w:p w:rsidR="00D15B27" w:rsidRPr="00DC2972" w:rsidRDefault="00D15B27" w:rsidP="0054434A">
            <w:pPr>
              <w:rPr>
                <w:sz w:val="20"/>
                <w:szCs w:val="20"/>
              </w:rPr>
            </w:pPr>
          </w:p>
        </w:tc>
      </w:tr>
      <w:tr w:rsidR="00D15B27" w:rsidRPr="00E528AF" w:rsidTr="00900399">
        <w:trPr>
          <w:trHeight w:val="205"/>
        </w:trPr>
        <w:tc>
          <w:tcPr>
            <w:tcW w:w="972" w:type="dxa"/>
            <w:shd w:val="clear" w:color="auto" w:fill="FFFFFF" w:themeFill="background1"/>
          </w:tcPr>
          <w:p w:rsidR="00D15B27" w:rsidRPr="00DC2972" w:rsidRDefault="00D15B27" w:rsidP="0054434A">
            <w:pPr>
              <w:rPr>
                <w:sz w:val="20"/>
                <w:szCs w:val="20"/>
              </w:rPr>
            </w:pPr>
          </w:p>
        </w:tc>
        <w:tc>
          <w:tcPr>
            <w:tcW w:w="1009" w:type="dxa"/>
            <w:gridSpan w:val="2"/>
            <w:shd w:val="clear" w:color="auto" w:fill="FFFFFF" w:themeFill="background1"/>
          </w:tcPr>
          <w:p w:rsidR="00D15B27" w:rsidRPr="00DC2972" w:rsidRDefault="00D15B27" w:rsidP="0054434A">
            <w:pPr>
              <w:rPr>
                <w:sz w:val="20"/>
                <w:szCs w:val="20"/>
              </w:rPr>
            </w:pPr>
          </w:p>
        </w:tc>
        <w:tc>
          <w:tcPr>
            <w:tcW w:w="3689" w:type="dxa"/>
            <w:gridSpan w:val="6"/>
            <w:shd w:val="clear" w:color="auto" w:fill="FFFFFF" w:themeFill="background1"/>
          </w:tcPr>
          <w:p w:rsidR="00D15B27" w:rsidRPr="001E3E2C" w:rsidRDefault="00D15B27" w:rsidP="0054434A">
            <w:pPr>
              <w:jc w:val="center"/>
              <w:rPr>
                <w:b/>
                <w:sz w:val="20"/>
                <w:szCs w:val="20"/>
              </w:rPr>
            </w:pPr>
            <w:r w:rsidRPr="001E3E2C">
              <w:rPr>
                <w:b/>
                <w:sz w:val="20"/>
                <w:szCs w:val="20"/>
              </w:rPr>
              <w:t>BİLANÇO RASYOLARI</w:t>
            </w:r>
          </w:p>
        </w:tc>
        <w:tc>
          <w:tcPr>
            <w:tcW w:w="1211" w:type="dxa"/>
            <w:gridSpan w:val="2"/>
            <w:shd w:val="clear" w:color="auto" w:fill="FFFFFF" w:themeFill="background1"/>
          </w:tcPr>
          <w:p w:rsidR="00D15B27" w:rsidRPr="00DC2972" w:rsidRDefault="00D15B27" w:rsidP="0054434A">
            <w:pPr>
              <w:rPr>
                <w:sz w:val="20"/>
                <w:szCs w:val="20"/>
              </w:rPr>
            </w:pPr>
          </w:p>
        </w:tc>
        <w:tc>
          <w:tcPr>
            <w:tcW w:w="1102" w:type="dxa"/>
            <w:shd w:val="clear" w:color="auto" w:fill="FFFFFF" w:themeFill="background1"/>
          </w:tcPr>
          <w:p w:rsidR="00D15B27" w:rsidRPr="00DC2972" w:rsidRDefault="00D15B27" w:rsidP="0054434A">
            <w:pPr>
              <w:rPr>
                <w:sz w:val="20"/>
                <w:szCs w:val="20"/>
              </w:rPr>
            </w:pPr>
          </w:p>
        </w:tc>
        <w:tc>
          <w:tcPr>
            <w:tcW w:w="1405" w:type="dxa"/>
            <w:shd w:val="clear" w:color="auto" w:fill="FFFFFF" w:themeFill="background1"/>
          </w:tcPr>
          <w:p w:rsidR="00D15B27" w:rsidRPr="00DC2972" w:rsidRDefault="00D15B27" w:rsidP="0054434A">
            <w:pPr>
              <w:rPr>
                <w:sz w:val="20"/>
                <w:szCs w:val="20"/>
              </w:rPr>
            </w:pPr>
          </w:p>
        </w:tc>
        <w:tc>
          <w:tcPr>
            <w:tcW w:w="951" w:type="dxa"/>
            <w:gridSpan w:val="2"/>
            <w:shd w:val="clear" w:color="auto" w:fill="FFFFFF" w:themeFill="background1"/>
          </w:tcPr>
          <w:p w:rsidR="00D15B27" w:rsidRPr="00DC2972" w:rsidRDefault="00D15B27" w:rsidP="0054434A">
            <w:pPr>
              <w:rPr>
                <w:sz w:val="20"/>
                <w:szCs w:val="20"/>
              </w:rPr>
            </w:pPr>
          </w:p>
        </w:tc>
        <w:tc>
          <w:tcPr>
            <w:tcW w:w="1297" w:type="dxa"/>
            <w:gridSpan w:val="2"/>
            <w:shd w:val="clear" w:color="auto" w:fill="FFFFFF" w:themeFill="background1"/>
          </w:tcPr>
          <w:p w:rsidR="00D15B27" w:rsidRPr="00DC2972" w:rsidRDefault="00D15B27" w:rsidP="0054434A">
            <w:pPr>
              <w:rPr>
                <w:sz w:val="20"/>
                <w:szCs w:val="20"/>
              </w:rPr>
            </w:pPr>
          </w:p>
        </w:tc>
        <w:tc>
          <w:tcPr>
            <w:tcW w:w="1365" w:type="dxa"/>
            <w:shd w:val="clear" w:color="auto" w:fill="FFFFFF" w:themeFill="background1"/>
          </w:tcPr>
          <w:p w:rsidR="00D15B27" w:rsidRPr="00DC2972" w:rsidRDefault="00D15B27" w:rsidP="0054434A">
            <w:pPr>
              <w:rPr>
                <w:sz w:val="20"/>
                <w:szCs w:val="20"/>
              </w:rPr>
            </w:pPr>
          </w:p>
        </w:tc>
        <w:tc>
          <w:tcPr>
            <w:tcW w:w="2417" w:type="dxa"/>
            <w:shd w:val="clear" w:color="auto" w:fill="FFFFFF" w:themeFill="background1"/>
          </w:tcPr>
          <w:p w:rsidR="00D15B27" w:rsidRPr="00DC2972" w:rsidRDefault="00D15B27" w:rsidP="0054434A">
            <w:pPr>
              <w:rPr>
                <w:sz w:val="20"/>
                <w:szCs w:val="20"/>
              </w:rPr>
            </w:pPr>
          </w:p>
        </w:tc>
      </w:tr>
      <w:tr w:rsidR="00D15B27" w:rsidRPr="00E528AF" w:rsidTr="00900399">
        <w:trPr>
          <w:trHeight w:val="1373"/>
        </w:trPr>
        <w:tc>
          <w:tcPr>
            <w:tcW w:w="972" w:type="dxa"/>
            <w:shd w:val="clear" w:color="auto" w:fill="FFFFFF" w:themeFill="background1"/>
          </w:tcPr>
          <w:p w:rsidR="00D15B27" w:rsidRPr="00DC2972" w:rsidRDefault="00D15B27" w:rsidP="0054434A">
            <w:pPr>
              <w:jc w:val="center"/>
              <w:rPr>
                <w:b/>
                <w:sz w:val="20"/>
                <w:szCs w:val="20"/>
              </w:rPr>
            </w:pPr>
            <w:r w:rsidRPr="00DC2972">
              <w:rPr>
                <w:b/>
                <w:sz w:val="20"/>
                <w:szCs w:val="20"/>
              </w:rPr>
              <w:t>YETKİ GRUBU</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TİCARET ODASI KAYDI</w:t>
            </w:r>
            <w:r w:rsidR="00C9376F">
              <w:rPr>
                <w:b/>
                <w:sz w:val="20"/>
                <w:szCs w:val="20"/>
              </w:rPr>
              <w:t xml:space="preserve"> +İMZA SİRKÜLERİ</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R1</w:t>
            </w:r>
          </w:p>
          <w:p w:rsidR="00D15B27" w:rsidRPr="00DC2972" w:rsidRDefault="00D15B27" w:rsidP="0054434A">
            <w:pPr>
              <w:jc w:val="center"/>
              <w:rPr>
                <w:sz w:val="18"/>
                <w:szCs w:val="18"/>
              </w:rPr>
            </w:pPr>
            <w:r w:rsidRPr="00DC2972">
              <w:rPr>
                <w:bCs/>
                <w:sz w:val="18"/>
                <w:szCs w:val="18"/>
              </w:rPr>
              <w:t>(dönen varlıklar/ kısa vadeli borçlar oranı</w:t>
            </w:r>
            <w:r>
              <w:rPr>
                <w:bCs/>
                <w:sz w:val="18"/>
                <w:szCs w:val="18"/>
              </w:rPr>
              <w:t xml:space="preserve"> &gt;</w:t>
            </w:r>
            <w:r w:rsidRPr="00DC2972">
              <w:rPr>
                <w:bCs/>
                <w:sz w:val="18"/>
                <w:szCs w:val="18"/>
              </w:rPr>
              <w:t>)</w:t>
            </w:r>
          </w:p>
          <w:p w:rsidR="00D15B27" w:rsidRPr="00DC2972" w:rsidRDefault="00D15B27" w:rsidP="0054434A">
            <w:pPr>
              <w:jc w:val="center"/>
              <w:rPr>
                <w:b/>
                <w:sz w:val="20"/>
                <w:szCs w:val="20"/>
              </w:rPr>
            </w:pP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bCs/>
                <w:sz w:val="20"/>
                <w:szCs w:val="20"/>
              </w:rPr>
              <w:t>R2</w:t>
            </w:r>
          </w:p>
          <w:p w:rsidR="00D15B27" w:rsidRPr="00DC2972" w:rsidRDefault="00D15B27" w:rsidP="00D15B27">
            <w:pPr>
              <w:jc w:val="center"/>
              <w:rPr>
                <w:b/>
                <w:sz w:val="20"/>
                <w:szCs w:val="20"/>
              </w:rPr>
            </w:pPr>
            <w:r w:rsidRPr="00DC2972">
              <w:rPr>
                <w:bCs/>
                <w:sz w:val="18"/>
                <w:szCs w:val="18"/>
              </w:rPr>
              <w:t>(Öz kaynaklar /toplam aktif oranı</w:t>
            </w:r>
            <w:r>
              <w:rPr>
                <w:bCs/>
                <w:sz w:val="18"/>
                <w:szCs w:val="18"/>
              </w:rPr>
              <w:t xml:space="preserve"> &gt;</w:t>
            </w:r>
            <w:r w:rsidRPr="00DC2972">
              <w:rPr>
                <w:bCs/>
                <w:sz w:val="18"/>
                <w:szCs w:val="18"/>
              </w:rPr>
              <w:t>)</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bCs/>
                <w:sz w:val="20"/>
                <w:szCs w:val="20"/>
              </w:rPr>
              <w:t>R3</w:t>
            </w:r>
          </w:p>
          <w:p w:rsidR="00D15B27" w:rsidRPr="00DC2972" w:rsidRDefault="00D15B27" w:rsidP="00D15B27">
            <w:pPr>
              <w:jc w:val="center"/>
              <w:rPr>
                <w:b/>
                <w:sz w:val="20"/>
                <w:szCs w:val="20"/>
              </w:rPr>
            </w:pPr>
            <w:r w:rsidRPr="00DC2972">
              <w:rPr>
                <w:bCs/>
                <w:sz w:val="18"/>
                <w:szCs w:val="18"/>
              </w:rPr>
              <w:t>(Kısa vadeli banka borçlarının/ öz kaynaklara oranının</w:t>
            </w:r>
            <w:r>
              <w:rPr>
                <w:bCs/>
                <w:sz w:val="18"/>
                <w:szCs w:val="18"/>
              </w:rPr>
              <w:t xml:space="preserve"> &lt;</w:t>
            </w:r>
            <w:r w:rsidRPr="00DC2972">
              <w:rPr>
                <w:bCs/>
                <w:sz w:val="18"/>
                <w:szCs w:val="18"/>
              </w:rPr>
              <w:t xml:space="preserve">) </w:t>
            </w:r>
          </w:p>
        </w:tc>
        <w:tc>
          <w:tcPr>
            <w:tcW w:w="1211" w:type="dxa"/>
            <w:gridSpan w:val="2"/>
            <w:shd w:val="clear" w:color="auto" w:fill="FFFFFF" w:themeFill="background1"/>
          </w:tcPr>
          <w:p w:rsidR="00D15B27" w:rsidRPr="00DC2972" w:rsidRDefault="00D15B27" w:rsidP="0054434A">
            <w:pPr>
              <w:jc w:val="center"/>
              <w:rPr>
                <w:sz w:val="18"/>
                <w:szCs w:val="18"/>
              </w:rPr>
            </w:pPr>
            <w:r w:rsidRPr="00DC2972">
              <w:rPr>
                <w:b/>
                <w:sz w:val="20"/>
                <w:szCs w:val="20"/>
              </w:rPr>
              <w:t xml:space="preserve">İŞ HACMİ </w:t>
            </w:r>
            <w:r w:rsidRPr="00DC2972">
              <w:rPr>
                <w:sz w:val="18"/>
                <w:szCs w:val="18"/>
              </w:rPr>
              <w:t>(ciro)</w:t>
            </w:r>
          </w:p>
          <w:p w:rsidR="00D15B27" w:rsidRDefault="00D15B27" w:rsidP="0054434A">
            <w:pPr>
              <w:jc w:val="center"/>
              <w:rPr>
                <w:sz w:val="18"/>
                <w:szCs w:val="18"/>
              </w:rPr>
            </w:pPr>
            <w:r w:rsidRPr="00DC2972">
              <w:rPr>
                <w:sz w:val="18"/>
                <w:szCs w:val="18"/>
              </w:rPr>
              <w:t>(% olarak)</w:t>
            </w:r>
          </w:p>
          <w:p w:rsidR="00D80FA7" w:rsidRPr="00DC2972" w:rsidRDefault="00D80FA7" w:rsidP="0054434A">
            <w:pPr>
              <w:jc w:val="center"/>
              <w:rPr>
                <w:b/>
                <w:sz w:val="20"/>
                <w:szCs w:val="20"/>
              </w:rPr>
            </w:pPr>
            <w:r>
              <w:rPr>
                <w:sz w:val="18"/>
                <w:szCs w:val="18"/>
              </w:rPr>
              <w:t>TL</w:t>
            </w:r>
          </w:p>
        </w:tc>
        <w:tc>
          <w:tcPr>
            <w:tcW w:w="1102" w:type="dxa"/>
            <w:shd w:val="clear" w:color="auto" w:fill="FFFFFF" w:themeFill="background1"/>
          </w:tcPr>
          <w:p w:rsidR="00D15B27" w:rsidRPr="00DC2972" w:rsidRDefault="00D15B27" w:rsidP="0054434A">
            <w:pPr>
              <w:jc w:val="center"/>
              <w:rPr>
                <w:b/>
                <w:sz w:val="20"/>
                <w:szCs w:val="20"/>
              </w:rPr>
            </w:pPr>
            <w:r w:rsidRPr="00DC2972">
              <w:rPr>
                <w:b/>
                <w:bCs/>
                <w:sz w:val="20"/>
                <w:szCs w:val="20"/>
              </w:rPr>
              <w:t>BANKA REF.</w:t>
            </w:r>
          </w:p>
          <w:p w:rsidR="00D15B27" w:rsidRPr="00DC2972" w:rsidRDefault="00D15B27" w:rsidP="0054434A">
            <w:pPr>
              <w:jc w:val="center"/>
              <w:rPr>
                <w:sz w:val="18"/>
                <w:szCs w:val="18"/>
              </w:rPr>
            </w:pPr>
            <w:r w:rsidRPr="00DC2972">
              <w:rPr>
                <w:bCs/>
                <w:sz w:val="18"/>
                <w:szCs w:val="18"/>
              </w:rPr>
              <w:t xml:space="preserve"> (iş deneyim)</w:t>
            </w:r>
          </w:p>
          <w:p w:rsidR="00D15B27" w:rsidRDefault="00D15B27" w:rsidP="0054434A">
            <w:pPr>
              <w:jc w:val="center"/>
              <w:rPr>
                <w:sz w:val="18"/>
                <w:szCs w:val="18"/>
              </w:rPr>
            </w:pPr>
            <w:r w:rsidRPr="00DC2972">
              <w:rPr>
                <w:sz w:val="18"/>
                <w:szCs w:val="18"/>
              </w:rPr>
              <w:t>(% olarak)</w:t>
            </w:r>
          </w:p>
          <w:p w:rsidR="00D80FA7" w:rsidRPr="00DC2972" w:rsidRDefault="00D80FA7" w:rsidP="0054434A">
            <w:pPr>
              <w:jc w:val="center"/>
              <w:rPr>
                <w:b/>
                <w:sz w:val="20"/>
                <w:szCs w:val="20"/>
              </w:rPr>
            </w:pPr>
            <w:r>
              <w:rPr>
                <w:sz w:val="18"/>
                <w:szCs w:val="18"/>
              </w:rPr>
              <w:t>TL</w:t>
            </w:r>
          </w:p>
        </w:tc>
        <w:tc>
          <w:tcPr>
            <w:tcW w:w="1405" w:type="dxa"/>
            <w:shd w:val="clear" w:color="auto" w:fill="FFFFFF" w:themeFill="background1"/>
          </w:tcPr>
          <w:p w:rsidR="00D15B27" w:rsidRPr="00DC2972" w:rsidRDefault="00D15B27" w:rsidP="0054434A">
            <w:pPr>
              <w:jc w:val="center"/>
              <w:rPr>
                <w:b/>
                <w:sz w:val="20"/>
                <w:szCs w:val="20"/>
              </w:rPr>
            </w:pPr>
            <w:r w:rsidRPr="00DC2972">
              <w:rPr>
                <w:b/>
                <w:bCs/>
                <w:sz w:val="20"/>
                <w:szCs w:val="20"/>
              </w:rPr>
              <w:t>İŞ DENEYİM ORANI</w:t>
            </w:r>
          </w:p>
          <w:p w:rsidR="00D15B27" w:rsidRPr="00DC2972" w:rsidRDefault="00D15B27" w:rsidP="0054434A">
            <w:pPr>
              <w:jc w:val="center"/>
              <w:rPr>
                <w:sz w:val="18"/>
                <w:szCs w:val="18"/>
              </w:rPr>
            </w:pPr>
            <w:r w:rsidRPr="00DC2972">
              <w:rPr>
                <w:bCs/>
                <w:sz w:val="18"/>
                <w:szCs w:val="18"/>
              </w:rPr>
              <w:t>(eşik değer*oran)</w:t>
            </w:r>
          </w:p>
          <w:p w:rsidR="00D15B27" w:rsidRPr="00CC2B19" w:rsidRDefault="00D15B27" w:rsidP="0054434A">
            <w:pPr>
              <w:jc w:val="center"/>
              <w:rPr>
                <w:sz w:val="20"/>
                <w:szCs w:val="20"/>
              </w:rPr>
            </w:pPr>
            <w:r w:rsidRPr="00CC2B19">
              <w:rPr>
                <w:sz w:val="20"/>
                <w:szCs w:val="20"/>
              </w:rPr>
              <w:t>TL</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MYK</w:t>
            </w:r>
          </w:p>
          <w:p w:rsidR="00D15B27" w:rsidRPr="00DC2972" w:rsidRDefault="00D15B27" w:rsidP="0054434A">
            <w:pPr>
              <w:jc w:val="center"/>
              <w:rPr>
                <w:sz w:val="18"/>
                <w:szCs w:val="18"/>
              </w:rPr>
            </w:pPr>
            <w:r w:rsidRPr="00DC2972">
              <w:rPr>
                <w:sz w:val="18"/>
                <w:szCs w:val="18"/>
              </w:rPr>
              <w:t>(usta</w:t>
            </w:r>
          </w:p>
          <w:p w:rsidR="00D15B27" w:rsidRPr="00DC2972" w:rsidRDefault="00D15B27" w:rsidP="0054434A">
            <w:pPr>
              <w:jc w:val="center"/>
              <w:rPr>
                <w:b/>
                <w:sz w:val="20"/>
                <w:szCs w:val="20"/>
              </w:rPr>
            </w:pPr>
            <w:r w:rsidRPr="00DC2972">
              <w:rPr>
                <w:sz w:val="18"/>
                <w:szCs w:val="18"/>
              </w:rPr>
              <w:t>İşgücü)</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TEKNİK</w:t>
            </w:r>
          </w:p>
          <w:p w:rsidR="00D15B27" w:rsidRPr="00DC2972" w:rsidRDefault="00D15B27" w:rsidP="0054434A">
            <w:pPr>
              <w:jc w:val="center"/>
              <w:rPr>
                <w:sz w:val="16"/>
                <w:szCs w:val="16"/>
              </w:rPr>
            </w:pPr>
            <w:r>
              <w:rPr>
                <w:sz w:val="16"/>
                <w:szCs w:val="16"/>
              </w:rPr>
              <w:t xml:space="preserve">(Müh., Mim. Tekniker, Teknik  Öğretmen) </w:t>
            </w:r>
          </w:p>
        </w:tc>
        <w:tc>
          <w:tcPr>
            <w:tcW w:w="1365" w:type="dxa"/>
            <w:shd w:val="clear" w:color="auto" w:fill="FFFFFF" w:themeFill="background1"/>
          </w:tcPr>
          <w:p w:rsidR="00D15B27" w:rsidRDefault="00D15B27" w:rsidP="0054434A">
            <w:pPr>
              <w:jc w:val="center"/>
              <w:rPr>
                <w:b/>
                <w:sz w:val="20"/>
                <w:szCs w:val="20"/>
              </w:rPr>
            </w:pPr>
            <w:r>
              <w:rPr>
                <w:b/>
                <w:sz w:val="20"/>
                <w:szCs w:val="20"/>
              </w:rPr>
              <w:t>ÜSTL</w:t>
            </w:r>
            <w:r w:rsidR="00F865A4">
              <w:rPr>
                <w:b/>
                <w:sz w:val="20"/>
                <w:szCs w:val="20"/>
              </w:rPr>
              <w:t>E</w:t>
            </w:r>
            <w:r>
              <w:rPr>
                <w:b/>
                <w:sz w:val="20"/>
                <w:szCs w:val="20"/>
              </w:rPr>
              <w:t>N</w:t>
            </w:r>
            <w:r w:rsidR="00F865A4">
              <w:rPr>
                <w:b/>
                <w:sz w:val="20"/>
                <w:szCs w:val="20"/>
              </w:rPr>
              <w:t>E</w:t>
            </w:r>
            <w:r>
              <w:rPr>
                <w:b/>
                <w:sz w:val="20"/>
                <w:szCs w:val="20"/>
              </w:rPr>
              <w:t>BİLECEĞİ YAPIM İŞİ KATSAYISI</w:t>
            </w:r>
          </w:p>
          <w:p w:rsidR="00D15B27" w:rsidRPr="00F25B60" w:rsidRDefault="00D15B27" w:rsidP="0054434A">
            <w:pPr>
              <w:jc w:val="center"/>
              <w:rPr>
                <w:sz w:val="20"/>
                <w:szCs w:val="20"/>
              </w:rPr>
            </w:pPr>
            <w:r>
              <w:rPr>
                <w:sz w:val="20"/>
                <w:szCs w:val="20"/>
              </w:rPr>
              <w:t>(</w:t>
            </w:r>
            <w:r w:rsidRPr="00F25B60">
              <w:rPr>
                <w:sz w:val="20"/>
                <w:szCs w:val="20"/>
              </w:rPr>
              <w:t>İş deneyim oranının</w:t>
            </w:r>
            <w:r>
              <w:rPr>
                <w:sz w:val="20"/>
                <w:szCs w:val="20"/>
              </w:rPr>
              <w:t>)</w:t>
            </w:r>
          </w:p>
        </w:tc>
        <w:tc>
          <w:tcPr>
            <w:tcW w:w="2417" w:type="dxa"/>
            <w:shd w:val="clear" w:color="auto" w:fill="FFFFFF" w:themeFill="background1"/>
          </w:tcPr>
          <w:p w:rsidR="00D15B27" w:rsidRDefault="00F865A4" w:rsidP="0054434A">
            <w:pPr>
              <w:jc w:val="center"/>
              <w:rPr>
                <w:b/>
                <w:sz w:val="20"/>
                <w:szCs w:val="20"/>
              </w:rPr>
            </w:pPr>
            <w:r>
              <w:rPr>
                <w:b/>
                <w:sz w:val="20"/>
                <w:szCs w:val="20"/>
              </w:rPr>
              <w:t>ÜSTLENEBİLECEĞİ</w:t>
            </w:r>
            <w:r w:rsidR="00D15B27">
              <w:rPr>
                <w:b/>
                <w:sz w:val="20"/>
                <w:szCs w:val="20"/>
              </w:rPr>
              <w:t xml:space="preserve"> YAPIM İŞİ </w:t>
            </w:r>
          </w:p>
          <w:p w:rsidR="00D15B27" w:rsidRPr="00DC2972" w:rsidRDefault="00D15B27" w:rsidP="0054434A">
            <w:pPr>
              <w:jc w:val="center"/>
              <w:rPr>
                <w:b/>
                <w:sz w:val="20"/>
                <w:szCs w:val="20"/>
              </w:rPr>
            </w:pPr>
            <w:r w:rsidRPr="00DC2972">
              <w:rPr>
                <w:b/>
                <w:bCs/>
                <w:sz w:val="20"/>
                <w:szCs w:val="20"/>
              </w:rPr>
              <w:t>(TL)</w:t>
            </w:r>
          </w:p>
          <w:p w:rsidR="00D15B27" w:rsidRPr="00DC2972" w:rsidRDefault="00D15B27" w:rsidP="0054434A">
            <w:pPr>
              <w:jc w:val="center"/>
              <w:rPr>
                <w:b/>
                <w:sz w:val="20"/>
                <w:szCs w:val="20"/>
              </w:rPr>
            </w:pPr>
            <w:r w:rsidRPr="00F25B60">
              <w:rPr>
                <w:bCs/>
                <w:sz w:val="20"/>
                <w:szCs w:val="20"/>
              </w:rPr>
              <w:t>(tek bir sözleşme veya ruhsat)</w:t>
            </w: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A</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0.50</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0.10</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0.75</w:t>
            </w:r>
          </w:p>
        </w:tc>
        <w:tc>
          <w:tcPr>
            <w:tcW w:w="1211" w:type="dxa"/>
            <w:gridSpan w:val="2"/>
            <w:shd w:val="clear" w:color="auto" w:fill="FFFFFF" w:themeFill="background1"/>
          </w:tcPr>
          <w:p w:rsidR="00D15B27" w:rsidRDefault="00D15B27" w:rsidP="0054434A">
            <w:pPr>
              <w:jc w:val="center"/>
              <w:rPr>
                <w:b/>
                <w:sz w:val="20"/>
                <w:szCs w:val="20"/>
              </w:rPr>
            </w:pPr>
            <w:r w:rsidRPr="00DC2972">
              <w:rPr>
                <w:b/>
                <w:sz w:val="20"/>
                <w:szCs w:val="20"/>
              </w:rPr>
              <w:t>20</w:t>
            </w:r>
          </w:p>
          <w:p w:rsidR="00622034" w:rsidRPr="00622034" w:rsidRDefault="00900399" w:rsidP="0054434A">
            <w:pPr>
              <w:jc w:val="center"/>
              <w:rPr>
                <w:b/>
                <w:sz w:val="16"/>
                <w:szCs w:val="16"/>
              </w:rPr>
            </w:pPr>
            <w:r>
              <w:rPr>
                <w:b/>
                <w:sz w:val="16"/>
                <w:szCs w:val="16"/>
              </w:rPr>
              <w:t>26.085.274.80</w:t>
            </w:r>
          </w:p>
        </w:tc>
        <w:tc>
          <w:tcPr>
            <w:tcW w:w="1102" w:type="dxa"/>
            <w:shd w:val="clear" w:color="auto" w:fill="FFFFFF" w:themeFill="background1"/>
          </w:tcPr>
          <w:p w:rsidR="00D15B27" w:rsidRDefault="00D15B27" w:rsidP="0054434A">
            <w:pPr>
              <w:jc w:val="center"/>
              <w:rPr>
                <w:b/>
                <w:sz w:val="20"/>
                <w:szCs w:val="20"/>
              </w:rPr>
            </w:pPr>
            <w:r w:rsidRPr="00DC2972">
              <w:rPr>
                <w:b/>
                <w:sz w:val="20"/>
                <w:szCs w:val="20"/>
              </w:rPr>
              <w:t>5</w:t>
            </w:r>
          </w:p>
          <w:p w:rsidR="00FC4104" w:rsidRPr="00FC4104" w:rsidRDefault="00135E82" w:rsidP="0054434A">
            <w:pPr>
              <w:jc w:val="center"/>
              <w:rPr>
                <w:b/>
                <w:sz w:val="16"/>
                <w:szCs w:val="16"/>
              </w:rPr>
            </w:pPr>
            <w:r>
              <w:rPr>
                <w:b/>
                <w:sz w:val="16"/>
                <w:szCs w:val="16"/>
              </w:rPr>
              <w:t>6.521.318.70</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2</w:t>
            </w:r>
          </w:p>
          <w:p w:rsidR="00D15B27" w:rsidRPr="00135E82" w:rsidRDefault="00F27791" w:rsidP="0054434A">
            <w:pPr>
              <w:pStyle w:val="NormalWeb"/>
              <w:spacing w:before="0" w:beforeAutospacing="0" w:after="0" w:afterAutospacing="0" w:line="276" w:lineRule="auto"/>
              <w:jc w:val="center"/>
              <w:rPr>
                <w:rFonts w:ascii="Arial" w:hAnsi="Arial" w:cs="Arial"/>
                <w:b/>
                <w:sz w:val="18"/>
                <w:szCs w:val="18"/>
              </w:rPr>
            </w:pPr>
            <w:r w:rsidRPr="00135E82">
              <w:rPr>
                <w:rFonts w:ascii="Calibri" w:eastAsia="Calibri" w:hAnsi="Calibri"/>
                <w:b/>
                <w:color w:val="000000" w:themeColor="text1"/>
                <w:kern w:val="24"/>
                <w:sz w:val="18"/>
                <w:szCs w:val="18"/>
              </w:rPr>
              <w:t>130.426.374</w:t>
            </w:r>
            <w:r w:rsidR="00135E82" w:rsidRPr="00135E82">
              <w:rPr>
                <w:rFonts w:ascii="Calibri" w:eastAsia="Calibri" w:hAnsi="Calibri"/>
                <w:b/>
                <w:color w:val="000000" w:themeColor="text1"/>
                <w:kern w:val="24"/>
                <w:sz w:val="18"/>
                <w:szCs w:val="18"/>
              </w:rPr>
              <w:t>.00</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50</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8</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Sınırsız</w:t>
            </w:r>
          </w:p>
        </w:tc>
        <w:tc>
          <w:tcPr>
            <w:tcW w:w="2417" w:type="dxa"/>
            <w:shd w:val="clear" w:color="auto" w:fill="FFFFFF" w:themeFill="background1"/>
          </w:tcPr>
          <w:p w:rsidR="00D15B27" w:rsidRPr="00CC2B19" w:rsidRDefault="00D15B27" w:rsidP="0054434A">
            <w:pPr>
              <w:jc w:val="right"/>
              <w:rPr>
                <w:b/>
                <w:sz w:val="24"/>
                <w:szCs w:val="24"/>
              </w:rPr>
            </w:pPr>
            <w:r w:rsidRPr="00CC2B19">
              <w:rPr>
                <w:b/>
                <w:sz w:val="24"/>
                <w:szCs w:val="24"/>
              </w:rPr>
              <w:t>Sınırsız</w:t>
            </w: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B</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0.50</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0.10</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0.75</w:t>
            </w:r>
          </w:p>
        </w:tc>
        <w:tc>
          <w:tcPr>
            <w:tcW w:w="1211" w:type="dxa"/>
            <w:gridSpan w:val="2"/>
            <w:shd w:val="clear" w:color="auto" w:fill="FFFFFF" w:themeFill="background1"/>
          </w:tcPr>
          <w:p w:rsidR="00D15B27" w:rsidRDefault="00D15B27" w:rsidP="0054434A">
            <w:pPr>
              <w:jc w:val="center"/>
              <w:rPr>
                <w:b/>
                <w:sz w:val="20"/>
                <w:szCs w:val="20"/>
              </w:rPr>
            </w:pPr>
            <w:r w:rsidRPr="00DC2972">
              <w:rPr>
                <w:b/>
                <w:sz w:val="20"/>
                <w:szCs w:val="20"/>
              </w:rPr>
              <w:t>20</w:t>
            </w:r>
          </w:p>
          <w:p w:rsidR="00622034" w:rsidRPr="00622034" w:rsidRDefault="00900399" w:rsidP="0054434A">
            <w:pPr>
              <w:jc w:val="center"/>
              <w:rPr>
                <w:b/>
                <w:sz w:val="16"/>
                <w:szCs w:val="16"/>
              </w:rPr>
            </w:pPr>
            <w:r>
              <w:rPr>
                <w:b/>
                <w:sz w:val="16"/>
                <w:szCs w:val="16"/>
              </w:rPr>
              <w:t>18.259.692.36</w:t>
            </w:r>
          </w:p>
        </w:tc>
        <w:tc>
          <w:tcPr>
            <w:tcW w:w="1102" w:type="dxa"/>
            <w:shd w:val="clear" w:color="auto" w:fill="FFFFFF" w:themeFill="background1"/>
          </w:tcPr>
          <w:p w:rsidR="00D15B27" w:rsidRDefault="00D15B27" w:rsidP="0054434A">
            <w:pPr>
              <w:jc w:val="center"/>
              <w:rPr>
                <w:b/>
                <w:sz w:val="20"/>
                <w:szCs w:val="20"/>
              </w:rPr>
            </w:pPr>
            <w:r w:rsidRPr="00DC2972">
              <w:rPr>
                <w:b/>
                <w:sz w:val="20"/>
                <w:szCs w:val="20"/>
              </w:rPr>
              <w:t>5</w:t>
            </w:r>
          </w:p>
          <w:p w:rsidR="00FC4104" w:rsidRPr="00FC4104" w:rsidRDefault="00135E82" w:rsidP="0054434A">
            <w:pPr>
              <w:jc w:val="center"/>
              <w:rPr>
                <w:b/>
                <w:sz w:val="16"/>
                <w:szCs w:val="16"/>
              </w:rPr>
            </w:pPr>
            <w:r>
              <w:rPr>
                <w:b/>
                <w:sz w:val="16"/>
                <w:szCs w:val="16"/>
              </w:rPr>
              <w:t>4.564.923.09</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7/5</w:t>
            </w:r>
          </w:p>
          <w:p w:rsidR="00D15B27" w:rsidRPr="00DC2972" w:rsidRDefault="00135E82" w:rsidP="0054434A">
            <w:pPr>
              <w:pStyle w:val="NormalWeb"/>
              <w:spacing w:before="0" w:beforeAutospacing="0" w:after="0" w:afterAutospacing="0" w:line="276" w:lineRule="auto"/>
              <w:jc w:val="center"/>
              <w:rPr>
                <w:rFonts w:ascii="Arial" w:hAnsi="Arial" w:cs="Arial"/>
                <w:b/>
                <w:sz w:val="20"/>
                <w:szCs w:val="20"/>
              </w:rPr>
            </w:pPr>
            <w:r>
              <w:rPr>
                <w:rFonts w:asciiTheme="minorHAnsi" w:eastAsia="Calibri" w:hAnsi="Calibri"/>
                <w:b/>
                <w:color w:val="000000" w:themeColor="text1"/>
                <w:kern w:val="24"/>
                <w:sz w:val="20"/>
                <w:szCs w:val="20"/>
              </w:rPr>
              <w:t>91.298.461.80</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24</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6</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2417" w:type="dxa"/>
            <w:shd w:val="clear" w:color="auto" w:fill="FFFFFF" w:themeFill="background1"/>
          </w:tcPr>
          <w:p w:rsidR="00D15B27" w:rsidRPr="009B6A4A" w:rsidRDefault="009B6A4A" w:rsidP="0054434A">
            <w:pPr>
              <w:jc w:val="right"/>
              <w:rPr>
                <w:b/>
                <w:bCs/>
                <w:sz w:val="24"/>
                <w:szCs w:val="24"/>
              </w:rPr>
            </w:pPr>
            <w:r w:rsidRPr="009B6A4A">
              <w:rPr>
                <w:b/>
                <w:bCs/>
                <w:sz w:val="24"/>
                <w:szCs w:val="24"/>
              </w:rPr>
              <w:t>91.298.461.80</w:t>
            </w: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C</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0.50</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0.10</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0.75</w:t>
            </w:r>
          </w:p>
        </w:tc>
        <w:tc>
          <w:tcPr>
            <w:tcW w:w="1211" w:type="dxa"/>
            <w:gridSpan w:val="2"/>
            <w:shd w:val="clear" w:color="auto" w:fill="FFFFFF" w:themeFill="background1"/>
          </w:tcPr>
          <w:p w:rsidR="00D15B27" w:rsidRDefault="00D15B27" w:rsidP="0054434A">
            <w:pPr>
              <w:jc w:val="center"/>
              <w:rPr>
                <w:b/>
                <w:sz w:val="20"/>
                <w:szCs w:val="20"/>
              </w:rPr>
            </w:pPr>
            <w:r w:rsidRPr="00DC2972">
              <w:rPr>
                <w:b/>
                <w:sz w:val="20"/>
                <w:szCs w:val="20"/>
              </w:rPr>
              <w:t>20</w:t>
            </w:r>
          </w:p>
          <w:p w:rsidR="00622034" w:rsidRPr="00622034" w:rsidRDefault="00900399" w:rsidP="0054434A">
            <w:pPr>
              <w:jc w:val="center"/>
              <w:rPr>
                <w:b/>
                <w:sz w:val="16"/>
                <w:szCs w:val="16"/>
              </w:rPr>
            </w:pPr>
            <w:r>
              <w:rPr>
                <w:b/>
                <w:sz w:val="16"/>
                <w:szCs w:val="16"/>
              </w:rPr>
              <w:t>13.042.637.40</w:t>
            </w:r>
          </w:p>
        </w:tc>
        <w:tc>
          <w:tcPr>
            <w:tcW w:w="1102" w:type="dxa"/>
            <w:shd w:val="clear" w:color="auto" w:fill="FFFFFF" w:themeFill="background1"/>
          </w:tcPr>
          <w:p w:rsidR="00D15B27" w:rsidRDefault="00D15B27" w:rsidP="0054434A">
            <w:pPr>
              <w:jc w:val="center"/>
              <w:rPr>
                <w:b/>
                <w:sz w:val="20"/>
                <w:szCs w:val="20"/>
              </w:rPr>
            </w:pPr>
            <w:r w:rsidRPr="00DC2972">
              <w:rPr>
                <w:b/>
                <w:sz w:val="20"/>
                <w:szCs w:val="20"/>
              </w:rPr>
              <w:t>5</w:t>
            </w:r>
          </w:p>
          <w:p w:rsidR="00FC4104" w:rsidRPr="00FC4104" w:rsidRDefault="00135E82" w:rsidP="0054434A">
            <w:pPr>
              <w:jc w:val="center"/>
              <w:rPr>
                <w:b/>
                <w:sz w:val="16"/>
                <w:szCs w:val="16"/>
              </w:rPr>
            </w:pPr>
            <w:r>
              <w:rPr>
                <w:b/>
                <w:sz w:val="16"/>
                <w:szCs w:val="16"/>
              </w:rPr>
              <w:t>3.260.659.35</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1</w:t>
            </w:r>
          </w:p>
          <w:p w:rsidR="00D15B27" w:rsidRPr="00DC2972" w:rsidRDefault="00135E82" w:rsidP="0054434A">
            <w:pPr>
              <w:pStyle w:val="NormalWeb"/>
              <w:spacing w:before="0" w:beforeAutospacing="0" w:after="0" w:afterAutospacing="0" w:line="276" w:lineRule="auto"/>
              <w:jc w:val="center"/>
              <w:rPr>
                <w:rFonts w:ascii="Arial" w:hAnsi="Arial" w:cs="Arial"/>
                <w:b/>
                <w:sz w:val="20"/>
                <w:szCs w:val="20"/>
              </w:rPr>
            </w:pPr>
            <w:r>
              <w:rPr>
                <w:rFonts w:asciiTheme="minorHAnsi" w:eastAsia="Calibri" w:hAnsi="Calibri"/>
                <w:b/>
                <w:color w:val="000000" w:themeColor="text1"/>
                <w:kern w:val="24"/>
                <w:sz w:val="20"/>
                <w:szCs w:val="20"/>
              </w:rPr>
              <w:t>65.213.187.00</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12</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3</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2417" w:type="dxa"/>
            <w:shd w:val="clear" w:color="auto" w:fill="FFFFFF" w:themeFill="background1"/>
          </w:tcPr>
          <w:p w:rsidR="00D15B27" w:rsidRPr="009B6A4A" w:rsidRDefault="009B6A4A" w:rsidP="0054434A">
            <w:pPr>
              <w:jc w:val="right"/>
              <w:rPr>
                <w:b/>
                <w:bCs/>
                <w:sz w:val="24"/>
                <w:szCs w:val="24"/>
              </w:rPr>
            </w:pPr>
            <w:r w:rsidRPr="009B6A4A">
              <w:rPr>
                <w:b/>
                <w:bCs/>
                <w:sz w:val="24"/>
                <w:szCs w:val="24"/>
              </w:rPr>
              <w:t>65.213.187.00</w:t>
            </w: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D</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0.50</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0.10</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0.75</w:t>
            </w:r>
          </w:p>
        </w:tc>
        <w:tc>
          <w:tcPr>
            <w:tcW w:w="1211" w:type="dxa"/>
            <w:gridSpan w:val="2"/>
            <w:shd w:val="clear" w:color="auto" w:fill="FFFFFF" w:themeFill="background1"/>
          </w:tcPr>
          <w:p w:rsidR="00D15B27" w:rsidRDefault="00D15B27" w:rsidP="0054434A">
            <w:pPr>
              <w:jc w:val="center"/>
              <w:rPr>
                <w:b/>
                <w:sz w:val="20"/>
                <w:szCs w:val="20"/>
              </w:rPr>
            </w:pPr>
            <w:r w:rsidRPr="00DC2972">
              <w:rPr>
                <w:b/>
                <w:sz w:val="20"/>
                <w:szCs w:val="20"/>
              </w:rPr>
              <w:t>20</w:t>
            </w:r>
          </w:p>
          <w:p w:rsidR="00622034" w:rsidRPr="00622034" w:rsidRDefault="00900399" w:rsidP="0054434A">
            <w:pPr>
              <w:jc w:val="center"/>
              <w:rPr>
                <w:b/>
                <w:sz w:val="16"/>
                <w:szCs w:val="16"/>
              </w:rPr>
            </w:pPr>
            <w:r>
              <w:rPr>
                <w:b/>
                <w:sz w:val="16"/>
                <w:szCs w:val="16"/>
              </w:rPr>
              <w:t>8.695.091.60</w:t>
            </w:r>
          </w:p>
        </w:tc>
        <w:tc>
          <w:tcPr>
            <w:tcW w:w="1102" w:type="dxa"/>
            <w:shd w:val="clear" w:color="auto" w:fill="FFFFFF" w:themeFill="background1"/>
          </w:tcPr>
          <w:p w:rsidR="00D15B27" w:rsidRDefault="00D15B27" w:rsidP="0054434A">
            <w:pPr>
              <w:jc w:val="center"/>
              <w:rPr>
                <w:b/>
                <w:sz w:val="20"/>
                <w:szCs w:val="20"/>
              </w:rPr>
            </w:pPr>
            <w:r w:rsidRPr="00DC2972">
              <w:rPr>
                <w:b/>
                <w:sz w:val="20"/>
                <w:szCs w:val="20"/>
              </w:rPr>
              <w:t>5</w:t>
            </w:r>
          </w:p>
          <w:p w:rsidR="00FC4104" w:rsidRPr="00FC4104" w:rsidRDefault="00135E82" w:rsidP="0054434A">
            <w:pPr>
              <w:jc w:val="center"/>
              <w:rPr>
                <w:b/>
                <w:sz w:val="16"/>
                <w:szCs w:val="16"/>
              </w:rPr>
            </w:pPr>
            <w:r>
              <w:rPr>
                <w:b/>
                <w:sz w:val="16"/>
                <w:szCs w:val="16"/>
              </w:rPr>
              <w:t>2.173.772.90</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2/3</w:t>
            </w:r>
          </w:p>
          <w:p w:rsidR="00D15B27" w:rsidRPr="00DC2972" w:rsidRDefault="00135E82" w:rsidP="0054434A">
            <w:pPr>
              <w:pStyle w:val="NormalWeb"/>
              <w:spacing w:before="0" w:beforeAutospacing="0" w:after="0" w:afterAutospacing="0" w:line="276" w:lineRule="auto"/>
              <w:jc w:val="center"/>
              <w:rPr>
                <w:rFonts w:ascii="Arial" w:hAnsi="Arial" w:cs="Arial"/>
                <w:b/>
                <w:sz w:val="20"/>
                <w:szCs w:val="20"/>
              </w:rPr>
            </w:pPr>
            <w:r>
              <w:rPr>
                <w:rFonts w:asciiTheme="minorHAnsi" w:eastAsia="Calibri" w:hAnsi="Calibri"/>
                <w:b/>
                <w:color w:val="000000" w:themeColor="text1"/>
                <w:kern w:val="24"/>
                <w:sz w:val="20"/>
                <w:szCs w:val="20"/>
              </w:rPr>
              <w:t>43.475.458.00</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9</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2</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2417" w:type="dxa"/>
            <w:shd w:val="clear" w:color="auto" w:fill="FFFFFF" w:themeFill="background1"/>
          </w:tcPr>
          <w:p w:rsidR="00D15B27" w:rsidRPr="009B6A4A" w:rsidRDefault="009B6A4A" w:rsidP="0054434A">
            <w:pPr>
              <w:jc w:val="right"/>
              <w:rPr>
                <w:b/>
                <w:bCs/>
                <w:sz w:val="24"/>
                <w:szCs w:val="24"/>
              </w:rPr>
            </w:pPr>
            <w:r w:rsidRPr="009B6A4A">
              <w:rPr>
                <w:rFonts w:eastAsia="Calibri" w:hAnsi="Calibri"/>
                <w:b/>
                <w:color w:val="000000" w:themeColor="text1"/>
                <w:kern w:val="24"/>
                <w:sz w:val="24"/>
                <w:szCs w:val="24"/>
              </w:rPr>
              <w:t>43.475.458.00</w:t>
            </w: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E</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0.50</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0.10</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0.75</w:t>
            </w:r>
          </w:p>
        </w:tc>
        <w:tc>
          <w:tcPr>
            <w:tcW w:w="1211" w:type="dxa"/>
            <w:gridSpan w:val="2"/>
            <w:shd w:val="clear" w:color="auto" w:fill="FFFFFF" w:themeFill="background1"/>
          </w:tcPr>
          <w:p w:rsidR="00D15B27" w:rsidRDefault="00D15B27" w:rsidP="0054434A">
            <w:pPr>
              <w:jc w:val="center"/>
              <w:rPr>
                <w:b/>
                <w:sz w:val="20"/>
                <w:szCs w:val="20"/>
              </w:rPr>
            </w:pPr>
            <w:r w:rsidRPr="00DC2972">
              <w:rPr>
                <w:b/>
                <w:sz w:val="20"/>
                <w:szCs w:val="20"/>
              </w:rPr>
              <w:t>20</w:t>
            </w:r>
          </w:p>
          <w:p w:rsidR="00622034" w:rsidRPr="00622034" w:rsidRDefault="00900399" w:rsidP="0054434A">
            <w:pPr>
              <w:jc w:val="center"/>
              <w:rPr>
                <w:b/>
                <w:sz w:val="16"/>
                <w:szCs w:val="16"/>
              </w:rPr>
            </w:pPr>
            <w:r>
              <w:rPr>
                <w:b/>
                <w:sz w:val="16"/>
                <w:szCs w:val="16"/>
              </w:rPr>
              <w:t>4.347.545.80</w:t>
            </w:r>
          </w:p>
        </w:tc>
        <w:tc>
          <w:tcPr>
            <w:tcW w:w="1102" w:type="dxa"/>
            <w:shd w:val="clear" w:color="auto" w:fill="FFFFFF" w:themeFill="background1"/>
          </w:tcPr>
          <w:p w:rsidR="00D15B27" w:rsidRDefault="00D15B27" w:rsidP="0054434A">
            <w:pPr>
              <w:jc w:val="center"/>
              <w:rPr>
                <w:b/>
                <w:sz w:val="20"/>
                <w:szCs w:val="20"/>
              </w:rPr>
            </w:pPr>
            <w:r w:rsidRPr="00DC2972">
              <w:rPr>
                <w:b/>
                <w:sz w:val="20"/>
                <w:szCs w:val="20"/>
              </w:rPr>
              <w:t>5</w:t>
            </w:r>
          </w:p>
          <w:p w:rsidR="00FC4104" w:rsidRPr="00FC4104" w:rsidRDefault="00135E82" w:rsidP="00135E82">
            <w:pPr>
              <w:jc w:val="center"/>
              <w:rPr>
                <w:b/>
                <w:sz w:val="16"/>
                <w:szCs w:val="16"/>
              </w:rPr>
            </w:pPr>
            <w:r>
              <w:rPr>
                <w:b/>
                <w:sz w:val="16"/>
                <w:szCs w:val="16"/>
              </w:rPr>
              <w:t>1.086.886.45</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1/3</w:t>
            </w:r>
          </w:p>
          <w:p w:rsidR="00D15B27" w:rsidRPr="00DC2972" w:rsidRDefault="00135E82" w:rsidP="0054434A">
            <w:pPr>
              <w:pStyle w:val="NormalWeb"/>
              <w:spacing w:before="0" w:beforeAutospacing="0" w:after="0" w:afterAutospacing="0" w:line="276" w:lineRule="auto"/>
              <w:jc w:val="center"/>
              <w:rPr>
                <w:rFonts w:ascii="Arial" w:hAnsi="Arial" w:cs="Arial"/>
                <w:b/>
                <w:sz w:val="20"/>
                <w:szCs w:val="20"/>
              </w:rPr>
            </w:pPr>
            <w:r>
              <w:rPr>
                <w:rFonts w:asciiTheme="minorHAnsi" w:eastAsia="Calibri" w:hAnsi="Calibri"/>
                <w:b/>
                <w:color w:val="000000" w:themeColor="text1"/>
                <w:kern w:val="24"/>
                <w:sz w:val="20"/>
                <w:szCs w:val="20"/>
              </w:rPr>
              <w:t>21.737.729.00</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6</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2</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2417" w:type="dxa"/>
            <w:shd w:val="clear" w:color="auto" w:fill="FFFFFF" w:themeFill="background1"/>
          </w:tcPr>
          <w:p w:rsidR="00D15B27" w:rsidRPr="009B6A4A" w:rsidRDefault="009B6A4A" w:rsidP="0054434A">
            <w:pPr>
              <w:jc w:val="right"/>
              <w:rPr>
                <w:b/>
                <w:bCs/>
                <w:sz w:val="24"/>
                <w:szCs w:val="24"/>
              </w:rPr>
            </w:pPr>
            <w:r w:rsidRPr="009B6A4A">
              <w:rPr>
                <w:rFonts w:eastAsia="Calibri" w:hAnsi="Calibri"/>
                <w:b/>
                <w:color w:val="000000" w:themeColor="text1"/>
                <w:kern w:val="24"/>
                <w:sz w:val="24"/>
                <w:szCs w:val="24"/>
              </w:rPr>
              <w:t>21.737.729.00</w:t>
            </w: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F</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0.50</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0.10</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0.75</w:t>
            </w:r>
          </w:p>
        </w:tc>
        <w:tc>
          <w:tcPr>
            <w:tcW w:w="1211" w:type="dxa"/>
            <w:gridSpan w:val="2"/>
            <w:shd w:val="clear" w:color="auto" w:fill="FFFFFF" w:themeFill="background1"/>
          </w:tcPr>
          <w:p w:rsidR="00D15B27" w:rsidRDefault="00D15B27" w:rsidP="0054434A">
            <w:pPr>
              <w:jc w:val="center"/>
              <w:rPr>
                <w:b/>
                <w:sz w:val="20"/>
                <w:szCs w:val="20"/>
              </w:rPr>
            </w:pPr>
            <w:r w:rsidRPr="00DC2972">
              <w:rPr>
                <w:b/>
                <w:sz w:val="20"/>
                <w:szCs w:val="20"/>
              </w:rPr>
              <w:t>10</w:t>
            </w:r>
          </w:p>
          <w:p w:rsidR="00622034" w:rsidRPr="00622034" w:rsidRDefault="00900399" w:rsidP="0054434A">
            <w:pPr>
              <w:jc w:val="center"/>
              <w:rPr>
                <w:b/>
                <w:sz w:val="16"/>
                <w:szCs w:val="16"/>
              </w:rPr>
            </w:pPr>
            <w:r>
              <w:rPr>
                <w:b/>
                <w:sz w:val="16"/>
                <w:szCs w:val="16"/>
              </w:rPr>
              <w:t>652.131.87</w:t>
            </w:r>
          </w:p>
        </w:tc>
        <w:tc>
          <w:tcPr>
            <w:tcW w:w="1102" w:type="dxa"/>
            <w:shd w:val="clear" w:color="auto" w:fill="FFFFFF" w:themeFill="background1"/>
          </w:tcPr>
          <w:p w:rsidR="00135E82" w:rsidRDefault="00135E82" w:rsidP="0054434A">
            <w:pPr>
              <w:jc w:val="center"/>
              <w:rPr>
                <w:b/>
                <w:sz w:val="18"/>
                <w:szCs w:val="18"/>
              </w:rPr>
            </w:pPr>
            <w:r>
              <w:rPr>
                <w:b/>
                <w:sz w:val="18"/>
                <w:szCs w:val="18"/>
              </w:rPr>
              <w:t>5</w:t>
            </w:r>
          </w:p>
          <w:p w:rsidR="00FC4104" w:rsidRPr="00135E82" w:rsidRDefault="00135E82" w:rsidP="0054434A">
            <w:pPr>
              <w:jc w:val="center"/>
              <w:rPr>
                <w:b/>
                <w:sz w:val="18"/>
                <w:szCs w:val="18"/>
              </w:rPr>
            </w:pPr>
            <w:r w:rsidRPr="00135E82">
              <w:rPr>
                <w:b/>
                <w:sz w:val="18"/>
                <w:szCs w:val="18"/>
              </w:rPr>
              <w:t>326.065.94</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1/10</w:t>
            </w:r>
          </w:p>
          <w:p w:rsidR="00D15B27" w:rsidRPr="00DC2972" w:rsidRDefault="00135E82" w:rsidP="0054434A">
            <w:pPr>
              <w:pStyle w:val="NormalWeb"/>
              <w:spacing w:before="0" w:beforeAutospacing="0" w:after="0" w:afterAutospacing="0" w:line="276" w:lineRule="auto"/>
              <w:jc w:val="center"/>
              <w:rPr>
                <w:rFonts w:ascii="Arial" w:hAnsi="Arial" w:cs="Arial"/>
                <w:b/>
                <w:sz w:val="20"/>
                <w:szCs w:val="20"/>
              </w:rPr>
            </w:pPr>
            <w:r>
              <w:rPr>
                <w:rFonts w:asciiTheme="minorHAnsi" w:eastAsia="Calibri" w:hAnsi="Calibri"/>
                <w:b/>
                <w:color w:val="000000" w:themeColor="text1"/>
                <w:kern w:val="24"/>
                <w:sz w:val="20"/>
                <w:szCs w:val="20"/>
              </w:rPr>
              <w:t>6.521.318.70</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3</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1365" w:type="dxa"/>
            <w:shd w:val="clear" w:color="auto" w:fill="FFFFFF" w:themeFill="background1"/>
          </w:tcPr>
          <w:p w:rsidR="00D15B27" w:rsidRPr="00DC2972" w:rsidRDefault="008F60E8" w:rsidP="0054434A">
            <w:pPr>
              <w:jc w:val="center"/>
              <w:rPr>
                <w:b/>
                <w:sz w:val="20"/>
                <w:szCs w:val="20"/>
              </w:rPr>
            </w:pPr>
            <w:r>
              <w:rPr>
                <w:b/>
                <w:sz w:val="20"/>
                <w:szCs w:val="20"/>
              </w:rPr>
              <w:t>2</w:t>
            </w:r>
          </w:p>
        </w:tc>
        <w:tc>
          <w:tcPr>
            <w:tcW w:w="2417" w:type="dxa"/>
            <w:shd w:val="clear" w:color="auto" w:fill="FFFFFF" w:themeFill="background1"/>
          </w:tcPr>
          <w:p w:rsidR="00D15B27" w:rsidRPr="009B6A4A" w:rsidRDefault="009B6A4A" w:rsidP="0054434A">
            <w:pPr>
              <w:jc w:val="right"/>
              <w:rPr>
                <w:b/>
                <w:bCs/>
                <w:sz w:val="24"/>
                <w:szCs w:val="24"/>
              </w:rPr>
            </w:pPr>
            <w:r w:rsidRPr="009B6A4A">
              <w:rPr>
                <w:b/>
                <w:bCs/>
                <w:sz w:val="24"/>
                <w:szCs w:val="24"/>
              </w:rPr>
              <w:t>13.042.637.40</w:t>
            </w:r>
          </w:p>
          <w:p w:rsidR="00D15B27" w:rsidRPr="009B6A4A" w:rsidRDefault="00D15B27" w:rsidP="0054434A">
            <w:pPr>
              <w:jc w:val="right"/>
              <w:rPr>
                <w:b/>
                <w:bCs/>
                <w:sz w:val="24"/>
                <w:szCs w:val="24"/>
              </w:rPr>
            </w:pP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G</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11" w:type="dxa"/>
            <w:gridSpan w:val="2"/>
            <w:shd w:val="clear" w:color="auto" w:fill="FFFFFF" w:themeFill="background1"/>
          </w:tcPr>
          <w:p w:rsidR="00900399" w:rsidRPr="00DC2972" w:rsidRDefault="00900399" w:rsidP="00900399">
            <w:pPr>
              <w:jc w:val="center"/>
              <w:rPr>
                <w:b/>
                <w:sz w:val="20"/>
                <w:szCs w:val="20"/>
              </w:rPr>
            </w:pPr>
          </w:p>
        </w:tc>
        <w:tc>
          <w:tcPr>
            <w:tcW w:w="1102" w:type="dxa"/>
            <w:shd w:val="clear" w:color="auto" w:fill="FFFFFF" w:themeFill="background1"/>
          </w:tcPr>
          <w:p w:rsidR="00135E82" w:rsidRDefault="00135E82" w:rsidP="0054434A">
            <w:pPr>
              <w:jc w:val="center"/>
              <w:rPr>
                <w:b/>
                <w:sz w:val="18"/>
                <w:szCs w:val="18"/>
              </w:rPr>
            </w:pPr>
            <w:r>
              <w:rPr>
                <w:b/>
                <w:sz w:val="18"/>
                <w:szCs w:val="18"/>
              </w:rPr>
              <w:t>5</w:t>
            </w:r>
          </w:p>
          <w:p w:rsidR="00FC4104" w:rsidRPr="00135E82" w:rsidRDefault="00135E82" w:rsidP="0054434A">
            <w:pPr>
              <w:jc w:val="center"/>
              <w:rPr>
                <w:b/>
                <w:sz w:val="18"/>
                <w:szCs w:val="18"/>
              </w:rPr>
            </w:pPr>
            <w:r w:rsidRPr="00135E82">
              <w:rPr>
                <w:b/>
                <w:sz w:val="18"/>
                <w:szCs w:val="18"/>
              </w:rPr>
              <w:t>228.246.15</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7/100</w:t>
            </w:r>
          </w:p>
          <w:p w:rsidR="00D15B27" w:rsidRPr="00DC2972" w:rsidRDefault="00135E82" w:rsidP="0054434A">
            <w:pPr>
              <w:pStyle w:val="NormalWeb"/>
              <w:spacing w:before="0" w:beforeAutospacing="0" w:after="0" w:afterAutospacing="0" w:line="276" w:lineRule="auto"/>
              <w:jc w:val="center"/>
              <w:rPr>
                <w:rFonts w:ascii="Arial" w:hAnsi="Arial" w:cs="Arial"/>
                <w:b/>
                <w:sz w:val="20"/>
                <w:szCs w:val="20"/>
              </w:rPr>
            </w:pPr>
            <w:r>
              <w:rPr>
                <w:rFonts w:asciiTheme="minorHAnsi" w:eastAsia="Calibri" w:hAnsi="Calibri"/>
                <w:b/>
                <w:color w:val="000000" w:themeColor="text1"/>
                <w:kern w:val="24"/>
                <w:sz w:val="20"/>
                <w:szCs w:val="20"/>
              </w:rPr>
              <w:t>4.564.923.09</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3/2</w:t>
            </w:r>
          </w:p>
        </w:tc>
        <w:tc>
          <w:tcPr>
            <w:tcW w:w="2417" w:type="dxa"/>
            <w:shd w:val="clear" w:color="auto" w:fill="FFFFFF" w:themeFill="background1"/>
          </w:tcPr>
          <w:p w:rsidR="00D15B27" w:rsidRPr="009B6A4A" w:rsidRDefault="009B6A4A" w:rsidP="0054434A">
            <w:pPr>
              <w:jc w:val="right"/>
              <w:rPr>
                <w:b/>
                <w:bCs/>
                <w:sz w:val="24"/>
                <w:szCs w:val="24"/>
              </w:rPr>
            </w:pPr>
            <w:r w:rsidRPr="009B6A4A">
              <w:rPr>
                <w:b/>
                <w:bCs/>
                <w:sz w:val="24"/>
                <w:szCs w:val="24"/>
              </w:rPr>
              <w:t>6.847.384.64</w:t>
            </w:r>
          </w:p>
          <w:p w:rsidR="00D15B27" w:rsidRPr="009B6A4A" w:rsidRDefault="00D15B27" w:rsidP="0054434A">
            <w:pPr>
              <w:jc w:val="right"/>
              <w:rPr>
                <w:b/>
                <w:bCs/>
                <w:sz w:val="24"/>
                <w:szCs w:val="24"/>
              </w:rPr>
            </w:pP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G</w:t>
            </w:r>
            <w:r>
              <w:rPr>
                <w:b/>
                <w:sz w:val="20"/>
                <w:szCs w:val="20"/>
              </w:rPr>
              <w:t xml:space="preserve"> </w:t>
            </w:r>
            <w:r w:rsidRPr="00BE1EA4">
              <w:rPr>
                <w:b/>
                <w:sz w:val="16"/>
                <w:szCs w:val="16"/>
              </w:rPr>
              <w:t>mimar, inş. Müh.</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1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102"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405" w:type="dxa"/>
            <w:shd w:val="clear" w:color="auto" w:fill="FFFFFF" w:themeFill="background1"/>
          </w:tcPr>
          <w:p w:rsidR="00D15B27" w:rsidRPr="00DC2972" w:rsidRDefault="00D15B27" w:rsidP="0054434A">
            <w:pPr>
              <w:pStyle w:val="NormalWeb"/>
              <w:spacing w:before="0" w:beforeAutospacing="0" w:after="0" w:afterAutospacing="0" w:line="276" w:lineRule="auto"/>
              <w:jc w:val="center"/>
              <w:rPr>
                <w:rFonts w:ascii="Arial" w:hAnsi="Arial" w:cs="Arial"/>
                <w:b/>
                <w:sz w:val="20"/>
                <w:szCs w:val="20"/>
              </w:rPr>
            </w:pPr>
            <w:r w:rsidRPr="00DC2972">
              <w:rPr>
                <w:rFonts w:ascii="Calibri" w:eastAsia="Calibri" w:hAnsi="Calibri"/>
                <w:b/>
                <w:bCs/>
                <w:color w:val="000000" w:themeColor="text1"/>
                <w:kern w:val="24"/>
                <w:sz w:val="20"/>
                <w:szCs w:val="20"/>
              </w:rPr>
              <w:t>7/100</w:t>
            </w:r>
          </w:p>
          <w:p w:rsidR="00D15B27" w:rsidRPr="00DC2972" w:rsidRDefault="00135E82" w:rsidP="0054434A">
            <w:pPr>
              <w:pStyle w:val="NormalWeb"/>
              <w:spacing w:before="0" w:beforeAutospacing="0" w:after="0" w:afterAutospacing="0" w:line="276" w:lineRule="auto"/>
              <w:jc w:val="center"/>
              <w:rPr>
                <w:rFonts w:ascii="Calibri" w:eastAsia="Calibri" w:hAnsi="Calibri"/>
                <w:b/>
                <w:bCs/>
                <w:color w:val="000000" w:themeColor="text1"/>
                <w:kern w:val="24"/>
                <w:sz w:val="20"/>
                <w:szCs w:val="20"/>
              </w:rPr>
            </w:pPr>
            <w:r>
              <w:rPr>
                <w:rFonts w:asciiTheme="minorHAnsi" w:eastAsia="Calibri" w:hAnsi="Calibri"/>
                <w:b/>
                <w:color w:val="000000" w:themeColor="text1"/>
                <w:kern w:val="24"/>
                <w:sz w:val="20"/>
                <w:szCs w:val="20"/>
              </w:rPr>
              <w:t>4.5</w:t>
            </w:r>
            <w:r>
              <w:rPr>
                <w:rFonts w:asciiTheme="minorHAnsi" w:eastAsia="Calibri" w:hAnsi="Calibri"/>
                <w:b/>
                <w:color w:val="000000" w:themeColor="text1"/>
                <w:kern w:val="24"/>
                <w:sz w:val="20"/>
                <w:szCs w:val="20"/>
              </w:rPr>
              <w:t>6</w:t>
            </w:r>
            <w:r>
              <w:rPr>
                <w:rFonts w:asciiTheme="minorHAnsi" w:eastAsia="Calibri" w:hAnsi="Calibri"/>
                <w:b/>
                <w:color w:val="000000" w:themeColor="text1"/>
                <w:kern w:val="24"/>
                <w:sz w:val="20"/>
                <w:szCs w:val="20"/>
              </w:rPr>
              <w:t>4.923.09</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1</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3/2</w:t>
            </w:r>
          </w:p>
        </w:tc>
        <w:tc>
          <w:tcPr>
            <w:tcW w:w="2417" w:type="dxa"/>
            <w:shd w:val="clear" w:color="auto" w:fill="FFFFFF" w:themeFill="background1"/>
          </w:tcPr>
          <w:p w:rsidR="009B6A4A" w:rsidRPr="009B6A4A" w:rsidRDefault="009B6A4A" w:rsidP="009B6A4A">
            <w:pPr>
              <w:jc w:val="right"/>
              <w:rPr>
                <w:b/>
                <w:bCs/>
                <w:sz w:val="24"/>
                <w:szCs w:val="24"/>
              </w:rPr>
            </w:pPr>
            <w:r w:rsidRPr="009B6A4A">
              <w:rPr>
                <w:b/>
                <w:bCs/>
                <w:sz w:val="24"/>
                <w:szCs w:val="24"/>
              </w:rPr>
              <w:t>6.847.384.64</w:t>
            </w:r>
          </w:p>
          <w:p w:rsidR="00D15B27" w:rsidRPr="009B6A4A" w:rsidRDefault="00D15B27" w:rsidP="0054434A">
            <w:pPr>
              <w:jc w:val="right"/>
              <w:rPr>
                <w:b/>
                <w:bCs/>
                <w:sz w:val="24"/>
                <w:szCs w:val="24"/>
              </w:rPr>
            </w:pPr>
          </w:p>
        </w:tc>
      </w:tr>
      <w:tr w:rsidR="00D15B27" w:rsidRPr="00E528AF" w:rsidTr="00900399">
        <w:trPr>
          <w:cantSplit/>
          <w:trHeight w:val="284"/>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H</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1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102"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405"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365" w:type="dxa"/>
            <w:shd w:val="clear" w:color="auto" w:fill="FFFFFF" w:themeFill="background1"/>
          </w:tcPr>
          <w:p w:rsidR="00D15B27" w:rsidRPr="00DC2972" w:rsidRDefault="0091785F" w:rsidP="0054434A">
            <w:pPr>
              <w:jc w:val="center"/>
              <w:rPr>
                <w:b/>
                <w:sz w:val="20"/>
                <w:szCs w:val="20"/>
              </w:rPr>
            </w:pPr>
            <w:r>
              <w:rPr>
                <w:b/>
                <w:sz w:val="20"/>
                <w:szCs w:val="20"/>
              </w:rPr>
              <w:t>G’ nin 3/5 i</w:t>
            </w:r>
          </w:p>
        </w:tc>
        <w:tc>
          <w:tcPr>
            <w:tcW w:w="2417" w:type="dxa"/>
            <w:shd w:val="clear" w:color="auto" w:fill="FFFFFF" w:themeFill="background1"/>
          </w:tcPr>
          <w:p w:rsidR="00D15B27" w:rsidRPr="009B6A4A" w:rsidRDefault="00A45B6A" w:rsidP="0054434A">
            <w:pPr>
              <w:jc w:val="right"/>
              <w:rPr>
                <w:b/>
                <w:bCs/>
                <w:sz w:val="24"/>
                <w:szCs w:val="24"/>
              </w:rPr>
            </w:pPr>
            <w:r>
              <w:rPr>
                <w:b/>
                <w:bCs/>
                <w:sz w:val="24"/>
                <w:szCs w:val="24"/>
              </w:rPr>
              <w:t>2.738.953.85</w:t>
            </w:r>
          </w:p>
        </w:tc>
      </w:tr>
      <w:tr w:rsidR="00D15B27" w:rsidRPr="00E528AF" w:rsidTr="00900399">
        <w:trPr>
          <w:cantSplit/>
          <w:trHeight w:val="239"/>
        </w:trPr>
        <w:tc>
          <w:tcPr>
            <w:tcW w:w="972" w:type="dxa"/>
            <w:shd w:val="clear" w:color="auto" w:fill="FFFFFF" w:themeFill="background1"/>
          </w:tcPr>
          <w:p w:rsidR="00D15B27" w:rsidRPr="00DC2972" w:rsidRDefault="00D15B27" w:rsidP="0054434A">
            <w:pPr>
              <w:rPr>
                <w:b/>
                <w:sz w:val="20"/>
                <w:szCs w:val="20"/>
              </w:rPr>
            </w:pPr>
            <w:r w:rsidRPr="00DC2972">
              <w:rPr>
                <w:b/>
                <w:sz w:val="20"/>
                <w:szCs w:val="20"/>
              </w:rPr>
              <w:t xml:space="preserve">GEÇİCİ </w:t>
            </w:r>
          </w:p>
        </w:tc>
        <w:tc>
          <w:tcPr>
            <w:tcW w:w="1009"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153"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39" w:type="dxa"/>
            <w:gridSpan w:val="3"/>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1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102"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405"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951"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297" w:type="dxa"/>
            <w:gridSpan w:val="2"/>
            <w:shd w:val="clear" w:color="auto" w:fill="FFFFFF" w:themeFill="background1"/>
          </w:tcPr>
          <w:p w:rsidR="00D15B27" w:rsidRPr="00DC2972" w:rsidRDefault="00D15B27" w:rsidP="0054434A">
            <w:pPr>
              <w:jc w:val="center"/>
              <w:rPr>
                <w:b/>
                <w:sz w:val="20"/>
                <w:szCs w:val="20"/>
              </w:rPr>
            </w:pPr>
            <w:r w:rsidRPr="00DC2972">
              <w:rPr>
                <w:b/>
                <w:sz w:val="20"/>
                <w:szCs w:val="20"/>
              </w:rPr>
              <w:t>-</w:t>
            </w:r>
          </w:p>
        </w:tc>
        <w:tc>
          <w:tcPr>
            <w:tcW w:w="1365" w:type="dxa"/>
            <w:shd w:val="clear" w:color="auto" w:fill="FFFFFF" w:themeFill="background1"/>
          </w:tcPr>
          <w:p w:rsidR="00D15B27" w:rsidRPr="00DC2972" w:rsidRDefault="00D15B27" w:rsidP="0054434A">
            <w:pPr>
              <w:jc w:val="center"/>
              <w:rPr>
                <w:b/>
                <w:sz w:val="20"/>
                <w:szCs w:val="20"/>
              </w:rPr>
            </w:pPr>
            <w:r w:rsidRPr="00DC2972">
              <w:rPr>
                <w:b/>
                <w:sz w:val="20"/>
                <w:szCs w:val="20"/>
              </w:rPr>
              <w:t>500m²</w:t>
            </w:r>
          </w:p>
        </w:tc>
        <w:tc>
          <w:tcPr>
            <w:tcW w:w="2417" w:type="dxa"/>
            <w:shd w:val="clear" w:color="auto" w:fill="FFFFFF" w:themeFill="background1"/>
          </w:tcPr>
          <w:p w:rsidR="00D15B27" w:rsidRPr="00DC2972" w:rsidRDefault="00D15B27" w:rsidP="0054434A">
            <w:pPr>
              <w:jc w:val="center"/>
              <w:rPr>
                <w:b/>
                <w:sz w:val="20"/>
                <w:szCs w:val="20"/>
              </w:rPr>
            </w:pPr>
            <w:r w:rsidRPr="00DC2972">
              <w:rPr>
                <w:b/>
                <w:sz w:val="20"/>
                <w:szCs w:val="20"/>
              </w:rPr>
              <w:t>-</w:t>
            </w:r>
          </w:p>
        </w:tc>
      </w:tr>
      <w:tr w:rsidR="00961516" w:rsidRPr="00E528AF" w:rsidTr="000C79FD">
        <w:trPr>
          <w:cantSplit/>
          <w:trHeight w:val="239"/>
        </w:trPr>
        <w:tc>
          <w:tcPr>
            <w:tcW w:w="15418" w:type="dxa"/>
            <w:gridSpan w:val="19"/>
            <w:shd w:val="clear" w:color="auto" w:fill="FFFFFF" w:themeFill="background1"/>
          </w:tcPr>
          <w:p w:rsidR="00961516" w:rsidRPr="00DC2972" w:rsidRDefault="00961516" w:rsidP="00961516">
            <w:pPr>
              <w:shd w:val="clear" w:color="auto" w:fill="FFFFFF"/>
              <w:ind w:firstLine="567"/>
              <w:jc w:val="both"/>
              <w:rPr>
                <w:b/>
                <w:sz w:val="20"/>
                <w:szCs w:val="20"/>
              </w:rPr>
            </w:pPr>
            <w:r w:rsidRPr="00C9376F">
              <w:rPr>
                <w:rFonts w:ascii="Times New Roman" w:eastAsia="Times New Roman" w:hAnsi="Times New Roman" w:cs="Times New Roman"/>
                <w:b/>
                <w:i/>
                <w:sz w:val="24"/>
                <w:szCs w:val="24"/>
                <w:lang w:eastAsia="tr-TR"/>
              </w:rPr>
              <w:t>20</w:t>
            </w:r>
            <w:r>
              <w:rPr>
                <w:rFonts w:ascii="Times New Roman" w:eastAsia="Times New Roman" w:hAnsi="Times New Roman" w:cs="Times New Roman"/>
                <w:b/>
                <w:i/>
                <w:sz w:val="24"/>
                <w:szCs w:val="24"/>
                <w:lang w:eastAsia="tr-TR"/>
              </w:rPr>
              <w:t>20</w:t>
            </w:r>
            <w:r w:rsidRPr="00C9376F">
              <w:rPr>
                <w:rFonts w:ascii="Times New Roman" w:eastAsia="Times New Roman" w:hAnsi="Times New Roman" w:cs="Times New Roman"/>
                <w:b/>
                <w:i/>
                <w:sz w:val="24"/>
                <w:szCs w:val="24"/>
                <w:lang w:eastAsia="tr-TR"/>
              </w:rPr>
              <w:t xml:space="preserve"> yılı Yapım işleri Eşik Değeri: </w:t>
            </w:r>
            <w:r>
              <w:rPr>
                <w:rFonts w:ascii="Times New Roman" w:eastAsia="Times New Roman" w:hAnsi="Times New Roman" w:cs="Times New Roman"/>
                <w:b/>
                <w:i/>
                <w:sz w:val="24"/>
                <w:szCs w:val="24"/>
                <w:lang w:eastAsia="tr-TR"/>
              </w:rPr>
              <w:t>65.213.187,00tl</w:t>
            </w:r>
          </w:p>
        </w:tc>
      </w:tr>
      <w:tr w:rsidR="00961516" w:rsidRPr="00E528AF" w:rsidTr="000C79FD">
        <w:trPr>
          <w:cantSplit/>
          <w:trHeight w:val="239"/>
        </w:trPr>
        <w:tc>
          <w:tcPr>
            <w:tcW w:w="15418" w:type="dxa"/>
            <w:gridSpan w:val="19"/>
            <w:shd w:val="clear" w:color="auto" w:fill="FFFFFF" w:themeFill="background1"/>
          </w:tcPr>
          <w:p w:rsidR="00961516" w:rsidRPr="00C9376F" w:rsidRDefault="00455632" w:rsidP="00455632">
            <w:pPr>
              <w:shd w:val="clear" w:color="auto" w:fill="FFFFFF"/>
              <w:ind w:firstLine="567"/>
              <w:jc w:val="both"/>
              <w:rPr>
                <w:rFonts w:ascii="Times New Roman" w:eastAsia="Times New Roman" w:hAnsi="Times New Roman" w:cs="Times New Roman"/>
                <w:b/>
                <w:i/>
                <w:sz w:val="24"/>
                <w:szCs w:val="24"/>
                <w:lang w:eastAsia="tr-TR"/>
              </w:rPr>
            </w:pPr>
            <w:r w:rsidRPr="00C9376F">
              <w:rPr>
                <w:rFonts w:ascii="Times New Roman" w:eastAsia="Times New Roman" w:hAnsi="Times New Roman" w:cs="Times New Roman"/>
                <w:b/>
                <w:i/>
                <w:sz w:val="24"/>
                <w:szCs w:val="24"/>
                <w:lang w:eastAsia="tr-TR"/>
              </w:rPr>
              <w:t>20</w:t>
            </w:r>
            <w:r>
              <w:rPr>
                <w:rFonts w:ascii="Times New Roman" w:eastAsia="Times New Roman" w:hAnsi="Times New Roman" w:cs="Times New Roman"/>
                <w:b/>
                <w:i/>
                <w:sz w:val="24"/>
                <w:szCs w:val="24"/>
                <w:lang w:eastAsia="tr-TR"/>
              </w:rPr>
              <w:t>20</w:t>
            </w:r>
            <w:r w:rsidRPr="00C9376F">
              <w:rPr>
                <w:rFonts w:ascii="Times New Roman" w:eastAsia="Times New Roman" w:hAnsi="Times New Roman" w:cs="Times New Roman"/>
                <w:b/>
                <w:i/>
                <w:sz w:val="24"/>
                <w:szCs w:val="24"/>
                <w:lang w:eastAsia="tr-TR"/>
              </w:rPr>
              <w:t xml:space="preserve"> yılı </w:t>
            </w:r>
            <w:r>
              <w:rPr>
                <w:rFonts w:ascii="Times New Roman" w:eastAsia="Times New Roman" w:hAnsi="Times New Roman" w:cs="Times New Roman"/>
                <w:b/>
                <w:i/>
                <w:sz w:val="24"/>
                <w:szCs w:val="24"/>
                <w:lang w:eastAsia="tr-TR"/>
              </w:rPr>
              <w:t>Mühendis-Mimar Diploma İş Deneyim Tutarı: 358.977</w:t>
            </w:r>
            <w:r>
              <w:rPr>
                <w:rFonts w:ascii="Times New Roman" w:eastAsia="Times New Roman" w:hAnsi="Times New Roman" w:cs="Times New Roman"/>
                <w:b/>
                <w:i/>
                <w:sz w:val="24"/>
                <w:szCs w:val="24"/>
                <w:lang w:eastAsia="tr-TR"/>
              </w:rPr>
              <w:t>,00tl</w:t>
            </w:r>
            <w:bookmarkStart w:id="0" w:name="_GoBack"/>
            <w:bookmarkEnd w:id="0"/>
          </w:p>
        </w:tc>
      </w:tr>
    </w:tbl>
    <w:p w:rsidR="00D15B27" w:rsidRDefault="00D15B27"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sectPr w:rsidR="00D15B27" w:rsidSect="00961516">
          <w:pgSz w:w="16838" w:h="11906" w:orient="landscape" w:code="9"/>
          <w:pgMar w:top="1418" w:right="1418" w:bottom="284" w:left="1418" w:header="709" w:footer="709" w:gutter="0"/>
          <w:cols w:space="708"/>
          <w:docGrid w:linePitch="360"/>
        </w:sectPr>
      </w:pPr>
    </w:p>
    <w:p w:rsidR="00D15B27" w:rsidRDefault="00A401BF" w:rsidP="00A401BF">
      <w:pPr>
        <w:spacing w:after="0" w:line="240" w:lineRule="atLeast"/>
        <w:ind w:firstLine="566"/>
        <w:jc w:val="both"/>
        <w:rPr>
          <w:rFonts w:ascii="Times New Roman" w:eastAsia="Times New Roman" w:hAnsi="Times New Roman" w:cs="Times New Roman"/>
          <w:b/>
          <w:sz w:val="24"/>
          <w:szCs w:val="24"/>
          <w:lang w:eastAsia="tr-TR"/>
        </w:rPr>
      </w:pPr>
      <w:r w:rsidRPr="00A401BF">
        <w:rPr>
          <w:rFonts w:ascii="Times New Roman" w:eastAsia="Times New Roman" w:hAnsi="Times New Roman" w:cs="Times New Roman"/>
          <w:b/>
          <w:sz w:val="24"/>
          <w:szCs w:val="24"/>
          <w:lang w:eastAsia="tr-TR"/>
        </w:rPr>
        <w:lastRenderedPageBreak/>
        <w:t xml:space="preserve">NOT:Bu Yönetmeliğin yürürlüğe girdiği tarihten itibaren </w:t>
      </w:r>
      <w:r w:rsidRPr="00A401BF">
        <w:rPr>
          <w:rFonts w:ascii="Times New Roman" w:eastAsia="Times New Roman" w:hAnsi="Times New Roman" w:cs="Times New Roman"/>
          <w:b/>
          <w:color w:val="FF0000"/>
          <w:sz w:val="24"/>
          <w:szCs w:val="24"/>
          <w:lang w:eastAsia="tr-TR"/>
        </w:rPr>
        <w:t>üç yıl süreyle</w:t>
      </w:r>
      <w:r w:rsidRPr="00A401BF">
        <w:rPr>
          <w:rFonts w:ascii="Times New Roman" w:eastAsia="Times New Roman" w:hAnsi="Times New Roman" w:cs="Times New Roman"/>
          <w:b/>
          <w:sz w:val="24"/>
          <w:szCs w:val="24"/>
          <w:lang w:eastAsia="tr-TR"/>
        </w:rPr>
        <w:t xml:space="preserve">, bu Yönetmeliğin mesleki ve teknik deneyime ilişkin </w:t>
      </w:r>
      <w:r w:rsidRPr="00A401BF">
        <w:rPr>
          <w:rFonts w:ascii="Times New Roman" w:eastAsia="Times New Roman" w:hAnsi="Times New Roman" w:cs="Times New Roman"/>
          <w:b/>
          <w:color w:val="FF0000"/>
          <w:sz w:val="24"/>
          <w:szCs w:val="24"/>
          <w:lang w:eastAsia="tr-TR"/>
        </w:rPr>
        <w:t xml:space="preserve">iş gücü yeterliği </w:t>
      </w:r>
      <w:r w:rsidRPr="00A401BF">
        <w:rPr>
          <w:rFonts w:ascii="Times New Roman" w:eastAsia="Times New Roman" w:hAnsi="Times New Roman" w:cs="Times New Roman"/>
          <w:b/>
          <w:sz w:val="24"/>
          <w:szCs w:val="24"/>
          <w:lang w:eastAsia="tr-TR"/>
        </w:rPr>
        <w:t xml:space="preserve">ile </w:t>
      </w:r>
      <w:r w:rsidRPr="00A401BF">
        <w:rPr>
          <w:rFonts w:ascii="Times New Roman" w:eastAsia="Times New Roman" w:hAnsi="Times New Roman" w:cs="Times New Roman"/>
          <w:b/>
          <w:color w:val="FF0000"/>
          <w:sz w:val="24"/>
          <w:szCs w:val="24"/>
          <w:lang w:eastAsia="tr-TR"/>
        </w:rPr>
        <w:t xml:space="preserve">ekonomik ve mali yeterliklerden kısa vadeli banka borçlarının öz kaynaklara oranı </w:t>
      </w:r>
      <w:r w:rsidRPr="00A401BF">
        <w:rPr>
          <w:rFonts w:ascii="Times New Roman" w:eastAsia="Times New Roman" w:hAnsi="Times New Roman" w:cs="Times New Roman"/>
          <w:b/>
          <w:sz w:val="24"/>
          <w:szCs w:val="24"/>
          <w:lang w:eastAsia="tr-TR"/>
        </w:rPr>
        <w:t>yeterliği aranmaz. Ancak başvuru tarihinden önceki son üç yıla kadar olan değerler beyan edilir.</w:t>
      </w:r>
    </w:p>
    <w:p w:rsidR="00A401BF" w:rsidRPr="00A401BF" w:rsidRDefault="00A401BF" w:rsidP="00A401BF">
      <w:pPr>
        <w:spacing w:after="0" w:line="240" w:lineRule="atLeast"/>
        <w:ind w:firstLine="566"/>
        <w:jc w:val="both"/>
        <w:rPr>
          <w:b/>
        </w:rPr>
      </w:pPr>
    </w:p>
    <w:tbl>
      <w:tblPr>
        <w:tblStyle w:val="TabloKlavuzu"/>
        <w:tblW w:w="0" w:type="auto"/>
        <w:tblLook w:val="04A0" w:firstRow="1" w:lastRow="0" w:firstColumn="1" w:lastColumn="0" w:noHBand="0" w:noVBand="1"/>
      </w:tblPr>
      <w:tblGrid>
        <w:gridCol w:w="4598"/>
        <w:gridCol w:w="4688"/>
      </w:tblGrid>
      <w:tr w:rsidR="00D15B27" w:rsidRPr="001F0920" w:rsidTr="0054434A">
        <w:tc>
          <w:tcPr>
            <w:tcW w:w="5385" w:type="dxa"/>
          </w:tcPr>
          <w:p w:rsidR="00D15B27" w:rsidRPr="001F0920" w:rsidRDefault="00D15B27" w:rsidP="0054434A">
            <w:pPr>
              <w:rPr>
                <w:b/>
                <w:sz w:val="24"/>
                <w:szCs w:val="24"/>
              </w:rPr>
            </w:pPr>
            <w:r w:rsidRPr="001F0920">
              <w:rPr>
                <w:b/>
                <w:sz w:val="24"/>
                <w:szCs w:val="24"/>
              </w:rPr>
              <w:t>BİLANÇO ORANLARI</w:t>
            </w:r>
          </w:p>
        </w:tc>
        <w:tc>
          <w:tcPr>
            <w:tcW w:w="5386" w:type="dxa"/>
          </w:tcPr>
          <w:p w:rsidR="00D15B27" w:rsidRPr="001F0920" w:rsidRDefault="00D15B27" w:rsidP="0054434A">
            <w:pPr>
              <w:rPr>
                <w:sz w:val="24"/>
                <w:szCs w:val="24"/>
              </w:rPr>
            </w:pPr>
          </w:p>
        </w:tc>
      </w:tr>
      <w:tr w:rsidR="00D15B27" w:rsidRPr="001F0920" w:rsidTr="0054434A">
        <w:tc>
          <w:tcPr>
            <w:tcW w:w="5385" w:type="dxa"/>
          </w:tcPr>
          <w:p w:rsidR="00D15B27" w:rsidRPr="001F0920" w:rsidRDefault="00D15B27" w:rsidP="0054434A">
            <w:pPr>
              <w:rPr>
                <w:sz w:val="24"/>
                <w:szCs w:val="24"/>
              </w:rPr>
            </w:pPr>
            <w:r w:rsidRPr="001F0920">
              <w:rPr>
                <w:sz w:val="24"/>
                <w:szCs w:val="24"/>
              </w:rPr>
              <w:t>R1=Cari oran (likidite)-en az</w:t>
            </w:r>
          </w:p>
        </w:tc>
        <w:tc>
          <w:tcPr>
            <w:tcW w:w="5386" w:type="dxa"/>
          </w:tcPr>
          <w:p w:rsidR="00D15B27" w:rsidRPr="001F0920" w:rsidRDefault="00D15B27" w:rsidP="0054434A">
            <w:pPr>
              <w:rPr>
                <w:sz w:val="24"/>
                <w:szCs w:val="24"/>
              </w:rPr>
            </w:pPr>
            <w:r w:rsidRPr="001F0920">
              <w:rPr>
                <w:sz w:val="24"/>
                <w:szCs w:val="24"/>
              </w:rPr>
              <w:t>R1=A1/P1&gt;0.50</w:t>
            </w:r>
          </w:p>
        </w:tc>
      </w:tr>
      <w:tr w:rsidR="00D15B27" w:rsidRPr="001F0920" w:rsidTr="0054434A">
        <w:tc>
          <w:tcPr>
            <w:tcW w:w="5385" w:type="dxa"/>
          </w:tcPr>
          <w:p w:rsidR="00D15B27" w:rsidRPr="001F0920" w:rsidRDefault="00D15B27" w:rsidP="0054434A">
            <w:pPr>
              <w:rPr>
                <w:sz w:val="24"/>
                <w:szCs w:val="24"/>
              </w:rPr>
            </w:pPr>
            <w:r w:rsidRPr="001F0920">
              <w:rPr>
                <w:sz w:val="24"/>
                <w:szCs w:val="24"/>
              </w:rPr>
              <w:t>R2=Öz Kaynak Oranı-en az</w:t>
            </w:r>
          </w:p>
        </w:tc>
        <w:tc>
          <w:tcPr>
            <w:tcW w:w="5386" w:type="dxa"/>
          </w:tcPr>
          <w:p w:rsidR="00D15B27" w:rsidRPr="001F0920" w:rsidRDefault="00D15B27" w:rsidP="0054434A">
            <w:pPr>
              <w:rPr>
                <w:sz w:val="24"/>
                <w:szCs w:val="24"/>
              </w:rPr>
            </w:pPr>
            <w:r w:rsidRPr="001F0920">
              <w:rPr>
                <w:sz w:val="24"/>
                <w:szCs w:val="24"/>
              </w:rPr>
              <w:t>R2=A2/P2&gt;0.10</w:t>
            </w:r>
          </w:p>
        </w:tc>
      </w:tr>
      <w:tr w:rsidR="00D15B27" w:rsidRPr="001F0920" w:rsidTr="0054434A">
        <w:tc>
          <w:tcPr>
            <w:tcW w:w="5385" w:type="dxa"/>
          </w:tcPr>
          <w:p w:rsidR="00D15B27" w:rsidRPr="001F0920" w:rsidRDefault="00D15B27" w:rsidP="0054434A">
            <w:pPr>
              <w:rPr>
                <w:sz w:val="24"/>
                <w:szCs w:val="24"/>
              </w:rPr>
            </w:pPr>
            <w:r w:rsidRPr="001F0920">
              <w:rPr>
                <w:sz w:val="24"/>
                <w:szCs w:val="24"/>
              </w:rPr>
              <w:t>R3=Kısa Vadeli Borç Oranı-en fazla</w:t>
            </w:r>
          </w:p>
        </w:tc>
        <w:tc>
          <w:tcPr>
            <w:tcW w:w="5386" w:type="dxa"/>
          </w:tcPr>
          <w:p w:rsidR="00D15B27" w:rsidRPr="001F0920" w:rsidRDefault="00D15B27" w:rsidP="0054434A">
            <w:pPr>
              <w:rPr>
                <w:sz w:val="24"/>
                <w:szCs w:val="24"/>
              </w:rPr>
            </w:pPr>
            <w:r w:rsidRPr="001F0920">
              <w:rPr>
                <w:sz w:val="24"/>
                <w:szCs w:val="24"/>
              </w:rPr>
              <w:t>R3=A3/P3&lt;75</w:t>
            </w:r>
          </w:p>
        </w:tc>
      </w:tr>
    </w:tbl>
    <w:p w:rsidR="00D15B27" w:rsidRPr="001F0920" w:rsidRDefault="00D15B27" w:rsidP="00D15B27">
      <w:pPr>
        <w:rPr>
          <w:sz w:val="24"/>
          <w:szCs w:val="24"/>
        </w:rPr>
      </w:pPr>
    </w:p>
    <w:tbl>
      <w:tblPr>
        <w:tblStyle w:val="TabloKlavuzu"/>
        <w:tblW w:w="9301" w:type="dxa"/>
        <w:tblLook w:val="04A0" w:firstRow="1" w:lastRow="0" w:firstColumn="1" w:lastColumn="0" w:noHBand="0" w:noVBand="1"/>
      </w:tblPr>
      <w:tblGrid>
        <w:gridCol w:w="920"/>
        <w:gridCol w:w="3997"/>
        <w:gridCol w:w="486"/>
        <w:gridCol w:w="3898"/>
      </w:tblGrid>
      <w:tr w:rsidR="00D15B27" w:rsidRPr="001F0920" w:rsidTr="00D15B27">
        <w:trPr>
          <w:trHeight w:val="271"/>
        </w:trPr>
        <w:tc>
          <w:tcPr>
            <w:tcW w:w="4917" w:type="dxa"/>
            <w:gridSpan w:val="2"/>
          </w:tcPr>
          <w:p w:rsidR="00D15B27" w:rsidRPr="001F0920" w:rsidRDefault="00D15B27" w:rsidP="0054434A">
            <w:pPr>
              <w:rPr>
                <w:b/>
                <w:sz w:val="24"/>
                <w:szCs w:val="24"/>
              </w:rPr>
            </w:pPr>
            <w:r w:rsidRPr="001F0920">
              <w:rPr>
                <w:b/>
                <w:sz w:val="24"/>
                <w:szCs w:val="24"/>
              </w:rPr>
              <w:t>AKTİFLER</w:t>
            </w:r>
          </w:p>
        </w:tc>
        <w:tc>
          <w:tcPr>
            <w:tcW w:w="4383" w:type="dxa"/>
            <w:gridSpan w:val="2"/>
          </w:tcPr>
          <w:p w:rsidR="00D15B27" w:rsidRPr="001F0920" w:rsidRDefault="00D15B27" w:rsidP="0054434A">
            <w:pPr>
              <w:rPr>
                <w:b/>
                <w:sz w:val="24"/>
                <w:szCs w:val="24"/>
              </w:rPr>
            </w:pPr>
            <w:r w:rsidRPr="001F0920">
              <w:rPr>
                <w:b/>
                <w:sz w:val="24"/>
                <w:szCs w:val="24"/>
              </w:rPr>
              <w:t>PASİFLER</w:t>
            </w:r>
          </w:p>
        </w:tc>
      </w:tr>
      <w:tr w:rsidR="00D15B27" w:rsidRPr="001F0920" w:rsidTr="00D15B27">
        <w:trPr>
          <w:trHeight w:val="271"/>
        </w:trPr>
        <w:tc>
          <w:tcPr>
            <w:tcW w:w="920" w:type="dxa"/>
          </w:tcPr>
          <w:p w:rsidR="00D15B27" w:rsidRPr="001F0920" w:rsidRDefault="00D15B27" w:rsidP="0054434A">
            <w:pPr>
              <w:rPr>
                <w:b/>
                <w:sz w:val="24"/>
                <w:szCs w:val="24"/>
              </w:rPr>
            </w:pPr>
            <w:r w:rsidRPr="001F0920">
              <w:rPr>
                <w:b/>
                <w:sz w:val="24"/>
                <w:szCs w:val="24"/>
              </w:rPr>
              <w:t>A1</w:t>
            </w:r>
          </w:p>
        </w:tc>
        <w:tc>
          <w:tcPr>
            <w:tcW w:w="3997" w:type="dxa"/>
          </w:tcPr>
          <w:p w:rsidR="00D15B27" w:rsidRPr="001F0920" w:rsidRDefault="00D15B27" w:rsidP="0054434A">
            <w:pPr>
              <w:rPr>
                <w:sz w:val="24"/>
                <w:szCs w:val="24"/>
              </w:rPr>
            </w:pPr>
            <w:r w:rsidRPr="001F0920">
              <w:rPr>
                <w:sz w:val="24"/>
                <w:szCs w:val="24"/>
              </w:rPr>
              <w:t>Dönen Varlık (Bir yıl içerisinde nakde çevrilebilen)</w:t>
            </w:r>
          </w:p>
        </w:tc>
        <w:tc>
          <w:tcPr>
            <w:tcW w:w="486" w:type="dxa"/>
          </w:tcPr>
          <w:p w:rsidR="00D15B27" w:rsidRPr="001F0920" w:rsidRDefault="00D15B27" w:rsidP="0054434A">
            <w:pPr>
              <w:rPr>
                <w:b/>
                <w:sz w:val="24"/>
                <w:szCs w:val="24"/>
              </w:rPr>
            </w:pPr>
            <w:r w:rsidRPr="001F0920">
              <w:rPr>
                <w:b/>
                <w:sz w:val="24"/>
                <w:szCs w:val="24"/>
              </w:rPr>
              <w:t>P1</w:t>
            </w:r>
          </w:p>
        </w:tc>
        <w:tc>
          <w:tcPr>
            <w:tcW w:w="3898" w:type="dxa"/>
          </w:tcPr>
          <w:p w:rsidR="00D15B27" w:rsidRPr="001F0920" w:rsidRDefault="00D15B27" w:rsidP="0054434A">
            <w:pPr>
              <w:rPr>
                <w:sz w:val="24"/>
                <w:szCs w:val="24"/>
              </w:rPr>
            </w:pPr>
            <w:r w:rsidRPr="001F0920">
              <w:rPr>
                <w:sz w:val="24"/>
                <w:szCs w:val="24"/>
              </w:rPr>
              <w:t>Kısa Vadeli Borçlar</w:t>
            </w:r>
          </w:p>
        </w:tc>
      </w:tr>
      <w:tr w:rsidR="00D15B27" w:rsidRPr="001F0920" w:rsidTr="00D15B27">
        <w:trPr>
          <w:trHeight w:val="285"/>
        </w:trPr>
        <w:tc>
          <w:tcPr>
            <w:tcW w:w="920" w:type="dxa"/>
          </w:tcPr>
          <w:p w:rsidR="00D15B27" w:rsidRPr="001F0920" w:rsidRDefault="00D15B27" w:rsidP="0054434A">
            <w:pPr>
              <w:rPr>
                <w:b/>
                <w:sz w:val="24"/>
                <w:szCs w:val="24"/>
              </w:rPr>
            </w:pPr>
            <w:r w:rsidRPr="001F0920">
              <w:rPr>
                <w:b/>
                <w:sz w:val="24"/>
                <w:szCs w:val="24"/>
              </w:rPr>
              <w:t>A2</w:t>
            </w:r>
          </w:p>
        </w:tc>
        <w:tc>
          <w:tcPr>
            <w:tcW w:w="3997" w:type="dxa"/>
          </w:tcPr>
          <w:p w:rsidR="00D15B27" w:rsidRPr="001F0920" w:rsidRDefault="00D15B27" w:rsidP="0054434A">
            <w:pPr>
              <w:rPr>
                <w:sz w:val="24"/>
                <w:szCs w:val="24"/>
              </w:rPr>
            </w:pPr>
            <w:r w:rsidRPr="001F0920">
              <w:rPr>
                <w:sz w:val="24"/>
                <w:szCs w:val="24"/>
              </w:rPr>
              <w:t>Duran Varlık (Öz Kaynak Oranı)</w:t>
            </w:r>
          </w:p>
        </w:tc>
        <w:tc>
          <w:tcPr>
            <w:tcW w:w="486" w:type="dxa"/>
          </w:tcPr>
          <w:p w:rsidR="00D15B27" w:rsidRPr="001F0920" w:rsidRDefault="00D15B27" w:rsidP="0054434A">
            <w:pPr>
              <w:rPr>
                <w:b/>
                <w:sz w:val="24"/>
                <w:szCs w:val="24"/>
              </w:rPr>
            </w:pPr>
            <w:r w:rsidRPr="001F0920">
              <w:rPr>
                <w:b/>
                <w:sz w:val="24"/>
                <w:szCs w:val="24"/>
              </w:rPr>
              <w:t>P2</w:t>
            </w:r>
          </w:p>
        </w:tc>
        <w:tc>
          <w:tcPr>
            <w:tcW w:w="3898" w:type="dxa"/>
          </w:tcPr>
          <w:p w:rsidR="00D15B27" w:rsidRPr="001F0920" w:rsidRDefault="00D15B27" w:rsidP="0054434A">
            <w:pPr>
              <w:rPr>
                <w:sz w:val="24"/>
                <w:szCs w:val="24"/>
              </w:rPr>
            </w:pPr>
            <w:r w:rsidRPr="001F0920">
              <w:rPr>
                <w:sz w:val="24"/>
                <w:szCs w:val="24"/>
              </w:rPr>
              <w:t>Uzun Vadeli Kaynak (Toplam Aktif)</w:t>
            </w:r>
          </w:p>
        </w:tc>
      </w:tr>
      <w:tr w:rsidR="00D15B27" w:rsidRPr="001F0920" w:rsidTr="00D15B27">
        <w:trPr>
          <w:trHeight w:val="271"/>
        </w:trPr>
        <w:tc>
          <w:tcPr>
            <w:tcW w:w="920" w:type="dxa"/>
          </w:tcPr>
          <w:p w:rsidR="00D15B27" w:rsidRPr="001F0920" w:rsidRDefault="00D15B27" w:rsidP="0054434A">
            <w:pPr>
              <w:rPr>
                <w:b/>
                <w:sz w:val="24"/>
                <w:szCs w:val="24"/>
              </w:rPr>
            </w:pPr>
            <w:r w:rsidRPr="001F0920">
              <w:rPr>
                <w:b/>
                <w:sz w:val="24"/>
                <w:szCs w:val="24"/>
              </w:rPr>
              <w:t>A3</w:t>
            </w:r>
          </w:p>
        </w:tc>
        <w:tc>
          <w:tcPr>
            <w:tcW w:w="3997" w:type="dxa"/>
          </w:tcPr>
          <w:p w:rsidR="00D15B27" w:rsidRPr="001F0920" w:rsidRDefault="00D15B27" w:rsidP="0054434A">
            <w:pPr>
              <w:rPr>
                <w:sz w:val="24"/>
                <w:szCs w:val="24"/>
              </w:rPr>
            </w:pPr>
            <w:r w:rsidRPr="001F0920">
              <w:rPr>
                <w:sz w:val="24"/>
                <w:szCs w:val="24"/>
              </w:rPr>
              <w:t>Kısa Vadeli Banka Borçları</w:t>
            </w:r>
          </w:p>
        </w:tc>
        <w:tc>
          <w:tcPr>
            <w:tcW w:w="486" w:type="dxa"/>
          </w:tcPr>
          <w:p w:rsidR="00D15B27" w:rsidRPr="001F0920" w:rsidRDefault="00D15B27" w:rsidP="0054434A">
            <w:pPr>
              <w:rPr>
                <w:b/>
                <w:sz w:val="24"/>
                <w:szCs w:val="24"/>
              </w:rPr>
            </w:pPr>
            <w:r w:rsidRPr="001F0920">
              <w:rPr>
                <w:b/>
                <w:sz w:val="24"/>
                <w:szCs w:val="24"/>
              </w:rPr>
              <w:t>P3</w:t>
            </w:r>
          </w:p>
        </w:tc>
        <w:tc>
          <w:tcPr>
            <w:tcW w:w="3898" w:type="dxa"/>
          </w:tcPr>
          <w:p w:rsidR="00D15B27" w:rsidRPr="001F0920" w:rsidRDefault="00D15B27" w:rsidP="0054434A">
            <w:pPr>
              <w:rPr>
                <w:sz w:val="24"/>
                <w:szCs w:val="24"/>
              </w:rPr>
            </w:pPr>
            <w:r w:rsidRPr="001F0920">
              <w:rPr>
                <w:sz w:val="24"/>
                <w:szCs w:val="24"/>
              </w:rPr>
              <w:t>Öz Kaynak (sermaye)</w:t>
            </w:r>
          </w:p>
        </w:tc>
      </w:tr>
      <w:tr w:rsidR="00D15B27" w:rsidRPr="001F0920" w:rsidTr="00D15B27">
        <w:trPr>
          <w:trHeight w:val="298"/>
        </w:trPr>
        <w:tc>
          <w:tcPr>
            <w:tcW w:w="920" w:type="dxa"/>
          </w:tcPr>
          <w:p w:rsidR="00D15B27" w:rsidRPr="001F0920" w:rsidRDefault="00D15B27" w:rsidP="0054434A">
            <w:pPr>
              <w:rPr>
                <w:b/>
                <w:sz w:val="24"/>
                <w:szCs w:val="24"/>
              </w:rPr>
            </w:pPr>
            <w:r w:rsidRPr="001F0920">
              <w:rPr>
                <w:b/>
                <w:sz w:val="24"/>
                <w:szCs w:val="24"/>
              </w:rPr>
              <w:t>A</w:t>
            </w:r>
          </w:p>
        </w:tc>
        <w:tc>
          <w:tcPr>
            <w:tcW w:w="3997" w:type="dxa"/>
          </w:tcPr>
          <w:p w:rsidR="00D15B27" w:rsidRPr="001F0920" w:rsidRDefault="00D15B27" w:rsidP="0054434A">
            <w:pPr>
              <w:rPr>
                <w:b/>
                <w:sz w:val="24"/>
                <w:szCs w:val="24"/>
              </w:rPr>
            </w:pPr>
            <w:r w:rsidRPr="001F0920">
              <w:rPr>
                <w:b/>
                <w:sz w:val="24"/>
                <w:szCs w:val="24"/>
              </w:rPr>
              <w:t>TOPLAM</w:t>
            </w:r>
          </w:p>
        </w:tc>
        <w:tc>
          <w:tcPr>
            <w:tcW w:w="486" w:type="dxa"/>
          </w:tcPr>
          <w:p w:rsidR="00D15B27" w:rsidRPr="001F0920" w:rsidRDefault="00D15B27" w:rsidP="0054434A">
            <w:pPr>
              <w:rPr>
                <w:b/>
                <w:sz w:val="24"/>
                <w:szCs w:val="24"/>
              </w:rPr>
            </w:pPr>
            <w:r w:rsidRPr="001F0920">
              <w:rPr>
                <w:b/>
                <w:sz w:val="24"/>
                <w:szCs w:val="24"/>
              </w:rPr>
              <w:t>P</w:t>
            </w:r>
          </w:p>
        </w:tc>
        <w:tc>
          <w:tcPr>
            <w:tcW w:w="3898" w:type="dxa"/>
          </w:tcPr>
          <w:p w:rsidR="00D15B27" w:rsidRPr="001F0920" w:rsidRDefault="00D15B27" w:rsidP="0054434A">
            <w:pPr>
              <w:rPr>
                <w:b/>
                <w:sz w:val="24"/>
                <w:szCs w:val="24"/>
              </w:rPr>
            </w:pPr>
            <w:r w:rsidRPr="001F0920">
              <w:rPr>
                <w:b/>
                <w:sz w:val="24"/>
                <w:szCs w:val="24"/>
              </w:rPr>
              <w:t>TOPLAM</w:t>
            </w:r>
          </w:p>
        </w:tc>
      </w:tr>
    </w:tbl>
    <w:p w:rsidR="00D15B27" w:rsidRDefault="00D15B27"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tbl>
      <w:tblPr>
        <w:tblW w:w="10833" w:type="dxa"/>
        <w:tblInd w:w="-612" w:type="dxa"/>
        <w:tblCellMar>
          <w:left w:w="0" w:type="dxa"/>
          <w:right w:w="0" w:type="dxa"/>
        </w:tblCellMar>
        <w:tblLook w:val="04A0" w:firstRow="1" w:lastRow="0" w:firstColumn="1" w:lastColumn="0" w:noHBand="0" w:noVBand="1"/>
      </w:tblPr>
      <w:tblGrid>
        <w:gridCol w:w="685"/>
        <w:gridCol w:w="873"/>
        <w:gridCol w:w="776"/>
        <w:gridCol w:w="819"/>
        <w:gridCol w:w="959"/>
        <w:gridCol w:w="1053"/>
        <w:gridCol w:w="1053"/>
        <w:gridCol w:w="1134"/>
        <w:gridCol w:w="657"/>
        <w:gridCol w:w="905"/>
        <w:gridCol w:w="785"/>
        <w:gridCol w:w="1134"/>
      </w:tblGrid>
      <w:tr w:rsidR="00A45B6A" w:rsidRPr="0020015B" w:rsidTr="00A45B6A">
        <w:trPr>
          <w:trHeight w:val="766"/>
        </w:trPr>
        <w:tc>
          <w:tcPr>
            <w:tcW w:w="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Arial" w:eastAsia="Times New Roman" w:hAnsi="Arial" w:cs="Arial"/>
                <w:sz w:val="16"/>
                <w:szCs w:val="16"/>
                <w:lang w:eastAsia="tr-TR"/>
              </w:rPr>
            </w:pPr>
            <w:r w:rsidRPr="0020015B">
              <w:rPr>
                <w:rFonts w:ascii="Calibri" w:eastAsia="Calibri" w:hAnsi="Calibri" w:cs="Times New Roman"/>
                <w:b/>
                <w:bCs/>
                <w:color w:val="000000" w:themeColor="text1"/>
                <w:kern w:val="24"/>
                <w:sz w:val="16"/>
                <w:szCs w:val="16"/>
                <w:lang w:eastAsia="tr-TR"/>
              </w:rPr>
              <w:t>YETKİ GRUBU</w:t>
            </w:r>
          </w:p>
        </w:tc>
        <w:tc>
          <w:tcPr>
            <w:tcW w:w="8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Arial" w:eastAsia="Times New Roman" w:hAnsi="Arial" w:cs="Arial"/>
                <w:sz w:val="16"/>
                <w:szCs w:val="16"/>
                <w:lang w:eastAsia="tr-TR"/>
              </w:rPr>
            </w:pPr>
            <w:r w:rsidRPr="0020015B">
              <w:rPr>
                <w:b/>
                <w:sz w:val="16"/>
                <w:szCs w:val="16"/>
              </w:rPr>
              <w:t>TİCARET ODASI KAYDI +İMZA SİRKÜLERİ</w:t>
            </w:r>
          </w:p>
        </w:tc>
        <w:tc>
          <w:tcPr>
            <w:tcW w:w="7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Calibri" w:eastAsia="Calibri" w:hAnsi="Calibri" w:cs="Times New Roman"/>
                <w:b/>
                <w:bCs/>
                <w:color w:val="000000" w:themeColor="text1"/>
                <w:kern w:val="24"/>
                <w:sz w:val="16"/>
                <w:szCs w:val="16"/>
                <w:lang w:eastAsia="tr-TR"/>
              </w:rPr>
            </w:pPr>
            <w:r w:rsidRPr="0020015B">
              <w:rPr>
                <w:rFonts w:ascii="Calibri" w:eastAsia="Calibri" w:hAnsi="Calibri" w:cs="Times New Roman"/>
                <w:b/>
                <w:bCs/>
                <w:color w:val="000000" w:themeColor="text1"/>
                <w:kern w:val="24"/>
                <w:sz w:val="16"/>
                <w:szCs w:val="16"/>
                <w:lang w:eastAsia="tr-TR"/>
              </w:rPr>
              <w:t>R1</w:t>
            </w:r>
          </w:p>
          <w:p w:rsidR="0020015B" w:rsidRPr="0020015B" w:rsidRDefault="0020015B" w:rsidP="0020015B">
            <w:pPr>
              <w:jc w:val="center"/>
              <w:rPr>
                <w:sz w:val="16"/>
                <w:szCs w:val="16"/>
              </w:rPr>
            </w:pPr>
            <w:r w:rsidRPr="0020015B">
              <w:rPr>
                <w:bCs/>
                <w:sz w:val="16"/>
                <w:szCs w:val="16"/>
              </w:rPr>
              <w:t>(dönen varlıklar/ kısa vadeli borçlar oranı &gt;)</w:t>
            </w:r>
          </w:p>
          <w:p w:rsidR="0020015B" w:rsidRPr="0020015B" w:rsidRDefault="0020015B" w:rsidP="0020015B">
            <w:pPr>
              <w:spacing w:after="0"/>
              <w:jc w:val="center"/>
              <w:rPr>
                <w:rFonts w:ascii="Arial" w:eastAsia="Times New Roman" w:hAnsi="Arial" w:cs="Arial"/>
                <w:sz w:val="16"/>
                <w:szCs w:val="16"/>
                <w:lang w:eastAsia="tr-TR"/>
              </w:rPr>
            </w:pPr>
          </w:p>
        </w:tc>
        <w:tc>
          <w:tcPr>
            <w:tcW w:w="8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Calibri" w:eastAsia="Calibri" w:hAnsi="Calibri" w:cs="Times New Roman"/>
                <w:b/>
                <w:bCs/>
                <w:color w:val="000000" w:themeColor="text1"/>
                <w:kern w:val="24"/>
                <w:sz w:val="16"/>
                <w:szCs w:val="16"/>
                <w:lang w:eastAsia="tr-TR"/>
              </w:rPr>
            </w:pPr>
            <w:r w:rsidRPr="0020015B">
              <w:rPr>
                <w:rFonts w:ascii="Calibri" w:eastAsia="Calibri" w:hAnsi="Calibri" w:cs="Times New Roman"/>
                <w:b/>
                <w:bCs/>
                <w:color w:val="000000" w:themeColor="text1"/>
                <w:kern w:val="24"/>
                <w:sz w:val="16"/>
                <w:szCs w:val="16"/>
                <w:lang w:eastAsia="tr-TR"/>
              </w:rPr>
              <w:t>R2</w:t>
            </w:r>
          </w:p>
          <w:p w:rsidR="0020015B" w:rsidRPr="0020015B" w:rsidRDefault="0020015B" w:rsidP="0020015B">
            <w:pPr>
              <w:spacing w:after="0"/>
              <w:jc w:val="center"/>
              <w:rPr>
                <w:rFonts w:ascii="Arial" w:eastAsia="Times New Roman" w:hAnsi="Arial" w:cs="Arial"/>
                <w:sz w:val="16"/>
                <w:szCs w:val="16"/>
                <w:lang w:eastAsia="tr-TR"/>
              </w:rPr>
            </w:pPr>
            <w:r w:rsidRPr="0020015B">
              <w:rPr>
                <w:bCs/>
                <w:sz w:val="16"/>
                <w:szCs w:val="16"/>
              </w:rPr>
              <w:t>(Öz kaynaklar /toplam aktif oranı &gt;)</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Calibri" w:eastAsia="Calibri" w:hAnsi="Calibri" w:cs="Times New Roman"/>
                <w:b/>
                <w:bCs/>
                <w:color w:val="000000" w:themeColor="text1"/>
                <w:kern w:val="24"/>
                <w:sz w:val="16"/>
                <w:szCs w:val="16"/>
                <w:lang w:eastAsia="tr-TR"/>
              </w:rPr>
            </w:pPr>
            <w:r w:rsidRPr="0020015B">
              <w:rPr>
                <w:rFonts w:ascii="Calibri" w:eastAsia="Calibri" w:hAnsi="Calibri" w:cs="Times New Roman"/>
                <w:b/>
                <w:bCs/>
                <w:color w:val="000000" w:themeColor="text1"/>
                <w:kern w:val="24"/>
                <w:sz w:val="16"/>
                <w:szCs w:val="16"/>
                <w:lang w:eastAsia="tr-TR"/>
              </w:rPr>
              <w:t>R3</w:t>
            </w:r>
          </w:p>
          <w:p w:rsidR="0020015B" w:rsidRPr="0020015B" w:rsidRDefault="0020015B" w:rsidP="0020015B">
            <w:pPr>
              <w:spacing w:after="0"/>
              <w:jc w:val="center"/>
              <w:rPr>
                <w:rFonts w:ascii="Arial" w:eastAsia="Times New Roman" w:hAnsi="Arial" w:cs="Arial"/>
                <w:sz w:val="16"/>
                <w:szCs w:val="16"/>
                <w:lang w:eastAsia="tr-TR"/>
              </w:rPr>
            </w:pPr>
            <w:r w:rsidRPr="0020015B">
              <w:rPr>
                <w:bCs/>
                <w:sz w:val="16"/>
                <w:szCs w:val="16"/>
              </w:rPr>
              <w:t>(Kısa vadeli banka borçlarının/ öz kaynaklara oranının &lt;)</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Arial" w:eastAsia="Times New Roman" w:hAnsi="Arial" w:cs="Arial"/>
                <w:sz w:val="16"/>
                <w:szCs w:val="16"/>
                <w:lang w:eastAsia="tr-TR"/>
              </w:rPr>
            </w:pPr>
            <w:r w:rsidRPr="0020015B">
              <w:rPr>
                <w:rFonts w:ascii="Calibri" w:eastAsia="Calibri" w:hAnsi="Calibri" w:cs="Times New Roman"/>
                <w:b/>
                <w:bCs/>
                <w:color w:val="000000" w:themeColor="text1"/>
                <w:kern w:val="24"/>
                <w:sz w:val="16"/>
                <w:szCs w:val="16"/>
                <w:lang w:eastAsia="tr-TR"/>
              </w:rPr>
              <w:t>İŞ HACMİ (ciro)</w:t>
            </w:r>
          </w:p>
          <w:p w:rsidR="0020015B" w:rsidRPr="0020015B" w:rsidRDefault="0020015B" w:rsidP="0020015B">
            <w:pPr>
              <w:spacing w:after="0"/>
              <w:jc w:val="center"/>
              <w:rPr>
                <w:rFonts w:ascii="Calibri" w:eastAsia="Calibri" w:hAnsi="Calibri" w:cs="Times New Roman"/>
                <w:b/>
                <w:bCs/>
                <w:color w:val="000000" w:themeColor="text1"/>
                <w:kern w:val="24"/>
                <w:sz w:val="16"/>
                <w:szCs w:val="16"/>
                <w:lang w:eastAsia="tr-TR"/>
              </w:rPr>
            </w:pPr>
            <w:r w:rsidRPr="0020015B">
              <w:rPr>
                <w:rFonts w:ascii="Calibri" w:eastAsia="Calibri" w:hAnsi="Calibri" w:cs="Times New Roman"/>
                <w:b/>
                <w:bCs/>
                <w:color w:val="000000" w:themeColor="text1"/>
                <w:kern w:val="24"/>
                <w:sz w:val="16"/>
                <w:szCs w:val="16"/>
                <w:lang w:eastAsia="tr-TR"/>
              </w:rPr>
              <w:t>(% olarak)</w:t>
            </w:r>
          </w:p>
          <w:p w:rsidR="0020015B" w:rsidRPr="0020015B" w:rsidRDefault="0020015B" w:rsidP="0020015B">
            <w:pPr>
              <w:spacing w:after="0"/>
              <w:jc w:val="center"/>
              <w:rPr>
                <w:rFonts w:ascii="Arial" w:eastAsia="Times New Roman" w:hAnsi="Arial" w:cs="Arial"/>
                <w:sz w:val="16"/>
                <w:szCs w:val="16"/>
                <w:lang w:eastAsia="tr-TR"/>
              </w:rPr>
            </w:pPr>
            <w:r w:rsidRPr="0020015B">
              <w:rPr>
                <w:rFonts w:ascii="Calibri" w:eastAsia="Calibri" w:hAnsi="Calibri" w:cs="Times New Roman"/>
                <w:b/>
                <w:bCs/>
                <w:color w:val="000000" w:themeColor="text1"/>
                <w:kern w:val="24"/>
                <w:sz w:val="16"/>
                <w:szCs w:val="16"/>
                <w:lang w:eastAsia="tr-TR"/>
              </w:rPr>
              <w:t>TL</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Arial" w:eastAsia="Times New Roman" w:hAnsi="Arial" w:cs="Arial"/>
                <w:sz w:val="16"/>
                <w:szCs w:val="16"/>
                <w:lang w:eastAsia="tr-TR"/>
              </w:rPr>
            </w:pPr>
            <w:r w:rsidRPr="0020015B">
              <w:rPr>
                <w:rFonts w:ascii="Calibri" w:eastAsia="Calibri" w:hAnsi="Calibri" w:cs="Times New Roman"/>
                <w:b/>
                <w:bCs/>
                <w:color w:val="000000" w:themeColor="text1"/>
                <w:kern w:val="24"/>
                <w:sz w:val="16"/>
                <w:szCs w:val="16"/>
                <w:lang w:eastAsia="tr-TR"/>
              </w:rPr>
              <w:t>BANKA REF.</w:t>
            </w:r>
          </w:p>
          <w:p w:rsidR="0020015B" w:rsidRPr="0020015B" w:rsidRDefault="0020015B" w:rsidP="0020015B">
            <w:pPr>
              <w:jc w:val="center"/>
              <w:rPr>
                <w:sz w:val="16"/>
                <w:szCs w:val="16"/>
              </w:rPr>
            </w:pPr>
            <w:r w:rsidRPr="0020015B">
              <w:rPr>
                <w:bCs/>
                <w:sz w:val="16"/>
                <w:szCs w:val="16"/>
              </w:rPr>
              <w:t>(iş deneyim)</w:t>
            </w:r>
          </w:p>
          <w:p w:rsidR="0020015B" w:rsidRPr="0020015B" w:rsidRDefault="0020015B" w:rsidP="0020015B">
            <w:pPr>
              <w:jc w:val="center"/>
              <w:rPr>
                <w:sz w:val="16"/>
                <w:szCs w:val="16"/>
              </w:rPr>
            </w:pPr>
            <w:r w:rsidRPr="0020015B">
              <w:rPr>
                <w:sz w:val="16"/>
                <w:szCs w:val="16"/>
              </w:rPr>
              <w:t>(% olarak)</w:t>
            </w:r>
          </w:p>
          <w:p w:rsidR="0020015B" w:rsidRPr="0020015B" w:rsidRDefault="0020015B" w:rsidP="0020015B">
            <w:pPr>
              <w:spacing w:after="0"/>
              <w:jc w:val="center"/>
              <w:rPr>
                <w:rFonts w:ascii="Arial" w:eastAsia="Times New Roman" w:hAnsi="Arial" w:cs="Arial"/>
                <w:sz w:val="16"/>
                <w:szCs w:val="16"/>
                <w:lang w:eastAsia="tr-TR"/>
              </w:rPr>
            </w:pPr>
            <w:r w:rsidRPr="0020015B">
              <w:rPr>
                <w:sz w:val="16"/>
                <w:szCs w:val="16"/>
              </w:rPr>
              <w:t>TL</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Calibri" w:eastAsia="Calibri" w:hAnsi="Calibri" w:cs="Times New Roman"/>
                <w:b/>
                <w:bCs/>
                <w:color w:val="000000" w:themeColor="text1"/>
                <w:kern w:val="24"/>
                <w:sz w:val="16"/>
                <w:szCs w:val="16"/>
                <w:lang w:eastAsia="tr-TR"/>
              </w:rPr>
            </w:pPr>
            <w:r w:rsidRPr="0020015B">
              <w:rPr>
                <w:rFonts w:ascii="Calibri" w:eastAsia="Calibri" w:hAnsi="Calibri" w:cs="Times New Roman"/>
                <w:b/>
                <w:bCs/>
                <w:color w:val="000000" w:themeColor="text1"/>
                <w:kern w:val="24"/>
                <w:sz w:val="16"/>
                <w:szCs w:val="16"/>
                <w:lang w:eastAsia="tr-TR"/>
              </w:rPr>
              <w:t>İŞ DENEYİM ORANI</w:t>
            </w:r>
          </w:p>
          <w:p w:rsidR="0020015B" w:rsidRPr="0020015B" w:rsidRDefault="0020015B" w:rsidP="0020015B">
            <w:pPr>
              <w:jc w:val="center"/>
              <w:rPr>
                <w:sz w:val="16"/>
                <w:szCs w:val="16"/>
              </w:rPr>
            </w:pPr>
            <w:r w:rsidRPr="0020015B">
              <w:rPr>
                <w:bCs/>
                <w:sz w:val="16"/>
                <w:szCs w:val="16"/>
              </w:rPr>
              <w:t>(eşik değer*oran)</w:t>
            </w:r>
          </w:p>
          <w:p w:rsidR="0020015B" w:rsidRPr="0020015B" w:rsidRDefault="0020015B" w:rsidP="0020015B">
            <w:pPr>
              <w:spacing w:after="0"/>
              <w:jc w:val="center"/>
              <w:rPr>
                <w:rFonts w:ascii="Arial" w:eastAsia="Times New Roman" w:hAnsi="Arial" w:cs="Arial"/>
                <w:sz w:val="16"/>
                <w:szCs w:val="16"/>
                <w:lang w:eastAsia="tr-TR"/>
              </w:rPr>
            </w:pPr>
            <w:r w:rsidRPr="0020015B">
              <w:rPr>
                <w:sz w:val="16"/>
                <w:szCs w:val="16"/>
              </w:rPr>
              <w:t>TL</w:t>
            </w:r>
          </w:p>
        </w:tc>
        <w:tc>
          <w:tcPr>
            <w:tcW w:w="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Arial" w:eastAsia="Times New Roman" w:hAnsi="Arial" w:cs="Arial"/>
                <w:sz w:val="16"/>
                <w:szCs w:val="16"/>
                <w:lang w:eastAsia="tr-TR"/>
              </w:rPr>
            </w:pPr>
            <w:r w:rsidRPr="0020015B">
              <w:rPr>
                <w:rFonts w:ascii="Calibri" w:eastAsia="Calibri" w:hAnsi="Calibri" w:cs="Times New Roman"/>
                <w:b/>
                <w:bCs/>
                <w:color w:val="000000" w:themeColor="text1"/>
                <w:kern w:val="24"/>
                <w:sz w:val="16"/>
                <w:szCs w:val="16"/>
                <w:lang w:eastAsia="tr-TR"/>
              </w:rPr>
              <w:t>MYK</w:t>
            </w:r>
          </w:p>
          <w:p w:rsidR="0020015B" w:rsidRPr="0020015B" w:rsidRDefault="0020015B" w:rsidP="0020015B">
            <w:pPr>
              <w:jc w:val="center"/>
              <w:rPr>
                <w:sz w:val="16"/>
                <w:szCs w:val="16"/>
              </w:rPr>
            </w:pPr>
            <w:r w:rsidRPr="0020015B">
              <w:rPr>
                <w:sz w:val="16"/>
                <w:szCs w:val="16"/>
              </w:rPr>
              <w:t>(usta</w:t>
            </w:r>
          </w:p>
          <w:p w:rsidR="0020015B" w:rsidRPr="0020015B" w:rsidRDefault="0020015B" w:rsidP="0020015B">
            <w:pPr>
              <w:spacing w:after="0"/>
              <w:jc w:val="center"/>
              <w:rPr>
                <w:rFonts w:ascii="Arial" w:eastAsia="Times New Roman" w:hAnsi="Arial" w:cs="Arial"/>
                <w:sz w:val="16"/>
                <w:szCs w:val="16"/>
                <w:lang w:eastAsia="tr-TR"/>
              </w:rPr>
            </w:pPr>
            <w:r w:rsidRPr="0020015B">
              <w:rPr>
                <w:sz w:val="16"/>
                <w:szCs w:val="16"/>
              </w:rPr>
              <w:t>İşgücü)</w:t>
            </w:r>
          </w:p>
        </w:tc>
        <w:tc>
          <w:tcPr>
            <w:tcW w:w="9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Arial" w:eastAsia="Times New Roman" w:hAnsi="Arial" w:cs="Arial"/>
                <w:sz w:val="16"/>
                <w:szCs w:val="16"/>
                <w:lang w:eastAsia="tr-TR"/>
              </w:rPr>
            </w:pPr>
            <w:r w:rsidRPr="0020015B">
              <w:rPr>
                <w:rFonts w:ascii="Calibri" w:eastAsia="Calibri" w:hAnsi="Calibri" w:cs="Times New Roman"/>
                <w:b/>
                <w:bCs/>
                <w:color w:val="000000" w:themeColor="text1"/>
                <w:kern w:val="24"/>
                <w:sz w:val="16"/>
                <w:szCs w:val="16"/>
                <w:lang w:eastAsia="tr-TR"/>
              </w:rPr>
              <w:t>TEKNİK</w:t>
            </w:r>
          </w:p>
          <w:p w:rsidR="0020015B" w:rsidRPr="0020015B" w:rsidRDefault="0020015B" w:rsidP="0020015B">
            <w:pPr>
              <w:spacing w:after="0"/>
              <w:jc w:val="center"/>
              <w:rPr>
                <w:rFonts w:ascii="Arial" w:eastAsia="Times New Roman" w:hAnsi="Arial" w:cs="Arial"/>
                <w:sz w:val="16"/>
                <w:szCs w:val="16"/>
                <w:lang w:eastAsia="tr-TR"/>
              </w:rPr>
            </w:pPr>
            <w:r w:rsidRPr="0020015B">
              <w:rPr>
                <w:sz w:val="16"/>
                <w:szCs w:val="16"/>
              </w:rPr>
              <w:t>(Müh., Mim. Tekniker, Teknik  Öğretmen)</w:t>
            </w:r>
          </w:p>
        </w:tc>
        <w:tc>
          <w:tcPr>
            <w:tcW w:w="7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20015B" w:rsidRDefault="0020015B" w:rsidP="0020015B">
            <w:pPr>
              <w:spacing w:after="0"/>
              <w:jc w:val="center"/>
              <w:rPr>
                <w:rFonts w:ascii="Calibri" w:eastAsia="Calibri" w:hAnsi="Calibri" w:cs="Times New Roman"/>
                <w:b/>
                <w:bCs/>
                <w:color w:val="000000" w:themeColor="text1"/>
                <w:kern w:val="24"/>
                <w:sz w:val="16"/>
                <w:szCs w:val="16"/>
                <w:lang w:eastAsia="tr-TR"/>
              </w:rPr>
            </w:pPr>
            <w:r w:rsidRPr="0020015B">
              <w:rPr>
                <w:rFonts w:ascii="Calibri" w:eastAsia="Calibri" w:hAnsi="Calibri" w:cs="Times New Roman"/>
                <w:b/>
                <w:bCs/>
                <w:color w:val="000000" w:themeColor="text1"/>
                <w:kern w:val="24"/>
                <w:sz w:val="16"/>
                <w:szCs w:val="16"/>
                <w:lang w:eastAsia="tr-TR"/>
              </w:rPr>
              <w:t>İŞ ORANI</w:t>
            </w:r>
          </w:p>
          <w:p w:rsidR="0020015B" w:rsidRPr="0020015B" w:rsidRDefault="0020015B" w:rsidP="0020015B">
            <w:pPr>
              <w:spacing w:after="0"/>
              <w:jc w:val="center"/>
              <w:rPr>
                <w:rFonts w:ascii="Arial" w:eastAsia="Times New Roman" w:hAnsi="Arial" w:cs="Arial"/>
                <w:sz w:val="16"/>
                <w:szCs w:val="16"/>
                <w:lang w:eastAsia="tr-TR"/>
              </w:rPr>
            </w:pPr>
            <w:r w:rsidRPr="0020015B">
              <w:rPr>
                <w:sz w:val="16"/>
                <w:szCs w:val="16"/>
              </w:rPr>
              <w:t>(İş deneyim oranının)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Default="0020015B" w:rsidP="0020015B">
            <w:pPr>
              <w:spacing w:after="0"/>
              <w:jc w:val="center"/>
              <w:rPr>
                <w:rFonts w:ascii="Calibri" w:eastAsia="Calibri" w:hAnsi="Calibri" w:cs="Times New Roman"/>
                <w:b/>
                <w:bCs/>
                <w:color w:val="000000" w:themeColor="text1"/>
                <w:kern w:val="24"/>
                <w:sz w:val="16"/>
                <w:szCs w:val="16"/>
                <w:lang w:eastAsia="tr-TR"/>
              </w:rPr>
            </w:pPr>
            <w:r w:rsidRPr="0020015B">
              <w:rPr>
                <w:rFonts w:ascii="Calibri" w:eastAsia="Calibri" w:hAnsi="Calibri" w:cs="Times New Roman"/>
                <w:b/>
                <w:bCs/>
                <w:color w:val="000000" w:themeColor="text1"/>
                <w:kern w:val="24"/>
                <w:sz w:val="16"/>
                <w:szCs w:val="16"/>
                <w:lang w:eastAsia="tr-TR"/>
              </w:rPr>
              <w:t>İŞ ORANI (TL)</w:t>
            </w:r>
          </w:p>
          <w:p w:rsidR="0020015B" w:rsidRPr="0020015B" w:rsidRDefault="0020015B" w:rsidP="0020015B">
            <w:pPr>
              <w:spacing w:after="0"/>
              <w:jc w:val="center"/>
              <w:rPr>
                <w:rFonts w:ascii="Arial" w:eastAsia="Times New Roman" w:hAnsi="Arial" w:cs="Arial"/>
                <w:sz w:val="16"/>
                <w:szCs w:val="16"/>
                <w:lang w:eastAsia="tr-TR"/>
              </w:rPr>
            </w:pPr>
            <w:r w:rsidRPr="0020015B">
              <w:rPr>
                <w:bCs/>
                <w:sz w:val="16"/>
                <w:szCs w:val="16"/>
              </w:rPr>
              <w:t>(tek bir sözleşme veya ruhsat)</w:t>
            </w:r>
          </w:p>
        </w:tc>
      </w:tr>
      <w:tr w:rsidR="00A45B6A" w:rsidRPr="0020015B" w:rsidTr="00A45B6A">
        <w:trPr>
          <w:trHeight w:val="291"/>
        </w:trPr>
        <w:tc>
          <w:tcPr>
            <w:tcW w:w="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rPr>
                <w:rFonts w:ascii="Arial" w:eastAsia="Times New Roman" w:hAnsi="Arial" w:cs="Arial"/>
                <w:sz w:val="16"/>
                <w:szCs w:val="16"/>
                <w:lang w:eastAsia="tr-TR"/>
              </w:rPr>
            </w:pPr>
            <w:r w:rsidRPr="00A45B6A">
              <w:rPr>
                <w:rFonts w:ascii="Calibri" w:eastAsia="Calibri" w:hAnsi="Calibri" w:cs="Times New Roman"/>
                <w:b/>
                <w:bCs/>
                <w:color w:val="FF0000"/>
                <w:kern w:val="24"/>
                <w:sz w:val="16"/>
                <w:szCs w:val="16"/>
                <w:lang w:eastAsia="tr-TR"/>
              </w:rPr>
              <w:t>E</w:t>
            </w:r>
          </w:p>
        </w:tc>
        <w:tc>
          <w:tcPr>
            <w:tcW w:w="8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jc w:val="center"/>
              <w:rPr>
                <w:rFonts w:ascii="Arial" w:eastAsia="Times New Roman" w:hAnsi="Arial" w:cs="Arial"/>
                <w:sz w:val="16"/>
                <w:szCs w:val="16"/>
                <w:lang w:eastAsia="tr-TR"/>
              </w:rPr>
            </w:pPr>
            <w:r w:rsidRPr="00A45B6A">
              <w:rPr>
                <w:rFonts w:ascii="Calibri" w:eastAsia="Calibri" w:hAnsi="Calibri" w:cs="Times New Roman"/>
                <w:b/>
                <w:bCs/>
                <w:color w:val="000000" w:themeColor="text1"/>
                <w:kern w:val="24"/>
                <w:sz w:val="16"/>
                <w:szCs w:val="16"/>
                <w:lang w:eastAsia="tr-TR"/>
              </w:rPr>
              <w:t>+</w:t>
            </w:r>
          </w:p>
        </w:tc>
        <w:tc>
          <w:tcPr>
            <w:tcW w:w="7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jc w:val="center"/>
              <w:rPr>
                <w:rFonts w:ascii="Arial" w:eastAsia="Times New Roman" w:hAnsi="Arial" w:cs="Arial"/>
                <w:sz w:val="16"/>
                <w:szCs w:val="16"/>
                <w:lang w:eastAsia="tr-TR"/>
              </w:rPr>
            </w:pPr>
            <w:r w:rsidRPr="00A45B6A">
              <w:rPr>
                <w:rFonts w:ascii="Calibri" w:eastAsia="Calibri" w:hAnsi="Calibri" w:cs="Times New Roman"/>
                <w:b/>
                <w:bCs/>
                <w:color w:val="000000" w:themeColor="text1"/>
                <w:kern w:val="24"/>
                <w:sz w:val="16"/>
                <w:szCs w:val="16"/>
                <w:lang w:eastAsia="tr-TR"/>
              </w:rPr>
              <w:t>0.50</w:t>
            </w:r>
          </w:p>
        </w:tc>
        <w:tc>
          <w:tcPr>
            <w:tcW w:w="8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jc w:val="center"/>
              <w:rPr>
                <w:rFonts w:ascii="Arial" w:eastAsia="Times New Roman" w:hAnsi="Arial" w:cs="Arial"/>
                <w:sz w:val="16"/>
                <w:szCs w:val="16"/>
                <w:lang w:eastAsia="tr-TR"/>
              </w:rPr>
            </w:pPr>
            <w:r w:rsidRPr="00A45B6A">
              <w:rPr>
                <w:rFonts w:ascii="Calibri" w:eastAsia="Calibri" w:hAnsi="Calibri" w:cs="Times New Roman"/>
                <w:b/>
                <w:bCs/>
                <w:color w:val="000000" w:themeColor="text1"/>
                <w:kern w:val="24"/>
                <w:sz w:val="16"/>
                <w:szCs w:val="16"/>
                <w:lang w:eastAsia="tr-TR"/>
              </w:rPr>
              <w:t>0.10</w:t>
            </w:r>
          </w:p>
        </w:tc>
        <w:tc>
          <w:tcPr>
            <w:tcW w:w="9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jc w:val="center"/>
              <w:rPr>
                <w:rFonts w:ascii="Arial" w:eastAsia="Times New Roman" w:hAnsi="Arial" w:cs="Arial"/>
                <w:sz w:val="16"/>
                <w:szCs w:val="16"/>
                <w:lang w:eastAsia="tr-TR"/>
              </w:rPr>
            </w:pPr>
            <w:r w:rsidRPr="00A45B6A">
              <w:rPr>
                <w:rFonts w:ascii="Calibri" w:eastAsia="Calibri" w:hAnsi="Calibri" w:cs="Times New Roman"/>
                <w:b/>
                <w:bCs/>
                <w:color w:val="000000" w:themeColor="text1"/>
                <w:kern w:val="24"/>
                <w:sz w:val="16"/>
                <w:szCs w:val="16"/>
                <w:lang w:eastAsia="tr-TR"/>
              </w:rPr>
              <w:t>0.75</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line="240" w:lineRule="auto"/>
              <w:jc w:val="center"/>
              <w:rPr>
                <w:b/>
                <w:sz w:val="16"/>
                <w:szCs w:val="16"/>
              </w:rPr>
            </w:pPr>
            <w:r w:rsidRPr="00A45B6A">
              <w:rPr>
                <w:b/>
                <w:sz w:val="16"/>
                <w:szCs w:val="16"/>
              </w:rPr>
              <w:t>20</w:t>
            </w:r>
          </w:p>
          <w:p w:rsidR="0020015B" w:rsidRPr="00A45B6A" w:rsidRDefault="00A45B6A" w:rsidP="0020015B">
            <w:pPr>
              <w:spacing w:after="0" w:line="240" w:lineRule="auto"/>
              <w:jc w:val="center"/>
              <w:rPr>
                <w:rFonts w:ascii="Arial" w:eastAsia="Times New Roman" w:hAnsi="Arial" w:cs="Arial"/>
                <w:sz w:val="16"/>
                <w:szCs w:val="16"/>
                <w:lang w:eastAsia="tr-TR"/>
              </w:rPr>
            </w:pPr>
            <w:r w:rsidRPr="00A45B6A">
              <w:rPr>
                <w:b/>
                <w:sz w:val="16"/>
                <w:szCs w:val="16"/>
              </w:rPr>
              <w:t>4.347.545.80</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line="240" w:lineRule="auto"/>
              <w:jc w:val="center"/>
              <w:rPr>
                <w:b/>
                <w:sz w:val="16"/>
                <w:szCs w:val="16"/>
              </w:rPr>
            </w:pPr>
            <w:r w:rsidRPr="00A45B6A">
              <w:rPr>
                <w:b/>
                <w:sz w:val="16"/>
                <w:szCs w:val="16"/>
              </w:rPr>
              <w:t>5</w:t>
            </w:r>
          </w:p>
          <w:p w:rsidR="0020015B" w:rsidRPr="00A45B6A" w:rsidRDefault="00A45B6A" w:rsidP="0020015B">
            <w:pPr>
              <w:spacing w:after="0" w:line="240" w:lineRule="auto"/>
              <w:jc w:val="center"/>
              <w:rPr>
                <w:b/>
                <w:sz w:val="16"/>
                <w:szCs w:val="16"/>
              </w:rPr>
            </w:pPr>
            <w:r w:rsidRPr="00A45B6A">
              <w:rPr>
                <w:b/>
                <w:sz w:val="16"/>
                <w:szCs w:val="16"/>
              </w:rPr>
              <w:t>1.086.886.45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line="240" w:lineRule="auto"/>
              <w:jc w:val="center"/>
              <w:rPr>
                <w:b/>
                <w:sz w:val="16"/>
                <w:szCs w:val="16"/>
              </w:rPr>
            </w:pPr>
            <w:r w:rsidRPr="00A45B6A">
              <w:rPr>
                <w:b/>
                <w:sz w:val="16"/>
                <w:szCs w:val="16"/>
              </w:rPr>
              <w:t>1/3</w:t>
            </w:r>
          </w:p>
          <w:p w:rsidR="0020015B" w:rsidRPr="00A45B6A" w:rsidRDefault="00A45B6A" w:rsidP="0020015B">
            <w:pPr>
              <w:spacing w:after="0" w:line="240" w:lineRule="auto"/>
              <w:jc w:val="center"/>
              <w:rPr>
                <w:b/>
                <w:sz w:val="16"/>
                <w:szCs w:val="16"/>
              </w:rPr>
            </w:pPr>
            <w:r w:rsidRPr="00A45B6A">
              <w:rPr>
                <w:rFonts w:eastAsia="Calibri" w:hAnsi="Calibri"/>
                <w:b/>
                <w:color w:val="000000" w:themeColor="text1"/>
                <w:kern w:val="24"/>
                <w:sz w:val="16"/>
                <w:szCs w:val="16"/>
              </w:rPr>
              <w:t>21.737.729.00</w:t>
            </w:r>
          </w:p>
        </w:tc>
        <w:tc>
          <w:tcPr>
            <w:tcW w:w="6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jc w:val="center"/>
              <w:rPr>
                <w:rFonts w:ascii="Arial" w:eastAsia="Times New Roman" w:hAnsi="Arial" w:cs="Arial"/>
                <w:sz w:val="16"/>
                <w:szCs w:val="16"/>
                <w:lang w:eastAsia="tr-TR"/>
              </w:rPr>
            </w:pPr>
            <w:r w:rsidRPr="00A45B6A">
              <w:rPr>
                <w:rFonts w:ascii="Calibri" w:eastAsia="Calibri" w:hAnsi="Calibri" w:cs="Times New Roman"/>
                <w:b/>
                <w:bCs/>
                <w:color w:val="000000" w:themeColor="text1"/>
                <w:kern w:val="24"/>
                <w:sz w:val="16"/>
                <w:szCs w:val="16"/>
                <w:lang w:eastAsia="tr-TR"/>
              </w:rPr>
              <w:t>6</w:t>
            </w:r>
          </w:p>
        </w:tc>
        <w:tc>
          <w:tcPr>
            <w:tcW w:w="9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jc w:val="center"/>
              <w:rPr>
                <w:rFonts w:ascii="Arial" w:eastAsia="Times New Roman" w:hAnsi="Arial" w:cs="Arial"/>
                <w:sz w:val="16"/>
                <w:szCs w:val="16"/>
                <w:lang w:eastAsia="tr-TR"/>
              </w:rPr>
            </w:pPr>
            <w:r w:rsidRPr="00A45B6A">
              <w:rPr>
                <w:rFonts w:ascii="Calibri" w:eastAsia="Calibri" w:hAnsi="Calibri" w:cs="Times New Roman"/>
                <w:b/>
                <w:bCs/>
                <w:color w:val="000000" w:themeColor="text1"/>
                <w:kern w:val="24"/>
                <w:sz w:val="16"/>
                <w:szCs w:val="16"/>
                <w:lang w:eastAsia="tr-TR"/>
              </w:rPr>
              <w:t>2</w:t>
            </w:r>
          </w:p>
        </w:tc>
        <w:tc>
          <w:tcPr>
            <w:tcW w:w="7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20015B" w:rsidP="0020015B">
            <w:pPr>
              <w:spacing w:after="0"/>
              <w:jc w:val="center"/>
              <w:rPr>
                <w:rFonts w:ascii="Arial" w:eastAsia="Times New Roman" w:hAnsi="Arial" w:cs="Arial"/>
                <w:sz w:val="16"/>
                <w:szCs w:val="16"/>
                <w:lang w:eastAsia="tr-TR"/>
              </w:rPr>
            </w:pPr>
            <w:r w:rsidRPr="00A45B6A">
              <w:rPr>
                <w:rFonts w:ascii="Calibri" w:eastAsia="Calibri" w:hAnsi="Calibri" w:cs="Times New Roman"/>
                <w:b/>
                <w:bCs/>
                <w:color w:val="000000" w:themeColor="text1"/>
                <w:kern w:val="24"/>
                <w:sz w:val="16"/>
                <w:szCs w:val="16"/>
                <w:lang w:eastAsia="tr-TR"/>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7" w:type="dxa"/>
              <w:bottom w:w="0" w:type="dxa"/>
              <w:right w:w="97" w:type="dxa"/>
            </w:tcMar>
            <w:hideMark/>
          </w:tcPr>
          <w:p w:rsidR="0020015B" w:rsidRPr="00A45B6A" w:rsidRDefault="00A45B6A" w:rsidP="0020015B">
            <w:pPr>
              <w:spacing w:after="0"/>
              <w:jc w:val="right"/>
              <w:rPr>
                <w:rFonts w:ascii="Arial" w:eastAsia="Times New Roman" w:hAnsi="Arial" w:cs="Arial"/>
                <w:sz w:val="16"/>
                <w:szCs w:val="16"/>
                <w:lang w:eastAsia="tr-TR"/>
              </w:rPr>
            </w:pPr>
            <w:r w:rsidRPr="00A45B6A">
              <w:rPr>
                <w:rFonts w:eastAsia="Calibri" w:hAnsi="Calibri"/>
                <w:b/>
                <w:color w:val="000000" w:themeColor="text1"/>
                <w:kern w:val="24"/>
                <w:sz w:val="16"/>
                <w:szCs w:val="16"/>
              </w:rPr>
              <w:t>21.737.729.00</w:t>
            </w:r>
          </w:p>
        </w:tc>
      </w:tr>
    </w:tbl>
    <w:p w:rsidR="00B03DFF" w:rsidRDefault="0020015B" w:rsidP="00B03DFF">
      <w:pPr>
        <w:shd w:val="clear" w:color="auto" w:fill="FFFFFF" w:themeFill="background1"/>
        <w:spacing w:line="240" w:lineRule="atLeast"/>
        <w:ind w:firstLine="566"/>
        <w:jc w:val="both"/>
        <w:rPr>
          <w:rFonts w:ascii="Times New Roman" w:eastAsia="Times New Roman" w:hAnsi="Times New Roman" w:cs="Times New Roman"/>
          <w:b/>
          <w:sz w:val="24"/>
          <w:szCs w:val="24"/>
          <w:lang w:eastAsia="tr-TR"/>
        </w:rPr>
      </w:pPr>
      <w:r w:rsidRPr="0020015B">
        <w:rPr>
          <w:rFonts w:ascii="Times New Roman" w:eastAsia="Times New Roman" w:hAnsi="Times New Roman" w:cs="Times New Roman"/>
          <w:b/>
          <w:sz w:val="24"/>
          <w:szCs w:val="24"/>
          <w:lang w:eastAsia="tr-TR"/>
        </w:rPr>
        <w:t>Yeterlilikler E grubu örnek</w:t>
      </w:r>
      <w:r w:rsidR="00793572">
        <w:rPr>
          <w:rFonts w:ascii="Times New Roman" w:eastAsia="Times New Roman" w:hAnsi="Times New Roman" w:cs="Times New Roman"/>
          <w:b/>
          <w:sz w:val="24"/>
          <w:szCs w:val="24"/>
          <w:lang w:eastAsia="tr-TR"/>
        </w:rPr>
        <w:t>:</w:t>
      </w:r>
    </w:p>
    <w:p w:rsidR="003E0C32" w:rsidRPr="003E0C32" w:rsidRDefault="00F27791" w:rsidP="00B03DFF">
      <w:pPr>
        <w:shd w:val="clear" w:color="auto" w:fill="FFFFFF" w:themeFill="background1"/>
        <w:spacing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2020</w:t>
      </w:r>
      <w:r w:rsidR="003E0C32" w:rsidRPr="003E0C32">
        <w:rPr>
          <w:rFonts w:ascii="Times New Roman" w:eastAsia="Times New Roman" w:hAnsi="Times New Roman" w:cs="Times New Roman"/>
          <w:bCs/>
          <w:sz w:val="24"/>
          <w:szCs w:val="24"/>
          <w:lang w:eastAsia="tr-TR"/>
        </w:rPr>
        <w:t xml:space="preserve"> Yılı Yapım İşleri Eşik Değeri (KİK) ED=</w:t>
      </w:r>
      <w:r w:rsidR="00A45B6A" w:rsidRPr="00C9376F">
        <w:rPr>
          <w:rFonts w:ascii="Times New Roman" w:eastAsia="Times New Roman" w:hAnsi="Times New Roman" w:cs="Times New Roman"/>
          <w:b/>
          <w:i/>
          <w:sz w:val="24"/>
          <w:szCs w:val="24"/>
          <w:lang w:eastAsia="tr-TR"/>
        </w:rPr>
        <w:t xml:space="preserve"> </w:t>
      </w:r>
      <w:r w:rsidR="00A45B6A">
        <w:rPr>
          <w:rFonts w:ascii="Times New Roman" w:eastAsia="Times New Roman" w:hAnsi="Times New Roman" w:cs="Times New Roman"/>
          <w:b/>
          <w:i/>
          <w:sz w:val="24"/>
          <w:szCs w:val="24"/>
          <w:lang w:eastAsia="tr-TR"/>
        </w:rPr>
        <w:t>65.213.187,00tl</w:t>
      </w:r>
    </w:p>
    <w:p w:rsidR="003E0C32" w:rsidRPr="00A45B6A"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b/>
          <w:sz w:val="24"/>
          <w:szCs w:val="24"/>
          <w:lang w:eastAsia="tr-TR"/>
        </w:rPr>
      </w:pPr>
      <w:r w:rsidRPr="00A45B6A">
        <w:rPr>
          <w:rFonts w:ascii="Times New Roman" w:eastAsia="Times New Roman" w:hAnsi="Times New Roman" w:cs="Times New Roman"/>
          <w:b/>
          <w:bCs/>
          <w:sz w:val="24"/>
          <w:szCs w:val="24"/>
          <w:lang w:eastAsia="tr-TR"/>
        </w:rPr>
        <w:t>EMY (Ekonomik Mali Yeterlilik):</w:t>
      </w:r>
    </w:p>
    <w:p w:rsidR="003E0C32" w:rsidRPr="00A45B6A"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A45B6A">
        <w:rPr>
          <w:rFonts w:ascii="Times New Roman" w:eastAsia="Times New Roman" w:hAnsi="Times New Roman" w:cs="Times New Roman"/>
          <w:bCs/>
          <w:sz w:val="24"/>
          <w:szCs w:val="24"/>
          <w:lang w:eastAsia="tr-TR"/>
        </w:rPr>
        <w:t>1.Bilanço Rasyoları (R1</w:t>
      </w:r>
      <w:r w:rsidR="0020015B" w:rsidRPr="00A45B6A">
        <w:rPr>
          <w:rFonts w:ascii="Times New Roman" w:eastAsia="Times New Roman" w:hAnsi="Times New Roman" w:cs="Times New Roman"/>
          <w:bCs/>
          <w:sz w:val="24"/>
          <w:szCs w:val="24"/>
          <w:lang w:eastAsia="tr-TR"/>
        </w:rPr>
        <w:t>&gt;0.50-</w:t>
      </w:r>
      <w:r w:rsidRPr="00A45B6A">
        <w:rPr>
          <w:rFonts w:ascii="Times New Roman" w:eastAsia="Times New Roman" w:hAnsi="Times New Roman" w:cs="Times New Roman"/>
          <w:bCs/>
          <w:sz w:val="24"/>
          <w:szCs w:val="24"/>
          <w:lang w:eastAsia="tr-TR"/>
        </w:rPr>
        <w:t>R2</w:t>
      </w:r>
      <w:r w:rsidR="0020015B" w:rsidRPr="00A45B6A">
        <w:rPr>
          <w:rFonts w:ascii="Times New Roman" w:eastAsia="Times New Roman" w:hAnsi="Times New Roman" w:cs="Times New Roman"/>
          <w:bCs/>
          <w:sz w:val="24"/>
          <w:szCs w:val="24"/>
          <w:lang w:eastAsia="tr-TR"/>
        </w:rPr>
        <w:t>&gt;0.10-</w:t>
      </w:r>
      <w:r w:rsidRPr="00A45B6A">
        <w:rPr>
          <w:rFonts w:ascii="Times New Roman" w:eastAsia="Times New Roman" w:hAnsi="Times New Roman" w:cs="Times New Roman"/>
          <w:bCs/>
          <w:sz w:val="24"/>
          <w:szCs w:val="24"/>
          <w:lang w:eastAsia="tr-TR"/>
        </w:rPr>
        <w:t>R3</w:t>
      </w:r>
      <w:r w:rsidR="0020015B" w:rsidRPr="00A45B6A">
        <w:rPr>
          <w:rFonts w:ascii="Times New Roman" w:eastAsia="Times New Roman" w:hAnsi="Times New Roman" w:cs="Times New Roman"/>
          <w:bCs/>
          <w:sz w:val="24"/>
          <w:szCs w:val="24"/>
          <w:lang w:eastAsia="tr-TR"/>
        </w:rPr>
        <w:t>&lt;0.75</w:t>
      </w:r>
      <w:r w:rsidRPr="00A45B6A">
        <w:rPr>
          <w:rFonts w:ascii="Times New Roman" w:eastAsia="Times New Roman" w:hAnsi="Times New Roman" w:cs="Times New Roman"/>
          <w:bCs/>
          <w:sz w:val="24"/>
          <w:szCs w:val="24"/>
          <w:lang w:eastAsia="tr-TR"/>
        </w:rPr>
        <w:t>)</w:t>
      </w:r>
      <w:r w:rsidR="00B03DFF" w:rsidRPr="00A45B6A">
        <w:rPr>
          <w:rFonts w:ascii="Times New Roman" w:eastAsia="Times New Roman" w:hAnsi="Times New Roman" w:cs="Times New Roman"/>
          <w:bCs/>
          <w:sz w:val="24"/>
          <w:szCs w:val="24"/>
          <w:lang w:eastAsia="tr-TR"/>
        </w:rPr>
        <w:t xml:space="preserve">  uygun.</w:t>
      </w:r>
    </w:p>
    <w:p w:rsidR="003E0C32" w:rsidRPr="00A45B6A"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A45B6A">
        <w:rPr>
          <w:rFonts w:ascii="Times New Roman" w:eastAsia="Times New Roman" w:hAnsi="Times New Roman" w:cs="Times New Roman"/>
          <w:bCs/>
          <w:sz w:val="24"/>
          <w:szCs w:val="24"/>
          <w:lang w:eastAsia="tr-TR"/>
        </w:rPr>
        <w:t>2.</w:t>
      </w:r>
      <w:r w:rsidR="00B03DFF" w:rsidRPr="00A45B6A">
        <w:rPr>
          <w:rFonts w:ascii="Calibri" w:eastAsia="Calibri" w:hAnsi="Calibri" w:cs="Times New Roman"/>
          <w:b/>
          <w:bCs/>
          <w:color w:val="000000" w:themeColor="text1"/>
          <w:kern w:val="24"/>
          <w:sz w:val="24"/>
          <w:szCs w:val="24"/>
          <w:lang w:eastAsia="tr-TR"/>
        </w:rPr>
        <w:t xml:space="preserve"> </w:t>
      </w:r>
      <w:r w:rsidR="00B03DFF" w:rsidRPr="00A45B6A">
        <w:rPr>
          <w:rFonts w:ascii="Times New Roman" w:eastAsia="Times New Roman" w:hAnsi="Times New Roman" w:cs="Times New Roman"/>
          <w:bCs/>
          <w:sz w:val="24"/>
          <w:szCs w:val="24"/>
          <w:lang w:eastAsia="tr-TR"/>
        </w:rPr>
        <w:t>İŞ HACMİ</w:t>
      </w:r>
      <w:r w:rsidRPr="00A45B6A">
        <w:rPr>
          <w:rFonts w:ascii="Times New Roman" w:eastAsia="Times New Roman" w:hAnsi="Times New Roman" w:cs="Times New Roman"/>
          <w:bCs/>
          <w:sz w:val="24"/>
          <w:szCs w:val="24"/>
          <w:lang w:eastAsia="tr-TR"/>
        </w:rPr>
        <w:t xml:space="preserve"> </w:t>
      </w:r>
      <w:r w:rsidR="00B03DFF" w:rsidRPr="00A45B6A">
        <w:rPr>
          <w:rFonts w:ascii="Times New Roman" w:eastAsia="Times New Roman" w:hAnsi="Times New Roman" w:cs="Times New Roman"/>
          <w:bCs/>
          <w:sz w:val="24"/>
          <w:szCs w:val="24"/>
          <w:lang w:eastAsia="tr-TR"/>
        </w:rPr>
        <w:t>(</w:t>
      </w:r>
      <w:r w:rsidRPr="00A45B6A">
        <w:rPr>
          <w:rFonts w:ascii="Times New Roman" w:eastAsia="Times New Roman" w:hAnsi="Times New Roman" w:cs="Times New Roman"/>
          <w:bCs/>
          <w:sz w:val="24"/>
          <w:szCs w:val="24"/>
          <w:lang w:eastAsia="tr-TR"/>
        </w:rPr>
        <w:t>Cirosu</w:t>
      </w:r>
      <w:r w:rsidR="00B03DFF" w:rsidRPr="00A45B6A">
        <w:rPr>
          <w:rFonts w:ascii="Times New Roman" w:eastAsia="Times New Roman" w:hAnsi="Times New Roman" w:cs="Times New Roman"/>
          <w:bCs/>
          <w:sz w:val="24"/>
          <w:szCs w:val="24"/>
          <w:lang w:eastAsia="tr-TR"/>
        </w:rPr>
        <w:t>)</w:t>
      </w:r>
      <w:r w:rsidRPr="00A45B6A">
        <w:rPr>
          <w:rFonts w:ascii="Times New Roman" w:eastAsia="Times New Roman" w:hAnsi="Times New Roman" w:cs="Times New Roman"/>
          <w:bCs/>
          <w:sz w:val="24"/>
          <w:szCs w:val="24"/>
          <w:lang w:eastAsia="tr-TR"/>
        </w:rPr>
        <w:t>&gt;%20 =1/3*</w:t>
      </w:r>
      <w:r w:rsidR="00A45B6A" w:rsidRPr="00A45B6A">
        <w:rPr>
          <w:rFonts w:ascii="Times New Roman" w:eastAsia="Times New Roman" w:hAnsi="Times New Roman" w:cs="Times New Roman"/>
          <w:b/>
          <w:i/>
          <w:sz w:val="24"/>
          <w:szCs w:val="24"/>
          <w:lang w:eastAsia="tr-TR"/>
        </w:rPr>
        <w:t>65.213.187</w:t>
      </w:r>
      <w:r w:rsidRPr="00A45B6A">
        <w:rPr>
          <w:rFonts w:ascii="Times New Roman" w:eastAsia="Times New Roman" w:hAnsi="Times New Roman" w:cs="Times New Roman"/>
          <w:bCs/>
          <w:sz w:val="24"/>
          <w:szCs w:val="24"/>
          <w:lang w:eastAsia="tr-TR"/>
        </w:rPr>
        <w:t>*%20 =</w:t>
      </w:r>
      <w:r w:rsidR="00A45B6A" w:rsidRPr="00A45B6A">
        <w:rPr>
          <w:b/>
          <w:sz w:val="24"/>
          <w:szCs w:val="24"/>
        </w:rPr>
        <w:t>4.347.545.80</w:t>
      </w:r>
      <w:r w:rsidR="00A45B6A" w:rsidRPr="00A45B6A">
        <w:rPr>
          <w:b/>
          <w:sz w:val="24"/>
          <w:szCs w:val="24"/>
        </w:rPr>
        <w:t>tl</w:t>
      </w:r>
    </w:p>
    <w:p w:rsidR="003E0C32" w:rsidRPr="00A45B6A"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A45B6A">
        <w:rPr>
          <w:rFonts w:ascii="Times New Roman" w:eastAsia="Times New Roman" w:hAnsi="Times New Roman" w:cs="Times New Roman"/>
          <w:bCs/>
          <w:sz w:val="24"/>
          <w:szCs w:val="24"/>
          <w:lang w:eastAsia="tr-TR"/>
        </w:rPr>
        <w:t>3.Banka Referans Mektubu&gt;%5= 1/3*</w:t>
      </w:r>
      <w:r w:rsidR="00A45B6A" w:rsidRPr="00A45B6A">
        <w:rPr>
          <w:rFonts w:ascii="Times New Roman" w:eastAsia="Times New Roman" w:hAnsi="Times New Roman" w:cs="Times New Roman"/>
          <w:b/>
          <w:i/>
          <w:sz w:val="24"/>
          <w:szCs w:val="24"/>
          <w:lang w:eastAsia="tr-TR"/>
        </w:rPr>
        <w:t>65.213.187</w:t>
      </w:r>
      <w:r w:rsidRPr="00A45B6A">
        <w:rPr>
          <w:rFonts w:ascii="Times New Roman" w:eastAsia="Times New Roman" w:hAnsi="Times New Roman" w:cs="Times New Roman"/>
          <w:bCs/>
          <w:sz w:val="24"/>
          <w:szCs w:val="24"/>
          <w:lang w:eastAsia="tr-TR"/>
        </w:rPr>
        <w:t>*%5=</w:t>
      </w:r>
      <w:r w:rsidR="00A45B6A" w:rsidRPr="00A45B6A">
        <w:rPr>
          <w:b/>
          <w:sz w:val="24"/>
          <w:szCs w:val="24"/>
        </w:rPr>
        <w:t>1.086.886.45</w:t>
      </w:r>
      <w:r w:rsidR="00A45B6A">
        <w:rPr>
          <w:b/>
          <w:sz w:val="24"/>
          <w:szCs w:val="24"/>
        </w:rPr>
        <w:t>tl</w:t>
      </w:r>
    </w:p>
    <w:p w:rsidR="003E0C32" w:rsidRPr="00A45B6A"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b/>
          <w:sz w:val="24"/>
          <w:szCs w:val="24"/>
          <w:lang w:eastAsia="tr-TR"/>
        </w:rPr>
      </w:pPr>
      <w:r w:rsidRPr="00A45B6A">
        <w:rPr>
          <w:rFonts w:ascii="Times New Roman" w:eastAsia="Times New Roman" w:hAnsi="Times New Roman" w:cs="Times New Roman"/>
          <w:b/>
          <w:bCs/>
          <w:sz w:val="24"/>
          <w:szCs w:val="24"/>
          <w:lang w:eastAsia="tr-TR"/>
        </w:rPr>
        <w:t>MTY (Mesleki Teknik Yeterlilik):</w:t>
      </w:r>
    </w:p>
    <w:p w:rsidR="003E0C32" w:rsidRPr="00A45B6A"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A45B6A">
        <w:rPr>
          <w:rFonts w:ascii="Times New Roman" w:eastAsia="Times New Roman" w:hAnsi="Times New Roman" w:cs="Times New Roman"/>
          <w:bCs/>
          <w:sz w:val="24"/>
          <w:szCs w:val="24"/>
          <w:lang w:eastAsia="tr-TR"/>
        </w:rPr>
        <w:t>1.Sağlaması gereken iş deneyimi=ED*1/3</w:t>
      </w:r>
    </w:p>
    <w:p w:rsidR="003E0C32" w:rsidRPr="00A45B6A"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A45B6A">
        <w:rPr>
          <w:rFonts w:ascii="Times New Roman" w:eastAsia="Times New Roman" w:hAnsi="Times New Roman" w:cs="Times New Roman"/>
          <w:bCs/>
          <w:sz w:val="24"/>
          <w:szCs w:val="24"/>
          <w:lang w:eastAsia="tr-TR"/>
        </w:rPr>
        <w:t xml:space="preserve">                                                            =</w:t>
      </w:r>
      <w:r w:rsidR="00A45B6A" w:rsidRPr="00A45B6A">
        <w:rPr>
          <w:rFonts w:ascii="Times New Roman" w:eastAsia="Times New Roman" w:hAnsi="Times New Roman" w:cs="Times New Roman"/>
          <w:b/>
          <w:i/>
          <w:sz w:val="24"/>
          <w:szCs w:val="24"/>
          <w:lang w:eastAsia="tr-TR"/>
        </w:rPr>
        <w:t>65.213.187</w:t>
      </w:r>
      <w:r w:rsidR="00A45B6A">
        <w:rPr>
          <w:rFonts w:ascii="Times New Roman" w:eastAsia="Times New Roman" w:hAnsi="Times New Roman" w:cs="Times New Roman"/>
          <w:b/>
          <w:i/>
          <w:sz w:val="24"/>
          <w:szCs w:val="24"/>
          <w:lang w:eastAsia="tr-TR"/>
        </w:rPr>
        <w:t>*1</w:t>
      </w:r>
      <w:r w:rsidRPr="00A45B6A">
        <w:rPr>
          <w:rFonts w:ascii="Times New Roman" w:eastAsia="Times New Roman" w:hAnsi="Times New Roman" w:cs="Times New Roman"/>
          <w:bCs/>
          <w:sz w:val="24"/>
          <w:szCs w:val="24"/>
          <w:lang w:eastAsia="tr-TR"/>
        </w:rPr>
        <w:t>/3=</w:t>
      </w:r>
      <w:r w:rsidR="00A45B6A" w:rsidRPr="009B6A4A">
        <w:rPr>
          <w:rFonts w:eastAsia="Calibri" w:hAnsi="Calibri"/>
          <w:b/>
          <w:color w:val="000000" w:themeColor="text1"/>
          <w:kern w:val="24"/>
          <w:sz w:val="24"/>
          <w:szCs w:val="24"/>
        </w:rPr>
        <w:t>21.737.729.00</w:t>
      </w:r>
      <w:r w:rsidR="00A45B6A">
        <w:rPr>
          <w:rFonts w:eastAsia="Calibri" w:hAnsi="Calibri"/>
          <w:b/>
          <w:color w:val="000000" w:themeColor="text1"/>
          <w:kern w:val="24"/>
          <w:sz w:val="24"/>
          <w:szCs w:val="24"/>
        </w:rPr>
        <w:t>tl</w:t>
      </w:r>
    </w:p>
    <w:p w:rsidR="003E0C32" w:rsidRPr="003E0C32"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3E0C32">
        <w:rPr>
          <w:rFonts w:ascii="Times New Roman" w:eastAsia="Times New Roman" w:hAnsi="Times New Roman" w:cs="Times New Roman"/>
          <w:bCs/>
          <w:sz w:val="24"/>
          <w:szCs w:val="24"/>
          <w:lang w:eastAsia="tr-TR"/>
        </w:rPr>
        <w:t>2.Sağlaması gereken iş gücü=</w:t>
      </w:r>
    </w:p>
    <w:p w:rsidR="003E0C32" w:rsidRPr="003E0C32"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3E0C32">
        <w:rPr>
          <w:rFonts w:ascii="Times New Roman" w:eastAsia="Times New Roman" w:hAnsi="Times New Roman" w:cs="Times New Roman"/>
          <w:bCs/>
          <w:sz w:val="24"/>
          <w:szCs w:val="24"/>
          <w:lang w:eastAsia="tr-TR"/>
        </w:rPr>
        <w:t xml:space="preserve">                                                   MYK belgeli personel =6 (seviye3,4)</w:t>
      </w:r>
    </w:p>
    <w:p w:rsidR="003E0C32"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bCs/>
          <w:sz w:val="24"/>
          <w:szCs w:val="24"/>
          <w:lang w:eastAsia="tr-TR"/>
        </w:rPr>
      </w:pPr>
      <w:r w:rsidRPr="003E0C32">
        <w:rPr>
          <w:rFonts w:ascii="Times New Roman" w:eastAsia="Times New Roman" w:hAnsi="Times New Roman" w:cs="Times New Roman"/>
          <w:bCs/>
          <w:sz w:val="24"/>
          <w:szCs w:val="24"/>
          <w:lang w:eastAsia="tr-TR"/>
        </w:rPr>
        <w:t xml:space="preserve">                                                   Teknik Personel=2 (mim.</w:t>
      </w:r>
      <w:r w:rsidR="00793572">
        <w:rPr>
          <w:rFonts w:ascii="Times New Roman" w:eastAsia="Times New Roman" w:hAnsi="Times New Roman" w:cs="Times New Roman"/>
          <w:bCs/>
          <w:sz w:val="24"/>
          <w:szCs w:val="24"/>
          <w:lang w:eastAsia="tr-TR"/>
        </w:rPr>
        <w:t xml:space="preserve"> </w:t>
      </w:r>
      <w:r w:rsidRPr="003E0C32">
        <w:rPr>
          <w:rFonts w:ascii="Times New Roman" w:eastAsia="Times New Roman" w:hAnsi="Times New Roman" w:cs="Times New Roman"/>
          <w:bCs/>
          <w:sz w:val="24"/>
          <w:szCs w:val="24"/>
          <w:lang w:eastAsia="tr-TR"/>
        </w:rPr>
        <w:t>müh.</w:t>
      </w:r>
      <w:r w:rsidR="00793572">
        <w:rPr>
          <w:rFonts w:ascii="Times New Roman" w:eastAsia="Times New Roman" w:hAnsi="Times New Roman" w:cs="Times New Roman"/>
          <w:bCs/>
          <w:sz w:val="24"/>
          <w:szCs w:val="24"/>
          <w:lang w:eastAsia="tr-TR"/>
        </w:rPr>
        <w:t xml:space="preserve"> </w:t>
      </w:r>
      <w:r w:rsidRPr="003E0C32">
        <w:rPr>
          <w:rFonts w:ascii="Times New Roman" w:eastAsia="Times New Roman" w:hAnsi="Times New Roman" w:cs="Times New Roman"/>
          <w:bCs/>
          <w:sz w:val="24"/>
          <w:szCs w:val="24"/>
          <w:lang w:eastAsia="tr-TR"/>
        </w:rPr>
        <w:t>tek. tek.öğ)</w:t>
      </w:r>
    </w:p>
    <w:p w:rsidR="003E0C32" w:rsidRPr="003E0C32" w:rsidRDefault="003E0C32" w:rsidP="003E0C32">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p>
    <w:p w:rsidR="001F0920" w:rsidRDefault="003E0C32"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3E0C32">
        <w:rPr>
          <w:rFonts w:ascii="Times New Roman" w:eastAsia="Times New Roman" w:hAnsi="Times New Roman" w:cs="Times New Roman"/>
          <w:sz w:val="24"/>
          <w:szCs w:val="24"/>
          <w:lang w:eastAsia="tr-TR"/>
        </w:rPr>
        <w:t xml:space="preserve">Yapı Müteahhitlikleri İl Yetki Belgesi Komisyonu tarafından </w:t>
      </w:r>
      <w:r w:rsidRPr="00793572">
        <w:rPr>
          <w:rFonts w:ascii="Times New Roman" w:eastAsia="Times New Roman" w:hAnsi="Times New Roman" w:cs="Times New Roman"/>
          <w:b/>
          <w:sz w:val="24"/>
          <w:szCs w:val="24"/>
          <w:lang w:eastAsia="tr-TR"/>
        </w:rPr>
        <w:t>UYGUN</w:t>
      </w:r>
      <w:r w:rsidRPr="003E0C32">
        <w:rPr>
          <w:rFonts w:ascii="Times New Roman" w:eastAsia="Times New Roman" w:hAnsi="Times New Roman" w:cs="Times New Roman"/>
          <w:sz w:val="24"/>
          <w:szCs w:val="24"/>
          <w:lang w:eastAsia="tr-TR"/>
        </w:rPr>
        <w:t xml:space="preserve"> bulunursa onaya sunulur.</w:t>
      </w:r>
    </w:p>
    <w:p w:rsidR="001F0920" w:rsidRDefault="001F0920" w:rsidP="00595119">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1F0920">
        <w:rPr>
          <w:rFonts w:ascii="Times New Roman" w:eastAsia="Times New Roman" w:hAnsi="Times New Roman" w:cs="Times New Roman"/>
          <w:sz w:val="24"/>
          <w:szCs w:val="24"/>
          <w:shd w:val="clear" w:color="auto" w:fill="FFFFFF" w:themeFill="background1"/>
          <w:lang w:eastAsia="tr-TR"/>
        </w:rPr>
        <w:t>Yetki belgesi grubunun tespitinde, ibraz edilen belgelerdeki tutarlar başvuru tarihine göre güncellenerek değerlendirilir</w:t>
      </w:r>
      <w:r w:rsidRPr="00880F93">
        <w:rPr>
          <w:rFonts w:ascii="Times New Roman" w:eastAsia="Times New Roman" w:hAnsi="Times New Roman" w:cs="Times New Roman"/>
          <w:sz w:val="24"/>
          <w:szCs w:val="24"/>
          <w:lang w:eastAsia="tr-TR"/>
        </w:rPr>
        <w:t>.</w:t>
      </w:r>
    </w:p>
    <w:p w:rsidR="001F0920" w:rsidRPr="000161A3" w:rsidRDefault="001F0920" w:rsidP="001F0920">
      <w:pPr>
        <w:shd w:val="clear" w:color="auto" w:fill="FFFFFF" w:themeFill="background1"/>
        <w:spacing w:after="0" w:line="240" w:lineRule="atLeast"/>
        <w:ind w:firstLine="566"/>
        <w:jc w:val="both"/>
        <w:rPr>
          <w:rFonts w:ascii="Times New Roman" w:eastAsia="Times New Roman" w:hAnsi="Times New Roman" w:cs="Times New Roman"/>
          <w:b/>
          <w:sz w:val="24"/>
          <w:szCs w:val="24"/>
          <w:lang w:eastAsia="tr-TR"/>
        </w:rPr>
      </w:pPr>
      <w:r w:rsidRPr="000161A3">
        <w:rPr>
          <w:rFonts w:ascii="Times New Roman" w:eastAsia="Times New Roman" w:hAnsi="Times New Roman" w:cs="Times New Roman"/>
          <w:b/>
          <w:sz w:val="24"/>
          <w:szCs w:val="24"/>
          <w:lang w:eastAsia="tr-TR"/>
        </w:rPr>
        <w:t xml:space="preserve">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w:t>
      </w:r>
      <w:r w:rsidRPr="000161A3">
        <w:rPr>
          <w:rFonts w:ascii="Times New Roman" w:eastAsia="Times New Roman" w:hAnsi="Times New Roman" w:cs="Times New Roman"/>
          <w:b/>
          <w:sz w:val="24"/>
          <w:szCs w:val="24"/>
          <w:lang w:eastAsia="tr-TR"/>
        </w:rPr>
        <w:lastRenderedPageBreak/>
        <w:t xml:space="preserve">bitirdiği işlerin bedelinin toplamı alınarak iş deneyim tutarı belirlenir. </w:t>
      </w:r>
      <w:r w:rsidRPr="000161A3">
        <w:rPr>
          <w:rFonts w:ascii="Times New Roman" w:eastAsia="Times New Roman" w:hAnsi="Times New Roman" w:cs="Times New Roman"/>
          <w:b/>
          <w:sz w:val="24"/>
          <w:szCs w:val="24"/>
          <w:shd w:val="clear" w:color="auto" w:fill="FFFFFF" w:themeFill="background1"/>
          <w:lang w:eastAsia="tr-TR"/>
        </w:rPr>
        <w:t>Toplama işleminde son on beş yıl içerisindeki en büyük işin iş deneyim miktarının üç katından fazlası dikkate alınmaz.</w:t>
      </w:r>
    </w:p>
    <w:p w:rsidR="001F0920" w:rsidRPr="00622034" w:rsidRDefault="001F0920" w:rsidP="001F0920">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622034">
        <w:rPr>
          <w:rFonts w:ascii="Times New Roman" w:eastAsia="Times New Roman" w:hAnsi="Times New Roman" w:cs="Times New Roman"/>
          <w:sz w:val="24"/>
          <w:szCs w:val="24"/>
          <w:lang w:eastAsia="tr-TR"/>
        </w:rPr>
        <w:t xml:space="preserve">Toplu yapı niteliğindeki yapıların iş deneyim belgelerindeki </w:t>
      </w:r>
      <w:r w:rsidRPr="00622034">
        <w:rPr>
          <w:rFonts w:ascii="Times New Roman" w:eastAsia="Times New Roman" w:hAnsi="Times New Roman" w:cs="Times New Roman"/>
          <w:sz w:val="24"/>
          <w:szCs w:val="24"/>
          <w:shd w:val="clear" w:color="auto" w:fill="FFFFFF" w:themeFill="background1"/>
          <w:lang w:eastAsia="tr-TR"/>
        </w:rPr>
        <w:t xml:space="preserve">miktarlar toplanmak suretiyle tek iş deneyimi olarak </w:t>
      </w:r>
      <w:r w:rsidRPr="00622034">
        <w:rPr>
          <w:rFonts w:ascii="Times New Roman" w:eastAsia="Times New Roman" w:hAnsi="Times New Roman" w:cs="Times New Roman"/>
          <w:sz w:val="24"/>
          <w:szCs w:val="24"/>
          <w:lang w:eastAsia="tr-TR"/>
        </w:rPr>
        <w:t>değerlendirilir.</w:t>
      </w:r>
    </w:p>
    <w:p w:rsidR="001F0920" w:rsidRPr="00622034" w:rsidRDefault="001F0920" w:rsidP="001F0920">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622034">
        <w:rPr>
          <w:rFonts w:ascii="Times New Roman" w:eastAsia="Times New Roman" w:hAnsi="Times New Roman" w:cs="Times New Roman"/>
          <w:sz w:val="24"/>
          <w:szCs w:val="24"/>
          <w:lang w:eastAsia="tr-TR"/>
        </w:rPr>
        <w:t>Aynı işin sözleşmesinin iş artışı sınırı içinde ikmal edilmemesi halinde, sözleşme konusu olan işin devamı olarak yaptırılan işler iş deneyiminde dikkate alınır.</w:t>
      </w:r>
    </w:p>
    <w:p w:rsidR="001F0920" w:rsidRPr="00622034" w:rsidRDefault="001F0920" w:rsidP="001F0920">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622034">
        <w:rPr>
          <w:rFonts w:ascii="Times New Roman" w:eastAsia="Times New Roman" w:hAnsi="Times New Roman" w:cs="Times New Roman"/>
          <w:sz w:val="24"/>
          <w:szCs w:val="24"/>
          <w:shd w:val="clear" w:color="auto" w:fill="FFFFFF" w:themeFill="background1"/>
          <w:lang w:eastAsia="tr-TR"/>
        </w:rPr>
        <w:t>Sözleşme şartı aranmayan işlerden alınan yapı kullanma izin belgeleri</w:t>
      </w:r>
      <w:r w:rsidRPr="00622034">
        <w:rPr>
          <w:rFonts w:ascii="Times New Roman" w:eastAsia="Times New Roman" w:hAnsi="Times New Roman" w:cs="Times New Roman"/>
          <w:sz w:val="24"/>
          <w:szCs w:val="24"/>
          <w:lang w:eastAsia="tr-TR"/>
        </w:rPr>
        <w:t>, kat ve/veya arsa karşılığı inşaat işlerine ilişkin iş deneyim tutarının hesabı ile aynı usule göre değerlendirilir.</w:t>
      </w:r>
    </w:p>
    <w:p w:rsidR="001F0920" w:rsidRPr="00622034" w:rsidRDefault="001F0920" w:rsidP="001F0920">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622034">
        <w:rPr>
          <w:rFonts w:ascii="Times New Roman" w:eastAsia="Times New Roman" w:hAnsi="Times New Roman" w:cs="Times New Roman"/>
          <w:sz w:val="24"/>
          <w:szCs w:val="24"/>
          <w:lang w:eastAsia="tr-TR"/>
        </w:rPr>
        <w:t>Mevzuatı gereği bedel içeren sözleşme şartı aranan işlerde, iş deneyim belgelerinde belirtilen tutar esas alınır.</w:t>
      </w:r>
    </w:p>
    <w:p w:rsidR="001F0920" w:rsidRPr="00622034" w:rsidRDefault="001F0920" w:rsidP="001F0920">
      <w:pPr>
        <w:shd w:val="clear" w:color="auto" w:fill="FFFFFF" w:themeFill="background1"/>
        <w:spacing w:after="0" w:line="240" w:lineRule="atLeast"/>
        <w:ind w:firstLine="566"/>
        <w:jc w:val="both"/>
        <w:rPr>
          <w:rFonts w:ascii="Times New Roman" w:eastAsia="Times New Roman" w:hAnsi="Times New Roman" w:cs="Times New Roman"/>
          <w:sz w:val="24"/>
          <w:szCs w:val="24"/>
          <w:shd w:val="clear" w:color="auto" w:fill="FFFFFF" w:themeFill="background1"/>
          <w:lang w:eastAsia="tr-TR"/>
        </w:rPr>
      </w:pPr>
      <w:r w:rsidRPr="00622034">
        <w:rPr>
          <w:rFonts w:ascii="Times New Roman" w:eastAsia="Times New Roman" w:hAnsi="Times New Roman" w:cs="Times New Roman"/>
          <w:b/>
          <w:sz w:val="24"/>
          <w:szCs w:val="24"/>
          <w:shd w:val="clear" w:color="auto" w:fill="FFFFFF" w:themeFill="background1"/>
          <w:lang w:eastAsia="tr-TR"/>
        </w:rPr>
        <w:t>H grubu hariç</w:t>
      </w:r>
      <w:r w:rsidRPr="00622034">
        <w:rPr>
          <w:rFonts w:ascii="Times New Roman" w:eastAsia="Times New Roman" w:hAnsi="Times New Roman" w:cs="Times New Roman"/>
          <w:sz w:val="24"/>
          <w:szCs w:val="24"/>
          <w:shd w:val="clear" w:color="auto" w:fill="FFFFFF" w:themeFill="background1"/>
          <w:lang w:eastAsia="tr-TR"/>
        </w:rPr>
        <w:t xml:space="preserve">, belge grubunun geçerlik süresi </w:t>
      </w:r>
      <w:r w:rsidRPr="00622034">
        <w:rPr>
          <w:rFonts w:ascii="Times New Roman" w:eastAsia="Times New Roman" w:hAnsi="Times New Roman" w:cs="Times New Roman"/>
          <w:b/>
          <w:sz w:val="24"/>
          <w:szCs w:val="24"/>
          <w:shd w:val="clear" w:color="auto" w:fill="FFFFFF" w:themeFill="background1"/>
          <w:lang w:eastAsia="tr-TR"/>
        </w:rPr>
        <w:t>beş yılı</w:t>
      </w:r>
      <w:r w:rsidRPr="00622034">
        <w:rPr>
          <w:rFonts w:ascii="Times New Roman" w:eastAsia="Times New Roman" w:hAnsi="Times New Roman" w:cs="Times New Roman"/>
          <w:sz w:val="24"/>
          <w:szCs w:val="24"/>
          <w:shd w:val="clear" w:color="auto" w:fill="FFFFFF" w:themeFill="background1"/>
          <w:lang w:eastAsia="tr-TR"/>
        </w:rPr>
        <w:t xml:space="preserve"> geçmemek üzere iş deneyim belgelerinin geçerlik süresi kadardır.</w:t>
      </w:r>
    </w:p>
    <w:p w:rsidR="001F0920" w:rsidRDefault="001F0920" w:rsidP="001F0920">
      <w:pPr>
        <w:shd w:val="clear" w:color="auto" w:fill="FFFFFF" w:themeFill="background1"/>
        <w:spacing w:after="0" w:line="240" w:lineRule="atLeast"/>
        <w:ind w:firstLine="566"/>
        <w:jc w:val="both"/>
        <w:rPr>
          <w:rFonts w:ascii="Times New Roman" w:eastAsia="Times New Roman" w:hAnsi="Times New Roman" w:cs="Times New Roman"/>
          <w:sz w:val="24"/>
          <w:szCs w:val="24"/>
          <w:lang w:eastAsia="tr-TR"/>
        </w:rPr>
      </w:pPr>
      <w:r w:rsidRPr="00622034">
        <w:rPr>
          <w:rFonts w:ascii="Times New Roman" w:eastAsia="Times New Roman" w:hAnsi="Times New Roman" w:cs="Times New Roman"/>
          <w:sz w:val="24"/>
          <w:szCs w:val="24"/>
          <w:lang w:eastAsia="tr-TR"/>
        </w:rPr>
        <w:t xml:space="preserve">Yetki belgesi geçerlik süresi dolduğu halde yenileme işlemi yaptırmayanlar ile belge grubu belirlenmesine ilişkin yeterlikleri kaybedenlerin mevcut belge grubu iptal edilerek </w:t>
      </w:r>
      <w:r w:rsidRPr="00622034">
        <w:rPr>
          <w:rFonts w:ascii="Times New Roman" w:eastAsia="Times New Roman" w:hAnsi="Times New Roman" w:cs="Times New Roman"/>
          <w:b/>
          <w:sz w:val="24"/>
          <w:szCs w:val="24"/>
          <w:lang w:eastAsia="tr-TR"/>
        </w:rPr>
        <w:t xml:space="preserve">H grubuna </w:t>
      </w:r>
      <w:r w:rsidRPr="00622034">
        <w:rPr>
          <w:rFonts w:ascii="Times New Roman" w:eastAsia="Times New Roman" w:hAnsi="Times New Roman" w:cs="Times New Roman"/>
          <w:sz w:val="24"/>
          <w:szCs w:val="24"/>
          <w:lang w:eastAsia="tr-TR"/>
        </w:rPr>
        <w:t>düşürülür.</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u w:val="single"/>
          <w:lang w:eastAsia="tr-TR"/>
        </w:rPr>
      </w:pPr>
      <w:r w:rsidRPr="000E3551">
        <w:rPr>
          <w:rFonts w:ascii="Times New Roman" w:eastAsia="Times New Roman" w:hAnsi="Times New Roman" w:cs="Times New Roman"/>
          <w:b/>
          <w:bCs/>
          <w:sz w:val="24"/>
          <w:szCs w:val="24"/>
          <w:u w:val="single"/>
          <w:lang w:eastAsia="tr-TR"/>
        </w:rPr>
        <w:t>Bildirim yükümlülüğü:</w:t>
      </w:r>
    </w:p>
    <w:p w:rsidR="000E3551" w:rsidRPr="00880F93"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 xml:space="preserve"> (1) Başvuru sahibi tarafından;</w:t>
      </w:r>
    </w:p>
    <w:p w:rsidR="000E3551" w:rsidRPr="00880F93"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a) Başvuru talep formu ekinde sunulan bilgi ve belgelerin doğru ve güncel olduğunun,</w:t>
      </w:r>
    </w:p>
    <w:p w:rsidR="000E3551" w:rsidRPr="00880F93"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b) Bu Yönetmelik uyarınca yetki belge grubu kapsamında sunulmuş olan belgelerden herhangi birisinin belgeyi düzenleyen tarafından geçersiz sayılması veya yetki belgesi geçerlik süresince 7 nci maddede sayılan durumlardan birinin vuku bulması halinde, durumun derhal Müdürlüğe bildirileceğinin,</w:t>
      </w:r>
    </w:p>
    <w:p w:rsidR="000E3551" w:rsidRPr="00880F93"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Bildirim Yükümlülüğü Taahhütnamesi (Ek-7)’ne uygun olarak taahhüt edilmesi gerekir.</w:t>
      </w:r>
    </w:p>
    <w:p w:rsidR="000E3551" w:rsidRPr="00880F93"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(2) Bu maddede belirtilen zorunluluklara uyulmamasından kaynaklanan her türlü sorumluluk başvuru sahibine aittir.</w:t>
      </w:r>
    </w:p>
    <w:p w:rsid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880F93">
        <w:rPr>
          <w:rFonts w:ascii="Times New Roman" w:eastAsia="Times New Roman" w:hAnsi="Times New Roman" w:cs="Times New Roman"/>
          <w:sz w:val="24"/>
          <w:szCs w:val="24"/>
          <w:lang w:eastAsia="tr-TR"/>
        </w:rPr>
        <w:t>(3) Bildirim yükümlülüğü iş deneyim belgeleri hariç, belge grubu kapsamında olup geçerlik süresi dolan yeterlik belgeleri için uygulanmaz.</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u w:val="single"/>
          <w:lang w:eastAsia="tr-TR"/>
        </w:rPr>
      </w:pPr>
      <w:r w:rsidRPr="000E3551">
        <w:rPr>
          <w:rFonts w:ascii="Times New Roman" w:eastAsia="Times New Roman" w:hAnsi="Times New Roman" w:cs="Times New Roman"/>
          <w:b/>
          <w:bCs/>
          <w:sz w:val="24"/>
          <w:szCs w:val="24"/>
          <w:u w:val="single"/>
          <w:lang w:eastAsia="tr-TR"/>
        </w:rPr>
        <w:t>Yetki belgesi numarasının iptali:</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 xml:space="preserve"> (1) Yetki belgesi numarası;</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 xml:space="preserve">a) Yapım işinin ruhsata ve ruhsat eki etüt ve projelere aykırı olarak gerçekleştirilmesi ve Kanunun 32 nci maddesine göre verilen süre içinde aykırılığın giderilmemesi halinde </w:t>
      </w:r>
      <w:r w:rsidRPr="000E3551">
        <w:rPr>
          <w:rFonts w:ascii="Times New Roman" w:eastAsia="Times New Roman" w:hAnsi="Times New Roman" w:cs="Times New Roman"/>
          <w:b/>
          <w:sz w:val="24"/>
          <w:szCs w:val="24"/>
          <w:lang w:eastAsia="tr-TR"/>
        </w:rPr>
        <w:t>beş yıl</w:t>
      </w:r>
      <w:r w:rsidRPr="000E3551">
        <w:rPr>
          <w:rFonts w:ascii="Times New Roman" w:eastAsia="Times New Roman" w:hAnsi="Times New Roman" w:cs="Times New Roman"/>
          <w:sz w:val="24"/>
          <w:szCs w:val="24"/>
          <w:lang w:eastAsia="tr-TR"/>
        </w:rPr>
        <w:t>,</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 xml:space="preserve">b) Yapım işinde ruhsat eki etüt ve projelere aykırı olarak gerçekleştirilen imalâtın can ve mal güvenliğini tehdit etmesi halinde </w:t>
      </w:r>
      <w:r w:rsidRPr="000E3551">
        <w:rPr>
          <w:rFonts w:ascii="Times New Roman" w:eastAsia="Times New Roman" w:hAnsi="Times New Roman" w:cs="Times New Roman"/>
          <w:b/>
          <w:sz w:val="24"/>
          <w:szCs w:val="24"/>
          <w:lang w:eastAsia="tr-TR"/>
        </w:rPr>
        <w:t>on yıl,</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 xml:space="preserve">c) Yapı ruhsatının düzenleniş tarihinden yapı kullanma izni belgesinin veriliş tarihine kadar; ilgili idarece, Kanunun 42 nci maddesine göre </w:t>
      </w:r>
      <w:r w:rsidRPr="000E3551">
        <w:rPr>
          <w:rFonts w:ascii="Times New Roman" w:eastAsia="Times New Roman" w:hAnsi="Times New Roman" w:cs="Times New Roman"/>
          <w:b/>
          <w:sz w:val="24"/>
          <w:szCs w:val="24"/>
          <w:lang w:eastAsia="tr-TR"/>
        </w:rPr>
        <w:t>aynı veya farklı işler için</w:t>
      </w:r>
      <w:r w:rsidRPr="000E3551">
        <w:rPr>
          <w:rFonts w:ascii="Times New Roman" w:eastAsia="Times New Roman" w:hAnsi="Times New Roman" w:cs="Times New Roman"/>
          <w:sz w:val="24"/>
          <w:szCs w:val="24"/>
          <w:lang w:eastAsia="tr-TR"/>
        </w:rPr>
        <w:t xml:space="preserve"> </w:t>
      </w:r>
      <w:r w:rsidRPr="000E3551">
        <w:rPr>
          <w:rFonts w:ascii="Times New Roman" w:eastAsia="Times New Roman" w:hAnsi="Times New Roman" w:cs="Times New Roman"/>
          <w:b/>
          <w:sz w:val="24"/>
          <w:szCs w:val="24"/>
          <w:lang w:eastAsia="tr-TR"/>
        </w:rPr>
        <w:t>üç defa idari para cezası verilmesi halinde</w:t>
      </w:r>
      <w:r w:rsidRPr="000E3551">
        <w:rPr>
          <w:rFonts w:ascii="Times New Roman" w:eastAsia="Times New Roman" w:hAnsi="Times New Roman" w:cs="Times New Roman"/>
          <w:sz w:val="24"/>
          <w:szCs w:val="24"/>
          <w:lang w:eastAsia="tr-TR"/>
        </w:rPr>
        <w:t xml:space="preserve">, yapı müteahhidinin kaydı olumsuz kabul edilerek </w:t>
      </w:r>
      <w:r w:rsidRPr="000E3551">
        <w:rPr>
          <w:rFonts w:ascii="Times New Roman" w:eastAsia="Times New Roman" w:hAnsi="Times New Roman" w:cs="Times New Roman"/>
          <w:b/>
          <w:sz w:val="24"/>
          <w:szCs w:val="24"/>
          <w:lang w:eastAsia="tr-TR"/>
        </w:rPr>
        <w:t>bir yıl,</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 xml:space="preserve">ç) Yapı müteahhidinin yapım işlerinden doğan sigorta primi borçlarını ödememesi, vergi borcunun olması veya kanunlarla verilen diğer sorumluluklarını yerine getirmemesi halinde en </w:t>
      </w:r>
      <w:r w:rsidRPr="000E3551">
        <w:rPr>
          <w:rFonts w:ascii="Times New Roman" w:eastAsia="Times New Roman" w:hAnsi="Times New Roman" w:cs="Times New Roman"/>
          <w:b/>
          <w:sz w:val="24"/>
          <w:szCs w:val="24"/>
          <w:lang w:eastAsia="tr-TR"/>
        </w:rPr>
        <w:t>az bir yıl,</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ilgili idarenin teklifi ve İl Müteahhitlik Yetki Belge Komisyonu kararı üzerine iptal edilir.</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(2) Aşağıdaki hallerden birinin herhangi bir şekilde tespiti durumunda da İl Müteahhitlik Yetki Belge Komisyonu kararı üzerine yetki belge numarası iptal edilir.</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a) Belge numarası başvurusunda yanıltıcı bilgi ve/veya sahte belge verilmesi,</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b) Başvuru tarihinde belge grubu belirlenmesine ilişkin şartların bulunmadığının sonradan anlaşılması,</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 xml:space="preserve">c) Yetki belgesi </w:t>
      </w:r>
      <w:r w:rsidRPr="000E3551">
        <w:rPr>
          <w:rFonts w:ascii="Times New Roman" w:eastAsia="Times New Roman" w:hAnsi="Times New Roman" w:cs="Times New Roman"/>
          <w:b/>
          <w:sz w:val="24"/>
          <w:szCs w:val="24"/>
          <w:lang w:eastAsia="tr-TR"/>
        </w:rPr>
        <w:t>grubu için izin verilenden daha</w:t>
      </w:r>
      <w:r w:rsidRPr="000E3551">
        <w:rPr>
          <w:rFonts w:ascii="Times New Roman" w:eastAsia="Times New Roman" w:hAnsi="Times New Roman" w:cs="Times New Roman"/>
          <w:sz w:val="24"/>
          <w:szCs w:val="24"/>
          <w:lang w:eastAsia="tr-TR"/>
        </w:rPr>
        <w:t xml:space="preserve"> fazla iş üstlenilmesi,</w:t>
      </w:r>
    </w:p>
    <w:p w:rsidR="000E3551"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t>ç) Yetki belgesi numarası sahibinin talep etmesi.</w:t>
      </w:r>
    </w:p>
    <w:p w:rsidR="001F0920" w:rsidRPr="000E3551" w:rsidRDefault="000E3551" w:rsidP="000E3551">
      <w:pPr>
        <w:spacing w:after="0" w:line="240" w:lineRule="atLeast"/>
        <w:ind w:firstLine="566"/>
        <w:jc w:val="both"/>
        <w:rPr>
          <w:rFonts w:ascii="Times New Roman" w:eastAsia="Times New Roman" w:hAnsi="Times New Roman" w:cs="Times New Roman"/>
          <w:sz w:val="24"/>
          <w:szCs w:val="24"/>
          <w:lang w:eastAsia="tr-TR"/>
        </w:rPr>
      </w:pPr>
      <w:r w:rsidRPr="000E3551">
        <w:rPr>
          <w:rFonts w:ascii="Times New Roman" w:eastAsia="Times New Roman" w:hAnsi="Times New Roman" w:cs="Times New Roman"/>
          <w:sz w:val="24"/>
          <w:szCs w:val="24"/>
          <w:lang w:eastAsia="tr-TR"/>
        </w:rPr>
        <w:lastRenderedPageBreak/>
        <w:t>(3) İkinci fıkranın (a), (b) ve (c) bentlerine göre yetki belge numarası iptal edilenler, iptal kararından sonra bir yıl süreyle yeniden başvuru yapamazlar.</w:t>
      </w:r>
    </w:p>
    <w:sectPr w:rsidR="001F0920" w:rsidRPr="000E3551" w:rsidSect="00D15B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93" w:rsidRDefault="00476093" w:rsidP="00505960">
      <w:pPr>
        <w:spacing w:after="0" w:line="240" w:lineRule="auto"/>
      </w:pPr>
      <w:r>
        <w:separator/>
      </w:r>
    </w:p>
  </w:endnote>
  <w:endnote w:type="continuationSeparator" w:id="0">
    <w:p w:rsidR="00476093" w:rsidRDefault="00476093" w:rsidP="0050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93247"/>
      <w:docPartObj>
        <w:docPartGallery w:val="Page Numbers (Bottom of Page)"/>
        <w:docPartUnique/>
      </w:docPartObj>
    </w:sdtPr>
    <w:sdtEndPr/>
    <w:sdtContent>
      <w:p w:rsidR="00505960" w:rsidRDefault="00505960">
        <w:pPr>
          <w:pStyle w:val="AltBilgi"/>
          <w:jc w:val="right"/>
        </w:pPr>
        <w:r>
          <w:fldChar w:fldCharType="begin"/>
        </w:r>
        <w:r>
          <w:instrText>PAGE   \* MERGEFORMAT</w:instrText>
        </w:r>
        <w:r>
          <w:fldChar w:fldCharType="separate"/>
        </w:r>
        <w:r w:rsidR="0061704F">
          <w:rPr>
            <w:noProof/>
          </w:rPr>
          <w:t>4</w:t>
        </w:r>
        <w:r>
          <w:fldChar w:fldCharType="end"/>
        </w:r>
      </w:p>
    </w:sdtContent>
  </w:sdt>
  <w:p w:rsidR="00505960" w:rsidRDefault="005059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93" w:rsidRDefault="00476093" w:rsidP="00505960">
      <w:pPr>
        <w:spacing w:after="0" w:line="240" w:lineRule="auto"/>
      </w:pPr>
      <w:r>
        <w:separator/>
      </w:r>
    </w:p>
  </w:footnote>
  <w:footnote w:type="continuationSeparator" w:id="0">
    <w:p w:rsidR="00476093" w:rsidRDefault="00476093" w:rsidP="0050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9799E"/>
    <w:multiLevelType w:val="hybridMultilevel"/>
    <w:tmpl w:val="10561F5A"/>
    <w:lvl w:ilvl="0" w:tplc="33EA2716">
      <w:start w:val="1"/>
      <w:numFmt w:val="bullet"/>
      <w:lvlText w:val=""/>
      <w:lvlJc w:val="left"/>
      <w:pPr>
        <w:tabs>
          <w:tab w:val="num" w:pos="720"/>
        </w:tabs>
        <w:ind w:left="720" w:hanging="360"/>
      </w:pPr>
      <w:rPr>
        <w:rFonts w:ascii="Wingdings" w:hAnsi="Wingdings" w:hint="default"/>
      </w:rPr>
    </w:lvl>
    <w:lvl w:ilvl="1" w:tplc="DAEC49E0" w:tentative="1">
      <w:start w:val="1"/>
      <w:numFmt w:val="bullet"/>
      <w:lvlText w:val=""/>
      <w:lvlJc w:val="left"/>
      <w:pPr>
        <w:tabs>
          <w:tab w:val="num" w:pos="1440"/>
        </w:tabs>
        <w:ind w:left="1440" w:hanging="360"/>
      </w:pPr>
      <w:rPr>
        <w:rFonts w:ascii="Wingdings" w:hAnsi="Wingdings" w:hint="default"/>
      </w:rPr>
    </w:lvl>
    <w:lvl w:ilvl="2" w:tplc="9F40D98C" w:tentative="1">
      <w:start w:val="1"/>
      <w:numFmt w:val="bullet"/>
      <w:lvlText w:val=""/>
      <w:lvlJc w:val="left"/>
      <w:pPr>
        <w:tabs>
          <w:tab w:val="num" w:pos="2160"/>
        </w:tabs>
        <w:ind w:left="2160" w:hanging="360"/>
      </w:pPr>
      <w:rPr>
        <w:rFonts w:ascii="Wingdings" w:hAnsi="Wingdings" w:hint="default"/>
      </w:rPr>
    </w:lvl>
    <w:lvl w:ilvl="3" w:tplc="8FBA5858" w:tentative="1">
      <w:start w:val="1"/>
      <w:numFmt w:val="bullet"/>
      <w:lvlText w:val=""/>
      <w:lvlJc w:val="left"/>
      <w:pPr>
        <w:tabs>
          <w:tab w:val="num" w:pos="2880"/>
        </w:tabs>
        <w:ind w:left="2880" w:hanging="360"/>
      </w:pPr>
      <w:rPr>
        <w:rFonts w:ascii="Wingdings" w:hAnsi="Wingdings" w:hint="default"/>
      </w:rPr>
    </w:lvl>
    <w:lvl w:ilvl="4" w:tplc="B3F2CC40" w:tentative="1">
      <w:start w:val="1"/>
      <w:numFmt w:val="bullet"/>
      <w:lvlText w:val=""/>
      <w:lvlJc w:val="left"/>
      <w:pPr>
        <w:tabs>
          <w:tab w:val="num" w:pos="3600"/>
        </w:tabs>
        <w:ind w:left="3600" w:hanging="360"/>
      </w:pPr>
      <w:rPr>
        <w:rFonts w:ascii="Wingdings" w:hAnsi="Wingdings" w:hint="default"/>
      </w:rPr>
    </w:lvl>
    <w:lvl w:ilvl="5" w:tplc="55201106" w:tentative="1">
      <w:start w:val="1"/>
      <w:numFmt w:val="bullet"/>
      <w:lvlText w:val=""/>
      <w:lvlJc w:val="left"/>
      <w:pPr>
        <w:tabs>
          <w:tab w:val="num" w:pos="4320"/>
        </w:tabs>
        <w:ind w:left="4320" w:hanging="360"/>
      </w:pPr>
      <w:rPr>
        <w:rFonts w:ascii="Wingdings" w:hAnsi="Wingdings" w:hint="default"/>
      </w:rPr>
    </w:lvl>
    <w:lvl w:ilvl="6" w:tplc="89CAACEA" w:tentative="1">
      <w:start w:val="1"/>
      <w:numFmt w:val="bullet"/>
      <w:lvlText w:val=""/>
      <w:lvlJc w:val="left"/>
      <w:pPr>
        <w:tabs>
          <w:tab w:val="num" w:pos="5040"/>
        </w:tabs>
        <w:ind w:left="5040" w:hanging="360"/>
      </w:pPr>
      <w:rPr>
        <w:rFonts w:ascii="Wingdings" w:hAnsi="Wingdings" w:hint="default"/>
      </w:rPr>
    </w:lvl>
    <w:lvl w:ilvl="7" w:tplc="FD0C5C44" w:tentative="1">
      <w:start w:val="1"/>
      <w:numFmt w:val="bullet"/>
      <w:lvlText w:val=""/>
      <w:lvlJc w:val="left"/>
      <w:pPr>
        <w:tabs>
          <w:tab w:val="num" w:pos="5760"/>
        </w:tabs>
        <w:ind w:left="5760" w:hanging="360"/>
      </w:pPr>
      <w:rPr>
        <w:rFonts w:ascii="Wingdings" w:hAnsi="Wingdings" w:hint="default"/>
      </w:rPr>
    </w:lvl>
    <w:lvl w:ilvl="8" w:tplc="1D243AC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5"/>
    <w:rsid w:val="00003AB5"/>
    <w:rsid w:val="000161A3"/>
    <w:rsid w:val="0005512E"/>
    <w:rsid w:val="000C3FED"/>
    <w:rsid w:val="000D04FE"/>
    <w:rsid w:val="000E3551"/>
    <w:rsid w:val="00124261"/>
    <w:rsid w:val="00135E82"/>
    <w:rsid w:val="001D62F0"/>
    <w:rsid w:val="001E2C4F"/>
    <w:rsid w:val="001E442F"/>
    <w:rsid w:val="001E714F"/>
    <w:rsid w:val="001F0920"/>
    <w:rsid w:val="0020015B"/>
    <w:rsid w:val="00261F3F"/>
    <w:rsid w:val="00272A32"/>
    <w:rsid w:val="002875A6"/>
    <w:rsid w:val="002A6D1C"/>
    <w:rsid w:val="002A73E1"/>
    <w:rsid w:val="002B194F"/>
    <w:rsid w:val="002B26C4"/>
    <w:rsid w:val="002E49F0"/>
    <w:rsid w:val="003E0C32"/>
    <w:rsid w:val="00455632"/>
    <w:rsid w:val="00476093"/>
    <w:rsid w:val="004A0E1C"/>
    <w:rsid w:val="004C6A30"/>
    <w:rsid w:val="004E5BFA"/>
    <w:rsid w:val="004E6A29"/>
    <w:rsid w:val="004F44D6"/>
    <w:rsid w:val="00505960"/>
    <w:rsid w:val="00595119"/>
    <w:rsid w:val="005C549E"/>
    <w:rsid w:val="0061704F"/>
    <w:rsid w:val="00622034"/>
    <w:rsid w:val="00667BE5"/>
    <w:rsid w:val="006906F2"/>
    <w:rsid w:val="006F05DE"/>
    <w:rsid w:val="0070267B"/>
    <w:rsid w:val="00723EF9"/>
    <w:rsid w:val="0076395E"/>
    <w:rsid w:val="00793572"/>
    <w:rsid w:val="00811092"/>
    <w:rsid w:val="00863EC4"/>
    <w:rsid w:val="008A11CF"/>
    <w:rsid w:val="008F60E8"/>
    <w:rsid w:val="00900399"/>
    <w:rsid w:val="0091785F"/>
    <w:rsid w:val="0095219D"/>
    <w:rsid w:val="00961516"/>
    <w:rsid w:val="00970555"/>
    <w:rsid w:val="009842B5"/>
    <w:rsid w:val="009B6A4A"/>
    <w:rsid w:val="009F661B"/>
    <w:rsid w:val="00A401BF"/>
    <w:rsid w:val="00A40735"/>
    <w:rsid w:val="00A45B6A"/>
    <w:rsid w:val="00A73039"/>
    <w:rsid w:val="00A773A7"/>
    <w:rsid w:val="00AE0639"/>
    <w:rsid w:val="00B03DFF"/>
    <w:rsid w:val="00B714A1"/>
    <w:rsid w:val="00C22318"/>
    <w:rsid w:val="00C513DA"/>
    <w:rsid w:val="00C9376F"/>
    <w:rsid w:val="00D15B27"/>
    <w:rsid w:val="00D80FA7"/>
    <w:rsid w:val="00DD7684"/>
    <w:rsid w:val="00DE00E8"/>
    <w:rsid w:val="00DF6000"/>
    <w:rsid w:val="00E3780E"/>
    <w:rsid w:val="00EE7D12"/>
    <w:rsid w:val="00F27791"/>
    <w:rsid w:val="00F865A4"/>
    <w:rsid w:val="00F97F42"/>
    <w:rsid w:val="00FC4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8E4D"/>
  <w15:docId w15:val="{197A7CE2-9720-4E44-A619-E887303C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2C4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1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059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5960"/>
  </w:style>
  <w:style w:type="paragraph" w:styleId="AltBilgi">
    <w:name w:val="footer"/>
    <w:basedOn w:val="Normal"/>
    <w:link w:val="AltBilgiChar"/>
    <w:uiPriority w:val="99"/>
    <w:unhideWhenUsed/>
    <w:rsid w:val="005059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5960"/>
  </w:style>
  <w:style w:type="paragraph" w:styleId="BalonMetni">
    <w:name w:val="Balloon Text"/>
    <w:basedOn w:val="Normal"/>
    <w:link w:val="BalonMetniChar"/>
    <w:uiPriority w:val="99"/>
    <w:semiHidden/>
    <w:unhideWhenUsed/>
    <w:rsid w:val="00A45B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1941">
      <w:bodyDiv w:val="1"/>
      <w:marLeft w:val="0"/>
      <w:marRight w:val="0"/>
      <w:marTop w:val="0"/>
      <w:marBottom w:val="0"/>
      <w:divBdr>
        <w:top w:val="none" w:sz="0" w:space="0" w:color="auto"/>
        <w:left w:val="none" w:sz="0" w:space="0" w:color="auto"/>
        <w:bottom w:val="none" w:sz="0" w:space="0" w:color="auto"/>
        <w:right w:val="none" w:sz="0" w:space="0" w:color="auto"/>
      </w:divBdr>
    </w:div>
    <w:div w:id="707728417">
      <w:bodyDiv w:val="1"/>
      <w:marLeft w:val="0"/>
      <w:marRight w:val="0"/>
      <w:marTop w:val="0"/>
      <w:marBottom w:val="0"/>
      <w:divBdr>
        <w:top w:val="none" w:sz="0" w:space="0" w:color="auto"/>
        <w:left w:val="none" w:sz="0" w:space="0" w:color="auto"/>
        <w:bottom w:val="none" w:sz="0" w:space="0" w:color="auto"/>
        <w:right w:val="none" w:sz="0" w:space="0" w:color="auto"/>
      </w:divBdr>
    </w:div>
    <w:div w:id="847521427">
      <w:bodyDiv w:val="1"/>
      <w:marLeft w:val="0"/>
      <w:marRight w:val="0"/>
      <w:marTop w:val="0"/>
      <w:marBottom w:val="0"/>
      <w:divBdr>
        <w:top w:val="none" w:sz="0" w:space="0" w:color="auto"/>
        <w:left w:val="none" w:sz="0" w:space="0" w:color="auto"/>
        <w:bottom w:val="none" w:sz="0" w:space="0" w:color="auto"/>
        <w:right w:val="none" w:sz="0" w:space="0" w:color="auto"/>
      </w:divBdr>
    </w:div>
    <w:div w:id="1034111941">
      <w:bodyDiv w:val="1"/>
      <w:marLeft w:val="0"/>
      <w:marRight w:val="0"/>
      <w:marTop w:val="0"/>
      <w:marBottom w:val="0"/>
      <w:divBdr>
        <w:top w:val="none" w:sz="0" w:space="0" w:color="auto"/>
        <w:left w:val="none" w:sz="0" w:space="0" w:color="auto"/>
        <w:bottom w:val="none" w:sz="0" w:space="0" w:color="auto"/>
        <w:right w:val="none" w:sz="0" w:space="0" w:color="auto"/>
      </w:divBdr>
    </w:div>
    <w:div w:id="1056392415">
      <w:bodyDiv w:val="1"/>
      <w:marLeft w:val="0"/>
      <w:marRight w:val="0"/>
      <w:marTop w:val="0"/>
      <w:marBottom w:val="0"/>
      <w:divBdr>
        <w:top w:val="none" w:sz="0" w:space="0" w:color="auto"/>
        <w:left w:val="none" w:sz="0" w:space="0" w:color="auto"/>
        <w:bottom w:val="none" w:sz="0" w:space="0" w:color="auto"/>
        <w:right w:val="none" w:sz="0" w:space="0" w:color="auto"/>
      </w:divBdr>
    </w:div>
    <w:div w:id="1343817649">
      <w:bodyDiv w:val="1"/>
      <w:marLeft w:val="0"/>
      <w:marRight w:val="0"/>
      <w:marTop w:val="0"/>
      <w:marBottom w:val="0"/>
      <w:divBdr>
        <w:top w:val="none" w:sz="0" w:space="0" w:color="auto"/>
        <w:left w:val="none" w:sz="0" w:space="0" w:color="auto"/>
        <w:bottom w:val="none" w:sz="0" w:space="0" w:color="auto"/>
        <w:right w:val="none" w:sz="0" w:space="0" w:color="auto"/>
      </w:divBdr>
    </w:div>
    <w:div w:id="1587035826">
      <w:bodyDiv w:val="1"/>
      <w:marLeft w:val="0"/>
      <w:marRight w:val="0"/>
      <w:marTop w:val="0"/>
      <w:marBottom w:val="0"/>
      <w:divBdr>
        <w:top w:val="none" w:sz="0" w:space="0" w:color="auto"/>
        <w:left w:val="none" w:sz="0" w:space="0" w:color="auto"/>
        <w:bottom w:val="none" w:sz="0" w:space="0" w:color="auto"/>
        <w:right w:val="none" w:sz="0" w:space="0" w:color="auto"/>
      </w:divBdr>
    </w:div>
    <w:div w:id="1727757783">
      <w:bodyDiv w:val="1"/>
      <w:marLeft w:val="0"/>
      <w:marRight w:val="0"/>
      <w:marTop w:val="0"/>
      <w:marBottom w:val="0"/>
      <w:divBdr>
        <w:top w:val="none" w:sz="0" w:space="0" w:color="auto"/>
        <w:left w:val="none" w:sz="0" w:space="0" w:color="auto"/>
        <w:bottom w:val="none" w:sz="0" w:space="0" w:color="auto"/>
        <w:right w:val="none" w:sz="0" w:space="0" w:color="auto"/>
      </w:divBdr>
    </w:div>
    <w:div w:id="1734044059">
      <w:bodyDiv w:val="1"/>
      <w:marLeft w:val="0"/>
      <w:marRight w:val="0"/>
      <w:marTop w:val="0"/>
      <w:marBottom w:val="0"/>
      <w:divBdr>
        <w:top w:val="none" w:sz="0" w:space="0" w:color="auto"/>
        <w:left w:val="none" w:sz="0" w:space="0" w:color="auto"/>
        <w:bottom w:val="none" w:sz="0" w:space="0" w:color="auto"/>
        <w:right w:val="none" w:sz="0" w:space="0" w:color="auto"/>
      </w:divBdr>
      <w:divsChild>
        <w:div w:id="3452577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13561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Ömer Güner</dc:creator>
  <cp:lastModifiedBy>Ömer Güner</cp:lastModifiedBy>
  <cp:revision>2</cp:revision>
  <cp:lastPrinted>2020-02-11T08:42:00Z</cp:lastPrinted>
  <dcterms:created xsi:type="dcterms:W3CDTF">2020-02-11T08:46:00Z</dcterms:created>
  <dcterms:modified xsi:type="dcterms:W3CDTF">2020-02-11T08:46:00Z</dcterms:modified>
</cp:coreProperties>
</file>