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1"/>
        <w:gridCol w:w="1472"/>
        <w:gridCol w:w="3828"/>
        <w:gridCol w:w="3007"/>
      </w:tblGrid>
      <w:tr w:rsidR="00F064B6" w:rsidRPr="00A866A3" w:rsidTr="00C32B48">
        <w:tc>
          <w:tcPr>
            <w:tcW w:w="1471" w:type="dxa"/>
          </w:tcPr>
          <w:p w:rsidR="00F064B6" w:rsidRPr="00A866A3" w:rsidRDefault="00F064B6">
            <w:pPr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15.6.1999</w:t>
            </w:r>
          </w:p>
        </w:tc>
        <w:tc>
          <w:tcPr>
            <w:tcW w:w="1472" w:type="dxa"/>
          </w:tcPr>
          <w:p w:rsidR="00F064B6" w:rsidRPr="00A866A3" w:rsidRDefault="00F064B6" w:rsidP="00F064B6">
            <w:pPr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TR</w:t>
            </w:r>
          </w:p>
        </w:tc>
        <w:tc>
          <w:tcPr>
            <w:tcW w:w="3828" w:type="dxa"/>
          </w:tcPr>
          <w:p w:rsidR="00F064B6" w:rsidRPr="00A866A3" w:rsidRDefault="00F064B6" w:rsidP="00393587">
            <w:pPr>
              <w:spacing w:after="120"/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Avrupa Toplulukları Resmi Gazetesi</w:t>
            </w:r>
          </w:p>
        </w:tc>
        <w:tc>
          <w:tcPr>
            <w:tcW w:w="3007" w:type="dxa"/>
          </w:tcPr>
          <w:p w:rsidR="00F064B6" w:rsidRPr="00A866A3" w:rsidRDefault="00F064B6" w:rsidP="00C759FF">
            <w:pPr>
              <w:jc w:val="right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L 148/39</w:t>
            </w:r>
          </w:p>
        </w:tc>
      </w:tr>
    </w:tbl>
    <w:p w:rsidR="00393587" w:rsidRPr="00A866A3" w:rsidRDefault="00393587" w:rsidP="00531913">
      <w:pPr>
        <w:jc w:val="center"/>
        <w:rPr>
          <w:sz w:val="18"/>
          <w:szCs w:val="18"/>
        </w:rPr>
      </w:pPr>
    </w:p>
    <w:p w:rsidR="00531913" w:rsidRPr="00A866A3" w:rsidRDefault="00531913" w:rsidP="00531913">
      <w:pPr>
        <w:jc w:val="center"/>
        <w:rPr>
          <w:sz w:val="18"/>
          <w:szCs w:val="18"/>
        </w:rPr>
      </w:pPr>
      <w:r w:rsidRPr="00A866A3">
        <w:rPr>
          <w:sz w:val="18"/>
          <w:szCs w:val="18"/>
        </w:rPr>
        <w:t>II</w:t>
      </w:r>
    </w:p>
    <w:p w:rsidR="00531913" w:rsidRPr="00A866A3" w:rsidRDefault="00531913" w:rsidP="00531913">
      <w:pPr>
        <w:jc w:val="center"/>
        <w:rPr>
          <w:sz w:val="18"/>
          <w:szCs w:val="18"/>
        </w:rPr>
      </w:pPr>
    </w:p>
    <w:p w:rsidR="00531913" w:rsidRPr="004C757F" w:rsidRDefault="00531913" w:rsidP="00531913">
      <w:pPr>
        <w:jc w:val="center"/>
        <w:rPr>
          <w:i/>
          <w:sz w:val="18"/>
          <w:szCs w:val="18"/>
        </w:rPr>
      </w:pPr>
      <w:r w:rsidRPr="004C757F">
        <w:rPr>
          <w:i/>
          <w:sz w:val="18"/>
          <w:szCs w:val="18"/>
        </w:rPr>
        <w:t>(</w:t>
      </w:r>
      <w:r w:rsidR="00897379" w:rsidRPr="004C757F">
        <w:rPr>
          <w:i/>
          <w:sz w:val="18"/>
          <w:szCs w:val="18"/>
        </w:rPr>
        <w:t>Y</w:t>
      </w:r>
      <w:r w:rsidRPr="004C757F">
        <w:rPr>
          <w:i/>
          <w:sz w:val="18"/>
          <w:szCs w:val="18"/>
        </w:rPr>
        <w:t xml:space="preserve">ayınlanması zorunlu olmayan </w:t>
      </w:r>
      <w:r w:rsidR="00210B76" w:rsidRPr="004C757F">
        <w:rPr>
          <w:i/>
          <w:sz w:val="18"/>
          <w:szCs w:val="18"/>
        </w:rPr>
        <w:t>belgeler</w:t>
      </w:r>
      <w:r w:rsidR="00897379" w:rsidRPr="004C757F">
        <w:rPr>
          <w:i/>
          <w:sz w:val="18"/>
          <w:szCs w:val="18"/>
        </w:rPr>
        <w:t>)</w:t>
      </w:r>
    </w:p>
    <w:p w:rsidR="00897379" w:rsidRPr="00A866A3" w:rsidRDefault="00897379" w:rsidP="00531913">
      <w:pPr>
        <w:jc w:val="center"/>
        <w:rPr>
          <w:sz w:val="18"/>
          <w:szCs w:val="18"/>
        </w:rPr>
      </w:pPr>
    </w:p>
    <w:p w:rsidR="00897379" w:rsidRPr="00A866A3" w:rsidRDefault="00897379" w:rsidP="00531913">
      <w:pPr>
        <w:jc w:val="center"/>
        <w:rPr>
          <w:sz w:val="18"/>
          <w:szCs w:val="18"/>
        </w:rPr>
      </w:pPr>
    </w:p>
    <w:p w:rsidR="00897379" w:rsidRPr="004C757F" w:rsidRDefault="00897379" w:rsidP="00531913">
      <w:pPr>
        <w:jc w:val="center"/>
        <w:rPr>
          <w:b/>
          <w:sz w:val="36"/>
          <w:szCs w:val="18"/>
        </w:rPr>
      </w:pPr>
      <w:r w:rsidRPr="004C757F">
        <w:rPr>
          <w:b/>
          <w:sz w:val="36"/>
          <w:szCs w:val="18"/>
        </w:rPr>
        <w:t>KOMİSYON</w:t>
      </w:r>
    </w:p>
    <w:p w:rsidR="00897379" w:rsidRDefault="00897379" w:rsidP="00531913">
      <w:pPr>
        <w:jc w:val="center"/>
        <w:rPr>
          <w:sz w:val="18"/>
          <w:szCs w:val="18"/>
        </w:rPr>
      </w:pPr>
    </w:p>
    <w:p w:rsidR="004C757F" w:rsidRPr="00A866A3" w:rsidRDefault="004C757F" w:rsidP="00531913">
      <w:pPr>
        <w:jc w:val="center"/>
        <w:rPr>
          <w:sz w:val="18"/>
          <w:szCs w:val="18"/>
        </w:rPr>
      </w:pPr>
    </w:p>
    <w:p w:rsidR="00897379" w:rsidRPr="00A866A3" w:rsidRDefault="00897379" w:rsidP="00531913">
      <w:pPr>
        <w:jc w:val="center"/>
        <w:rPr>
          <w:sz w:val="18"/>
          <w:szCs w:val="18"/>
        </w:rPr>
      </w:pPr>
    </w:p>
    <w:p w:rsidR="006E017A" w:rsidRPr="004C757F" w:rsidRDefault="00897379" w:rsidP="00531913">
      <w:pPr>
        <w:jc w:val="center"/>
        <w:rPr>
          <w:b/>
          <w:sz w:val="20"/>
          <w:szCs w:val="18"/>
        </w:rPr>
      </w:pPr>
      <w:r w:rsidRPr="004C757F">
        <w:rPr>
          <w:b/>
          <w:sz w:val="20"/>
          <w:szCs w:val="18"/>
        </w:rPr>
        <w:t xml:space="preserve">Entegre kirlilik önleme ve kontrolü (IPPC) </w:t>
      </w:r>
      <w:r w:rsidR="006E017A" w:rsidRPr="004C757F">
        <w:rPr>
          <w:b/>
          <w:sz w:val="20"/>
          <w:szCs w:val="18"/>
        </w:rPr>
        <w:t>(91/692/EEC sayılı Konsey Direktifinin uygulanması)</w:t>
      </w:r>
    </w:p>
    <w:p w:rsidR="00897379" w:rsidRPr="004C757F" w:rsidRDefault="00897379" w:rsidP="00531913">
      <w:pPr>
        <w:jc w:val="center"/>
        <w:rPr>
          <w:b/>
          <w:sz w:val="20"/>
          <w:szCs w:val="18"/>
        </w:rPr>
      </w:pPr>
      <w:r w:rsidRPr="004C757F">
        <w:rPr>
          <w:b/>
          <w:sz w:val="20"/>
          <w:szCs w:val="18"/>
        </w:rPr>
        <w:t xml:space="preserve">hakkındaki 96/16/EC sayılı Konsey Direktifi ile ilgili </w:t>
      </w:r>
      <w:r w:rsidR="006E017A" w:rsidRPr="004C757F">
        <w:rPr>
          <w:b/>
          <w:sz w:val="20"/>
          <w:szCs w:val="18"/>
        </w:rPr>
        <w:t>ankete ilişkin</w:t>
      </w:r>
    </w:p>
    <w:p w:rsidR="00897379" w:rsidRPr="004C757F" w:rsidRDefault="00897379" w:rsidP="00531913">
      <w:pPr>
        <w:jc w:val="center"/>
        <w:rPr>
          <w:b/>
          <w:sz w:val="20"/>
          <w:szCs w:val="18"/>
        </w:rPr>
      </w:pPr>
      <w:r w:rsidRPr="004C757F">
        <w:rPr>
          <w:b/>
          <w:sz w:val="20"/>
          <w:szCs w:val="18"/>
        </w:rPr>
        <w:t>31 Mayıs 1999 tarihli</w:t>
      </w:r>
    </w:p>
    <w:p w:rsidR="00897379" w:rsidRPr="004C757F" w:rsidRDefault="00897379" w:rsidP="00531913">
      <w:pPr>
        <w:jc w:val="center"/>
        <w:rPr>
          <w:b/>
          <w:sz w:val="20"/>
          <w:szCs w:val="18"/>
        </w:rPr>
      </w:pPr>
      <w:r w:rsidRPr="004C757F">
        <w:rPr>
          <w:b/>
          <w:sz w:val="20"/>
          <w:szCs w:val="18"/>
        </w:rPr>
        <w:t>KOMİSYON KARARI</w:t>
      </w:r>
    </w:p>
    <w:p w:rsidR="006E017A" w:rsidRPr="004C757F" w:rsidRDefault="006E017A" w:rsidP="00531913">
      <w:pPr>
        <w:jc w:val="center"/>
        <w:rPr>
          <w:b/>
          <w:sz w:val="20"/>
          <w:szCs w:val="18"/>
        </w:rPr>
      </w:pPr>
    </w:p>
    <w:p w:rsidR="006E017A" w:rsidRPr="004C757F" w:rsidRDefault="00675AEB" w:rsidP="00531913">
      <w:pPr>
        <w:jc w:val="center"/>
        <w:rPr>
          <w:sz w:val="20"/>
          <w:szCs w:val="18"/>
        </w:rPr>
      </w:pPr>
      <w:r w:rsidRPr="004C757F">
        <w:rPr>
          <w:sz w:val="20"/>
          <w:szCs w:val="18"/>
        </w:rPr>
        <w:t>(</w:t>
      </w:r>
      <w:r w:rsidRPr="004C757F">
        <w:rPr>
          <w:i/>
          <w:sz w:val="20"/>
          <w:szCs w:val="18"/>
        </w:rPr>
        <w:t>C(1999) 1395 sayılı belge kapsamında bildirilmiştir</w:t>
      </w:r>
      <w:r w:rsidRPr="004C757F">
        <w:rPr>
          <w:sz w:val="20"/>
          <w:szCs w:val="18"/>
        </w:rPr>
        <w:t>)</w:t>
      </w:r>
    </w:p>
    <w:p w:rsidR="00675AEB" w:rsidRPr="004C757F" w:rsidRDefault="00675AEB" w:rsidP="00531913">
      <w:pPr>
        <w:jc w:val="center"/>
        <w:rPr>
          <w:sz w:val="20"/>
          <w:szCs w:val="18"/>
        </w:rPr>
      </w:pPr>
    </w:p>
    <w:p w:rsidR="00675AEB" w:rsidRPr="004C757F" w:rsidRDefault="00675AEB" w:rsidP="00531913">
      <w:pPr>
        <w:jc w:val="center"/>
        <w:rPr>
          <w:b/>
          <w:sz w:val="20"/>
          <w:szCs w:val="18"/>
        </w:rPr>
      </w:pPr>
      <w:r w:rsidRPr="004C757F">
        <w:rPr>
          <w:b/>
          <w:sz w:val="20"/>
          <w:szCs w:val="18"/>
        </w:rPr>
        <w:t>(</w:t>
      </w:r>
      <w:r w:rsidR="008A58C8">
        <w:rPr>
          <w:b/>
          <w:sz w:val="20"/>
          <w:szCs w:val="18"/>
        </w:rPr>
        <w:t>AEA</w:t>
      </w:r>
      <w:r w:rsidR="008F736D" w:rsidRPr="005B33CB">
        <w:rPr>
          <w:b/>
          <w:sz w:val="20"/>
          <w:szCs w:val="18"/>
        </w:rPr>
        <w:t xml:space="preserve"> </w:t>
      </w:r>
      <w:r w:rsidR="008A58C8">
        <w:rPr>
          <w:b/>
          <w:sz w:val="20"/>
          <w:szCs w:val="18"/>
        </w:rPr>
        <w:t>kapsamlı</w:t>
      </w:r>
      <w:r w:rsidR="00BF5516" w:rsidRPr="004C757F">
        <w:rPr>
          <w:b/>
          <w:sz w:val="20"/>
          <w:szCs w:val="18"/>
        </w:rPr>
        <w:t xml:space="preserve"> metin)</w:t>
      </w:r>
    </w:p>
    <w:p w:rsidR="00BF5516" w:rsidRPr="004C757F" w:rsidRDefault="00BF5516" w:rsidP="00531913">
      <w:pPr>
        <w:jc w:val="center"/>
        <w:rPr>
          <w:b/>
          <w:sz w:val="20"/>
          <w:szCs w:val="18"/>
        </w:rPr>
      </w:pPr>
    </w:p>
    <w:p w:rsidR="00BF5516" w:rsidRDefault="00BF5516" w:rsidP="00531913">
      <w:pPr>
        <w:jc w:val="center"/>
        <w:rPr>
          <w:sz w:val="20"/>
          <w:szCs w:val="18"/>
        </w:rPr>
      </w:pPr>
      <w:r w:rsidRPr="004C757F">
        <w:rPr>
          <w:sz w:val="20"/>
          <w:szCs w:val="18"/>
        </w:rPr>
        <w:t>(1999/391/EC)</w:t>
      </w:r>
    </w:p>
    <w:p w:rsidR="00EA1D1C" w:rsidRPr="004C757F" w:rsidRDefault="00EA1D1C" w:rsidP="00531913">
      <w:pPr>
        <w:jc w:val="center"/>
        <w:rPr>
          <w:sz w:val="20"/>
          <w:szCs w:val="18"/>
        </w:rPr>
      </w:pPr>
    </w:p>
    <w:p w:rsidR="00531913" w:rsidRPr="00A866A3" w:rsidRDefault="00531913" w:rsidP="00B8690B">
      <w:pPr>
        <w:jc w:val="both"/>
        <w:rPr>
          <w:sz w:val="18"/>
          <w:szCs w:val="18"/>
          <w:lang w:eastAsia="tr-TR"/>
        </w:rPr>
      </w:pPr>
    </w:p>
    <w:p w:rsidR="005814DC" w:rsidRPr="00A866A3" w:rsidRDefault="005814DC" w:rsidP="00B8690B">
      <w:pPr>
        <w:jc w:val="both"/>
        <w:rPr>
          <w:sz w:val="18"/>
          <w:szCs w:val="18"/>
          <w:lang w:eastAsia="tr-TR"/>
        </w:rPr>
        <w:sectPr w:rsidR="005814DC" w:rsidRPr="00A866A3" w:rsidSect="00DC27F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F5516" w:rsidRPr="00A866A3" w:rsidRDefault="00BF5516" w:rsidP="004C757F">
      <w:pPr>
        <w:spacing w:after="12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lastRenderedPageBreak/>
        <w:t>AVRUPA TOPLULUKLARI KOMİSYONU,</w:t>
      </w:r>
    </w:p>
    <w:p w:rsidR="00B141F0" w:rsidRPr="00A866A3" w:rsidRDefault="00B141F0" w:rsidP="004C757F">
      <w:pPr>
        <w:spacing w:after="120"/>
        <w:jc w:val="both"/>
        <w:rPr>
          <w:sz w:val="18"/>
          <w:szCs w:val="18"/>
          <w:lang w:eastAsia="tr-TR"/>
        </w:rPr>
      </w:pPr>
    </w:p>
    <w:p w:rsidR="000772F8" w:rsidRPr="00A866A3" w:rsidRDefault="00B141F0" w:rsidP="004C757F">
      <w:pPr>
        <w:spacing w:after="12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Avrupa Topluluğunu kuran </w:t>
      </w:r>
      <w:r w:rsidR="000772F8" w:rsidRPr="00A866A3">
        <w:rPr>
          <w:sz w:val="18"/>
          <w:szCs w:val="18"/>
          <w:lang w:eastAsia="tr-TR"/>
        </w:rPr>
        <w:t>Antlaşmayı göz önün</w:t>
      </w:r>
      <w:r w:rsidR="00137F2C">
        <w:rPr>
          <w:sz w:val="18"/>
          <w:szCs w:val="18"/>
          <w:lang w:eastAsia="tr-TR"/>
        </w:rPr>
        <w:t>de tutarak</w:t>
      </w:r>
      <w:r w:rsidR="000772F8" w:rsidRPr="00A866A3">
        <w:rPr>
          <w:sz w:val="18"/>
          <w:szCs w:val="18"/>
          <w:lang w:eastAsia="tr-TR"/>
        </w:rPr>
        <w:t>,</w:t>
      </w:r>
    </w:p>
    <w:p w:rsidR="000772F8" w:rsidRPr="00A866A3" w:rsidRDefault="000772F8" w:rsidP="004C757F">
      <w:pPr>
        <w:spacing w:after="120"/>
        <w:jc w:val="both"/>
        <w:rPr>
          <w:sz w:val="18"/>
          <w:szCs w:val="18"/>
          <w:lang w:eastAsia="tr-TR"/>
        </w:rPr>
      </w:pPr>
    </w:p>
    <w:p w:rsidR="000772F8" w:rsidRPr="00A866A3" w:rsidRDefault="000772F8" w:rsidP="004C757F">
      <w:pPr>
        <w:spacing w:after="12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Entegre kirlilik önleme ve kontrolü (</w:t>
      </w:r>
      <w:r w:rsidRPr="00A866A3">
        <w:rPr>
          <w:rStyle w:val="Refdenotaalpie"/>
          <w:sz w:val="18"/>
          <w:szCs w:val="18"/>
          <w:lang w:eastAsia="tr-TR"/>
        </w:rPr>
        <w:footnoteReference w:id="2"/>
      </w:r>
      <w:r w:rsidRPr="00A866A3">
        <w:rPr>
          <w:sz w:val="18"/>
          <w:szCs w:val="18"/>
          <w:lang w:eastAsia="tr-TR"/>
        </w:rPr>
        <w:t xml:space="preserve">) </w:t>
      </w:r>
      <w:r w:rsidR="006C6238" w:rsidRPr="00A866A3">
        <w:rPr>
          <w:sz w:val="18"/>
          <w:szCs w:val="18"/>
          <w:lang w:eastAsia="tr-TR"/>
        </w:rPr>
        <w:t xml:space="preserve">hakkındaki </w:t>
      </w:r>
      <w:r w:rsidRPr="00A866A3">
        <w:rPr>
          <w:sz w:val="18"/>
          <w:szCs w:val="18"/>
          <w:lang w:eastAsia="tr-TR"/>
        </w:rPr>
        <w:t>24 Eylül 1996 tarihli</w:t>
      </w:r>
      <w:r w:rsidR="006C6238" w:rsidRPr="00A866A3">
        <w:rPr>
          <w:sz w:val="18"/>
          <w:szCs w:val="18"/>
          <w:lang w:eastAsia="tr-TR"/>
        </w:rPr>
        <w:t xml:space="preserve"> 96/61/EC sayılı Konsey Direktifi ve </w:t>
      </w:r>
      <w:r w:rsidR="00216124" w:rsidRPr="00A866A3">
        <w:rPr>
          <w:sz w:val="18"/>
          <w:szCs w:val="18"/>
          <w:lang w:eastAsia="tr-TR"/>
        </w:rPr>
        <w:t xml:space="preserve">özellikle </w:t>
      </w:r>
      <w:r w:rsidR="00216124">
        <w:rPr>
          <w:sz w:val="18"/>
          <w:szCs w:val="18"/>
          <w:lang w:eastAsia="tr-TR"/>
        </w:rPr>
        <w:t xml:space="preserve"> </w:t>
      </w:r>
      <w:r w:rsidR="006C6238" w:rsidRPr="00A866A3">
        <w:rPr>
          <w:sz w:val="18"/>
          <w:szCs w:val="18"/>
          <w:lang w:eastAsia="tr-TR"/>
        </w:rPr>
        <w:t>bu Direktif</w:t>
      </w:r>
      <w:r w:rsidR="00216124">
        <w:rPr>
          <w:sz w:val="18"/>
          <w:szCs w:val="18"/>
          <w:lang w:eastAsia="tr-TR"/>
        </w:rPr>
        <w:t>’</w:t>
      </w:r>
      <w:r w:rsidR="006C6238" w:rsidRPr="00A866A3">
        <w:rPr>
          <w:sz w:val="18"/>
          <w:szCs w:val="18"/>
          <w:lang w:eastAsia="tr-TR"/>
        </w:rPr>
        <w:t xml:space="preserve">in  16(3) sayılı </w:t>
      </w:r>
      <w:r w:rsidR="000D5ABC">
        <w:rPr>
          <w:sz w:val="18"/>
          <w:szCs w:val="18"/>
          <w:lang w:eastAsia="tr-TR"/>
        </w:rPr>
        <w:t>M</w:t>
      </w:r>
      <w:r w:rsidR="006C6238" w:rsidRPr="00A866A3">
        <w:rPr>
          <w:sz w:val="18"/>
          <w:szCs w:val="18"/>
          <w:lang w:eastAsia="tr-TR"/>
        </w:rPr>
        <w:t>addesi</w:t>
      </w:r>
      <w:r w:rsidR="00216124">
        <w:rPr>
          <w:sz w:val="18"/>
          <w:szCs w:val="18"/>
          <w:lang w:eastAsia="tr-TR"/>
        </w:rPr>
        <w:t>’</w:t>
      </w:r>
      <w:r w:rsidR="006C6238" w:rsidRPr="00A866A3">
        <w:rPr>
          <w:sz w:val="18"/>
          <w:szCs w:val="18"/>
          <w:lang w:eastAsia="tr-TR"/>
        </w:rPr>
        <w:t>ni göz önün</w:t>
      </w:r>
      <w:r w:rsidR="00137F2C">
        <w:rPr>
          <w:sz w:val="18"/>
          <w:szCs w:val="18"/>
          <w:lang w:eastAsia="tr-TR"/>
        </w:rPr>
        <w:t>de</w:t>
      </w:r>
      <w:r w:rsidR="006C6238" w:rsidRPr="00A866A3">
        <w:rPr>
          <w:sz w:val="18"/>
          <w:szCs w:val="18"/>
          <w:lang w:eastAsia="tr-TR"/>
        </w:rPr>
        <w:t xml:space="preserve"> </w:t>
      </w:r>
      <w:r w:rsidR="00137F2C">
        <w:rPr>
          <w:sz w:val="18"/>
          <w:szCs w:val="18"/>
          <w:lang w:eastAsia="tr-TR"/>
        </w:rPr>
        <w:t>tutarak</w:t>
      </w:r>
      <w:r w:rsidR="006C6238" w:rsidRPr="00A866A3">
        <w:rPr>
          <w:sz w:val="18"/>
          <w:szCs w:val="18"/>
          <w:lang w:eastAsia="tr-TR"/>
        </w:rPr>
        <w:t>,</w:t>
      </w:r>
    </w:p>
    <w:p w:rsidR="006C6238" w:rsidRPr="00A866A3" w:rsidRDefault="006C6238" w:rsidP="004C757F">
      <w:pPr>
        <w:spacing w:after="120"/>
        <w:jc w:val="both"/>
        <w:rPr>
          <w:sz w:val="18"/>
          <w:szCs w:val="18"/>
          <w:lang w:eastAsia="tr-TR"/>
        </w:rPr>
      </w:pPr>
    </w:p>
    <w:p w:rsidR="006C6238" w:rsidRPr="00A866A3" w:rsidRDefault="00B5572E" w:rsidP="004C757F">
      <w:pPr>
        <w:spacing w:after="12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Çevre ile ilgili belirli Direktiflerin uygulanmasına ilişkin standartlaştırma ve rasyonelleştirme </w:t>
      </w:r>
      <w:r w:rsidR="003C6506" w:rsidRPr="00A866A3">
        <w:rPr>
          <w:sz w:val="18"/>
          <w:szCs w:val="18"/>
          <w:lang w:eastAsia="tr-TR"/>
        </w:rPr>
        <w:t>raporları hakkındaki 23 Aralık 1991 tarihli 91/162/EEC sayılı Konsey Direktifi</w:t>
      </w:r>
      <w:r w:rsidR="00216124">
        <w:rPr>
          <w:sz w:val="18"/>
          <w:szCs w:val="18"/>
          <w:lang w:eastAsia="tr-TR"/>
        </w:rPr>
        <w:t>’</w:t>
      </w:r>
      <w:r w:rsidR="003C6506" w:rsidRPr="00A866A3">
        <w:rPr>
          <w:sz w:val="18"/>
          <w:szCs w:val="18"/>
          <w:lang w:eastAsia="tr-TR"/>
        </w:rPr>
        <w:t xml:space="preserve">ni göz </w:t>
      </w:r>
      <w:r w:rsidR="00137F2C" w:rsidRPr="00A866A3">
        <w:rPr>
          <w:sz w:val="18"/>
          <w:szCs w:val="18"/>
          <w:lang w:eastAsia="tr-TR"/>
        </w:rPr>
        <w:t>önün</w:t>
      </w:r>
      <w:r w:rsidR="00137F2C">
        <w:rPr>
          <w:sz w:val="18"/>
          <w:szCs w:val="18"/>
          <w:lang w:eastAsia="tr-TR"/>
        </w:rPr>
        <w:t xml:space="preserve">de tutarak </w:t>
      </w:r>
      <w:r w:rsidR="003C6506" w:rsidRPr="00A866A3">
        <w:rPr>
          <w:sz w:val="18"/>
          <w:szCs w:val="18"/>
          <w:lang w:eastAsia="tr-TR"/>
        </w:rPr>
        <w:t>(</w:t>
      </w:r>
      <w:r w:rsidR="003C6506" w:rsidRPr="00A866A3">
        <w:rPr>
          <w:rStyle w:val="Refdenotaalpie"/>
          <w:sz w:val="18"/>
          <w:szCs w:val="18"/>
          <w:lang w:eastAsia="tr-TR"/>
        </w:rPr>
        <w:footnoteReference w:id="3"/>
      </w:r>
      <w:r w:rsidR="003C6506" w:rsidRPr="00A866A3">
        <w:rPr>
          <w:sz w:val="18"/>
          <w:szCs w:val="18"/>
          <w:lang w:eastAsia="tr-TR"/>
        </w:rPr>
        <w:t>),</w:t>
      </w:r>
    </w:p>
    <w:p w:rsidR="003C6506" w:rsidRPr="00A866A3" w:rsidRDefault="003C6506" w:rsidP="004C757F">
      <w:pPr>
        <w:spacing w:after="120"/>
        <w:rPr>
          <w:sz w:val="18"/>
          <w:szCs w:val="18"/>
          <w:lang w:eastAsia="tr-TR"/>
        </w:rPr>
      </w:pPr>
    </w:p>
    <w:p w:rsidR="003C6506" w:rsidRPr="00A866A3" w:rsidRDefault="003C6506" w:rsidP="004C757F">
      <w:pPr>
        <w:pStyle w:val="Prrafodelista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96/61/EC sayılı Dir</w:t>
      </w:r>
      <w:r w:rsidR="00D02E1E" w:rsidRPr="00A866A3">
        <w:rPr>
          <w:sz w:val="18"/>
          <w:szCs w:val="18"/>
          <w:lang w:eastAsia="tr-TR"/>
        </w:rPr>
        <w:t>ektif</w:t>
      </w:r>
      <w:r w:rsidR="005A3DAD">
        <w:rPr>
          <w:sz w:val="18"/>
          <w:szCs w:val="18"/>
          <w:lang w:eastAsia="tr-TR"/>
        </w:rPr>
        <w:t>’</w:t>
      </w:r>
      <w:r w:rsidR="00D02E1E" w:rsidRPr="00A866A3">
        <w:rPr>
          <w:sz w:val="18"/>
          <w:szCs w:val="18"/>
          <w:lang w:eastAsia="tr-TR"/>
        </w:rPr>
        <w:t>in 16(3) sayılı Maddesinin, Direktifin uygulanması</w:t>
      </w:r>
      <w:r w:rsidR="00F567E2" w:rsidRPr="00A866A3">
        <w:rPr>
          <w:sz w:val="18"/>
          <w:szCs w:val="18"/>
          <w:lang w:eastAsia="tr-TR"/>
        </w:rPr>
        <w:t xml:space="preserve"> ve </w:t>
      </w:r>
      <w:r w:rsidR="0007315A" w:rsidRPr="00A866A3">
        <w:rPr>
          <w:sz w:val="18"/>
          <w:szCs w:val="18"/>
          <w:lang w:eastAsia="tr-TR"/>
        </w:rPr>
        <w:t xml:space="preserve">Direktifin </w:t>
      </w:r>
      <w:r w:rsidR="00E8257D" w:rsidRPr="00A866A3">
        <w:rPr>
          <w:sz w:val="18"/>
          <w:szCs w:val="18"/>
          <w:lang w:eastAsia="tr-TR"/>
        </w:rPr>
        <w:t xml:space="preserve">çevre ile ilgili </w:t>
      </w:r>
      <w:r w:rsidR="00E8257D">
        <w:rPr>
          <w:sz w:val="18"/>
          <w:szCs w:val="18"/>
          <w:lang w:eastAsia="tr-TR"/>
        </w:rPr>
        <w:t xml:space="preserve">olarak </w:t>
      </w:r>
      <w:r w:rsidR="00F567E2" w:rsidRPr="00A866A3">
        <w:rPr>
          <w:sz w:val="18"/>
          <w:szCs w:val="18"/>
          <w:lang w:eastAsia="tr-TR"/>
        </w:rPr>
        <w:t>Topluluğa ait diğer belgelere kıyasla etki</w:t>
      </w:r>
      <w:r w:rsidR="0007315A" w:rsidRPr="00A866A3">
        <w:rPr>
          <w:sz w:val="18"/>
          <w:szCs w:val="18"/>
          <w:lang w:eastAsia="tr-TR"/>
        </w:rPr>
        <w:t>liliğ</w:t>
      </w:r>
      <w:r w:rsidR="00F567E2" w:rsidRPr="00A866A3">
        <w:rPr>
          <w:sz w:val="18"/>
          <w:szCs w:val="18"/>
          <w:lang w:eastAsia="tr-TR"/>
        </w:rPr>
        <w:t>i</w:t>
      </w:r>
      <w:r w:rsidR="00D02E1E" w:rsidRPr="00A866A3">
        <w:rPr>
          <w:sz w:val="18"/>
          <w:szCs w:val="18"/>
          <w:lang w:eastAsia="tr-TR"/>
        </w:rPr>
        <w:t xml:space="preserve"> hakkındaki raporların </w:t>
      </w:r>
      <w:r w:rsidR="00F567E2" w:rsidRPr="00A866A3">
        <w:rPr>
          <w:sz w:val="18"/>
          <w:szCs w:val="18"/>
          <w:lang w:eastAsia="tr-TR"/>
        </w:rPr>
        <w:t xml:space="preserve">91/692/EEC sayılı Direktifin 5 ve 6 </w:t>
      </w:r>
      <w:r w:rsidR="004B7600" w:rsidRPr="00A866A3">
        <w:rPr>
          <w:sz w:val="18"/>
          <w:szCs w:val="18"/>
          <w:lang w:eastAsia="tr-TR"/>
        </w:rPr>
        <w:t xml:space="preserve">sayılı </w:t>
      </w:r>
      <w:r w:rsidR="00F567E2" w:rsidRPr="00A866A3">
        <w:rPr>
          <w:sz w:val="18"/>
          <w:szCs w:val="18"/>
          <w:lang w:eastAsia="tr-TR"/>
        </w:rPr>
        <w:t xml:space="preserve">Maddelerinde öngörülen prosedüre uygun şekilde </w:t>
      </w:r>
      <w:r w:rsidR="006E1F15" w:rsidRPr="00A866A3">
        <w:rPr>
          <w:sz w:val="18"/>
          <w:szCs w:val="18"/>
          <w:lang w:eastAsia="tr-TR"/>
        </w:rPr>
        <w:t xml:space="preserve">oluşturulmasını </w:t>
      </w:r>
      <w:r w:rsidR="00EF3C64" w:rsidRPr="00A866A3">
        <w:rPr>
          <w:sz w:val="18"/>
          <w:szCs w:val="18"/>
          <w:lang w:eastAsia="tr-TR"/>
        </w:rPr>
        <w:t xml:space="preserve">gerektirdiğini </w:t>
      </w:r>
      <w:r w:rsidRPr="00A866A3">
        <w:rPr>
          <w:sz w:val="18"/>
          <w:szCs w:val="18"/>
          <w:lang w:eastAsia="tr-TR"/>
        </w:rPr>
        <w:t>dikkate alarak;</w:t>
      </w:r>
    </w:p>
    <w:p w:rsidR="002B66B1" w:rsidRPr="00A866A3" w:rsidRDefault="002B66B1" w:rsidP="004C757F">
      <w:pPr>
        <w:pStyle w:val="Prrafodelista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91/692/EEC sayılı Direktifin </w:t>
      </w:r>
      <w:r w:rsidR="00930AD9" w:rsidRPr="00A866A3">
        <w:rPr>
          <w:sz w:val="18"/>
          <w:szCs w:val="18"/>
          <w:lang w:eastAsia="tr-TR"/>
        </w:rPr>
        <w:t xml:space="preserve">5. Maddesinin,  </w:t>
      </w:r>
      <w:r w:rsidR="00341003" w:rsidRPr="00A866A3">
        <w:rPr>
          <w:sz w:val="18"/>
          <w:szCs w:val="18"/>
          <w:lang w:eastAsia="tr-TR"/>
        </w:rPr>
        <w:t xml:space="preserve">Direktife ait </w:t>
      </w:r>
      <w:r w:rsidR="009760BF" w:rsidRPr="00A866A3">
        <w:rPr>
          <w:sz w:val="18"/>
          <w:szCs w:val="18"/>
          <w:lang w:eastAsia="tr-TR"/>
        </w:rPr>
        <w:t xml:space="preserve">6. </w:t>
      </w:r>
      <w:r w:rsidR="00341003" w:rsidRPr="00A866A3">
        <w:rPr>
          <w:sz w:val="18"/>
          <w:szCs w:val="18"/>
          <w:lang w:eastAsia="tr-TR"/>
        </w:rPr>
        <w:t>Madde kapsamında oluşturulan Komitenin yardımı</w:t>
      </w:r>
      <w:r w:rsidR="00D30AE9" w:rsidRPr="00A866A3">
        <w:rPr>
          <w:sz w:val="18"/>
          <w:szCs w:val="18"/>
          <w:lang w:eastAsia="tr-TR"/>
        </w:rPr>
        <w:t xml:space="preserve">yla </w:t>
      </w:r>
      <w:r w:rsidR="003B6111" w:rsidRPr="00A866A3">
        <w:rPr>
          <w:sz w:val="18"/>
          <w:szCs w:val="18"/>
          <w:lang w:eastAsia="tr-TR"/>
        </w:rPr>
        <w:t>Komisyon tarafından taslağı hazırlanan bir anket veya özeti temel al</w:t>
      </w:r>
      <w:r w:rsidR="00503391">
        <w:rPr>
          <w:sz w:val="18"/>
          <w:szCs w:val="18"/>
          <w:lang w:eastAsia="tr-TR"/>
        </w:rPr>
        <w:t>ın</w:t>
      </w:r>
      <w:r w:rsidR="003B6111" w:rsidRPr="00A866A3">
        <w:rPr>
          <w:sz w:val="18"/>
          <w:szCs w:val="18"/>
          <w:lang w:eastAsia="tr-TR"/>
        </w:rPr>
        <w:t xml:space="preserve">arak </w:t>
      </w:r>
      <w:r w:rsidR="00880683" w:rsidRPr="00A866A3">
        <w:rPr>
          <w:sz w:val="18"/>
          <w:szCs w:val="18"/>
          <w:lang w:eastAsia="tr-TR"/>
        </w:rPr>
        <w:t>raporun</w:t>
      </w:r>
      <w:r w:rsidR="00880683">
        <w:rPr>
          <w:sz w:val="18"/>
          <w:szCs w:val="18"/>
          <w:lang w:eastAsia="tr-TR"/>
        </w:rPr>
        <w:t xml:space="preserve"> </w:t>
      </w:r>
      <w:r w:rsidR="003B6111" w:rsidRPr="00A866A3">
        <w:rPr>
          <w:sz w:val="18"/>
          <w:szCs w:val="18"/>
          <w:lang w:eastAsia="tr-TR"/>
        </w:rPr>
        <w:t xml:space="preserve">hazırlanmasını </w:t>
      </w:r>
      <w:r w:rsidRPr="00A866A3">
        <w:rPr>
          <w:sz w:val="18"/>
          <w:szCs w:val="18"/>
          <w:lang w:eastAsia="tr-TR"/>
        </w:rPr>
        <w:t>gerektirdiğini dikkate alarak</w:t>
      </w:r>
      <w:r w:rsidR="003B6111" w:rsidRPr="00A866A3">
        <w:rPr>
          <w:sz w:val="18"/>
          <w:szCs w:val="18"/>
          <w:lang w:eastAsia="tr-TR"/>
        </w:rPr>
        <w:t>;</w:t>
      </w:r>
    </w:p>
    <w:p w:rsidR="003B6111" w:rsidRPr="00A866A3" w:rsidRDefault="003B6111" w:rsidP="004C757F">
      <w:pPr>
        <w:pStyle w:val="Prrafodelista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İlk raporun </w:t>
      </w:r>
      <w:r w:rsidR="00EE5BFF" w:rsidRPr="00A866A3">
        <w:rPr>
          <w:sz w:val="18"/>
          <w:szCs w:val="18"/>
          <w:lang w:eastAsia="tr-TR"/>
        </w:rPr>
        <w:t>2000 yılından başlayarak 2002 yılının da dahil olduğu dönemi kapsayacağını dikkate alarak;</w:t>
      </w:r>
    </w:p>
    <w:p w:rsidR="00EE5BFF" w:rsidRPr="00A866A3" w:rsidRDefault="004C757F" w:rsidP="004C757F">
      <w:pPr>
        <w:pStyle w:val="Prrafodelista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br w:type="column"/>
      </w:r>
      <w:r w:rsidR="00EE5BFF" w:rsidRPr="00A866A3">
        <w:rPr>
          <w:sz w:val="18"/>
          <w:szCs w:val="18"/>
          <w:lang w:eastAsia="tr-TR"/>
        </w:rPr>
        <w:lastRenderedPageBreak/>
        <w:t xml:space="preserve">Bu Kararın öngördüğü önlemlerin, 91/692/EEC sayılı Direktife ait </w:t>
      </w:r>
      <w:r w:rsidR="009760BF" w:rsidRPr="00A866A3">
        <w:rPr>
          <w:sz w:val="18"/>
          <w:szCs w:val="18"/>
          <w:lang w:eastAsia="tr-TR"/>
        </w:rPr>
        <w:t>6. Madde</w:t>
      </w:r>
      <w:r w:rsidR="00EE5BFF" w:rsidRPr="00A866A3">
        <w:rPr>
          <w:sz w:val="18"/>
          <w:szCs w:val="18"/>
          <w:lang w:eastAsia="tr-TR"/>
        </w:rPr>
        <w:t>’y</w:t>
      </w:r>
      <w:r w:rsidR="009760BF" w:rsidRPr="00A866A3">
        <w:rPr>
          <w:sz w:val="18"/>
          <w:szCs w:val="18"/>
          <w:lang w:eastAsia="tr-TR"/>
        </w:rPr>
        <w:t>e</w:t>
      </w:r>
      <w:r w:rsidR="00EE5BFF" w:rsidRPr="00A866A3">
        <w:rPr>
          <w:sz w:val="18"/>
          <w:szCs w:val="18"/>
          <w:lang w:eastAsia="tr-TR"/>
        </w:rPr>
        <w:t xml:space="preserve"> uygun şekilde Komitenin ifade ettiği görüşe uygun olduğunu dikkate alarak;</w:t>
      </w:r>
    </w:p>
    <w:p w:rsidR="00EE5BFF" w:rsidRPr="00A866A3" w:rsidRDefault="00EE5BFF" w:rsidP="004C757F">
      <w:pPr>
        <w:spacing w:before="120" w:after="12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AŞAĞIDAKİ KARARI ALMIŞTIR:</w:t>
      </w:r>
    </w:p>
    <w:p w:rsidR="00EE5BFF" w:rsidRPr="00A866A3" w:rsidRDefault="00EE5BFF" w:rsidP="004C757F">
      <w:pPr>
        <w:spacing w:before="120" w:after="120"/>
        <w:jc w:val="center"/>
        <w:rPr>
          <w:i/>
          <w:sz w:val="18"/>
          <w:szCs w:val="18"/>
          <w:lang w:eastAsia="tr-TR"/>
        </w:rPr>
      </w:pPr>
      <w:r w:rsidRPr="0048448F">
        <w:rPr>
          <w:i/>
          <w:sz w:val="18"/>
          <w:szCs w:val="18"/>
          <w:lang w:eastAsia="tr-TR"/>
        </w:rPr>
        <w:t>Madde 1</w:t>
      </w:r>
    </w:p>
    <w:p w:rsidR="00EE5BFF" w:rsidRPr="00A866A3" w:rsidRDefault="00433488" w:rsidP="004C757F">
      <w:pPr>
        <w:spacing w:before="120" w:after="120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Entegre kirlilik önleme ve kontrolü ile ilgili 96/61/EC sayılı Konsey Direktifi</w:t>
      </w:r>
      <w:r w:rsidR="009A1FC8">
        <w:rPr>
          <w:sz w:val="18"/>
          <w:szCs w:val="18"/>
          <w:lang w:eastAsia="tr-TR"/>
        </w:rPr>
        <w:t>’</w:t>
      </w:r>
      <w:r w:rsidRPr="00A866A3">
        <w:rPr>
          <w:sz w:val="18"/>
          <w:szCs w:val="18"/>
          <w:lang w:eastAsia="tr-TR"/>
        </w:rPr>
        <w:t xml:space="preserve">ne ilişkin </w:t>
      </w:r>
      <w:r w:rsidR="00B3030B" w:rsidRPr="00A866A3">
        <w:rPr>
          <w:sz w:val="18"/>
          <w:szCs w:val="18"/>
          <w:lang w:eastAsia="tr-TR"/>
        </w:rPr>
        <w:t>bu Karar</w:t>
      </w:r>
      <w:r w:rsidR="009A1FC8">
        <w:rPr>
          <w:sz w:val="18"/>
          <w:szCs w:val="18"/>
          <w:lang w:eastAsia="tr-TR"/>
        </w:rPr>
        <w:t>’</w:t>
      </w:r>
      <w:r w:rsidR="00B3030B" w:rsidRPr="00A866A3">
        <w:rPr>
          <w:sz w:val="18"/>
          <w:szCs w:val="18"/>
          <w:lang w:eastAsia="tr-TR"/>
        </w:rPr>
        <w:t>a ekli anket</w:t>
      </w:r>
      <w:r w:rsidRPr="00A866A3">
        <w:rPr>
          <w:sz w:val="18"/>
          <w:szCs w:val="18"/>
          <w:lang w:eastAsia="tr-TR"/>
        </w:rPr>
        <w:t xml:space="preserve">, işbu belge kapsamında </w:t>
      </w:r>
      <w:r w:rsidR="008F736D" w:rsidRPr="00987C34">
        <w:rPr>
          <w:sz w:val="18"/>
          <w:szCs w:val="18"/>
          <w:lang w:eastAsia="tr-TR"/>
        </w:rPr>
        <w:t>kabul edilmiştir</w:t>
      </w:r>
      <w:r w:rsidRPr="00A866A3">
        <w:rPr>
          <w:sz w:val="18"/>
          <w:szCs w:val="18"/>
          <w:lang w:eastAsia="tr-TR"/>
        </w:rPr>
        <w:t xml:space="preserve">. </w:t>
      </w:r>
    </w:p>
    <w:p w:rsidR="00A46764" w:rsidRPr="00A866A3" w:rsidRDefault="00A46764" w:rsidP="004C757F">
      <w:pPr>
        <w:spacing w:before="120" w:after="120"/>
        <w:jc w:val="center"/>
        <w:rPr>
          <w:i/>
          <w:sz w:val="18"/>
          <w:szCs w:val="18"/>
          <w:lang w:eastAsia="tr-TR"/>
        </w:rPr>
      </w:pPr>
      <w:r w:rsidRPr="00A866A3">
        <w:rPr>
          <w:i/>
          <w:sz w:val="18"/>
          <w:szCs w:val="18"/>
          <w:lang w:eastAsia="tr-TR"/>
        </w:rPr>
        <w:t>Madde 2</w:t>
      </w:r>
    </w:p>
    <w:p w:rsidR="00A46764" w:rsidRPr="00A866A3" w:rsidRDefault="00A46764" w:rsidP="004C757F">
      <w:pPr>
        <w:spacing w:before="120" w:after="120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Üye Devletler</w:t>
      </w:r>
      <w:r w:rsidR="008C2C95" w:rsidRPr="00A866A3">
        <w:rPr>
          <w:sz w:val="18"/>
          <w:szCs w:val="18"/>
          <w:lang w:eastAsia="tr-TR"/>
        </w:rPr>
        <w:t>,</w:t>
      </w:r>
      <w:r w:rsidR="009332FB" w:rsidRPr="00A866A3">
        <w:rPr>
          <w:sz w:val="18"/>
          <w:szCs w:val="18"/>
          <w:lang w:eastAsia="tr-TR"/>
        </w:rPr>
        <w:t xml:space="preserve"> </w:t>
      </w:r>
      <w:r w:rsidR="008C2C95" w:rsidRPr="00A866A3">
        <w:rPr>
          <w:sz w:val="18"/>
          <w:szCs w:val="18"/>
          <w:lang w:eastAsia="tr-TR"/>
        </w:rPr>
        <w:t>91/692/EEC sayılı Direktif</w:t>
      </w:r>
      <w:r w:rsidR="00037E97" w:rsidRPr="00A866A3">
        <w:rPr>
          <w:sz w:val="18"/>
          <w:szCs w:val="18"/>
          <w:lang w:eastAsia="tr-TR"/>
        </w:rPr>
        <w:t xml:space="preserve">in 5. Maddesi </w:t>
      </w:r>
      <w:r w:rsidR="008C2C95" w:rsidRPr="00A866A3">
        <w:rPr>
          <w:sz w:val="18"/>
          <w:szCs w:val="18"/>
          <w:lang w:eastAsia="tr-TR"/>
        </w:rPr>
        <w:t>ve 96/61/EC sayılı Direktif</w:t>
      </w:r>
      <w:r w:rsidR="009A1FC8">
        <w:rPr>
          <w:sz w:val="18"/>
          <w:szCs w:val="18"/>
          <w:lang w:eastAsia="tr-TR"/>
        </w:rPr>
        <w:t>’</w:t>
      </w:r>
      <w:r w:rsidR="008C2C95" w:rsidRPr="00A866A3">
        <w:rPr>
          <w:sz w:val="18"/>
          <w:szCs w:val="18"/>
          <w:lang w:eastAsia="tr-TR"/>
        </w:rPr>
        <w:t>in 16(3) sayılı Maddesi uyarınca Komisyon</w:t>
      </w:r>
      <w:r w:rsidR="005A3DAD">
        <w:rPr>
          <w:sz w:val="18"/>
          <w:szCs w:val="18"/>
          <w:lang w:eastAsia="tr-TR"/>
        </w:rPr>
        <w:t>’</w:t>
      </w:r>
      <w:r w:rsidR="008C2C95" w:rsidRPr="00A866A3">
        <w:rPr>
          <w:sz w:val="18"/>
          <w:szCs w:val="18"/>
          <w:lang w:eastAsia="tr-TR"/>
        </w:rPr>
        <w:t xml:space="preserve">a sunulacak raporu düzenlemek için bu anketi temel alır. </w:t>
      </w:r>
    </w:p>
    <w:p w:rsidR="00037E97" w:rsidRPr="00A866A3" w:rsidRDefault="00037E97" w:rsidP="004C757F">
      <w:pPr>
        <w:spacing w:before="120" w:after="120"/>
        <w:jc w:val="center"/>
        <w:rPr>
          <w:i/>
          <w:sz w:val="18"/>
          <w:szCs w:val="18"/>
          <w:lang w:eastAsia="tr-TR"/>
        </w:rPr>
      </w:pPr>
      <w:r w:rsidRPr="00A866A3">
        <w:rPr>
          <w:i/>
          <w:sz w:val="18"/>
          <w:szCs w:val="18"/>
          <w:lang w:eastAsia="tr-TR"/>
        </w:rPr>
        <w:t>Madde 3</w:t>
      </w:r>
    </w:p>
    <w:p w:rsidR="00037E97" w:rsidRPr="00A866A3" w:rsidRDefault="00037E97" w:rsidP="004C757F">
      <w:pPr>
        <w:spacing w:before="120" w:after="120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Bu Karar Üye Devletlere </w:t>
      </w:r>
      <w:r w:rsidR="001526DA" w:rsidRPr="00A866A3">
        <w:rPr>
          <w:sz w:val="18"/>
          <w:szCs w:val="18"/>
          <w:lang w:eastAsia="tr-TR"/>
        </w:rPr>
        <w:t>yöneliktir</w:t>
      </w:r>
      <w:r w:rsidR="009C2EB0" w:rsidRPr="00A866A3">
        <w:rPr>
          <w:sz w:val="18"/>
          <w:szCs w:val="18"/>
          <w:lang w:eastAsia="tr-TR"/>
        </w:rPr>
        <w:t>.</w:t>
      </w:r>
    </w:p>
    <w:p w:rsidR="009C2EB0" w:rsidRPr="00A866A3" w:rsidRDefault="009C2EB0" w:rsidP="004C757F">
      <w:pPr>
        <w:spacing w:before="120" w:after="120"/>
        <w:rPr>
          <w:sz w:val="18"/>
          <w:szCs w:val="18"/>
          <w:lang w:eastAsia="tr-TR"/>
        </w:rPr>
      </w:pPr>
    </w:p>
    <w:p w:rsidR="009C2EB0" w:rsidRPr="00A866A3" w:rsidRDefault="009C2EB0" w:rsidP="004C757F">
      <w:pPr>
        <w:spacing w:before="120" w:after="120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31 Mayıs 1999 tarihinde Brüksel’de </w:t>
      </w:r>
      <w:r w:rsidR="001526DA" w:rsidRPr="00A866A3">
        <w:rPr>
          <w:sz w:val="18"/>
          <w:szCs w:val="18"/>
          <w:lang w:eastAsia="tr-TR"/>
        </w:rPr>
        <w:t>kabul edilmiştir</w:t>
      </w:r>
      <w:r w:rsidRPr="00A866A3">
        <w:rPr>
          <w:sz w:val="18"/>
          <w:szCs w:val="18"/>
          <w:lang w:eastAsia="tr-TR"/>
        </w:rPr>
        <w:t xml:space="preserve">. </w:t>
      </w:r>
    </w:p>
    <w:p w:rsidR="009C2EB0" w:rsidRPr="00A866A3" w:rsidRDefault="009C2EB0" w:rsidP="004C757F">
      <w:pPr>
        <w:spacing w:before="120" w:after="120"/>
        <w:jc w:val="center"/>
        <w:rPr>
          <w:i/>
          <w:sz w:val="18"/>
          <w:szCs w:val="18"/>
          <w:lang w:eastAsia="tr-TR"/>
        </w:rPr>
      </w:pPr>
      <w:r w:rsidRPr="00A866A3">
        <w:rPr>
          <w:i/>
          <w:sz w:val="18"/>
          <w:szCs w:val="18"/>
          <w:lang w:eastAsia="tr-TR"/>
        </w:rPr>
        <w:t>Komisyon adına</w:t>
      </w:r>
    </w:p>
    <w:p w:rsidR="009C2EB0" w:rsidRPr="00A866A3" w:rsidRDefault="009C2EB0" w:rsidP="004C757F">
      <w:pPr>
        <w:spacing w:before="120" w:after="120"/>
        <w:jc w:val="center"/>
        <w:rPr>
          <w:i/>
          <w:sz w:val="18"/>
          <w:szCs w:val="18"/>
          <w:lang w:eastAsia="tr-TR"/>
        </w:rPr>
      </w:pPr>
      <w:r w:rsidRPr="00A866A3">
        <w:rPr>
          <w:i/>
          <w:sz w:val="18"/>
          <w:szCs w:val="18"/>
          <w:lang w:eastAsia="tr-TR"/>
        </w:rPr>
        <w:t>Ritt BJERREGAARD</w:t>
      </w:r>
    </w:p>
    <w:p w:rsidR="009C2EB0" w:rsidRPr="00A866A3" w:rsidRDefault="009C2EB0" w:rsidP="004C757F">
      <w:pPr>
        <w:spacing w:before="120" w:after="120"/>
        <w:jc w:val="center"/>
        <w:rPr>
          <w:i/>
          <w:sz w:val="18"/>
          <w:szCs w:val="18"/>
          <w:lang w:eastAsia="tr-TR"/>
        </w:rPr>
      </w:pPr>
      <w:r w:rsidRPr="00A866A3">
        <w:rPr>
          <w:i/>
          <w:sz w:val="18"/>
          <w:szCs w:val="18"/>
          <w:lang w:eastAsia="tr-TR"/>
        </w:rPr>
        <w:t>Komisyon Üyesi</w:t>
      </w:r>
    </w:p>
    <w:p w:rsidR="005814DC" w:rsidRPr="00A866A3" w:rsidRDefault="005814DC" w:rsidP="00EE5BFF">
      <w:pPr>
        <w:rPr>
          <w:sz w:val="18"/>
          <w:szCs w:val="18"/>
          <w:lang w:eastAsia="tr-TR"/>
        </w:rPr>
        <w:sectPr w:rsidR="005814DC" w:rsidRPr="00A866A3" w:rsidSect="005814D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1"/>
        <w:gridCol w:w="1472"/>
        <w:gridCol w:w="3828"/>
        <w:gridCol w:w="3007"/>
      </w:tblGrid>
      <w:tr w:rsidR="00F064B6" w:rsidRPr="00A866A3" w:rsidTr="00C32B48">
        <w:tc>
          <w:tcPr>
            <w:tcW w:w="1471" w:type="dxa"/>
          </w:tcPr>
          <w:p w:rsidR="00F064B6" w:rsidRPr="00A866A3" w:rsidRDefault="00F064B6" w:rsidP="00393587">
            <w:pPr>
              <w:spacing w:after="120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lastRenderedPageBreak/>
              <w:t>L 148/40</w:t>
            </w:r>
          </w:p>
        </w:tc>
        <w:tc>
          <w:tcPr>
            <w:tcW w:w="1472" w:type="dxa"/>
          </w:tcPr>
          <w:p w:rsidR="00F064B6" w:rsidRPr="00A866A3" w:rsidRDefault="00F064B6" w:rsidP="00F064B6">
            <w:pPr>
              <w:spacing w:after="120"/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TR</w:t>
            </w:r>
          </w:p>
        </w:tc>
        <w:tc>
          <w:tcPr>
            <w:tcW w:w="3828" w:type="dxa"/>
          </w:tcPr>
          <w:p w:rsidR="00F064B6" w:rsidRPr="00A866A3" w:rsidRDefault="00F064B6" w:rsidP="00393587">
            <w:pPr>
              <w:spacing w:after="120"/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Avrupa Toplulukları Resmi Gazetesi</w:t>
            </w:r>
          </w:p>
        </w:tc>
        <w:tc>
          <w:tcPr>
            <w:tcW w:w="3007" w:type="dxa"/>
          </w:tcPr>
          <w:p w:rsidR="00F064B6" w:rsidRPr="00A866A3" w:rsidRDefault="00F064B6" w:rsidP="00393587">
            <w:pPr>
              <w:spacing w:after="120"/>
              <w:jc w:val="right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15.6.1999</w:t>
            </w:r>
          </w:p>
        </w:tc>
      </w:tr>
    </w:tbl>
    <w:p w:rsidR="008A1559" w:rsidRPr="00A866A3" w:rsidRDefault="008A1559" w:rsidP="00C052E7">
      <w:pPr>
        <w:jc w:val="center"/>
        <w:rPr>
          <w:sz w:val="18"/>
          <w:szCs w:val="18"/>
        </w:rPr>
      </w:pPr>
    </w:p>
    <w:p w:rsidR="00BF5516" w:rsidRPr="00A866A3" w:rsidRDefault="00C052E7" w:rsidP="00C052E7">
      <w:pPr>
        <w:jc w:val="center"/>
        <w:rPr>
          <w:i/>
          <w:sz w:val="18"/>
          <w:szCs w:val="18"/>
          <w:lang w:eastAsia="tr-TR"/>
        </w:rPr>
      </w:pPr>
      <w:r w:rsidRPr="00A866A3">
        <w:rPr>
          <w:i/>
          <w:sz w:val="18"/>
          <w:szCs w:val="18"/>
          <w:lang w:eastAsia="tr-TR"/>
        </w:rPr>
        <w:t>EK</w:t>
      </w:r>
    </w:p>
    <w:p w:rsidR="00C052E7" w:rsidRPr="00A866A3" w:rsidRDefault="00C052E7" w:rsidP="00C052E7">
      <w:pPr>
        <w:jc w:val="center"/>
        <w:rPr>
          <w:sz w:val="18"/>
          <w:szCs w:val="18"/>
          <w:lang w:eastAsia="tr-TR"/>
        </w:rPr>
      </w:pPr>
    </w:p>
    <w:p w:rsidR="008A1559" w:rsidRPr="00A866A3" w:rsidRDefault="00C759FF" w:rsidP="00C052E7">
      <w:pPr>
        <w:jc w:val="center"/>
        <w:rPr>
          <w:b/>
          <w:sz w:val="18"/>
          <w:szCs w:val="18"/>
          <w:lang w:eastAsia="tr-TR"/>
        </w:rPr>
      </w:pPr>
      <w:r w:rsidRPr="00A866A3">
        <w:rPr>
          <w:b/>
          <w:sz w:val="18"/>
          <w:szCs w:val="18"/>
          <w:lang w:eastAsia="tr-TR"/>
        </w:rPr>
        <w:t>ENTEGRE</w:t>
      </w:r>
      <w:r w:rsidR="008A1559" w:rsidRPr="00A866A3">
        <w:rPr>
          <w:b/>
          <w:sz w:val="18"/>
          <w:szCs w:val="18"/>
          <w:lang w:eastAsia="tr-TR"/>
        </w:rPr>
        <w:t xml:space="preserve"> KİRLİLİK ÖNLEME VE KONTROLÜ (IPPC) HAKKINDAKİ</w:t>
      </w:r>
    </w:p>
    <w:p w:rsidR="00C052E7" w:rsidRPr="00A866A3" w:rsidRDefault="008A1559" w:rsidP="00C052E7">
      <w:pPr>
        <w:jc w:val="center"/>
        <w:rPr>
          <w:b/>
          <w:sz w:val="18"/>
          <w:szCs w:val="18"/>
          <w:lang w:eastAsia="tr-TR"/>
        </w:rPr>
      </w:pPr>
      <w:r w:rsidRPr="00A866A3">
        <w:rPr>
          <w:b/>
          <w:sz w:val="18"/>
          <w:szCs w:val="18"/>
          <w:lang w:eastAsia="tr-TR"/>
        </w:rPr>
        <w:t>96/61/EC SAYILI DİREKTİFİN UYGULANMASINA İLİŞKİN ANKET</w:t>
      </w:r>
    </w:p>
    <w:p w:rsidR="00640647" w:rsidRPr="00A866A3" w:rsidRDefault="00640647" w:rsidP="00C052E7">
      <w:pPr>
        <w:jc w:val="center"/>
        <w:rPr>
          <w:b/>
          <w:sz w:val="18"/>
          <w:szCs w:val="18"/>
          <w:lang w:eastAsia="tr-TR"/>
        </w:rPr>
      </w:pPr>
    </w:p>
    <w:p w:rsidR="00640647" w:rsidRPr="00A866A3" w:rsidRDefault="00640647" w:rsidP="00C052E7">
      <w:pPr>
        <w:jc w:val="center"/>
        <w:rPr>
          <w:b/>
          <w:sz w:val="18"/>
          <w:szCs w:val="18"/>
          <w:lang w:eastAsia="tr-TR"/>
        </w:rPr>
      </w:pPr>
    </w:p>
    <w:p w:rsidR="00640647" w:rsidRPr="00A866A3" w:rsidRDefault="00640647" w:rsidP="00640647">
      <w:pPr>
        <w:pStyle w:val="Prrafodelista"/>
        <w:numPr>
          <w:ilvl w:val="0"/>
          <w:numId w:val="2"/>
        </w:numPr>
        <w:rPr>
          <w:b/>
          <w:sz w:val="18"/>
          <w:szCs w:val="18"/>
          <w:lang w:eastAsia="tr-TR"/>
        </w:rPr>
      </w:pPr>
      <w:r w:rsidRPr="00A866A3">
        <w:rPr>
          <w:b/>
          <w:sz w:val="18"/>
          <w:szCs w:val="18"/>
          <w:lang w:eastAsia="tr-TR"/>
        </w:rPr>
        <w:t>Genel açıklama</w:t>
      </w:r>
    </w:p>
    <w:p w:rsidR="00640647" w:rsidRPr="00A866A3" w:rsidRDefault="00640647" w:rsidP="008C5715">
      <w:pPr>
        <w:jc w:val="both"/>
        <w:rPr>
          <w:b/>
          <w:sz w:val="18"/>
          <w:szCs w:val="18"/>
          <w:lang w:eastAsia="tr-TR"/>
        </w:rPr>
      </w:pPr>
    </w:p>
    <w:p w:rsidR="00640647" w:rsidRPr="00A866A3" w:rsidRDefault="00F016CE" w:rsidP="008C5715">
      <w:pPr>
        <w:pStyle w:val="Prrafodelista"/>
        <w:numPr>
          <w:ilvl w:val="1"/>
          <w:numId w:val="2"/>
        </w:numPr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Direktife ait Ek I’de sıralanan faaliyetlerden kaynaklanan kirliliğin entegre biçimde önlenmesi ve kontrolü</w:t>
      </w:r>
      <w:r w:rsidR="008550B8" w:rsidRPr="00A866A3">
        <w:rPr>
          <w:sz w:val="18"/>
          <w:szCs w:val="18"/>
          <w:lang w:eastAsia="tr-TR"/>
        </w:rPr>
        <w:t xml:space="preserve">nü sağlama yönündeki kapsamlı hedefi karşılamak </w:t>
      </w:r>
      <w:r w:rsidR="00393587" w:rsidRPr="00A866A3">
        <w:rPr>
          <w:sz w:val="18"/>
          <w:szCs w:val="18"/>
          <w:lang w:eastAsia="tr-TR"/>
        </w:rPr>
        <w:t>amacıyla gerekli olan,</w:t>
      </w:r>
      <w:r w:rsidR="008550B8" w:rsidRPr="00A866A3">
        <w:rPr>
          <w:sz w:val="18"/>
          <w:szCs w:val="18"/>
          <w:lang w:eastAsia="tr-TR"/>
        </w:rPr>
        <w:t xml:space="preserve"> </w:t>
      </w:r>
      <w:r w:rsidR="00393587" w:rsidRPr="00A866A3">
        <w:rPr>
          <w:sz w:val="18"/>
          <w:szCs w:val="18"/>
          <w:lang w:eastAsia="tr-TR"/>
        </w:rPr>
        <w:t>u</w:t>
      </w:r>
      <w:r w:rsidR="00684FEE" w:rsidRPr="00A866A3">
        <w:rPr>
          <w:sz w:val="18"/>
          <w:szCs w:val="18"/>
          <w:lang w:eastAsia="tr-TR"/>
        </w:rPr>
        <w:t>lusal mevzuata ve lisans sistemine yönelik</w:t>
      </w:r>
      <w:r w:rsidR="008550B8" w:rsidRPr="00A866A3">
        <w:rPr>
          <w:sz w:val="18"/>
          <w:szCs w:val="18"/>
          <w:lang w:eastAsia="tr-TR"/>
        </w:rPr>
        <w:t xml:space="preserve"> </w:t>
      </w:r>
      <w:r w:rsidR="00684FEE" w:rsidRPr="00A866A3">
        <w:rPr>
          <w:sz w:val="18"/>
          <w:szCs w:val="18"/>
          <w:lang w:eastAsia="tr-TR"/>
        </w:rPr>
        <w:t>başlıca değişiklikler nelerdir?</w:t>
      </w:r>
    </w:p>
    <w:p w:rsidR="00393587" w:rsidRPr="00A866A3" w:rsidRDefault="00393587" w:rsidP="008C5715">
      <w:pPr>
        <w:pStyle w:val="Prrafodelista"/>
        <w:ind w:left="1065"/>
        <w:jc w:val="both"/>
        <w:rPr>
          <w:sz w:val="18"/>
          <w:szCs w:val="18"/>
          <w:lang w:eastAsia="tr-TR"/>
        </w:rPr>
      </w:pPr>
    </w:p>
    <w:p w:rsidR="00640647" w:rsidRPr="00A866A3" w:rsidRDefault="00393587" w:rsidP="008C5715">
      <w:pPr>
        <w:pStyle w:val="Prrafodelista"/>
        <w:numPr>
          <w:ilvl w:val="0"/>
          <w:numId w:val="2"/>
        </w:numPr>
        <w:jc w:val="both"/>
        <w:rPr>
          <w:b/>
          <w:sz w:val="18"/>
          <w:szCs w:val="18"/>
          <w:lang w:eastAsia="tr-TR"/>
        </w:rPr>
      </w:pPr>
      <w:r w:rsidRPr="00A866A3">
        <w:rPr>
          <w:b/>
          <w:sz w:val="18"/>
          <w:szCs w:val="18"/>
          <w:lang w:eastAsia="tr-TR"/>
        </w:rPr>
        <w:t>İşletmelerin kapsamı</w:t>
      </w:r>
    </w:p>
    <w:p w:rsidR="00643FD6" w:rsidRPr="00A866A3" w:rsidRDefault="00643FD6" w:rsidP="008C5715">
      <w:pPr>
        <w:jc w:val="both"/>
        <w:rPr>
          <w:sz w:val="18"/>
          <w:szCs w:val="18"/>
          <w:lang w:eastAsia="tr-TR"/>
        </w:rPr>
      </w:pPr>
    </w:p>
    <w:p w:rsidR="00A57860" w:rsidRPr="00A866A3" w:rsidRDefault="00EC0A44" w:rsidP="008C5715">
      <w:pPr>
        <w:pStyle w:val="Prrafodelista"/>
        <w:numPr>
          <w:ilvl w:val="1"/>
          <w:numId w:val="2"/>
        </w:numPr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Ek I’deki altı bölümden her biri için </w:t>
      </w:r>
      <w:r w:rsidR="00D974E6" w:rsidRPr="00A866A3">
        <w:rPr>
          <w:sz w:val="18"/>
          <w:szCs w:val="18"/>
          <w:lang w:eastAsia="tr-TR"/>
        </w:rPr>
        <w:t>kaç tane işletme aşağıda belirtilen kategoriler kapsamına girmektedir?</w:t>
      </w:r>
    </w:p>
    <w:p w:rsidR="00D974E6" w:rsidRPr="00A866A3" w:rsidRDefault="00D974E6" w:rsidP="008C5715">
      <w:pPr>
        <w:pStyle w:val="Prrafodelista"/>
        <w:ind w:left="1065"/>
        <w:jc w:val="both"/>
        <w:rPr>
          <w:sz w:val="18"/>
          <w:szCs w:val="18"/>
          <w:lang w:eastAsia="tr-TR"/>
        </w:rPr>
      </w:pPr>
    </w:p>
    <w:p w:rsidR="00D974E6" w:rsidRPr="00A866A3" w:rsidRDefault="00D974E6" w:rsidP="008C5715">
      <w:pPr>
        <w:pStyle w:val="Prrafodelista"/>
        <w:numPr>
          <w:ilvl w:val="0"/>
          <w:numId w:val="3"/>
        </w:numPr>
        <w:spacing w:after="120"/>
        <w:ind w:left="1423" w:hanging="357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raporlama dönemi sonunda faaliyette olan, 2(4) sayılı </w:t>
      </w:r>
      <w:r w:rsidR="00E64133" w:rsidRPr="00A866A3">
        <w:rPr>
          <w:sz w:val="18"/>
          <w:szCs w:val="18"/>
          <w:lang w:eastAsia="tr-TR"/>
        </w:rPr>
        <w:t>Madde</w:t>
      </w:r>
      <w:r w:rsidR="006D004E">
        <w:rPr>
          <w:sz w:val="18"/>
          <w:szCs w:val="18"/>
          <w:lang w:eastAsia="tr-TR"/>
        </w:rPr>
        <w:t>’</w:t>
      </w:r>
      <w:r w:rsidR="00E64133" w:rsidRPr="00A866A3">
        <w:rPr>
          <w:sz w:val="18"/>
          <w:szCs w:val="18"/>
          <w:lang w:eastAsia="tr-TR"/>
        </w:rPr>
        <w:t>deki anlamına göre mevcut tüm işletmeler,</w:t>
      </w:r>
    </w:p>
    <w:p w:rsidR="00E64133" w:rsidRPr="00A866A3" w:rsidRDefault="00E64133" w:rsidP="008C5715">
      <w:pPr>
        <w:pStyle w:val="Prrafodelista"/>
        <w:numPr>
          <w:ilvl w:val="0"/>
          <w:numId w:val="3"/>
        </w:numPr>
        <w:spacing w:after="120"/>
        <w:ind w:left="1423" w:hanging="357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yetkili </w:t>
      </w:r>
      <w:r w:rsidR="00E7353C">
        <w:rPr>
          <w:sz w:val="18"/>
          <w:szCs w:val="18"/>
          <w:lang w:eastAsia="tr-TR"/>
        </w:rPr>
        <w:t>merciye</w:t>
      </w:r>
      <w:r w:rsidRPr="00A866A3">
        <w:rPr>
          <w:sz w:val="18"/>
          <w:szCs w:val="18"/>
          <w:lang w:eastAsia="tr-TR"/>
        </w:rPr>
        <w:t xml:space="preserve"> hakkında önemli bir değişikliğin bildirildiği ve raporlama </w:t>
      </w:r>
      <w:r w:rsidR="003263AB" w:rsidRPr="00A866A3">
        <w:rPr>
          <w:sz w:val="18"/>
          <w:szCs w:val="18"/>
          <w:lang w:eastAsia="tr-TR"/>
        </w:rPr>
        <w:t>döneminde kendisine izin verilen mevcut işletmeler,</w:t>
      </w:r>
    </w:p>
    <w:p w:rsidR="003263AB" w:rsidRPr="00A866A3" w:rsidRDefault="003263AB" w:rsidP="008C5715">
      <w:pPr>
        <w:pStyle w:val="Prrafodelista"/>
        <w:numPr>
          <w:ilvl w:val="0"/>
          <w:numId w:val="3"/>
        </w:numPr>
        <w:ind w:left="1423" w:hanging="357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yeni işletmeler ((raporlama döneminde kendisine izin verilen) henüz faaliyette olmayan işletmeler dahil olmak üzere).</w:t>
      </w:r>
    </w:p>
    <w:p w:rsidR="004E338A" w:rsidRPr="00A866A3" w:rsidRDefault="004E338A" w:rsidP="008C5715">
      <w:pPr>
        <w:pStyle w:val="Prrafodelista"/>
        <w:jc w:val="both"/>
        <w:rPr>
          <w:sz w:val="18"/>
          <w:szCs w:val="18"/>
          <w:lang w:eastAsia="tr-TR"/>
        </w:rPr>
      </w:pPr>
    </w:p>
    <w:p w:rsidR="005814DC" w:rsidRPr="00A866A3" w:rsidRDefault="005A3DAD" w:rsidP="008C5715">
      <w:pPr>
        <w:pStyle w:val="Prrafodelista"/>
        <w:numPr>
          <w:ilvl w:val="0"/>
          <w:numId w:val="2"/>
        </w:numPr>
        <w:jc w:val="both"/>
        <w:rPr>
          <w:b/>
          <w:sz w:val="18"/>
          <w:szCs w:val="18"/>
          <w:lang w:eastAsia="tr-TR"/>
        </w:rPr>
      </w:pPr>
      <w:r>
        <w:rPr>
          <w:b/>
          <w:sz w:val="18"/>
          <w:szCs w:val="18"/>
          <w:lang w:eastAsia="tr-TR"/>
        </w:rPr>
        <w:t>İşletmecilerin t</w:t>
      </w:r>
      <w:r w:rsidR="004E338A" w:rsidRPr="00A866A3">
        <w:rPr>
          <w:b/>
          <w:sz w:val="18"/>
          <w:szCs w:val="18"/>
          <w:lang w:eastAsia="tr-TR"/>
        </w:rPr>
        <w:t>emel  yükümlülükleri</w:t>
      </w:r>
    </w:p>
    <w:p w:rsidR="004E338A" w:rsidRPr="00A866A3" w:rsidRDefault="004E338A" w:rsidP="008C5715">
      <w:pPr>
        <w:pStyle w:val="Prrafodelista"/>
        <w:jc w:val="both"/>
        <w:rPr>
          <w:sz w:val="18"/>
          <w:szCs w:val="18"/>
          <w:lang w:eastAsia="tr-TR"/>
        </w:rPr>
      </w:pPr>
    </w:p>
    <w:p w:rsidR="004E338A" w:rsidRPr="00A866A3" w:rsidRDefault="004E338A" w:rsidP="008C5715">
      <w:pPr>
        <w:pStyle w:val="Prrafodelista"/>
        <w:numPr>
          <w:ilvl w:val="1"/>
          <w:numId w:val="2"/>
        </w:numPr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Yetkili </w:t>
      </w:r>
      <w:r w:rsidR="00E7353C">
        <w:rPr>
          <w:sz w:val="18"/>
          <w:szCs w:val="18"/>
          <w:lang w:eastAsia="tr-TR"/>
        </w:rPr>
        <w:t>mercilerin</w:t>
      </w:r>
      <w:r w:rsidRPr="00A866A3">
        <w:rPr>
          <w:sz w:val="18"/>
          <w:szCs w:val="18"/>
          <w:lang w:eastAsia="tr-TR"/>
        </w:rPr>
        <w:t xml:space="preserve"> işletmelerin 3</w:t>
      </w:r>
      <w:r w:rsidR="009760BF" w:rsidRPr="00A866A3">
        <w:rPr>
          <w:sz w:val="18"/>
          <w:szCs w:val="18"/>
          <w:lang w:eastAsia="tr-TR"/>
        </w:rPr>
        <w:t>. Madde</w:t>
      </w:r>
      <w:r w:rsidRPr="00A866A3">
        <w:rPr>
          <w:sz w:val="18"/>
          <w:szCs w:val="18"/>
          <w:lang w:eastAsia="tr-TR"/>
        </w:rPr>
        <w:t>’</w:t>
      </w:r>
      <w:r w:rsidR="009760BF" w:rsidRPr="00A866A3">
        <w:rPr>
          <w:sz w:val="18"/>
          <w:szCs w:val="18"/>
          <w:lang w:eastAsia="tr-TR"/>
        </w:rPr>
        <w:t>d</w:t>
      </w:r>
      <w:r w:rsidRPr="00A866A3">
        <w:rPr>
          <w:sz w:val="18"/>
          <w:szCs w:val="18"/>
          <w:lang w:eastAsia="tr-TR"/>
        </w:rPr>
        <w:t xml:space="preserve">e ortaya koyulan genel ilkelere uygun şekilde </w:t>
      </w:r>
      <w:r w:rsidR="008C5715" w:rsidRPr="00A866A3">
        <w:rPr>
          <w:sz w:val="18"/>
          <w:szCs w:val="18"/>
          <w:lang w:eastAsia="tr-TR"/>
        </w:rPr>
        <w:t xml:space="preserve">işletilmesini </w:t>
      </w:r>
      <w:r w:rsidR="008D43DE" w:rsidRPr="00A866A3">
        <w:rPr>
          <w:sz w:val="18"/>
          <w:szCs w:val="18"/>
          <w:lang w:eastAsia="tr-TR"/>
        </w:rPr>
        <w:t>sağlama</w:t>
      </w:r>
      <w:r w:rsidR="00987C34">
        <w:rPr>
          <w:sz w:val="18"/>
          <w:szCs w:val="18"/>
          <w:lang w:eastAsia="tr-TR"/>
        </w:rPr>
        <w:t>sını garanti altına almak</w:t>
      </w:r>
      <w:r w:rsidR="008D43DE" w:rsidRPr="00A866A3">
        <w:rPr>
          <w:sz w:val="18"/>
          <w:szCs w:val="18"/>
          <w:lang w:eastAsia="tr-TR"/>
        </w:rPr>
        <w:t xml:space="preserve"> için hangi önlemler alınmıştır?</w:t>
      </w:r>
    </w:p>
    <w:p w:rsidR="00E8736C" w:rsidRPr="00A866A3" w:rsidRDefault="00E8736C" w:rsidP="00E8736C">
      <w:pPr>
        <w:pStyle w:val="Prrafodelista"/>
        <w:ind w:left="1065"/>
        <w:jc w:val="both"/>
        <w:rPr>
          <w:sz w:val="18"/>
          <w:szCs w:val="18"/>
          <w:lang w:eastAsia="tr-TR"/>
        </w:rPr>
      </w:pPr>
    </w:p>
    <w:p w:rsidR="004E338A" w:rsidRPr="00A866A3" w:rsidRDefault="00E8736C" w:rsidP="004E338A">
      <w:pPr>
        <w:pStyle w:val="Prrafodelista"/>
        <w:numPr>
          <w:ilvl w:val="0"/>
          <w:numId w:val="2"/>
        </w:numPr>
        <w:rPr>
          <w:b/>
          <w:sz w:val="18"/>
          <w:szCs w:val="18"/>
          <w:lang w:eastAsia="tr-TR"/>
        </w:rPr>
      </w:pPr>
      <w:r w:rsidRPr="00A866A3">
        <w:rPr>
          <w:b/>
          <w:sz w:val="18"/>
          <w:szCs w:val="18"/>
          <w:lang w:eastAsia="tr-TR"/>
        </w:rPr>
        <w:t>Mevcut işletmeler</w:t>
      </w:r>
    </w:p>
    <w:p w:rsidR="00E8736C" w:rsidRPr="00A866A3" w:rsidRDefault="00E8736C" w:rsidP="00E8736C">
      <w:pPr>
        <w:pStyle w:val="Prrafodelista"/>
        <w:rPr>
          <w:b/>
          <w:sz w:val="18"/>
          <w:szCs w:val="18"/>
          <w:lang w:eastAsia="tr-TR"/>
        </w:rPr>
      </w:pPr>
    </w:p>
    <w:p w:rsidR="00E8736C" w:rsidRPr="00A866A3" w:rsidRDefault="00E8736C" w:rsidP="00B22E16">
      <w:pPr>
        <w:pStyle w:val="Prrafodelista"/>
        <w:numPr>
          <w:ilvl w:val="1"/>
          <w:numId w:val="2"/>
        </w:numPr>
        <w:spacing w:after="120"/>
        <w:ind w:left="1060" w:hanging="357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5(1)</w:t>
      </w:r>
      <w:r w:rsidR="009760BF" w:rsidRPr="00A866A3">
        <w:rPr>
          <w:sz w:val="18"/>
          <w:szCs w:val="18"/>
          <w:lang w:eastAsia="tr-TR"/>
        </w:rPr>
        <w:t xml:space="preserve"> sayılı Madde</w:t>
      </w:r>
      <w:r w:rsidR="006D004E">
        <w:rPr>
          <w:sz w:val="18"/>
          <w:szCs w:val="18"/>
          <w:lang w:eastAsia="tr-TR"/>
        </w:rPr>
        <w:t>’</w:t>
      </w:r>
      <w:r w:rsidRPr="00A866A3">
        <w:rPr>
          <w:sz w:val="18"/>
          <w:szCs w:val="18"/>
          <w:lang w:eastAsia="tr-TR"/>
        </w:rPr>
        <w:t>de bahsedilen gerekliliklerin yine aynı maddede bahs</w:t>
      </w:r>
      <w:r w:rsidR="00994AE2" w:rsidRPr="00A866A3">
        <w:rPr>
          <w:sz w:val="18"/>
          <w:szCs w:val="18"/>
          <w:lang w:eastAsia="tr-TR"/>
        </w:rPr>
        <w:t>i geçen</w:t>
      </w:r>
      <w:r w:rsidRPr="00A866A3">
        <w:rPr>
          <w:sz w:val="18"/>
          <w:szCs w:val="18"/>
          <w:lang w:eastAsia="tr-TR"/>
        </w:rPr>
        <w:t xml:space="preserve"> geçiş dönemi sona ermeden önce mevcut işletmelere ait belirli kategorilere uygulanması öngörülüyor mu?</w:t>
      </w:r>
    </w:p>
    <w:p w:rsidR="00E8736C" w:rsidRPr="00A866A3" w:rsidRDefault="009760BF" w:rsidP="00B22E16">
      <w:pPr>
        <w:pStyle w:val="Prrafodelista"/>
        <w:numPr>
          <w:ilvl w:val="1"/>
          <w:numId w:val="2"/>
        </w:numPr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5(1) sayılı Madde</w:t>
      </w:r>
      <w:r w:rsidR="006D004E">
        <w:rPr>
          <w:sz w:val="18"/>
          <w:szCs w:val="18"/>
          <w:lang w:eastAsia="tr-TR"/>
        </w:rPr>
        <w:t>’</w:t>
      </w:r>
      <w:r w:rsidRPr="00A866A3">
        <w:rPr>
          <w:sz w:val="18"/>
          <w:szCs w:val="18"/>
          <w:lang w:eastAsia="tr-TR"/>
        </w:rPr>
        <w:t xml:space="preserve">de </w:t>
      </w:r>
      <w:r w:rsidR="00994AE2" w:rsidRPr="00A866A3">
        <w:rPr>
          <w:sz w:val="18"/>
          <w:szCs w:val="18"/>
          <w:lang w:eastAsia="tr-TR"/>
        </w:rPr>
        <w:t>bahsedilen gerekliliklere yine aynı maddede bahsi geçen geçiş dönemi sonu</w:t>
      </w:r>
      <w:r w:rsidR="00B22E16" w:rsidRPr="00A866A3">
        <w:rPr>
          <w:sz w:val="18"/>
          <w:szCs w:val="18"/>
          <w:lang w:eastAsia="tr-TR"/>
        </w:rPr>
        <w:t>na kadar uyulmasını sağlamak amacıyla h</w:t>
      </w:r>
      <w:r w:rsidR="000427DD" w:rsidRPr="00A866A3">
        <w:rPr>
          <w:sz w:val="18"/>
          <w:szCs w:val="18"/>
          <w:lang w:eastAsia="tr-TR"/>
        </w:rPr>
        <w:t>angi tarihe kadar m</w:t>
      </w:r>
      <w:r w:rsidR="003C40C6" w:rsidRPr="00A866A3">
        <w:rPr>
          <w:sz w:val="18"/>
          <w:szCs w:val="18"/>
          <w:lang w:eastAsia="tr-TR"/>
        </w:rPr>
        <w:t>evcut işletmelerden kaynaklanan yeni uygulamalar</w:t>
      </w:r>
      <w:r w:rsidR="00B22E16" w:rsidRPr="00A866A3">
        <w:rPr>
          <w:sz w:val="18"/>
          <w:szCs w:val="18"/>
          <w:lang w:eastAsia="tr-TR"/>
        </w:rPr>
        <w:t>a</w:t>
      </w:r>
      <w:r w:rsidR="003C40C6" w:rsidRPr="00A866A3">
        <w:rPr>
          <w:sz w:val="18"/>
          <w:szCs w:val="18"/>
          <w:lang w:eastAsia="tr-TR"/>
        </w:rPr>
        <w:t xml:space="preserve"> veya </w:t>
      </w:r>
      <w:r w:rsidR="006D004E">
        <w:rPr>
          <w:sz w:val="18"/>
          <w:szCs w:val="18"/>
          <w:lang w:eastAsia="tr-TR"/>
        </w:rPr>
        <w:t>ek</w:t>
      </w:r>
      <w:r w:rsidR="005601D7" w:rsidRPr="00A866A3">
        <w:rPr>
          <w:sz w:val="18"/>
          <w:szCs w:val="18"/>
          <w:lang w:eastAsia="tr-TR"/>
        </w:rPr>
        <w:t>bilgiler</w:t>
      </w:r>
      <w:r w:rsidR="00B22E16" w:rsidRPr="00A866A3">
        <w:rPr>
          <w:sz w:val="18"/>
          <w:szCs w:val="18"/>
          <w:lang w:eastAsia="tr-TR"/>
        </w:rPr>
        <w:t>e gerek duyulacaktır?</w:t>
      </w:r>
    </w:p>
    <w:p w:rsidR="00B22E16" w:rsidRPr="00A866A3" w:rsidRDefault="00B22E16" w:rsidP="00B22E16">
      <w:pPr>
        <w:pStyle w:val="Prrafodelista"/>
        <w:ind w:left="1065"/>
        <w:jc w:val="both"/>
        <w:rPr>
          <w:sz w:val="18"/>
          <w:szCs w:val="18"/>
          <w:lang w:eastAsia="tr-TR"/>
        </w:rPr>
      </w:pPr>
    </w:p>
    <w:p w:rsidR="00E8736C" w:rsidRPr="00A866A3" w:rsidRDefault="00B22E16" w:rsidP="004E338A">
      <w:pPr>
        <w:pStyle w:val="Prrafodelista"/>
        <w:numPr>
          <w:ilvl w:val="0"/>
          <w:numId w:val="2"/>
        </w:numPr>
        <w:rPr>
          <w:b/>
          <w:sz w:val="18"/>
          <w:szCs w:val="18"/>
          <w:lang w:eastAsia="tr-TR"/>
        </w:rPr>
      </w:pPr>
      <w:r w:rsidRPr="00A866A3">
        <w:rPr>
          <w:b/>
          <w:sz w:val="18"/>
          <w:szCs w:val="18"/>
          <w:lang w:eastAsia="tr-TR"/>
        </w:rPr>
        <w:t>İzin başvuruları</w:t>
      </w:r>
    </w:p>
    <w:p w:rsidR="00B22E16" w:rsidRPr="00A866A3" w:rsidRDefault="00B22E16" w:rsidP="00B22E16">
      <w:pPr>
        <w:pStyle w:val="Prrafodelista"/>
        <w:rPr>
          <w:sz w:val="18"/>
          <w:szCs w:val="18"/>
          <w:lang w:eastAsia="tr-TR"/>
        </w:rPr>
      </w:pPr>
    </w:p>
    <w:p w:rsidR="00B22E16" w:rsidRPr="00A866A3" w:rsidRDefault="00E71A16" w:rsidP="00B22E16">
      <w:pPr>
        <w:pStyle w:val="Prrafodelista"/>
        <w:numPr>
          <w:ilvl w:val="1"/>
          <w:numId w:val="2"/>
        </w:numPr>
        <w:rPr>
          <w:sz w:val="18"/>
          <w:szCs w:val="18"/>
          <w:lang w:eastAsia="tr-TR"/>
        </w:rPr>
      </w:pPr>
      <w:r w:rsidRPr="00517BAF">
        <w:rPr>
          <w:sz w:val="18"/>
          <w:szCs w:val="18"/>
          <w:lang w:eastAsia="tr-TR"/>
        </w:rPr>
        <w:t xml:space="preserve">Ulusal </w:t>
      </w:r>
      <w:r w:rsidR="00915479" w:rsidRPr="00915479">
        <w:rPr>
          <w:sz w:val="18"/>
          <w:szCs w:val="18"/>
          <w:lang w:eastAsia="tr-TR"/>
        </w:rPr>
        <w:t>mevzuat</w:t>
      </w:r>
      <w:r w:rsidR="00AA66D2" w:rsidRPr="00A866A3">
        <w:rPr>
          <w:sz w:val="18"/>
          <w:szCs w:val="18"/>
          <w:lang w:eastAsia="tr-TR"/>
        </w:rPr>
        <w:t xml:space="preserve">, izin başvurularının </w:t>
      </w:r>
      <w:r w:rsidR="009760BF" w:rsidRPr="00A866A3">
        <w:rPr>
          <w:sz w:val="18"/>
          <w:szCs w:val="18"/>
          <w:lang w:eastAsia="tr-TR"/>
        </w:rPr>
        <w:t>6. Madde</w:t>
      </w:r>
      <w:r w:rsidR="006D004E">
        <w:rPr>
          <w:sz w:val="18"/>
          <w:szCs w:val="18"/>
          <w:lang w:eastAsia="tr-TR"/>
        </w:rPr>
        <w:t>’</w:t>
      </w:r>
      <w:r w:rsidR="009760BF" w:rsidRPr="00A866A3">
        <w:rPr>
          <w:sz w:val="18"/>
          <w:szCs w:val="18"/>
          <w:lang w:eastAsia="tr-TR"/>
        </w:rPr>
        <w:t>nin</w:t>
      </w:r>
      <w:r w:rsidR="00AA66D2" w:rsidRPr="00A866A3">
        <w:rPr>
          <w:sz w:val="18"/>
          <w:szCs w:val="18"/>
          <w:lang w:eastAsia="tr-TR"/>
        </w:rPr>
        <w:t xml:space="preserve"> gerektirdiği tüm bilgileri içermesini nasıl sağlar?</w:t>
      </w:r>
    </w:p>
    <w:p w:rsidR="00AA66D2" w:rsidRPr="00A866A3" w:rsidRDefault="00AA66D2" w:rsidP="00AA66D2">
      <w:pPr>
        <w:pStyle w:val="Prrafodelista"/>
        <w:ind w:left="1065"/>
        <w:rPr>
          <w:sz w:val="18"/>
          <w:szCs w:val="18"/>
          <w:lang w:eastAsia="tr-TR"/>
        </w:rPr>
      </w:pPr>
    </w:p>
    <w:p w:rsidR="00B22E16" w:rsidRPr="00A866A3" w:rsidRDefault="00AA66D2" w:rsidP="004E338A">
      <w:pPr>
        <w:pStyle w:val="Prrafodelista"/>
        <w:numPr>
          <w:ilvl w:val="0"/>
          <w:numId w:val="2"/>
        </w:numPr>
        <w:rPr>
          <w:b/>
          <w:sz w:val="18"/>
          <w:szCs w:val="18"/>
          <w:lang w:eastAsia="tr-TR"/>
        </w:rPr>
      </w:pPr>
      <w:r w:rsidRPr="00A866A3">
        <w:rPr>
          <w:b/>
          <w:sz w:val="18"/>
          <w:szCs w:val="18"/>
          <w:lang w:eastAsia="tr-TR"/>
        </w:rPr>
        <w:t>İzin verme prosedür ve koşulları</w:t>
      </w:r>
      <w:r w:rsidR="000021A0" w:rsidRPr="00A866A3">
        <w:rPr>
          <w:b/>
          <w:sz w:val="18"/>
          <w:szCs w:val="18"/>
          <w:lang w:eastAsia="tr-TR"/>
        </w:rPr>
        <w:t>nın koordinasyonu</w:t>
      </w:r>
    </w:p>
    <w:p w:rsidR="000021A0" w:rsidRPr="00A866A3" w:rsidRDefault="000021A0" w:rsidP="000021A0">
      <w:pPr>
        <w:pStyle w:val="Prrafodelista"/>
        <w:rPr>
          <w:b/>
          <w:sz w:val="18"/>
          <w:szCs w:val="18"/>
          <w:lang w:eastAsia="tr-TR"/>
        </w:rPr>
      </w:pPr>
    </w:p>
    <w:p w:rsidR="000021A0" w:rsidRPr="00A866A3" w:rsidRDefault="000021A0" w:rsidP="00FA660F">
      <w:pPr>
        <w:pStyle w:val="Prrafodelista"/>
        <w:numPr>
          <w:ilvl w:val="1"/>
          <w:numId w:val="2"/>
        </w:numPr>
        <w:spacing w:after="120"/>
        <w:ind w:left="1060" w:hanging="357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Hangi yetkili </w:t>
      </w:r>
      <w:r w:rsidR="00E7353C">
        <w:rPr>
          <w:sz w:val="18"/>
          <w:szCs w:val="18"/>
          <w:lang w:eastAsia="tr-TR"/>
        </w:rPr>
        <w:t>merci</w:t>
      </w:r>
      <w:r w:rsidRPr="00A866A3">
        <w:rPr>
          <w:sz w:val="18"/>
          <w:szCs w:val="18"/>
          <w:lang w:eastAsia="tr-TR"/>
        </w:rPr>
        <w:t xml:space="preserve"> veya </w:t>
      </w:r>
      <w:r w:rsidR="00E7353C">
        <w:rPr>
          <w:sz w:val="18"/>
          <w:szCs w:val="18"/>
          <w:lang w:eastAsia="tr-TR"/>
        </w:rPr>
        <w:t>merci</w:t>
      </w:r>
      <w:r w:rsidRPr="00A866A3">
        <w:rPr>
          <w:sz w:val="18"/>
          <w:szCs w:val="18"/>
          <w:lang w:eastAsia="tr-TR"/>
        </w:rPr>
        <w:t>l</w:t>
      </w:r>
      <w:r w:rsidR="00E7353C">
        <w:rPr>
          <w:sz w:val="18"/>
          <w:szCs w:val="18"/>
          <w:lang w:eastAsia="tr-TR"/>
        </w:rPr>
        <w:t>er</w:t>
      </w:r>
      <w:r w:rsidRPr="00A866A3">
        <w:rPr>
          <w:sz w:val="18"/>
          <w:szCs w:val="18"/>
          <w:lang w:eastAsia="tr-TR"/>
        </w:rPr>
        <w:t xml:space="preserve"> IPPC işletmelerine izin verilmesi sürecine dahildir?</w:t>
      </w:r>
    </w:p>
    <w:p w:rsidR="000021A0" w:rsidRPr="00A866A3" w:rsidRDefault="00915479" w:rsidP="00FA660F">
      <w:pPr>
        <w:pStyle w:val="Prrafodelista"/>
        <w:numPr>
          <w:ilvl w:val="1"/>
          <w:numId w:val="2"/>
        </w:numPr>
        <w:jc w:val="both"/>
        <w:rPr>
          <w:sz w:val="18"/>
          <w:szCs w:val="18"/>
          <w:lang w:eastAsia="tr-TR"/>
        </w:rPr>
      </w:pPr>
      <w:r w:rsidRPr="00915479">
        <w:rPr>
          <w:sz w:val="18"/>
          <w:szCs w:val="18"/>
          <w:lang w:eastAsia="tr-TR"/>
        </w:rPr>
        <w:t xml:space="preserve">Ulusal </w:t>
      </w:r>
      <w:r w:rsidR="00517BAF">
        <w:rPr>
          <w:sz w:val="18"/>
          <w:szCs w:val="18"/>
          <w:lang w:eastAsia="tr-TR"/>
        </w:rPr>
        <w:t>mevzuat</w:t>
      </w:r>
      <w:r w:rsidR="00A63598" w:rsidRPr="00A866A3">
        <w:rPr>
          <w:sz w:val="18"/>
          <w:szCs w:val="18"/>
          <w:lang w:eastAsia="tr-TR"/>
        </w:rPr>
        <w:t xml:space="preserve">, birden fazla yetkili </w:t>
      </w:r>
      <w:r w:rsidR="00E7353C">
        <w:rPr>
          <w:sz w:val="18"/>
          <w:szCs w:val="18"/>
          <w:lang w:eastAsia="tr-TR"/>
        </w:rPr>
        <w:t>mercinin</w:t>
      </w:r>
      <w:r w:rsidR="00A63598" w:rsidRPr="00A866A3">
        <w:rPr>
          <w:sz w:val="18"/>
          <w:szCs w:val="18"/>
          <w:lang w:eastAsia="tr-TR"/>
        </w:rPr>
        <w:t xml:space="preserve"> sürece dahil olduğu durumlarda izin </w:t>
      </w:r>
      <w:r w:rsidR="00FA660F" w:rsidRPr="00A866A3">
        <w:rPr>
          <w:sz w:val="18"/>
          <w:szCs w:val="18"/>
          <w:lang w:eastAsia="tr-TR"/>
        </w:rPr>
        <w:t xml:space="preserve">verme </w:t>
      </w:r>
      <w:r w:rsidR="00A63598" w:rsidRPr="00A866A3">
        <w:rPr>
          <w:sz w:val="18"/>
          <w:szCs w:val="18"/>
          <w:lang w:eastAsia="tr-TR"/>
        </w:rPr>
        <w:t>prosedür ve koşullarının tam anlamıyla koordine edil</w:t>
      </w:r>
      <w:r w:rsidR="00FA660F" w:rsidRPr="00A866A3">
        <w:rPr>
          <w:sz w:val="18"/>
          <w:szCs w:val="18"/>
          <w:lang w:eastAsia="tr-TR"/>
        </w:rPr>
        <w:t>mesini nasıl sağlar? Bu koordinasyon uygulamada nasıl işler?</w:t>
      </w:r>
    </w:p>
    <w:p w:rsidR="00FA660F" w:rsidRPr="00A866A3" w:rsidRDefault="00FA660F" w:rsidP="00FA660F">
      <w:pPr>
        <w:pStyle w:val="Prrafodelista"/>
        <w:ind w:left="1065"/>
        <w:jc w:val="both"/>
        <w:rPr>
          <w:sz w:val="18"/>
          <w:szCs w:val="18"/>
          <w:lang w:eastAsia="tr-TR"/>
        </w:rPr>
      </w:pPr>
    </w:p>
    <w:p w:rsidR="000021A0" w:rsidRPr="00A866A3" w:rsidRDefault="00FA660F" w:rsidP="004E338A">
      <w:pPr>
        <w:pStyle w:val="Prrafodelista"/>
        <w:numPr>
          <w:ilvl w:val="0"/>
          <w:numId w:val="2"/>
        </w:numPr>
        <w:rPr>
          <w:b/>
          <w:sz w:val="18"/>
          <w:szCs w:val="18"/>
          <w:lang w:eastAsia="tr-TR"/>
        </w:rPr>
      </w:pPr>
      <w:r w:rsidRPr="00A866A3">
        <w:rPr>
          <w:b/>
          <w:sz w:val="18"/>
          <w:szCs w:val="18"/>
          <w:lang w:eastAsia="tr-TR"/>
        </w:rPr>
        <w:t>İzin koşulları</w:t>
      </w:r>
    </w:p>
    <w:p w:rsidR="00FA660F" w:rsidRPr="00A866A3" w:rsidRDefault="00FA660F" w:rsidP="00FA660F">
      <w:pPr>
        <w:rPr>
          <w:b/>
          <w:sz w:val="18"/>
          <w:szCs w:val="18"/>
          <w:lang w:eastAsia="tr-TR"/>
        </w:rPr>
      </w:pPr>
      <w:r w:rsidRPr="00A866A3">
        <w:rPr>
          <w:b/>
          <w:sz w:val="18"/>
          <w:szCs w:val="18"/>
          <w:lang w:eastAsia="tr-TR"/>
        </w:rPr>
        <w:tab/>
      </w:r>
    </w:p>
    <w:p w:rsidR="00FA660F" w:rsidRPr="00A866A3" w:rsidRDefault="00FA660F" w:rsidP="00FA660F">
      <w:pPr>
        <w:pStyle w:val="Prrafodelista"/>
        <w:numPr>
          <w:ilvl w:val="1"/>
          <w:numId w:val="2"/>
        </w:numPr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İzin koşullarının </w:t>
      </w:r>
      <w:r w:rsidR="00835824" w:rsidRPr="00A866A3">
        <w:rPr>
          <w:sz w:val="18"/>
          <w:szCs w:val="18"/>
          <w:lang w:eastAsia="tr-TR"/>
        </w:rPr>
        <w:t>eksiksizliği</w:t>
      </w:r>
    </w:p>
    <w:p w:rsidR="00835824" w:rsidRPr="00A866A3" w:rsidRDefault="00835824" w:rsidP="00835824">
      <w:pPr>
        <w:pStyle w:val="Prrafodelista"/>
        <w:ind w:left="1065"/>
        <w:rPr>
          <w:sz w:val="18"/>
          <w:szCs w:val="18"/>
          <w:lang w:eastAsia="tr-TR"/>
        </w:rPr>
      </w:pPr>
    </w:p>
    <w:p w:rsidR="00835824" w:rsidRPr="00A866A3" w:rsidRDefault="00517BAF" w:rsidP="005449E9">
      <w:pPr>
        <w:pStyle w:val="Prrafodelista"/>
        <w:numPr>
          <w:ilvl w:val="2"/>
          <w:numId w:val="2"/>
        </w:numPr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Ulusal mevzuat</w:t>
      </w:r>
      <w:r w:rsidR="00F36965" w:rsidRPr="00A866A3">
        <w:rPr>
          <w:sz w:val="18"/>
          <w:szCs w:val="18"/>
          <w:lang w:eastAsia="tr-TR"/>
        </w:rPr>
        <w:t>, izin koşullarının 9</w:t>
      </w:r>
      <w:r w:rsidR="009760BF" w:rsidRPr="00A866A3">
        <w:rPr>
          <w:sz w:val="18"/>
          <w:szCs w:val="18"/>
          <w:lang w:eastAsia="tr-TR"/>
        </w:rPr>
        <w:t>. Maddede</w:t>
      </w:r>
      <w:r w:rsidR="00F36965" w:rsidRPr="00A866A3">
        <w:rPr>
          <w:sz w:val="18"/>
          <w:szCs w:val="18"/>
          <w:lang w:eastAsia="tr-TR"/>
        </w:rPr>
        <w:t xml:space="preserve"> belirtilen gerekliliklerin tamamını içermesini nasıl sağlar? </w:t>
      </w:r>
      <w:r w:rsidR="005449E9" w:rsidRPr="00A866A3">
        <w:rPr>
          <w:sz w:val="18"/>
          <w:szCs w:val="18"/>
          <w:lang w:eastAsia="tr-TR"/>
        </w:rPr>
        <w:t>Özellikle</w:t>
      </w:r>
      <w:r w:rsidR="006D004E">
        <w:rPr>
          <w:sz w:val="18"/>
          <w:szCs w:val="18"/>
          <w:lang w:eastAsia="tr-TR"/>
        </w:rPr>
        <w:t>,</w:t>
      </w:r>
      <w:r w:rsidR="005449E9" w:rsidRPr="00A866A3">
        <w:rPr>
          <w:sz w:val="18"/>
          <w:szCs w:val="18"/>
          <w:lang w:eastAsia="tr-TR"/>
        </w:rPr>
        <w:t xml:space="preserve">  aşağıdaki maddelerden her birinin ne şekilde öngörüldüğüne dair ayrıntılı bilgi veriniz:</w:t>
      </w:r>
    </w:p>
    <w:p w:rsidR="00FE2785" w:rsidRPr="00A866A3" w:rsidRDefault="00FE2785" w:rsidP="00FE2785">
      <w:pPr>
        <w:pStyle w:val="Prrafodelista"/>
        <w:ind w:left="1770"/>
        <w:jc w:val="both"/>
        <w:rPr>
          <w:sz w:val="18"/>
          <w:szCs w:val="18"/>
          <w:lang w:eastAsia="tr-TR"/>
        </w:rPr>
      </w:pPr>
    </w:p>
    <w:p w:rsidR="00FE2785" w:rsidRPr="00A866A3" w:rsidRDefault="00FE2785" w:rsidP="00FE2785">
      <w:pPr>
        <w:pStyle w:val="Prrafodelista"/>
        <w:numPr>
          <w:ilvl w:val="0"/>
          <w:numId w:val="3"/>
        </w:numPr>
        <w:spacing w:after="120"/>
        <w:ind w:left="2268" w:hanging="425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hava ve suya yönelik emisyonlar için sınır değerler,</w:t>
      </w:r>
    </w:p>
    <w:p w:rsidR="00FE2785" w:rsidRPr="00A866A3" w:rsidRDefault="00FE2785" w:rsidP="00FE2785">
      <w:pPr>
        <w:pStyle w:val="Prrafodelista"/>
        <w:numPr>
          <w:ilvl w:val="0"/>
          <w:numId w:val="3"/>
        </w:numPr>
        <w:spacing w:after="120"/>
        <w:ind w:left="2268" w:hanging="425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uzun mesafe veya sınır ötesi kirliliğin en aza indirilmesi,</w:t>
      </w:r>
      <w:r w:rsidR="005449E9" w:rsidRPr="00A866A3">
        <w:rPr>
          <w:sz w:val="18"/>
          <w:szCs w:val="18"/>
          <w:lang w:eastAsia="tr-TR"/>
        </w:rPr>
        <w:tab/>
      </w:r>
    </w:p>
    <w:p w:rsidR="00EA1D1C" w:rsidRDefault="00EA1D1C">
      <w:pPr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1"/>
        <w:gridCol w:w="1472"/>
        <w:gridCol w:w="3828"/>
        <w:gridCol w:w="3007"/>
      </w:tblGrid>
      <w:tr w:rsidR="00EA1D1C" w:rsidRPr="00A866A3" w:rsidTr="000739EB">
        <w:tc>
          <w:tcPr>
            <w:tcW w:w="1471" w:type="dxa"/>
          </w:tcPr>
          <w:p w:rsidR="00EA1D1C" w:rsidRPr="00A866A3" w:rsidRDefault="00EA1D1C" w:rsidP="000739EB">
            <w:pPr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lastRenderedPageBreak/>
              <w:t>15.6.1999</w:t>
            </w:r>
          </w:p>
        </w:tc>
        <w:tc>
          <w:tcPr>
            <w:tcW w:w="1472" w:type="dxa"/>
          </w:tcPr>
          <w:p w:rsidR="00EA1D1C" w:rsidRPr="00A866A3" w:rsidRDefault="00EA1D1C" w:rsidP="000739EB">
            <w:pPr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TR</w:t>
            </w:r>
          </w:p>
        </w:tc>
        <w:tc>
          <w:tcPr>
            <w:tcW w:w="3828" w:type="dxa"/>
          </w:tcPr>
          <w:p w:rsidR="00EA1D1C" w:rsidRPr="00A866A3" w:rsidRDefault="00EA1D1C" w:rsidP="000739EB">
            <w:pPr>
              <w:spacing w:after="120"/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Avrupa Toplulukları Resmi Gazetesi</w:t>
            </w:r>
          </w:p>
        </w:tc>
        <w:tc>
          <w:tcPr>
            <w:tcW w:w="3007" w:type="dxa"/>
          </w:tcPr>
          <w:p w:rsidR="00EA1D1C" w:rsidRPr="00A866A3" w:rsidRDefault="00EA1D1C" w:rsidP="000739EB">
            <w:pPr>
              <w:jc w:val="right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L 148/41</w:t>
            </w:r>
          </w:p>
        </w:tc>
      </w:tr>
    </w:tbl>
    <w:p w:rsidR="00EA1D1C" w:rsidRDefault="00EA1D1C" w:rsidP="00EA1D1C">
      <w:pPr>
        <w:pStyle w:val="Prrafodelista"/>
        <w:ind w:left="2268"/>
        <w:contextualSpacing w:val="0"/>
        <w:jc w:val="both"/>
        <w:rPr>
          <w:sz w:val="18"/>
          <w:szCs w:val="18"/>
          <w:lang w:eastAsia="tr-TR"/>
        </w:rPr>
      </w:pPr>
    </w:p>
    <w:p w:rsidR="00173423" w:rsidRPr="00A866A3" w:rsidRDefault="00173423" w:rsidP="00FE2785">
      <w:pPr>
        <w:pStyle w:val="Prrafodelista"/>
        <w:numPr>
          <w:ilvl w:val="0"/>
          <w:numId w:val="3"/>
        </w:numPr>
        <w:spacing w:after="120"/>
        <w:ind w:left="2268" w:hanging="425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toprak ve yer altı sularının korunması,</w:t>
      </w:r>
    </w:p>
    <w:p w:rsidR="00173423" w:rsidRPr="00A866A3" w:rsidRDefault="00173423" w:rsidP="00FE2785">
      <w:pPr>
        <w:pStyle w:val="Prrafodelista"/>
        <w:numPr>
          <w:ilvl w:val="0"/>
          <w:numId w:val="3"/>
        </w:numPr>
        <w:spacing w:after="120"/>
        <w:ind w:left="2268" w:hanging="425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atık yönetimi,</w:t>
      </w:r>
    </w:p>
    <w:p w:rsidR="00173423" w:rsidRPr="00A866A3" w:rsidRDefault="006D004E" w:rsidP="00173423">
      <w:pPr>
        <w:pStyle w:val="Prrafodelista"/>
        <w:numPr>
          <w:ilvl w:val="0"/>
          <w:numId w:val="3"/>
        </w:numPr>
        <w:spacing w:after="120"/>
        <w:ind w:left="2268" w:hanging="425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emisyon</w:t>
      </w:r>
      <w:r w:rsidR="00173423" w:rsidRPr="00A866A3">
        <w:rPr>
          <w:sz w:val="18"/>
          <w:szCs w:val="18"/>
          <w:lang w:eastAsia="tr-TR"/>
        </w:rPr>
        <w:t xml:space="preserve"> izleme gereklilikleri,</w:t>
      </w:r>
    </w:p>
    <w:p w:rsidR="0069012C" w:rsidRPr="00A866A3" w:rsidRDefault="00173423" w:rsidP="0069012C">
      <w:pPr>
        <w:pStyle w:val="Prrafodelista"/>
        <w:numPr>
          <w:ilvl w:val="0"/>
          <w:numId w:val="3"/>
        </w:numPr>
        <w:ind w:left="2268" w:hanging="425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anormal işletim koşulları ile ilgili önlemler.</w:t>
      </w:r>
    </w:p>
    <w:p w:rsidR="005449E9" w:rsidRPr="00A866A3" w:rsidRDefault="005449E9" w:rsidP="0069012C">
      <w:pPr>
        <w:pStyle w:val="Prrafodelista"/>
        <w:ind w:left="2268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ab/>
      </w:r>
    </w:p>
    <w:p w:rsidR="005449E9" w:rsidRPr="00A866A3" w:rsidRDefault="00173423" w:rsidP="005449E9">
      <w:pPr>
        <w:pStyle w:val="Prrafodelista"/>
        <w:numPr>
          <w:ilvl w:val="1"/>
          <w:numId w:val="2"/>
        </w:numPr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İzin koşullarının uygunluğu ve yeterliliği</w:t>
      </w:r>
    </w:p>
    <w:p w:rsidR="00173423" w:rsidRPr="00A866A3" w:rsidRDefault="00173423" w:rsidP="00173423">
      <w:pPr>
        <w:pStyle w:val="Prrafodelista"/>
        <w:ind w:left="1065"/>
        <w:jc w:val="both"/>
        <w:rPr>
          <w:sz w:val="18"/>
          <w:szCs w:val="18"/>
          <w:lang w:eastAsia="tr-TR"/>
        </w:rPr>
      </w:pPr>
    </w:p>
    <w:p w:rsidR="00173423" w:rsidRPr="00A866A3" w:rsidRDefault="00DD5CF6" w:rsidP="00A54C6F">
      <w:pPr>
        <w:pStyle w:val="Prrafodelista"/>
        <w:numPr>
          <w:ilvl w:val="2"/>
          <w:numId w:val="2"/>
        </w:numPr>
        <w:spacing w:after="120"/>
        <w:ind w:left="1769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Emisyon sınır değerleri ve diğer izin koşullarını belirlemeye yönelik, çevrenin bir bütün olarak yüksek seviyede korunmasını</w:t>
      </w:r>
      <w:r w:rsidR="00A54C6F" w:rsidRPr="00A866A3">
        <w:rPr>
          <w:sz w:val="18"/>
          <w:szCs w:val="18"/>
          <w:lang w:eastAsia="tr-TR"/>
        </w:rPr>
        <w:t xml:space="preserve"> sağlayacak</w:t>
      </w:r>
      <w:r w:rsidRPr="00A866A3">
        <w:rPr>
          <w:sz w:val="18"/>
          <w:szCs w:val="18"/>
          <w:lang w:eastAsia="tr-TR"/>
        </w:rPr>
        <w:t xml:space="preserve"> mevzuat hükümleri, prosedür ve kriterler nelerdir?</w:t>
      </w:r>
    </w:p>
    <w:p w:rsidR="00A54C6F" w:rsidRPr="00A866A3" w:rsidRDefault="00FD4FD6" w:rsidP="00A54C6F">
      <w:pPr>
        <w:pStyle w:val="Prrafodelista"/>
        <w:numPr>
          <w:ilvl w:val="2"/>
          <w:numId w:val="2"/>
        </w:numPr>
        <w:spacing w:after="120"/>
        <w:ind w:left="1769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Mevcut en iyi tekniklerin belirlenmesi için Üye Devletlerde ne gibi </w:t>
      </w:r>
      <w:r w:rsidR="00AF432E" w:rsidRPr="00A866A3">
        <w:rPr>
          <w:sz w:val="18"/>
          <w:szCs w:val="18"/>
          <w:lang w:eastAsia="tr-TR"/>
        </w:rPr>
        <w:t xml:space="preserve">(bağlayıcı veya bağlayıcı olmayan) </w:t>
      </w:r>
      <w:r w:rsidR="008F736D" w:rsidRPr="00011833">
        <w:rPr>
          <w:sz w:val="18"/>
          <w:szCs w:val="18"/>
          <w:lang w:eastAsia="tr-TR"/>
        </w:rPr>
        <w:t>kılavuz</w:t>
      </w:r>
      <w:r w:rsidR="00915479" w:rsidRPr="00915479">
        <w:rPr>
          <w:sz w:val="18"/>
          <w:szCs w:val="18"/>
          <w:lang w:eastAsia="tr-TR"/>
        </w:rPr>
        <w:t xml:space="preserve"> araçlar</w:t>
      </w:r>
      <w:r w:rsidR="00AF432E" w:rsidRPr="00A866A3">
        <w:rPr>
          <w:sz w:val="18"/>
          <w:szCs w:val="18"/>
          <w:lang w:eastAsia="tr-TR"/>
        </w:rPr>
        <w:t>mevcuttur?</w:t>
      </w:r>
    </w:p>
    <w:p w:rsidR="00AF432E" w:rsidRPr="00A866A3" w:rsidRDefault="0020387E" w:rsidP="00A54C6F">
      <w:pPr>
        <w:pStyle w:val="Prrafodelista"/>
        <w:numPr>
          <w:ilvl w:val="2"/>
          <w:numId w:val="2"/>
        </w:numPr>
        <w:spacing w:after="120"/>
        <w:ind w:left="1769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Mevcut en iyi teknikler belirle</w:t>
      </w:r>
      <w:r w:rsidR="00710605" w:rsidRPr="00A866A3">
        <w:rPr>
          <w:sz w:val="18"/>
          <w:szCs w:val="18"/>
          <w:lang w:eastAsia="tr-TR"/>
        </w:rPr>
        <w:t>ni</w:t>
      </w:r>
      <w:r w:rsidRPr="00A866A3">
        <w:rPr>
          <w:sz w:val="18"/>
          <w:szCs w:val="18"/>
          <w:lang w:eastAsia="tr-TR"/>
        </w:rPr>
        <w:t>rken</w:t>
      </w:r>
      <w:r w:rsidR="002D3F7E" w:rsidRPr="00A866A3">
        <w:rPr>
          <w:sz w:val="18"/>
          <w:szCs w:val="18"/>
          <w:lang w:eastAsia="tr-TR"/>
        </w:rPr>
        <w:t>, Direktife ait Ek IV’te bahsedilen hususlar</w:t>
      </w:r>
      <w:r w:rsidRPr="00A866A3">
        <w:rPr>
          <w:sz w:val="18"/>
          <w:szCs w:val="18"/>
          <w:lang w:eastAsia="tr-TR"/>
        </w:rPr>
        <w:t xml:space="preserve"> genel olarak veya özel durumlarda </w:t>
      </w:r>
      <w:r w:rsidR="002D3F7E" w:rsidRPr="00A866A3">
        <w:rPr>
          <w:sz w:val="18"/>
          <w:szCs w:val="18"/>
          <w:lang w:eastAsia="tr-TR"/>
        </w:rPr>
        <w:t>nasıl dikkate alınır?</w:t>
      </w:r>
    </w:p>
    <w:p w:rsidR="006B1895" w:rsidRPr="00A866A3" w:rsidRDefault="00860FE5" w:rsidP="006B1895">
      <w:pPr>
        <w:pStyle w:val="Prrafodelista"/>
        <w:numPr>
          <w:ilvl w:val="2"/>
          <w:numId w:val="2"/>
        </w:numPr>
        <w:spacing w:after="120"/>
        <w:ind w:left="1769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Mevcut</w:t>
      </w:r>
      <w:r w:rsidR="00710605" w:rsidRPr="00A866A3">
        <w:rPr>
          <w:sz w:val="18"/>
          <w:szCs w:val="18"/>
          <w:lang w:eastAsia="tr-TR"/>
        </w:rPr>
        <w:t xml:space="preserve"> en iyi teknikler belirlenirken</w:t>
      </w:r>
      <w:r w:rsidR="00A61EE5">
        <w:rPr>
          <w:sz w:val="18"/>
          <w:szCs w:val="18"/>
          <w:lang w:eastAsia="tr-TR"/>
        </w:rPr>
        <w:t>,</w:t>
      </w:r>
      <w:r w:rsidRPr="00A866A3">
        <w:rPr>
          <w:sz w:val="18"/>
          <w:szCs w:val="18"/>
          <w:lang w:eastAsia="tr-TR"/>
        </w:rPr>
        <w:t xml:space="preserve"> özellikle  </w:t>
      </w:r>
      <w:r w:rsidR="006B1895" w:rsidRPr="00A866A3">
        <w:rPr>
          <w:sz w:val="18"/>
          <w:szCs w:val="18"/>
          <w:lang w:eastAsia="tr-TR"/>
        </w:rPr>
        <w:t>16(2)</w:t>
      </w:r>
      <w:r w:rsidR="009760BF" w:rsidRPr="00A866A3">
        <w:rPr>
          <w:sz w:val="18"/>
          <w:szCs w:val="18"/>
          <w:lang w:eastAsia="tr-TR"/>
        </w:rPr>
        <w:t xml:space="preserve"> sayılı Madde </w:t>
      </w:r>
      <w:r w:rsidR="006B1895" w:rsidRPr="00A866A3">
        <w:rPr>
          <w:sz w:val="18"/>
          <w:szCs w:val="18"/>
          <w:lang w:eastAsia="tr-TR"/>
        </w:rPr>
        <w:t>uyarınca Komisyon tarafından veya uluslararası kuruluşlar tarafından yayınlanan bilgiler genel olarak veya özel durumlarda nasıl dikkate alınır?</w:t>
      </w:r>
    </w:p>
    <w:p w:rsidR="002D3F7E" w:rsidRPr="00A866A3" w:rsidRDefault="00012280" w:rsidP="00A54C6F">
      <w:pPr>
        <w:pStyle w:val="Prrafodelista"/>
        <w:numPr>
          <w:ilvl w:val="2"/>
          <w:numId w:val="2"/>
        </w:numPr>
        <w:spacing w:after="120"/>
        <w:ind w:left="1769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9(3)</w:t>
      </w:r>
      <w:r w:rsidR="009760BF" w:rsidRPr="00A866A3">
        <w:rPr>
          <w:sz w:val="18"/>
          <w:szCs w:val="18"/>
          <w:lang w:eastAsia="tr-TR"/>
        </w:rPr>
        <w:t xml:space="preserve"> sayılı Madde</w:t>
      </w:r>
      <w:r w:rsidR="00A61EE5">
        <w:rPr>
          <w:sz w:val="18"/>
          <w:szCs w:val="18"/>
          <w:lang w:eastAsia="tr-TR"/>
        </w:rPr>
        <w:t>’</w:t>
      </w:r>
      <w:r w:rsidR="009760BF" w:rsidRPr="00A866A3">
        <w:rPr>
          <w:sz w:val="18"/>
          <w:szCs w:val="18"/>
          <w:lang w:eastAsia="tr-TR"/>
        </w:rPr>
        <w:t>de</w:t>
      </w:r>
      <w:r w:rsidRPr="00A866A3">
        <w:rPr>
          <w:sz w:val="18"/>
          <w:szCs w:val="18"/>
          <w:lang w:eastAsia="tr-TR"/>
        </w:rPr>
        <w:t xml:space="preserve"> </w:t>
      </w:r>
      <w:r w:rsidR="00C44512" w:rsidRPr="00A866A3">
        <w:rPr>
          <w:sz w:val="18"/>
          <w:szCs w:val="18"/>
          <w:lang w:eastAsia="tr-TR"/>
        </w:rPr>
        <w:t xml:space="preserve">bahsedilen </w:t>
      </w:r>
      <w:r w:rsidR="009760BF" w:rsidRPr="00A866A3">
        <w:rPr>
          <w:sz w:val="18"/>
          <w:szCs w:val="18"/>
          <w:lang w:eastAsia="tr-TR"/>
        </w:rPr>
        <w:t>e</w:t>
      </w:r>
      <w:r w:rsidRPr="00A866A3">
        <w:rPr>
          <w:sz w:val="18"/>
          <w:szCs w:val="18"/>
          <w:lang w:eastAsia="tr-TR"/>
        </w:rPr>
        <w:t>misyon sınır değerleri ve eşdeğer parametreler ile teknik önlemlerin</w:t>
      </w:r>
      <w:r w:rsidR="00C44512" w:rsidRPr="00A866A3">
        <w:rPr>
          <w:sz w:val="18"/>
          <w:szCs w:val="18"/>
          <w:lang w:eastAsia="tr-TR"/>
        </w:rPr>
        <w:t xml:space="preserve">, </w:t>
      </w:r>
      <w:r w:rsidR="00F95572" w:rsidRPr="00A866A3">
        <w:rPr>
          <w:sz w:val="18"/>
          <w:szCs w:val="18"/>
          <w:lang w:eastAsia="tr-TR"/>
        </w:rPr>
        <w:t xml:space="preserve">herhangi </w:t>
      </w:r>
      <w:r w:rsidR="00A70077" w:rsidRPr="00A866A3">
        <w:rPr>
          <w:sz w:val="18"/>
          <w:szCs w:val="18"/>
          <w:lang w:eastAsia="tr-TR"/>
        </w:rPr>
        <w:t>bir teknik veya özel teknoloji kullanımını öngörmeksizin, fakat işletmenin teknik özelliklerini, coğrafi konumunu ve yerel çevresel koşullarını dikkate alarak</w:t>
      </w:r>
      <w:r w:rsidR="00C44512" w:rsidRPr="00A866A3">
        <w:rPr>
          <w:sz w:val="18"/>
          <w:szCs w:val="18"/>
          <w:lang w:eastAsia="tr-TR"/>
        </w:rPr>
        <w:t xml:space="preserve"> mevcut en iyi teknikleri temel almasını sağlamak üzere hangi önlemler alınmıştır?</w:t>
      </w:r>
    </w:p>
    <w:p w:rsidR="008D483B" w:rsidRPr="00A866A3" w:rsidRDefault="008D483B" w:rsidP="0069012C">
      <w:pPr>
        <w:pStyle w:val="Prrafodelista"/>
        <w:numPr>
          <w:ilvl w:val="2"/>
          <w:numId w:val="2"/>
        </w:numPr>
        <w:ind w:left="1769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İzin kapsamına </w:t>
      </w:r>
      <w:r w:rsidR="000A014A" w:rsidRPr="00A866A3">
        <w:rPr>
          <w:sz w:val="18"/>
          <w:szCs w:val="18"/>
          <w:lang w:eastAsia="tr-TR"/>
        </w:rPr>
        <w:t>dâhil</w:t>
      </w:r>
      <w:r w:rsidRPr="00A866A3">
        <w:rPr>
          <w:sz w:val="18"/>
          <w:szCs w:val="18"/>
          <w:lang w:eastAsia="tr-TR"/>
        </w:rPr>
        <w:t xml:space="preserve"> edi</w:t>
      </w:r>
      <w:r w:rsidR="00F42617" w:rsidRPr="00A866A3">
        <w:rPr>
          <w:sz w:val="18"/>
          <w:szCs w:val="18"/>
          <w:lang w:eastAsia="tr-TR"/>
        </w:rPr>
        <w:t xml:space="preserve">lecek </w:t>
      </w:r>
      <w:r w:rsidR="006D004E">
        <w:rPr>
          <w:sz w:val="18"/>
          <w:szCs w:val="18"/>
          <w:lang w:eastAsia="tr-TR"/>
        </w:rPr>
        <w:t>emisyon</w:t>
      </w:r>
      <w:r w:rsidR="00F42617" w:rsidRPr="00A866A3">
        <w:rPr>
          <w:sz w:val="18"/>
          <w:szCs w:val="18"/>
          <w:lang w:eastAsia="tr-TR"/>
        </w:rPr>
        <w:t xml:space="preserve"> izleme gereklilik</w:t>
      </w:r>
      <w:r w:rsidR="0069012C" w:rsidRPr="00A866A3">
        <w:rPr>
          <w:sz w:val="18"/>
          <w:szCs w:val="18"/>
          <w:lang w:eastAsia="tr-TR"/>
        </w:rPr>
        <w:t>leri</w:t>
      </w:r>
      <w:r w:rsidR="00F42617" w:rsidRPr="00A866A3">
        <w:rPr>
          <w:sz w:val="18"/>
          <w:szCs w:val="18"/>
          <w:lang w:eastAsia="tr-TR"/>
        </w:rPr>
        <w:t xml:space="preserve"> </w:t>
      </w:r>
      <w:r w:rsidRPr="00A866A3">
        <w:rPr>
          <w:sz w:val="18"/>
          <w:szCs w:val="18"/>
          <w:lang w:eastAsia="tr-TR"/>
        </w:rPr>
        <w:t xml:space="preserve">ile ilgili olarak </w:t>
      </w:r>
      <w:r w:rsidR="0069012C" w:rsidRPr="00A866A3">
        <w:rPr>
          <w:sz w:val="18"/>
          <w:szCs w:val="18"/>
          <w:lang w:eastAsia="tr-TR"/>
        </w:rPr>
        <w:t xml:space="preserve">Üye Devletlerde ne gibi (bağlayıcı veya bağlayıcı olmayan) </w:t>
      </w:r>
      <w:r w:rsidR="00915479" w:rsidRPr="00915479">
        <w:rPr>
          <w:sz w:val="18"/>
          <w:szCs w:val="18"/>
          <w:lang w:eastAsia="tr-TR"/>
        </w:rPr>
        <w:t>kılavuz</w:t>
      </w:r>
      <w:r w:rsidR="00011833">
        <w:rPr>
          <w:sz w:val="18"/>
          <w:szCs w:val="18"/>
          <w:lang w:eastAsia="tr-TR"/>
        </w:rPr>
        <w:t xml:space="preserve"> araçlar</w:t>
      </w:r>
      <w:r w:rsidR="0069012C" w:rsidRPr="00A866A3">
        <w:rPr>
          <w:sz w:val="18"/>
          <w:szCs w:val="18"/>
          <w:lang w:eastAsia="tr-TR"/>
        </w:rPr>
        <w:t>mevcuttur?</w:t>
      </w:r>
    </w:p>
    <w:p w:rsidR="0069012C" w:rsidRPr="00A866A3" w:rsidRDefault="0069012C" w:rsidP="0069012C">
      <w:pPr>
        <w:pStyle w:val="Prrafodelista"/>
        <w:ind w:left="567"/>
        <w:contextualSpacing w:val="0"/>
        <w:jc w:val="both"/>
        <w:rPr>
          <w:sz w:val="18"/>
          <w:szCs w:val="18"/>
          <w:lang w:eastAsia="tr-TR"/>
        </w:rPr>
      </w:pPr>
    </w:p>
    <w:p w:rsidR="00173423" w:rsidRPr="00A866A3" w:rsidRDefault="00097AA8" w:rsidP="005449E9">
      <w:pPr>
        <w:pStyle w:val="Prrafodelista"/>
        <w:numPr>
          <w:ilvl w:val="1"/>
          <w:numId w:val="2"/>
        </w:numPr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Kullanılabilir temsili veriler</w:t>
      </w:r>
    </w:p>
    <w:p w:rsidR="002541B6" w:rsidRPr="00A866A3" w:rsidRDefault="002541B6" w:rsidP="002541B6">
      <w:pPr>
        <w:pStyle w:val="Prrafodelista"/>
        <w:ind w:left="1065"/>
        <w:jc w:val="both"/>
        <w:rPr>
          <w:sz w:val="18"/>
          <w:szCs w:val="18"/>
          <w:lang w:eastAsia="tr-TR"/>
        </w:rPr>
      </w:pPr>
    </w:p>
    <w:p w:rsidR="002541B6" w:rsidRPr="00A866A3" w:rsidRDefault="00132777" w:rsidP="002541B6">
      <w:pPr>
        <w:pStyle w:val="Prrafodelista"/>
        <w:numPr>
          <w:ilvl w:val="2"/>
          <w:numId w:val="2"/>
        </w:numPr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Ek I’e uygun şekilde faaliyet</w:t>
      </w:r>
      <w:r w:rsidR="00D75394" w:rsidRPr="00A866A3">
        <w:rPr>
          <w:sz w:val="18"/>
          <w:szCs w:val="18"/>
          <w:lang w:eastAsia="tr-TR"/>
        </w:rPr>
        <w:t>lere ilişkin özel</w:t>
      </w:r>
      <w:r w:rsidR="00B163D1" w:rsidRPr="00A866A3">
        <w:rPr>
          <w:sz w:val="18"/>
          <w:szCs w:val="18"/>
          <w:lang w:eastAsia="tr-TR"/>
        </w:rPr>
        <w:t xml:space="preserve"> </w:t>
      </w:r>
      <w:r w:rsidR="00B776E3" w:rsidRPr="00A866A3">
        <w:rPr>
          <w:sz w:val="18"/>
          <w:szCs w:val="18"/>
          <w:lang w:eastAsia="tr-TR"/>
        </w:rPr>
        <w:t>kategorilerle</w:t>
      </w:r>
      <w:r w:rsidR="00516DAA" w:rsidRPr="00A866A3">
        <w:rPr>
          <w:sz w:val="18"/>
          <w:szCs w:val="18"/>
          <w:lang w:eastAsia="tr-TR"/>
        </w:rPr>
        <w:t xml:space="preserve"> </w:t>
      </w:r>
      <w:r w:rsidR="00B163D1" w:rsidRPr="00A866A3">
        <w:rPr>
          <w:sz w:val="18"/>
          <w:szCs w:val="18"/>
          <w:lang w:eastAsia="tr-TR"/>
        </w:rPr>
        <w:t>ortaya koyulan sınır değerler hakkında</w:t>
      </w:r>
      <w:r w:rsidR="00B959D3" w:rsidRPr="00A866A3">
        <w:rPr>
          <w:sz w:val="18"/>
          <w:szCs w:val="18"/>
          <w:lang w:eastAsia="tr-TR"/>
        </w:rPr>
        <w:t xml:space="preserve"> kullanılabilir temsili verileri </w:t>
      </w:r>
      <w:r w:rsidR="000B3E84" w:rsidRPr="00A866A3">
        <w:rPr>
          <w:sz w:val="18"/>
          <w:szCs w:val="18"/>
          <w:lang w:eastAsia="tr-TR"/>
        </w:rPr>
        <w:t xml:space="preserve">ve uygun olması halinde söz konusu değerlerin elde edildiği mevcut en iyi teknikleri </w:t>
      </w:r>
      <w:r w:rsidR="00CD43C5">
        <w:rPr>
          <w:sz w:val="18"/>
          <w:szCs w:val="18"/>
          <w:lang w:eastAsia="tr-TR"/>
        </w:rPr>
        <w:t>belirtin</w:t>
      </w:r>
      <w:r w:rsidR="000B3E84" w:rsidRPr="00A866A3">
        <w:rPr>
          <w:sz w:val="18"/>
          <w:szCs w:val="18"/>
          <w:lang w:eastAsia="tr-TR"/>
        </w:rPr>
        <w:t>. Bu verilerin nasıl seçildiğini ve toplandığını açıklayın.</w:t>
      </w:r>
    </w:p>
    <w:p w:rsidR="000B3E84" w:rsidRPr="00A866A3" w:rsidRDefault="000B3E84" w:rsidP="000B3E84">
      <w:pPr>
        <w:pStyle w:val="Prrafodelista"/>
        <w:ind w:left="1770"/>
        <w:jc w:val="both"/>
        <w:rPr>
          <w:sz w:val="18"/>
          <w:szCs w:val="18"/>
          <w:lang w:eastAsia="tr-TR"/>
        </w:rPr>
      </w:pPr>
    </w:p>
    <w:p w:rsidR="000B3E84" w:rsidRPr="00A866A3" w:rsidRDefault="000B3E84" w:rsidP="000B3E84">
      <w:pPr>
        <w:pStyle w:val="Prrafodelista"/>
        <w:ind w:left="177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Komisyon, raporlama dönemi öncesinde veya sırasında</w:t>
      </w:r>
      <w:r w:rsidR="00B10394" w:rsidRPr="00A866A3">
        <w:rPr>
          <w:sz w:val="18"/>
          <w:szCs w:val="18"/>
          <w:lang w:eastAsia="tr-TR"/>
        </w:rPr>
        <w:t>, belirli sektörler için, özellikle de 16(2) sayılı Madde uyarınca yayınlanan bilgileri temel alarak bu soru</w:t>
      </w:r>
      <w:r w:rsidR="00CD43C5">
        <w:rPr>
          <w:sz w:val="18"/>
          <w:szCs w:val="18"/>
          <w:lang w:eastAsia="tr-TR"/>
        </w:rPr>
        <w:t>y</w:t>
      </w:r>
      <w:r w:rsidR="00B10394" w:rsidRPr="00A866A3">
        <w:rPr>
          <w:sz w:val="18"/>
          <w:szCs w:val="18"/>
          <w:lang w:eastAsia="tr-TR"/>
        </w:rPr>
        <w:t>a karşılık vermek</w:t>
      </w:r>
      <w:r w:rsidRPr="00A866A3">
        <w:rPr>
          <w:sz w:val="18"/>
          <w:szCs w:val="18"/>
          <w:lang w:eastAsia="tr-TR"/>
        </w:rPr>
        <w:t xml:space="preserve"> </w:t>
      </w:r>
      <w:r w:rsidR="00473AE1" w:rsidRPr="00A866A3">
        <w:rPr>
          <w:sz w:val="18"/>
          <w:szCs w:val="18"/>
          <w:lang w:eastAsia="tr-TR"/>
        </w:rPr>
        <w:t>amacıyla</w:t>
      </w:r>
      <w:r w:rsidR="00ED5DF9" w:rsidRPr="00A866A3">
        <w:rPr>
          <w:sz w:val="18"/>
          <w:szCs w:val="18"/>
          <w:lang w:eastAsia="tr-TR"/>
        </w:rPr>
        <w:t xml:space="preserve"> </w:t>
      </w:r>
      <w:r w:rsidR="00A425F8">
        <w:rPr>
          <w:sz w:val="18"/>
          <w:szCs w:val="18"/>
          <w:lang w:eastAsia="tr-TR"/>
        </w:rPr>
        <w:t xml:space="preserve">belirli kılavuz dökümanları </w:t>
      </w:r>
      <w:r w:rsidR="00ED5DF9" w:rsidRPr="00A866A3">
        <w:rPr>
          <w:sz w:val="18"/>
          <w:szCs w:val="18"/>
          <w:lang w:eastAsia="tr-TR"/>
        </w:rPr>
        <w:t xml:space="preserve">önerebilir. </w:t>
      </w:r>
      <w:r w:rsidR="00A31589" w:rsidRPr="00A866A3">
        <w:rPr>
          <w:sz w:val="18"/>
          <w:szCs w:val="18"/>
          <w:lang w:eastAsia="tr-TR"/>
        </w:rPr>
        <w:t xml:space="preserve">Bu gibi bir </w:t>
      </w:r>
      <w:r w:rsidR="008F736D" w:rsidRPr="00A425F8">
        <w:rPr>
          <w:sz w:val="18"/>
          <w:szCs w:val="18"/>
          <w:lang w:eastAsia="tr-TR"/>
        </w:rPr>
        <w:t>kılavuzun</w:t>
      </w:r>
      <w:r w:rsidR="00A31589" w:rsidRPr="00A866A3">
        <w:rPr>
          <w:sz w:val="18"/>
          <w:szCs w:val="18"/>
          <w:lang w:eastAsia="tr-TR"/>
        </w:rPr>
        <w:t xml:space="preserve"> bulunmaması durumunda veriler örneğin sınır değer aralıkları olarak ifade edilebilir. </w:t>
      </w:r>
    </w:p>
    <w:p w:rsidR="00A31589" w:rsidRPr="00A866A3" w:rsidRDefault="00A31589" w:rsidP="000B3E84">
      <w:pPr>
        <w:pStyle w:val="Prrafodelista"/>
        <w:ind w:left="1770"/>
        <w:jc w:val="both"/>
        <w:rPr>
          <w:sz w:val="18"/>
          <w:szCs w:val="18"/>
          <w:lang w:eastAsia="tr-TR"/>
        </w:rPr>
      </w:pPr>
    </w:p>
    <w:p w:rsidR="000B3E84" w:rsidRPr="00A866A3" w:rsidRDefault="00BB5EA8" w:rsidP="002541B6">
      <w:pPr>
        <w:pStyle w:val="Prrafodelista"/>
        <w:numPr>
          <w:ilvl w:val="2"/>
          <w:numId w:val="2"/>
        </w:numPr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Emisyon sınır değerleri haricinde ne tür izin koşulları belirlenmiştir? Özellikle de aşağıdaki hususlarda örnekler veriniz:</w:t>
      </w:r>
    </w:p>
    <w:p w:rsidR="00BB5EA8" w:rsidRPr="00A866A3" w:rsidRDefault="00BB5EA8" w:rsidP="00BA2D60">
      <w:pPr>
        <w:pStyle w:val="Prrafodelista"/>
        <w:ind w:left="1770"/>
        <w:jc w:val="both"/>
        <w:rPr>
          <w:sz w:val="18"/>
          <w:szCs w:val="18"/>
          <w:lang w:eastAsia="tr-TR"/>
        </w:rPr>
      </w:pPr>
    </w:p>
    <w:p w:rsidR="00BB5EA8" w:rsidRPr="00A866A3" w:rsidRDefault="0036683A" w:rsidP="00BA2D60">
      <w:pPr>
        <w:pStyle w:val="Prrafodelista"/>
        <w:numPr>
          <w:ilvl w:val="0"/>
          <w:numId w:val="3"/>
        </w:numPr>
        <w:spacing w:after="120"/>
        <w:ind w:left="2268" w:hanging="499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izinde belirlenen emisyon sınır değerlerini </w:t>
      </w:r>
      <w:r w:rsidR="00734AEC" w:rsidRPr="00A866A3">
        <w:rPr>
          <w:sz w:val="18"/>
          <w:szCs w:val="18"/>
          <w:lang w:eastAsia="tr-TR"/>
        </w:rPr>
        <w:t>tamamlayan</w:t>
      </w:r>
      <w:r w:rsidRPr="00A866A3">
        <w:rPr>
          <w:sz w:val="18"/>
          <w:szCs w:val="18"/>
          <w:lang w:eastAsia="tr-TR"/>
        </w:rPr>
        <w:t xml:space="preserve"> eşdeğer parametreler ve teknik önlemler,</w:t>
      </w:r>
    </w:p>
    <w:p w:rsidR="0036683A" w:rsidRPr="00A866A3" w:rsidRDefault="005E460F" w:rsidP="00BA2D60">
      <w:pPr>
        <w:pStyle w:val="Prrafodelista"/>
        <w:numPr>
          <w:ilvl w:val="0"/>
          <w:numId w:val="3"/>
        </w:numPr>
        <w:spacing w:after="120"/>
        <w:ind w:left="2268" w:hanging="499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emisyon sınır değerlerinin yerine geçen eşdeğer parametreler ve teknik önlemler,</w:t>
      </w:r>
    </w:p>
    <w:p w:rsidR="005E460F" w:rsidRPr="00A866A3" w:rsidRDefault="00734AEC" w:rsidP="00BA2D60">
      <w:pPr>
        <w:pStyle w:val="Prrafodelista"/>
        <w:numPr>
          <w:ilvl w:val="0"/>
          <w:numId w:val="3"/>
        </w:numPr>
        <w:ind w:left="2268" w:hanging="501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toprak ve yer altı sularının korunması, atık yönetimi, </w:t>
      </w:r>
      <w:r w:rsidR="00FD346D">
        <w:rPr>
          <w:sz w:val="18"/>
          <w:szCs w:val="18"/>
          <w:lang w:eastAsia="tr-TR"/>
        </w:rPr>
        <w:t>emisyon</w:t>
      </w:r>
      <w:r w:rsidRPr="00A866A3">
        <w:rPr>
          <w:sz w:val="18"/>
          <w:szCs w:val="18"/>
          <w:lang w:eastAsia="tr-TR"/>
        </w:rPr>
        <w:t xml:space="preserve"> izleme gereklilikleri ve anormal işletim koşulları ile ilgili önlemlere ilişkin koşullar.</w:t>
      </w:r>
    </w:p>
    <w:p w:rsidR="00835824" w:rsidRPr="00A866A3" w:rsidRDefault="00835824" w:rsidP="00BA2D60">
      <w:pPr>
        <w:pStyle w:val="Prrafodelista"/>
        <w:ind w:left="1065"/>
        <w:jc w:val="both"/>
        <w:rPr>
          <w:sz w:val="18"/>
          <w:szCs w:val="18"/>
          <w:lang w:eastAsia="tr-TR"/>
        </w:rPr>
      </w:pPr>
    </w:p>
    <w:p w:rsidR="00FA660F" w:rsidRPr="00A866A3" w:rsidRDefault="00734AEC" w:rsidP="00BA2D60">
      <w:pPr>
        <w:pStyle w:val="Prrafodelista"/>
        <w:numPr>
          <w:ilvl w:val="0"/>
          <w:numId w:val="2"/>
        </w:numPr>
        <w:jc w:val="both"/>
        <w:rPr>
          <w:b/>
          <w:sz w:val="18"/>
          <w:szCs w:val="18"/>
          <w:lang w:eastAsia="tr-TR"/>
        </w:rPr>
      </w:pPr>
      <w:r w:rsidRPr="00A866A3">
        <w:rPr>
          <w:b/>
          <w:sz w:val="18"/>
          <w:szCs w:val="18"/>
          <w:lang w:eastAsia="tr-TR"/>
        </w:rPr>
        <w:t>Genel bağlayıcı kurallar</w:t>
      </w:r>
    </w:p>
    <w:p w:rsidR="008276CE" w:rsidRPr="00A866A3" w:rsidRDefault="008276CE" w:rsidP="00BA2D60">
      <w:pPr>
        <w:pStyle w:val="Prrafodelista"/>
        <w:jc w:val="both"/>
        <w:rPr>
          <w:b/>
          <w:sz w:val="18"/>
          <w:szCs w:val="18"/>
          <w:lang w:eastAsia="tr-TR"/>
        </w:rPr>
      </w:pPr>
    </w:p>
    <w:p w:rsidR="003263AB" w:rsidRPr="00A866A3" w:rsidRDefault="008276CE" w:rsidP="00BA2D60">
      <w:pPr>
        <w:pStyle w:val="Prrafodelista"/>
        <w:numPr>
          <w:ilvl w:val="1"/>
          <w:numId w:val="2"/>
        </w:numPr>
        <w:spacing w:after="120"/>
        <w:ind w:left="1060" w:hanging="357"/>
        <w:contextualSpacing w:val="0"/>
        <w:jc w:val="both"/>
        <w:rPr>
          <w:noProof/>
          <w:sz w:val="18"/>
          <w:szCs w:val="18"/>
          <w:lang w:eastAsia="tr-TR"/>
        </w:rPr>
      </w:pPr>
      <w:r w:rsidRPr="00A866A3">
        <w:rPr>
          <w:noProof/>
          <w:sz w:val="18"/>
          <w:szCs w:val="18"/>
          <w:lang w:eastAsia="tr-TR"/>
        </w:rPr>
        <w:t>Ulusal hukuk</w:t>
      </w:r>
      <w:r w:rsidR="007A0CDD" w:rsidRPr="00A866A3">
        <w:rPr>
          <w:noProof/>
          <w:sz w:val="18"/>
          <w:szCs w:val="18"/>
          <w:lang w:eastAsia="tr-TR"/>
        </w:rPr>
        <w:t xml:space="preserve">, belirli işletme kategorileri için belirli gereklilikleri ayrı izin koşullarına dahil etmek yerine genel bağlayıcı kurallarda </w:t>
      </w:r>
      <w:r w:rsidR="009D697D" w:rsidRPr="00A866A3">
        <w:rPr>
          <w:noProof/>
          <w:sz w:val="18"/>
          <w:szCs w:val="18"/>
          <w:lang w:eastAsia="tr-TR"/>
        </w:rPr>
        <w:t xml:space="preserve">belirtme </w:t>
      </w:r>
      <w:r w:rsidR="007A0CDD" w:rsidRPr="00A866A3">
        <w:rPr>
          <w:noProof/>
          <w:sz w:val="18"/>
          <w:szCs w:val="18"/>
          <w:lang w:eastAsia="tr-TR"/>
        </w:rPr>
        <w:t xml:space="preserve">ihtimalini </w:t>
      </w:r>
      <w:r w:rsidR="009D697D" w:rsidRPr="00A866A3">
        <w:rPr>
          <w:noProof/>
          <w:sz w:val="18"/>
          <w:szCs w:val="18"/>
          <w:lang w:eastAsia="tr-TR"/>
        </w:rPr>
        <w:t xml:space="preserve">kapsıyor </w:t>
      </w:r>
      <w:r w:rsidR="007A0CDD" w:rsidRPr="00A866A3">
        <w:rPr>
          <w:noProof/>
          <w:sz w:val="18"/>
          <w:szCs w:val="18"/>
          <w:lang w:eastAsia="tr-TR"/>
        </w:rPr>
        <w:t>mu?</w:t>
      </w:r>
    </w:p>
    <w:p w:rsidR="009D697D" w:rsidRPr="00A866A3" w:rsidRDefault="00C64086" w:rsidP="00BA2D60">
      <w:pPr>
        <w:pStyle w:val="Prrafodelista"/>
        <w:numPr>
          <w:ilvl w:val="1"/>
          <w:numId w:val="2"/>
        </w:numPr>
        <w:jc w:val="both"/>
        <w:rPr>
          <w:noProof/>
          <w:sz w:val="18"/>
          <w:szCs w:val="18"/>
          <w:lang w:eastAsia="tr-TR"/>
        </w:rPr>
      </w:pPr>
      <w:r w:rsidRPr="00A866A3">
        <w:rPr>
          <w:noProof/>
          <w:sz w:val="18"/>
          <w:szCs w:val="18"/>
          <w:lang w:eastAsia="tr-TR"/>
        </w:rPr>
        <w:t>Hangi işletme kategorileri için genel bağlayıcı kurallar belirlenmiştir? Bu kurallar hangi şekildedir?</w:t>
      </w:r>
    </w:p>
    <w:p w:rsidR="00C64086" w:rsidRPr="00A866A3" w:rsidRDefault="00C64086" w:rsidP="00BA2D60">
      <w:pPr>
        <w:jc w:val="both"/>
        <w:rPr>
          <w:noProof/>
          <w:sz w:val="18"/>
          <w:szCs w:val="18"/>
          <w:lang w:eastAsia="tr-TR"/>
        </w:rPr>
      </w:pPr>
    </w:p>
    <w:p w:rsidR="00C64086" w:rsidRPr="00A866A3" w:rsidRDefault="00C64086" w:rsidP="00BA2D60">
      <w:pPr>
        <w:pStyle w:val="Prrafodelista"/>
        <w:numPr>
          <w:ilvl w:val="0"/>
          <w:numId w:val="2"/>
        </w:numPr>
        <w:jc w:val="both"/>
        <w:rPr>
          <w:b/>
          <w:noProof/>
          <w:sz w:val="18"/>
          <w:szCs w:val="18"/>
          <w:lang w:eastAsia="tr-TR"/>
        </w:rPr>
      </w:pPr>
      <w:r w:rsidRPr="00A866A3">
        <w:rPr>
          <w:b/>
          <w:noProof/>
          <w:sz w:val="18"/>
          <w:szCs w:val="18"/>
          <w:lang w:eastAsia="tr-TR"/>
        </w:rPr>
        <w:t>Çevre kalite standartları</w:t>
      </w:r>
    </w:p>
    <w:p w:rsidR="00C64086" w:rsidRPr="00A866A3" w:rsidRDefault="00C64086" w:rsidP="00C64086">
      <w:pPr>
        <w:rPr>
          <w:noProof/>
          <w:sz w:val="18"/>
          <w:szCs w:val="18"/>
          <w:lang w:eastAsia="tr-TR"/>
        </w:rPr>
      </w:pPr>
    </w:p>
    <w:p w:rsidR="00A866A3" w:rsidRPr="00A866A3" w:rsidRDefault="008F4B2C" w:rsidP="00BA2D60">
      <w:pPr>
        <w:pStyle w:val="Prrafodelista"/>
        <w:numPr>
          <w:ilvl w:val="1"/>
          <w:numId w:val="2"/>
        </w:numPr>
        <w:spacing w:after="120"/>
        <w:ind w:left="1060" w:hanging="357"/>
        <w:contextualSpacing w:val="0"/>
        <w:jc w:val="both"/>
        <w:rPr>
          <w:noProof/>
          <w:sz w:val="18"/>
          <w:szCs w:val="18"/>
          <w:lang w:eastAsia="tr-TR"/>
        </w:rPr>
      </w:pPr>
      <w:r w:rsidRPr="00A866A3">
        <w:rPr>
          <w:noProof/>
          <w:sz w:val="18"/>
          <w:szCs w:val="18"/>
          <w:lang w:eastAsia="tr-TR"/>
        </w:rPr>
        <w:t>Mevcut en iyi tekniklerin kullanımının Topluluk mevzuatında ortaya koyulan veya bu mevzuat uyarınca tanımlanan bir çevre kalite standardını yerine getirmek için yeterli olduğu durumlarda u</w:t>
      </w:r>
      <w:r w:rsidR="00C64086" w:rsidRPr="00A866A3">
        <w:rPr>
          <w:noProof/>
          <w:sz w:val="18"/>
          <w:szCs w:val="18"/>
          <w:lang w:eastAsia="tr-TR"/>
        </w:rPr>
        <w:t>lusal hukuk</w:t>
      </w:r>
      <w:r w:rsidR="00A866A3" w:rsidRPr="00A866A3">
        <w:rPr>
          <w:noProof/>
          <w:sz w:val="18"/>
          <w:szCs w:val="18"/>
          <w:lang w:eastAsia="tr-TR"/>
        </w:rPr>
        <w:t>, ek önlem</w:t>
      </w:r>
      <w:r w:rsidR="00CD43C5">
        <w:rPr>
          <w:noProof/>
          <w:sz w:val="18"/>
          <w:szCs w:val="18"/>
          <w:lang w:eastAsia="tr-TR"/>
        </w:rPr>
        <w:t>ler</w:t>
      </w:r>
      <w:r w:rsidR="00A866A3" w:rsidRPr="00A866A3">
        <w:rPr>
          <w:noProof/>
          <w:sz w:val="18"/>
          <w:szCs w:val="18"/>
          <w:lang w:eastAsia="tr-TR"/>
        </w:rPr>
        <w:t xml:space="preserve"> alınması </w:t>
      </w:r>
      <w:r w:rsidR="00CD43C5">
        <w:rPr>
          <w:noProof/>
          <w:sz w:val="18"/>
          <w:szCs w:val="18"/>
          <w:lang w:eastAsia="tr-TR"/>
        </w:rPr>
        <w:t>konusunu</w:t>
      </w:r>
      <w:r w:rsidR="00A866A3" w:rsidRPr="00A866A3">
        <w:rPr>
          <w:noProof/>
          <w:sz w:val="18"/>
          <w:szCs w:val="18"/>
          <w:lang w:eastAsia="tr-TR"/>
        </w:rPr>
        <w:t xml:space="preserve"> nasıl ele alır? </w:t>
      </w:r>
    </w:p>
    <w:p w:rsidR="00C64086" w:rsidRPr="00A866A3" w:rsidRDefault="00C64086" w:rsidP="00C64086">
      <w:pPr>
        <w:pStyle w:val="Prrafodelista"/>
        <w:numPr>
          <w:ilvl w:val="1"/>
          <w:numId w:val="2"/>
        </w:numPr>
        <w:rPr>
          <w:noProof/>
          <w:sz w:val="18"/>
          <w:szCs w:val="18"/>
          <w:lang w:eastAsia="tr-TR"/>
        </w:rPr>
      </w:pPr>
      <w:r w:rsidRPr="00A866A3">
        <w:rPr>
          <w:noProof/>
          <w:sz w:val="18"/>
          <w:szCs w:val="18"/>
          <w:lang w:eastAsia="tr-TR"/>
        </w:rPr>
        <w:lastRenderedPageBreak/>
        <w:t xml:space="preserve"> </w:t>
      </w:r>
      <w:r w:rsidR="00A866A3" w:rsidRPr="00A866A3">
        <w:rPr>
          <w:noProof/>
          <w:sz w:val="18"/>
          <w:szCs w:val="18"/>
          <w:lang w:eastAsia="tr-TR"/>
        </w:rPr>
        <w:t>Bu gibi durumlar ortaya çıkmış mıdır? Çıkmışsa ne gibi ek önlemler alınmıştır?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1"/>
        <w:gridCol w:w="1472"/>
        <w:gridCol w:w="3828"/>
        <w:gridCol w:w="3007"/>
      </w:tblGrid>
      <w:tr w:rsidR="00D742A6" w:rsidRPr="00A866A3" w:rsidTr="000739EB">
        <w:tc>
          <w:tcPr>
            <w:tcW w:w="1471" w:type="dxa"/>
          </w:tcPr>
          <w:p w:rsidR="00D742A6" w:rsidRPr="00A866A3" w:rsidRDefault="00D742A6" w:rsidP="00073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148/42</w:t>
            </w:r>
          </w:p>
        </w:tc>
        <w:tc>
          <w:tcPr>
            <w:tcW w:w="1472" w:type="dxa"/>
          </w:tcPr>
          <w:p w:rsidR="00D742A6" w:rsidRPr="00A866A3" w:rsidRDefault="00D742A6" w:rsidP="000739EB">
            <w:pPr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TR</w:t>
            </w:r>
          </w:p>
        </w:tc>
        <w:tc>
          <w:tcPr>
            <w:tcW w:w="3828" w:type="dxa"/>
          </w:tcPr>
          <w:p w:rsidR="00D742A6" w:rsidRPr="00A866A3" w:rsidRDefault="00D742A6" w:rsidP="000739EB">
            <w:pPr>
              <w:spacing w:after="120"/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Avrupa Toplulukları Resmi Gazetesi</w:t>
            </w:r>
          </w:p>
        </w:tc>
        <w:tc>
          <w:tcPr>
            <w:tcW w:w="3007" w:type="dxa"/>
          </w:tcPr>
          <w:p w:rsidR="00D742A6" w:rsidRPr="00A866A3" w:rsidRDefault="00D742A6" w:rsidP="000739EB">
            <w:pPr>
              <w:jc w:val="right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15.6.1999</w:t>
            </w:r>
          </w:p>
        </w:tc>
      </w:tr>
    </w:tbl>
    <w:p w:rsidR="006B1895" w:rsidRPr="00535DF6" w:rsidRDefault="006B1895" w:rsidP="00EE5BFF">
      <w:pPr>
        <w:rPr>
          <w:b/>
          <w:sz w:val="18"/>
          <w:szCs w:val="18"/>
        </w:rPr>
      </w:pPr>
    </w:p>
    <w:p w:rsidR="00643FD6" w:rsidRPr="00535DF6" w:rsidRDefault="008F5211" w:rsidP="008F5211">
      <w:pPr>
        <w:pStyle w:val="Prrafodelista"/>
        <w:numPr>
          <w:ilvl w:val="0"/>
          <w:numId w:val="2"/>
        </w:numPr>
        <w:tabs>
          <w:tab w:val="left" w:pos="458"/>
        </w:tabs>
        <w:rPr>
          <w:b/>
          <w:sz w:val="18"/>
          <w:szCs w:val="18"/>
        </w:rPr>
      </w:pPr>
      <w:r w:rsidRPr="00535DF6">
        <w:rPr>
          <w:b/>
          <w:sz w:val="18"/>
          <w:szCs w:val="18"/>
        </w:rPr>
        <w:t>Mevcut en iyi tekniklerdeki gelişmeler</w:t>
      </w:r>
    </w:p>
    <w:p w:rsidR="008F5211" w:rsidRDefault="008F5211" w:rsidP="005E53E0">
      <w:pPr>
        <w:tabs>
          <w:tab w:val="left" w:pos="458"/>
        </w:tabs>
        <w:spacing w:after="120"/>
        <w:rPr>
          <w:sz w:val="18"/>
          <w:szCs w:val="18"/>
        </w:rPr>
      </w:pPr>
    </w:p>
    <w:p w:rsidR="008F5211" w:rsidRPr="008F5211" w:rsidRDefault="00535DF6" w:rsidP="00BA2D60">
      <w:pPr>
        <w:pStyle w:val="Prrafodelista"/>
        <w:numPr>
          <w:ilvl w:val="1"/>
          <w:numId w:val="2"/>
        </w:numPr>
        <w:tabs>
          <w:tab w:val="left" w:pos="45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75F35">
        <w:rPr>
          <w:sz w:val="18"/>
          <w:szCs w:val="18"/>
        </w:rPr>
        <w:t xml:space="preserve">Yetkili </w:t>
      </w:r>
      <w:r w:rsidR="00E7353C">
        <w:rPr>
          <w:sz w:val="18"/>
          <w:szCs w:val="18"/>
        </w:rPr>
        <w:t>merci</w:t>
      </w:r>
      <w:r w:rsidR="00E7353C">
        <w:rPr>
          <w:sz w:val="18"/>
          <w:szCs w:val="18"/>
          <w:lang w:eastAsia="tr-TR"/>
        </w:rPr>
        <w:t>lerin</w:t>
      </w:r>
      <w:r w:rsidR="00475F35">
        <w:rPr>
          <w:sz w:val="18"/>
          <w:szCs w:val="18"/>
        </w:rPr>
        <w:t>mevcut en iyi tekniklerdeki gelişmeleri izlemesini veya bu gibi gelişmelerden haberdar edilmesini sağlamak amacıyla ne gibi adımlar atılmıştır?</w:t>
      </w:r>
    </w:p>
    <w:p w:rsidR="008F5211" w:rsidRDefault="008F5211" w:rsidP="00BA2D60">
      <w:pPr>
        <w:tabs>
          <w:tab w:val="left" w:pos="458"/>
        </w:tabs>
        <w:spacing w:after="120"/>
        <w:jc w:val="both"/>
        <w:rPr>
          <w:sz w:val="18"/>
          <w:szCs w:val="18"/>
        </w:rPr>
      </w:pPr>
    </w:p>
    <w:p w:rsidR="00401B9C" w:rsidRPr="00401B9C" w:rsidRDefault="00401B9C" w:rsidP="00BA2D60">
      <w:pPr>
        <w:pStyle w:val="Prrafodelista"/>
        <w:numPr>
          <w:ilvl w:val="0"/>
          <w:numId w:val="2"/>
        </w:numPr>
        <w:tabs>
          <w:tab w:val="left" w:pos="458"/>
        </w:tabs>
        <w:spacing w:after="120"/>
        <w:jc w:val="both"/>
        <w:rPr>
          <w:b/>
          <w:sz w:val="18"/>
          <w:szCs w:val="18"/>
        </w:rPr>
      </w:pPr>
      <w:r w:rsidRPr="00401B9C">
        <w:rPr>
          <w:b/>
          <w:sz w:val="18"/>
          <w:szCs w:val="18"/>
        </w:rPr>
        <w:t>İşletmelere yönelik değişiklikler</w:t>
      </w:r>
    </w:p>
    <w:p w:rsidR="008B76FF" w:rsidRDefault="008B76FF" w:rsidP="00BA2D60">
      <w:pPr>
        <w:pStyle w:val="Prrafodelista"/>
        <w:spacing w:after="120"/>
        <w:ind w:left="1060"/>
        <w:contextualSpacing w:val="0"/>
        <w:jc w:val="both"/>
        <w:rPr>
          <w:sz w:val="18"/>
          <w:szCs w:val="18"/>
        </w:rPr>
      </w:pPr>
    </w:p>
    <w:p w:rsidR="00475F35" w:rsidRDefault="008B76FF" w:rsidP="00BA2D60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Operatörler tarafından işletmelere yapılan değişiklikleri ele almaya ilişkin mevzuat hükümleri, </w:t>
      </w:r>
      <w:r w:rsidR="005508B9">
        <w:rPr>
          <w:sz w:val="18"/>
          <w:szCs w:val="18"/>
        </w:rPr>
        <w:t>prosedürler ve uygulama</w:t>
      </w:r>
      <w:r>
        <w:rPr>
          <w:sz w:val="18"/>
          <w:szCs w:val="18"/>
        </w:rPr>
        <w:t xml:space="preserve"> nelerdir?</w:t>
      </w:r>
    </w:p>
    <w:p w:rsidR="008B76FF" w:rsidRDefault="008B76FF" w:rsidP="00BA2D60">
      <w:pPr>
        <w:pStyle w:val="Prrafodelista"/>
        <w:numPr>
          <w:ilvl w:val="1"/>
          <w:numId w:val="2"/>
        </w:numPr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Yetkili </w:t>
      </w:r>
      <w:r w:rsidR="00E7353C">
        <w:rPr>
          <w:sz w:val="18"/>
          <w:szCs w:val="18"/>
        </w:rPr>
        <w:t>merci</w:t>
      </w:r>
      <w:r>
        <w:rPr>
          <w:sz w:val="18"/>
          <w:szCs w:val="18"/>
        </w:rPr>
        <w:t>l</w:t>
      </w:r>
      <w:r w:rsidR="00E7353C">
        <w:rPr>
          <w:sz w:val="18"/>
          <w:szCs w:val="18"/>
        </w:rPr>
        <w:t>er</w:t>
      </w:r>
      <w:r w:rsidR="00784F23">
        <w:rPr>
          <w:sz w:val="18"/>
          <w:szCs w:val="18"/>
        </w:rPr>
        <w:t>, işlet</w:t>
      </w:r>
      <w:r w:rsidR="00182DC8">
        <w:rPr>
          <w:sz w:val="18"/>
          <w:szCs w:val="18"/>
        </w:rPr>
        <w:t>me</w:t>
      </w:r>
      <w:r w:rsidR="00784F23">
        <w:rPr>
          <w:sz w:val="18"/>
          <w:szCs w:val="18"/>
        </w:rPr>
        <w:t>de yapılan bir değişikliğin çevreye yönelik sonuçlarının olup olmaya</w:t>
      </w:r>
      <w:r w:rsidR="00CD43C5">
        <w:rPr>
          <w:sz w:val="18"/>
          <w:szCs w:val="18"/>
        </w:rPr>
        <w:t>cağına</w:t>
      </w:r>
      <w:r w:rsidR="00784F23">
        <w:rPr>
          <w:sz w:val="18"/>
          <w:szCs w:val="18"/>
        </w:rPr>
        <w:t xml:space="preserve"> (Madde 2(10)(a) </w:t>
      </w:r>
      <w:r>
        <w:rPr>
          <w:sz w:val="18"/>
          <w:szCs w:val="18"/>
        </w:rPr>
        <w:t xml:space="preserve"> </w:t>
      </w:r>
      <w:r w:rsidR="00784F23">
        <w:rPr>
          <w:sz w:val="18"/>
          <w:szCs w:val="18"/>
        </w:rPr>
        <w:t>ve/veya bu gibi</w:t>
      </w:r>
      <w:r w:rsidR="005E53E0">
        <w:rPr>
          <w:sz w:val="18"/>
          <w:szCs w:val="18"/>
        </w:rPr>
        <w:t xml:space="preserve"> bir değişikliğin insanlar veya çevre üzerinde önemli olumsuz etkilerinin olup olmaya</w:t>
      </w:r>
      <w:r w:rsidR="00CD43C5">
        <w:rPr>
          <w:sz w:val="18"/>
          <w:szCs w:val="18"/>
        </w:rPr>
        <w:t>cağına</w:t>
      </w:r>
      <w:r w:rsidR="005E53E0">
        <w:rPr>
          <w:sz w:val="18"/>
          <w:szCs w:val="18"/>
        </w:rPr>
        <w:t xml:space="preserve"> (Madde 2(10)(b))</w:t>
      </w:r>
      <w:r w:rsidR="00784F23">
        <w:rPr>
          <w:sz w:val="18"/>
          <w:szCs w:val="18"/>
        </w:rPr>
        <w:t xml:space="preserve"> nasıl karar verirler?</w:t>
      </w:r>
    </w:p>
    <w:p w:rsidR="005E53E0" w:rsidRDefault="005E53E0" w:rsidP="00BA2D60">
      <w:pPr>
        <w:pStyle w:val="Prrafodelista"/>
        <w:spacing w:after="120"/>
        <w:ind w:left="1065"/>
        <w:contextualSpacing w:val="0"/>
        <w:jc w:val="both"/>
        <w:rPr>
          <w:sz w:val="18"/>
          <w:szCs w:val="18"/>
        </w:rPr>
      </w:pPr>
    </w:p>
    <w:p w:rsidR="005E53E0" w:rsidRDefault="005E53E0" w:rsidP="00BA2D60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b/>
          <w:sz w:val="18"/>
          <w:szCs w:val="18"/>
        </w:rPr>
      </w:pPr>
      <w:r w:rsidRPr="005E53E0">
        <w:rPr>
          <w:b/>
          <w:sz w:val="18"/>
          <w:szCs w:val="18"/>
        </w:rPr>
        <w:t xml:space="preserve">İzin koşullarının </w:t>
      </w:r>
      <w:r w:rsidR="005A3DAD">
        <w:rPr>
          <w:b/>
          <w:sz w:val="18"/>
          <w:szCs w:val="18"/>
        </w:rPr>
        <w:t>gözden geçirilmesi</w:t>
      </w:r>
      <w:r w:rsidRPr="005E53E0">
        <w:rPr>
          <w:b/>
          <w:sz w:val="18"/>
          <w:szCs w:val="18"/>
        </w:rPr>
        <w:t xml:space="preserve"> ve güncellenmesi</w:t>
      </w:r>
    </w:p>
    <w:p w:rsidR="005E53E0" w:rsidRPr="005E53E0" w:rsidRDefault="005E53E0" w:rsidP="00BA2D60">
      <w:pPr>
        <w:pStyle w:val="Prrafodelista"/>
        <w:spacing w:after="120"/>
        <w:contextualSpacing w:val="0"/>
        <w:jc w:val="both"/>
        <w:rPr>
          <w:b/>
          <w:sz w:val="18"/>
          <w:szCs w:val="18"/>
        </w:rPr>
      </w:pPr>
    </w:p>
    <w:p w:rsidR="005E53E0" w:rsidRDefault="005E53E0" w:rsidP="00BA2D60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566B4">
        <w:rPr>
          <w:sz w:val="18"/>
          <w:szCs w:val="18"/>
        </w:rPr>
        <w:t xml:space="preserve">İzin koşullarının yetkili </w:t>
      </w:r>
      <w:r w:rsidR="00E7353C">
        <w:rPr>
          <w:sz w:val="18"/>
          <w:szCs w:val="18"/>
        </w:rPr>
        <w:t>merci</w:t>
      </w:r>
      <w:r w:rsidR="00E566B4">
        <w:rPr>
          <w:sz w:val="18"/>
          <w:szCs w:val="18"/>
        </w:rPr>
        <w:t>l</w:t>
      </w:r>
      <w:r w:rsidR="00E7353C">
        <w:rPr>
          <w:sz w:val="18"/>
          <w:szCs w:val="18"/>
        </w:rPr>
        <w:t>e</w:t>
      </w:r>
      <w:r w:rsidR="00E566B4">
        <w:rPr>
          <w:sz w:val="18"/>
          <w:szCs w:val="18"/>
        </w:rPr>
        <w:t>rc</w:t>
      </w:r>
      <w:r w:rsidR="00E7353C">
        <w:rPr>
          <w:sz w:val="18"/>
          <w:szCs w:val="18"/>
        </w:rPr>
        <w:t>e</w:t>
      </w:r>
      <w:r w:rsidR="00E566B4">
        <w:rPr>
          <w:sz w:val="18"/>
          <w:szCs w:val="18"/>
        </w:rPr>
        <w:t xml:space="preserve"> </w:t>
      </w:r>
      <w:r w:rsidR="00182DC8">
        <w:rPr>
          <w:sz w:val="18"/>
          <w:szCs w:val="18"/>
        </w:rPr>
        <w:t>gözden geçirilmesi</w:t>
      </w:r>
      <w:r w:rsidR="00E566B4">
        <w:rPr>
          <w:sz w:val="18"/>
          <w:szCs w:val="18"/>
        </w:rPr>
        <w:t xml:space="preserve"> ve güncellenmesine ilişkin mevzuat hükümleri, </w:t>
      </w:r>
      <w:r w:rsidR="005508B9">
        <w:rPr>
          <w:sz w:val="18"/>
          <w:szCs w:val="18"/>
        </w:rPr>
        <w:t>prosedürler ve uygulama</w:t>
      </w:r>
      <w:r w:rsidR="00E566B4">
        <w:rPr>
          <w:sz w:val="18"/>
          <w:szCs w:val="18"/>
        </w:rPr>
        <w:t xml:space="preserve"> nelerdir?</w:t>
      </w:r>
    </w:p>
    <w:p w:rsidR="00E566B4" w:rsidRDefault="00E566B4" w:rsidP="00BA2D60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70317">
        <w:rPr>
          <w:sz w:val="18"/>
          <w:szCs w:val="18"/>
        </w:rPr>
        <w:t xml:space="preserve">İzinlerin </w:t>
      </w:r>
      <w:r w:rsidR="00182DC8">
        <w:rPr>
          <w:sz w:val="18"/>
          <w:szCs w:val="18"/>
        </w:rPr>
        <w:t>gözden geçirilme</w:t>
      </w:r>
      <w:r w:rsidR="00970317">
        <w:rPr>
          <w:sz w:val="18"/>
          <w:szCs w:val="18"/>
        </w:rPr>
        <w:t xml:space="preserve"> ve gerektiğinde güncellenme sıklığı ulusal hukukta mı belirtilir, yoksa başka yollarla mı belirlenir?</w:t>
      </w:r>
    </w:p>
    <w:p w:rsidR="00ED13FD" w:rsidRDefault="00ED13FD" w:rsidP="00BA2D60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Yetkili </w:t>
      </w:r>
      <w:r w:rsidR="00E7353C">
        <w:rPr>
          <w:sz w:val="18"/>
          <w:szCs w:val="18"/>
        </w:rPr>
        <w:t>merci</w:t>
      </w:r>
      <w:r>
        <w:rPr>
          <w:sz w:val="18"/>
          <w:szCs w:val="18"/>
        </w:rPr>
        <w:t>l</w:t>
      </w:r>
      <w:r w:rsidR="00E7353C">
        <w:rPr>
          <w:sz w:val="18"/>
          <w:szCs w:val="18"/>
        </w:rPr>
        <w:t>e</w:t>
      </w:r>
      <w:r>
        <w:rPr>
          <w:sz w:val="18"/>
          <w:szCs w:val="18"/>
        </w:rPr>
        <w:t>r 13(2) sayılı Madde</w:t>
      </w:r>
      <w:r w:rsidR="00182DC8">
        <w:rPr>
          <w:sz w:val="18"/>
          <w:szCs w:val="18"/>
        </w:rPr>
        <w:t>’</w:t>
      </w:r>
      <w:r>
        <w:rPr>
          <w:sz w:val="18"/>
          <w:szCs w:val="18"/>
        </w:rPr>
        <w:t>de belirtilen kriterlerin yerine getirilip getirilmediğine nasıl karar verir?</w:t>
      </w:r>
    </w:p>
    <w:p w:rsidR="00ED13FD" w:rsidRDefault="00ED13FD" w:rsidP="00BA2D60">
      <w:pPr>
        <w:pStyle w:val="Prrafodelista"/>
        <w:spacing w:after="120"/>
        <w:ind w:left="1065"/>
        <w:contextualSpacing w:val="0"/>
        <w:jc w:val="both"/>
        <w:rPr>
          <w:sz w:val="18"/>
          <w:szCs w:val="18"/>
        </w:rPr>
      </w:pPr>
    </w:p>
    <w:p w:rsidR="005E53E0" w:rsidRPr="00ED13FD" w:rsidRDefault="00ED13FD" w:rsidP="00BA2D60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b/>
          <w:sz w:val="18"/>
          <w:szCs w:val="18"/>
        </w:rPr>
      </w:pPr>
      <w:r w:rsidRPr="00ED13FD">
        <w:rPr>
          <w:b/>
          <w:sz w:val="18"/>
          <w:szCs w:val="18"/>
        </w:rPr>
        <w:t>İzin koşullarına uygunluk</w:t>
      </w:r>
    </w:p>
    <w:p w:rsidR="00ED13FD" w:rsidRDefault="00ED13FD" w:rsidP="00BA2D60">
      <w:pPr>
        <w:pStyle w:val="Prrafodelista"/>
        <w:spacing w:after="120"/>
        <w:contextualSpacing w:val="0"/>
        <w:jc w:val="both"/>
        <w:rPr>
          <w:sz w:val="18"/>
          <w:szCs w:val="18"/>
        </w:rPr>
      </w:pPr>
    </w:p>
    <w:p w:rsidR="00ED13FD" w:rsidRDefault="005508B9" w:rsidP="00BA2D60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14EE6">
        <w:rPr>
          <w:sz w:val="18"/>
          <w:szCs w:val="18"/>
        </w:rPr>
        <w:t xml:space="preserve">İzin gerekliliklerine uygunluğu sağlayan mevzuat hükümleri, </w:t>
      </w:r>
      <w:r>
        <w:rPr>
          <w:sz w:val="18"/>
          <w:szCs w:val="18"/>
        </w:rPr>
        <w:t>prosedürler</w:t>
      </w:r>
      <w:r w:rsidR="00B776E3">
        <w:rPr>
          <w:sz w:val="18"/>
          <w:szCs w:val="18"/>
        </w:rPr>
        <w:t>i</w:t>
      </w:r>
      <w:r>
        <w:rPr>
          <w:sz w:val="18"/>
          <w:szCs w:val="18"/>
        </w:rPr>
        <w:t xml:space="preserve"> ve uygulama</w:t>
      </w:r>
      <w:r w:rsidR="00B776E3">
        <w:rPr>
          <w:sz w:val="18"/>
          <w:szCs w:val="18"/>
        </w:rPr>
        <w:t>y</w:t>
      </w:r>
      <w:r w:rsidR="00914EE6">
        <w:rPr>
          <w:sz w:val="18"/>
          <w:szCs w:val="18"/>
        </w:rPr>
        <w:t xml:space="preserve">ı genel hatlarıyla tanımlayın. </w:t>
      </w:r>
    </w:p>
    <w:p w:rsidR="00914EE6" w:rsidRDefault="005508B9" w:rsidP="00BA2D60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14EE6">
        <w:rPr>
          <w:sz w:val="18"/>
          <w:szCs w:val="18"/>
        </w:rPr>
        <w:t>Hangi mevzuat hük</w:t>
      </w:r>
      <w:r w:rsidR="002E73E1">
        <w:rPr>
          <w:sz w:val="18"/>
          <w:szCs w:val="18"/>
        </w:rPr>
        <w:t xml:space="preserve">ümleri, </w:t>
      </w:r>
      <w:r>
        <w:rPr>
          <w:sz w:val="18"/>
          <w:szCs w:val="18"/>
        </w:rPr>
        <w:t>prosedürler ve uygulama</w:t>
      </w:r>
      <w:r w:rsidR="002E73E1">
        <w:rPr>
          <w:sz w:val="18"/>
          <w:szCs w:val="18"/>
        </w:rPr>
        <w:t xml:space="preserve">, </w:t>
      </w:r>
      <w:r w:rsidR="00282EC1" w:rsidRPr="006F6065">
        <w:rPr>
          <w:sz w:val="18"/>
          <w:szCs w:val="18"/>
        </w:rPr>
        <w:t xml:space="preserve">operatörlerin </w:t>
      </w:r>
      <w:r w:rsidR="00915479" w:rsidRPr="006F6065">
        <w:rPr>
          <w:sz w:val="18"/>
          <w:szCs w:val="18"/>
        </w:rPr>
        <w:t>salım</w:t>
      </w:r>
      <w:r w:rsidR="00282EC1" w:rsidRPr="006F6065">
        <w:rPr>
          <w:sz w:val="18"/>
          <w:szCs w:val="18"/>
        </w:rPr>
        <w:t xml:space="preserve"> izleme</w:t>
      </w:r>
      <w:r w:rsidR="00282EC1">
        <w:rPr>
          <w:sz w:val="18"/>
          <w:szCs w:val="18"/>
        </w:rPr>
        <w:t xml:space="preserve"> sonuçları </w:t>
      </w:r>
      <w:r w:rsidR="002920ED">
        <w:rPr>
          <w:sz w:val="18"/>
          <w:szCs w:val="18"/>
        </w:rPr>
        <w:t xml:space="preserve">hakkında düzenli olarak ve çevreyi </w:t>
      </w:r>
      <w:r w:rsidR="007F562A">
        <w:rPr>
          <w:sz w:val="18"/>
          <w:szCs w:val="18"/>
        </w:rPr>
        <w:t xml:space="preserve">önemli ölçüde </w:t>
      </w:r>
      <w:r w:rsidR="002920ED">
        <w:rPr>
          <w:sz w:val="18"/>
          <w:szCs w:val="18"/>
        </w:rPr>
        <w:t xml:space="preserve">etkileyen herhangi bir olay veya kaza hakkında vakit kaybetmeksizin </w:t>
      </w:r>
      <w:r w:rsidR="00BA2D60">
        <w:rPr>
          <w:sz w:val="18"/>
          <w:szCs w:val="18"/>
        </w:rPr>
        <w:t xml:space="preserve">yetkili </w:t>
      </w:r>
      <w:r w:rsidR="00E7353C">
        <w:rPr>
          <w:sz w:val="18"/>
          <w:szCs w:val="18"/>
        </w:rPr>
        <w:t>merci</w:t>
      </w:r>
      <w:r w:rsidR="002920ED">
        <w:rPr>
          <w:sz w:val="18"/>
          <w:szCs w:val="18"/>
        </w:rPr>
        <w:t>l</w:t>
      </w:r>
      <w:r w:rsidR="00E7353C">
        <w:rPr>
          <w:sz w:val="18"/>
          <w:szCs w:val="18"/>
        </w:rPr>
        <w:t>eri</w:t>
      </w:r>
      <w:r w:rsidR="002920ED">
        <w:rPr>
          <w:sz w:val="18"/>
          <w:szCs w:val="18"/>
        </w:rPr>
        <w:t xml:space="preserve"> bilgilendirmesini </w:t>
      </w:r>
      <w:r w:rsidR="00BA2D60">
        <w:rPr>
          <w:sz w:val="18"/>
          <w:szCs w:val="18"/>
        </w:rPr>
        <w:t>sağlar?</w:t>
      </w:r>
    </w:p>
    <w:p w:rsidR="00BA2D60" w:rsidRDefault="005508B9" w:rsidP="00BA2D60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A2D60">
        <w:rPr>
          <w:sz w:val="18"/>
          <w:szCs w:val="18"/>
        </w:rPr>
        <w:t>Ulusal hukuk</w:t>
      </w:r>
      <w:r>
        <w:rPr>
          <w:sz w:val="18"/>
          <w:szCs w:val="18"/>
        </w:rPr>
        <w:t>,</w:t>
      </w:r>
      <w:r w:rsidR="00BA2D60">
        <w:rPr>
          <w:sz w:val="18"/>
          <w:szCs w:val="18"/>
        </w:rPr>
        <w:t xml:space="preserve"> yetkili </w:t>
      </w:r>
      <w:r w:rsidR="00E7353C">
        <w:rPr>
          <w:sz w:val="18"/>
          <w:szCs w:val="18"/>
        </w:rPr>
        <w:t>merci</w:t>
      </w:r>
      <w:r w:rsidR="00BA2D60">
        <w:rPr>
          <w:sz w:val="18"/>
          <w:szCs w:val="18"/>
        </w:rPr>
        <w:t>l</w:t>
      </w:r>
      <w:r w:rsidR="00E7353C">
        <w:rPr>
          <w:sz w:val="18"/>
          <w:szCs w:val="18"/>
        </w:rPr>
        <w:t>ere</w:t>
      </w:r>
      <w:r w:rsidR="00BA2D60">
        <w:rPr>
          <w:sz w:val="18"/>
          <w:szCs w:val="18"/>
        </w:rPr>
        <w:t xml:space="preserve"> yerinde denetim yapma hakkı ve/veya yükümlülüğü verir mi?</w:t>
      </w:r>
    </w:p>
    <w:p w:rsidR="005508B9" w:rsidRDefault="005508B9" w:rsidP="00BA2D60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90926">
        <w:rPr>
          <w:sz w:val="18"/>
          <w:szCs w:val="18"/>
        </w:rPr>
        <w:t xml:space="preserve">Yetkili </w:t>
      </w:r>
      <w:r w:rsidR="00E7353C">
        <w:rPr>
          <w:sz w:val="18"/>
          <w:szCs w:val="18"/>
        </w:rPr>
        <w:t>merci</w:t>
      </w:r>
      <w:r w:rsidR="00290926">
        <w:rPr>
          <w:sz w:val="18"/>
          <w:szCs w:val="18"/>
        </w:rPr>
        <w:t>l</w:t>
      </w:r>
      <w:r w:rsidR="00E7353C">
        <w:rPr>
          <w:sz w:val="18"/>
          <w:szCs w:val="18"/>
        </w:rPr>
        <w:t>er</w:t>
      </w:r>
      <w:r w:rsidR="00290926">
        <w:rPr>
          <w:sz w:val="18"/>
          <w:szCs w:val="18"/>
        </w:rPr>
        <w:t xml:space="preserve"> tarafından düzenli yerinde denetimler yapılmasına ilişkin prosedürler ve uygulama</w:t>
      </w:r>
      <w:r w:rsidR="007F562A">
        <w:rPr>
          <w:sz w:val="18"/>
          <w:szCs w:val="18"/>
        </w:rPr>
        <w:t>lar</w:t>
      </w:r>
      <w:r w:rsidR="00290926">
        <w:rPr>
          <w:sz w:val="18"/>
          <w:szCs w:val="18"/>
        </w:rPr>
        <w:t xml:space="preserve"> nelerdir?</w:t>
      </w:r>
    </w:p>
    <w:p w:rsidR="001B1E51" w:rsidRDefault="00290926" w:rsidP="001B1E51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İzin koşullarına uyulmaması durumu</w:t>
      </w:r>
      <w:r w:rsidR="001B1E51">
        <w:rPr>
          <w:sz w:val="18"/>
          <w:szCs w:val="18"/>
        </w:rPr>
        <w:t>nda ne gibi yaptırım veya önlemler söz konusudur?</w:t>
      </w:r>
      <w:r w:rsidR="00A425F8">
        <w:rPr>
          <w:sz w:val="18"/>
          <w:szCs w:val="18"/>
        </w:rPr>
        <w:t xml:space="preserve"> Raporlama süreci boyunca bu tür yaptırımlar veya başka önlemler uygulandı mı?</w:t>
      </w:r>
      <w:r w:rsidR="001B1E51">
        <w:rPr>
          <w:sz w:val="18"/>
          <w:szCs w:val="18"/>
        </w:rPr>
        <w:t xml:space="preserve"> </w:t>
      </w:r>
    </w:p>
    <w:p w:rsidR="001B1E51" w:rsidRPr="001B1E51" w:rsidRDefault="001B1E51" w:rsidP="001B1E51">
      <w:pPr>
        <w:pStyle w:val="Prrafodelista"/>
        <w:spacing w:after="120"/>
        <w:ind w:left="1065"/>
        <w:contextualSpacing w:val="0"/>
        <w:jc w:val="both"/>
        <w:rPr>
          <w:sz w:val="18"/>
          <w:szCs w:val="18"/>
        </w:rPr>
      </w:pPr>
    </w:p>
    <w:p w:rsidR="00ED13FD" w:rsidRPr="001B1E51" w:rsidRDefault="001B1E51" w:rsidP="00BA2D60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b/>
          <w:sz w:val="18"/>
          <w:szCs w:val="18"/>
        </w:rPr>
      </w:pPr>
      <w:r w:rsidRPr="001B1E51">
        <w:rPr>
          <w:b/>
          <w:sz w:val="18"/>
          <w:szCs w:val="18"/>
        </w:rPr>
        <w:t>Halkın bilgilendirilmesi ve katılımı</w:t>
      </w:r>
    </w:p>
    <w:p w:rsidR="001B1E51" w:rsidRDefault="001B1E51" w:rsidP="001B1E51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Ulusal </w:t>
      </w:r>
      <w:r w:rsidR="00241E0F">
        <w:rPr>
          <w:sz w:val="18"/>
          <w:szCs w:val="18"/>
        </w:rPr>
        <w:t>hukuk, halkın bilgilendirilmesini ve izin prosedürüne katılımını nasıl öngörür?</w:t>
      </w:r>
    </w:p>
    <w:p w:rsidR="00241E0F" w:rsidRDefault="00177767" w:rsidP="001B1E51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Salım izleme ile ilgili uygulama, karar ve sonuçlar </w:t>
      </w:r>
      <w:r w:rsidR="00886AFE">
        <w:rPr>
          <w:sz w:val="18"/>
          <w:szCs w:val="18"/>
        </w:rPr>
        <w:t xml:space="preserve">hakkındaki bilgiler </w:t>
      </w:r>
      <w:r>
        <w:rPr>
          <w:sz w:val="18"/>
          <w:szCs w:val="18"/>
        </w:rPr>
        <w:t xml:space="preserve">nasıl </w:t>
      </w:r>
      <w:r w:rsidR="00696138">
        <w:rPr>
          <w:sz w:val="18"/>
          <w:szCs w:val="18"/>
        </w:rPr>
        <w:t>halkın</w:t>
      </w:r>
      <w:r>
        <w:rPr>
          <w:sz w:val="18"/>
          <w:szCs w:val="18"/>
        </w:rPr>
        <w:t xml:space="preserve"> erişimine </w:t>
      </w:r>
      <w:r w:rsidR="00886AFE">
        <w:rPr>
          <w:sz w:val="18"/>
          <w:szCs w:val="18"/>
        </w:rPr>
        <w:t>uygun hale getirilir?</w:t>
      </w:r>
    </w:p>
    <w:p w:rsidR="00696138" w:rsidRDefault="00696138" w:rsidP="001B1E51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Halkın 15(1) sayılı Maddede bahsedilen belgeler hakkında </w:t>
      </w:r>
      <w:r w:rsidR="005A3DAD">
        <w:rPr>
          <w:sz w:val="18"/>
          <w:szCs w:val="18"/>
        </w:rPr>
        <w:t>görüş bildirme</w:t>
      </w:r>
      <w:r>
        <w:rPr>
          <w:sz w:val="18"/>
          <w:szCs w:val="18"/>
        </w:rPr>
        <w:t xml:space="preserve"> hakkının farkında olmasını sağlamak üzere ne gibi önlemler alınmıştır?</w:t>
      </w:r>
    </w:p>
    <w:p w:rsidR="00696138" w:rsidRDefault="00455150" w:rsidP="001B1E51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Yetkili </w:t>
      </w:r>
      <w:r w:rsidR="00E7353C">
        <w:rPr>
          <w:sz w:val="18"/>
          <w:szCs w:val="18"/>
        </w:rPr>
        <w:t>merci</w:t>
      </w:r>
      <w:r>
        <w:rPr>
          <w:sz w:val="18"/>
          <w:szCs w:val="18"/>
        </w:rPr>
        <w:t xml:space="preserve"> karara varmadan önce halkın izin başvuruları hakkında </w:t>
      </w:r>
      <w:r w:rsidR="005A3DAD">
        <w:rPr>
          <w:sz w:val="18"/>
          <w:szCs w:val="18"/>
        </w:rPr>
        <w:t>görüşlerini bildirmesi</w:t>
      </w:r>
      <w:r>
        <w:rPr>
          <w:sz w:val="18"/>
          <w:szCs w:val="18"/>
        </w:rPr>
        <w:t xml:space="preserve"> için ne kadar süre verilir?</w:t>
      </w:r>
    </w:p>
    <w:p w:rsidR="00455150" w:rsidRDefault="00455150" w:rsidP="001B1E51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353C">
        <w:rPr>
          <w:sz w:val="18"/>
          <w:szCs w:val="18"/>
        </w:rPr>
        <w:t>Yetkili merci</w:t>
      </w:r>
      <w:r>
        <w:rPr>
          <w:sz w:val="18"/>
          <w:szCs w:val="18"/>
        </w:rPr>
        <w:t>l</w:t>
      </w:r>
      <w:r w:rsidR="00E7353C">
        <w:rPr>
          <w:sz w:val="18"/>
          <w:szCs w:val="18"/>
        </w:rPr>
        <w:t>er</w:t>
      </w:r>
      <w:r>
        <w:rPr>
          <w:sz w:val="18"/>
          <w:szCs w:val="18"/>
        </w:rPr>
        <w:t xml:space="preserve"> kararlarını alırken kamunun </w:t>
      </w:r>
      <w:r w:rsidR="007F562A">
        <w:rPr>
          <w:sz w:val="18"/>
          <w:szCs w:val="18"/>
        </w:rPr>
        <w:t>görüşlerini</w:t>
      </w:r>
      <w:r>
        <w:rPr>
          <w:sz w:val="18"/>
          <w:szCs w:val="18"/>
        </w:rPr>
        <w:t xml:space="preserve"> nasıl dikkate alırlar?</w:t>
      </w:r>
    </w:p>
    <w:p w:rsidR="00455150" w:rsidRDefault="00C53204" w:rsidP="001B1E51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Vatandaşlar hangi durumlarda bir izne karşı başka bir </w:t>
      </w:r>
      <w:r w:rsidR="00E7353C">
        <w:rPr>
          <w:sz w:val="18"/>
          <w:szCs w:val="18"/>
        </w:rPr>
        <w:t>merci</w:t>
      </w:r>
      <w:r>
        <w:rPr>
          <w:sz w:val="18"/>
          <w:szCs w:val="18"/>
        </w:rPr>
        <w:t xml:space="preserve"> veya mahkemeye itirazda bulunabilir?</w:t>
      </w:r>
    </w:p>
    <w:p w:rsidR="009B0164" w:rsidRDefault="009B0164" w:rsidP="001B1E51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13F3F">
        <w:rPr>
          <w:sz w:val="18"/>
          <w:szCs w:val="18"/>
        </w:rPr>
        <w:t>90/313/EEC sayılı Direktife ait 3. Maddenin (2) ve (3) sayılı paragraflarında koyulmuş olan kısıtlamalar</w:t>
      </w:r>
      <w:r w:rsidR="00D307EA">
        <w:rPr>
          <w:sz w:val="18"/>
          <w:szCs w:val="18"/>
        </w:rPr>
        <w:t>ın, bilgiye erişim ve halkın izin prosedürüne katılımı konusunda ne gibi etkileri olmuştur?</w:t>
      </w:r>
    </w:p>
    <w:p w:rsidR="009B0164" w:rsidRDefault="009B016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1"/>
        <w:gridCol w:w="1472"/>
        <w:gridCol w:w="3828"/>
        <w:gridCol w:w="3007"/>
      </w:tblGrid>
      <w:tr w:rsidR="00D307EA" w:rsidRPr="00A866A3" w:rsidTr="000739EB">
        <w:tc>
          <w:tcPr>
            <w:tcW w:w="1471" w:type="dxa"/>
          </w:tcPr>
          <w:p w:rsidR="00D307EA" w:rsidRPr="00A866A3" w:rsidRDefault="00D307EA" w:rsidP="000739EB">
            <w:pPr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lastRenderedPageBreak/>
              <w:t>15.6.1999</w:t>
            </w:r>
          </w:p>
        </w:tc>
        <w:tc>
          <w:tcPr>
            <w:tcW w:w="1472" w:type="dxa"/>
          </w:tcPr>
          <w:p w:rsidR="00D307EA" w:rsidRPr="00A866A3" w:rsidRDefault="00D307EA" w:rsidP="000739EB">
            <w:pPr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TR</w:t>
            </w:r>
          </w:p>
        </w:tc>
        <w:tc>
          <w:tcPr>
            <w:tcW w:w="3828" w:type="dxa"/>
          </w:tcPr>
          <w:p w:rsidR="00D307EA" w:rsidRPr="00A866A3" w:rsidRDefault="00D307EA" w:rsidP="000739EB">
            <w:pPr>
              <w:spacing w:after="120"/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Avrupa Toplulukları Resmi Gazetesi</w:t>
            </w:r>
          </w:p>
        </w:tc>
        <w:tc>
          <w:tcPr>
            <w:tcW w:w="3007" w:type="dxa"/>
          </w:tcPr>
          <w:p w:rsidR="00D307EA" w:rsidRPr="00A866A3" w:rsidRDefault="00D307EA" w:rsidP="00D307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148/43</w:t>
            </w:r>
          </w:p>
        </w:tc>
      </w:tr>
    </w:tbl>
    <w:p w:rsidR="00D307EA" w:rsidRDefault="00D307EA" w:rsidP="00D307EA">
      <w:pPr>
        <w:pStyle w:val="Prrafodelista"/>
        <w:spacing w:after="120"/>
        <w:ind w:left="0"/>
        <w:contextualSpacing w:val="0"/>
        <w:jc w:val="both"/>
        <w:rPr>
          <w:b/>
          <w:sz w:val="18"/>
          <w:szCs w:val="18"/>
        </w:rPr>
      </w:pPr>
    </w:p>
    <w:p w:rsidR="00AD22CB" w:rsidRDefault="00D307EA" w:rsidP="00AD22CB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b/>
          <w:sz w:val="18"/>
          <w:szCs w:val="18"/>
        </w:rPr>
      </w:pPr>
      <w:r w:rsidRPr="00D307EA">
        <w:rPr>
          <w:b/>
          <w:sz w:val="18"/>
          <w:szCs w:val="18"/>
        </w:rPr>
        <w:t>Sınır ötesi işbirliği</w:t>
      </w:r>
    </w:p>
    <w:p w:rsidR="00AD22CB" w:rsidRPr="00AD22CB" w:rsidRDefault="00AD22CB" w:rsidP="00AD22CB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b/>
          <w:sz w:val="18"/>
          <w:szCs w:val="18"/>
        </w:rPr>
      </w:pPr>
      <w:r>
        <w:rPr>
          <w:noProof/>
          <w:sz w:val="18"/>
          <w:szCs w:val="18"/>
          <w:lang w:eastAsia="tr-TR"/>
        </w:rPr>
        <w:t xml:space="preserve"> </w:t>
      </w:r>
      <w:r w:rsidR="008663BF" w:rsidRPr="00AD22CB">
        <w:rPr>
          <w:noProof/>
          <w:sz w:val="18"/>
          <w:szCs w:val="18"/>
          <w:lang w:eastAsia="tr-TR"/>
        </w:rPr>
        <w:t>Ulusal hukuk</w:t>
      </w:r>
      <w:r w:rsidR="005A3DAD">
        <w:rPr>
          <w:noProof/>
          <w:sz w:val="18"/>
          <w:szCs w:val="18"/>
          <w:lang w:eastAsia="tr-TR"/>
        </w:rPr>
        <w:t>,</w:t>
      </w:r>
      <w:r w:rsidR="008663BF" w:rsidRPr="00AD22CB">
        <w:rPr>
          <w:noProof/>
          <w:sz w:val="18"/>
          <w:szCs w:val="18"/>
          <w:lang w:eastAsia="tr-TR"/>
        </w:rPr>
        <w:t xml:space="preserve"> sınır ötesi bilgilendirme ve işbirliğini öngörür mü</w:t>
      </w:r>
      <w:r w:rsidR="005A3DAD">
        <w:rPr>
          <w:noProof/>
          <w:sz w:val="18"/>
          <w:szCs w:val="18"/>
          <w:lang w:eastAsia="tr-TR"/>
        </w:rPr>
        <w:t>,</w:t>
      </w:r>
      <w:r w:rsidR="008663BF" w:rsidRPr="00AD22CB">
        <w:rPr>
          <w:noProof/>
          <w:sz w:val="18"/>
          <w:szCs w:val="18"/>
          <w:lang w:eastAsia="tr-TR"/>
        </w:rPr>
        <w:t xml:space="preserve"> yoksa </w:t>
      </w:r>
      <w:r w:rsidR="00F24F8F" w:rsidRPr="00AD22CB">
        <w:rPr>
          <w:noProof/>
          <w:sz w:val="18"/>
          <w:szCs w:val="18"/>
          <w:lang w:eastAsia="tr-TR"/>
        </w:rPr>
        <w:t>konu, Üye Devletler arasındaki ikili veya çok taraflı ilişkilere veya idari uygulamaya mı bırakılır?</w:t>
      </w:r>
    </w:p>
    <w:p w:rsidR="00AD22CB" w:rsidRPr="00A76358" w:rsidRDefault="00AD22CB" w:rsidP="00AD22CB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b/>
          <w:sz w:val="18"/>
          <w:szCs w:val="18"/>
        </w:rPr>
      </w:pPr>
      <w:r>
        <w:rPr>
          <w:noProof/>
          <w:sz w:val="18"/>
          <w:szCs w:val="18"/>
          <w:lang w:eastAsia="tr-TR"/>
        </w:rPr>
        <w:t xml:space="preserve"> Bir işletme faaliyetinin başka bir Üye Devlet</w:t>
      </w:r>
      <w:r w:rsidR="00E03E08">
        <w:rPr>
          <w:noProof/>
          <w:sz w:val="18"/>
          <w:szCs w:val="18"/>
          <w:lang w:eastAsia="tr-TR"/>
        </w:rPr>
        <w:t>in çevresi üzerinde önemli olumsuz etkileri olma olasılığının bulunup bulunmadığı</w:t>
      </w:r>
      <w:r w:rsidR="00A76358">
        <w:rPr>
          <w:noProof/>
          <w:sz w:val="18"/>
          <w:szCs w:val="18"/>
          <w:lang w:eastAsia="tr-TR"/>
        </w:rPr>
        <w:t xml:space="preserve"> uygulamada nasıl belirlenir?</w:t>
      </w:r>
    </w:p>
    <w:p w:rsidR="00A76358" w:rsidRPr="0005109C" w:rsidRDefault="00A76358" w:rsidP="00AD22CB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b/>
          <w:sz w:val="18"/>
          <w:szCs w:val="18"/>
        </w:rPr>
      </w:pPr>
      <w:r>
        <w:rPr>
          <w:noProof/>
          <w:sz w:val="18"/>
          <w:szCs w:val="18"/>
          <w:lang w:eastAsia="tr-TR"/>
        </w:rPr>
        <w:t xml:space="preserve"> </w:t>
      </w:r>
      <w:r w:rsidR="00374411">
        <w:rPr>
          <w:noProof/>
          <w:sz w:val="18"/>
          <w:szCs w:val="18"/>
          <w:lang w:eastAsia="tr-TR"/>
        </w:rPr>
        <w:t>Ulusal mevzuat ve/veya uygulama, etkilenme olasılığı bulunan Üye Devlet</w:t>
      </w:r>
      <w:r w:rsidR="005A3DAD">
        <w:rPr>
          <w:noProof/>
          <w:sz w:val="18"/>
          <w:szCs w:val="18"/>
          <w:lang w:eastAsia="tr-TR"/>
        </w:rPr>
        <w:t>’</w:t>
      </w:r>
      <w:r w:rsidR="00374411">
        <w:rPr>
          <w:noProof/>
          <w:sz w:val="18"/>
          <w:szCs w:val="18"/>
          <w:lang w:eastAsia="tr-TR"/>
        </w:rPr>
        <w:t xml:space="preserve">te bilgiye erişim ve halkın izin prosedürüne katılımının </w:t>
      </w:r>
      <w:r w:rsidR="00A95FA7">
        <w:rPr>
          <w:noProof/>
          <w:sz w:val="18"/>
          <w:szCs w:val="18"/>
          <w:lang w:eastAsia="tr-TR"/>
        </w:rPr>
        <w:t xml:space="preserve">yeterli oranda olmasını nasıl sağlar? Bu gibi bir katılım, </w:t>
      </w:r>
      <w:r w:rsidR="00CD7237">
        <w:rPr>
          <w:noProof/>
          <w:sz w:val="18"/>
          <w:szCs w:val="18"/>
          <w:lang w:eastAsia="tr-TR"/>
        </w:rPr>
        <w:t>temyiz</w:t>
      </w:r>
      <w:r w:rsidR="00A95FA7">
        <w:rPr>
          <w:noProof/>
          <w:sz w:val="18"/>
          <w:szCs w:val="18"/>
          <w:lang w:eastAsia="tr-TR"/>
        </w:rPr>
        <w:t xml:space="preserve"> hakkıyla tamamlanır mı?</w:t>
      </w:r>
    </w:p>
    <w:p w:rsidR="0005109C" w:rsidRPr="0005109C" w:rsidRDefault="0005109C" w:rsidP="00AD22CB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b/>
          <w:sz w:val="18"/>
          <w:szCs w:val="18"/>
        </w:rPr>
      </w:pPr>
      <w:r>
        <w:rPr>
          <w:noProof/>
          <w:sz w:val="18"/>
          <w:szCs w:val="18"/>
          <w:lang w:eastAsia="tr-TR"/>
        </w:rPr>
        <w:t xml:space="preserve"> Raporlama dönemi boyunca bu gibi kaç tane durum ortaya çıkmıştır?</w:t>
      </w:r>
    </w:p>
    <w:p w:rsidR="0005109C" w:rsidRPr="0005109C" w:rsidRDefault="0005109C" w:rsidP="0005109C">
      <w:pPr>
        <w:pStyle w:val="Prrafodelista"/>
        <w:spacing w:after="120"/>
        <w:ind w:left="1065"/>
        <w:contextualSpacing w:val="0"/>
        <w:jc w:val="both"/>
        <w:rPr>
          <w:b/>
          <w:sz w:val="18"/>
          <w:szCs w:val="18"/>
        </w:rPr>
      </w:pPr>
    </w:p>
    <w:p w:rsidR="00AD22CB" w:rsidRDefault="0005109C" w:rsidP="00AD22CB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Diğer Topluluk belgeleriyle ilişki</w:t>
      </w:r>
    </w:p>
    <w:p w:rsidR="004B1CFB" w:rsidRPr="00405AF2" w:rsidRDefault="004B1CFB" w:rsidP="004B1CFB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b/>
          <w:sz w:val="18"/>
          <w:szCs w:val="18"/>
        </w:rPr>
      </w:pPr>
      <w:r>
        <w:rPr>
          <w:sz w:val="18"/>
          <w:szCs w:val="18"/>
        </w:rPr>
        <w:t>Üye Devletler</w:t>
      </w:r>
      <w:r w:rsidR="00405AF2">
        <w:rPr>
          <w:sz w:val="18"/>
          <w:szCs w:val="18"/>
        </w:rPr>
        <w:t>, diğerlerinin arasında</w:t>
      </w:r>
      <w:r>
        <w:rPr>
          <w:sz w:val="18"/>
          <w:szCs w:val="18"/>
        </w:rPr>
        <w:t xml:space="preserve"> </w:t>
      </w:r>
      <w:r w:rsidR="00BB784F">
        <w:rPr>
          <w:sz w:val="18"/>
          <w:szCs w:val="18"/>
        </w:rPr>
        <w:t xml:space="preserve">çevre ile ilgili diğer </w:t>
      </w:r>
      <w:r w:rsidR="00A61A9D">
        <w:rPr>
          <w:sz w:val="18"/>
          <w:szCs w:val="18"/>
        </w:rPr>
        <w:t xml:space="preserve">Topluluk </w:t>
      </w:r>
      <w:r w:rsidR="00BB784F">
        <w:rPr>
          <w:sz w:val="18"/>
          <w:szCs w:val="18"/>
        </w:rPr>
        <w:t xml:space="preserve">belgelerine kıyasla </w:t>
      </w:r>
      <w:r>
        <w:rPr>
          <w:sz w:val="18"/>
          <w:szCs w:val="18"/>
        </w:rPr>
        <w:t xml:space="preserve">Direktifin etkililiğini </w:t>
      </w:r>
      <w:r w:rsidR="00BB784F">
        <w:rPr>
          <w:sz w:val="18"/>
          <w:szCs w:val="18"/>
        </w:rPr>
        <w:t xml:space="preserve">nasıl </w:t>
      </w:r>
      <w:r w:rsidR="00405AF2">
        <w:rPr>
          <w:sz w:val="18"/>
          <w:szCs w:val="18"/>
        </w:rPr>
        <w:t>görür?</w:t>
      </w:r>
    </w:p>
    <w:p w:rsidR="00405AF2" w:rsidRPr="00AD22CB" w:rsidRDefault="00405AF2" w:rsidP="004B1CFB">
      <w:pPr>
        <w:pStyle w:val="Prrafodelista"/>
        <w:numPr>
          <w:ilvl w:val="1"/>
          <w:numId w:val="2"/>
        </w:numPr>
        <w:spacing w:after="120"/>
        <w:contextualSpacing w:val="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48448F">
        <w:rPr>
          <w:sz w:val="18"/>
          <w:szCs w:val="18"/>
        </w:rPr>
        <w:t>Direktifin uygulanmasının çevre ile ilgili diğer Topluluk belgelerinin uygulanmasıyla uyumlu olmasını sağlamak için ne gibi önlemler alınmıştır?</w:t>
      </w:r>
    </w:p>
    <w:p w:rsidR="008F5211" w:rsidRPr="00A866A3" w:rsidRDefault="008F5211" w:rsidP="006B1895">
      <w:pPr>
        <w:tabs>
          <w:tab w:val="left" w:pos="458"/>
        </w:tabs>
        <w:rPr>
          <w:sz w:val="18"/>
          <w:szCs w:val="18"/>
        </w:rPr>
      </w:pPr>
    </w:p>
    <w:sectPr w:rsidR="008F5211" w:rsidRPr="00A866A3" w:rsidSect="005814D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63" w:rsidRDefault="00CE4063" w:rsidP="00B141F0">
      <w:pPr>
        <w:spacing w:line="240" w:lineRule="auto"/>
      </w:pPr>
      <w:r>
        <w:separator/>
      </w:r>
    </w:p>
  </w:endnote>
  <w:endnote w:type="continuationSeparator" w:id="1">
    <w:p w:rsidR="00CE4063" w:rsidRDefault="00CE4063" w:rsidP="00B14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63" w:rsidRDefault="00CE4063" w:rsidP="00B141F0">
      <w:pPr>
        <w:spacing w:line="240" w:lineRule="auto"/>
      </w:pPr>
      <w:r>
        <w:separator/>
      </w:r>
    </w:p>
  </w:footnote>
  <w:footnote w:type="continuationSeparator" w:id="1">
    <w:p w:rsidR="00CE4063" w:rsidRDefault="00CE4063" w:rsidP="00B141F0">
      <w:pPr>
        <w:spacing w:line="240" w:lineRule="auto"/>
      </w:pPr>
      <w:r>
        <w:continuationSeparator/>
      </w:r>
    </w:p>
  </w:footnote>
  <w:footnote w:id="2">
    <w:p w:rsidR="00643FD6" w:rsidRPr="00594BE8" w:rsidRDefault="000772F8">
      <w:pPr>
        <w:pStyle w:val="Textonotapie"/>
        <w:rPr>
          <w:sz w:val="18"/>
        </w:rPr>
      </w:pPr>
      <w:r w:rsidRPr="00594BE8">
        <w:rPr>
          <w:rStyle w:val="Refdenotaalpie"/>
          <w:sz w:val="18"/>
        </w:rPr>
        <w:footnoteRef/>
      </w:r>
      <w:r w:rsidRPr="00594BE8">
        <w:rPr>
          <w:sz w:val="18"/>
        </w:rPr>
        <w:t xml:space="preserve"> </w:t>
      </w:r>
      <w:r w:rsidR="00643FD6" w:rsidRPr="00594BE8">
        <w:rPr>
          <w:sz w:val="18"/>
        </w:rPr>
        <w:t>OJ L 257, 10.10.1996, s. 26.</w:t>
      </w:r>
    </w:p>
  </w:footnote>
  <w:footnote w:id="3">
    <w:p w:rsidR="003C6506" w:rsidRDefault="003C6506">
      <w:pPr>
        <w:pStyle w:val="Textonotapie"/>
      </w:pPr>
      <w:r w:rsidRPr="00594BE8">
        <w:rPr>
          <w:rStyle w:val="Refdenotaalpie"/>
          <w:sz w:val="18"/>
        </w:rPr>
        <w:footnoteRef/>
      </w:r>
      <w:r w:rsidRPr="00594BE8">
        <w:rPr>
          <w:sz w:val="18"/>
        </w:rPr>
        <w:t xml:space="preserve"> </w:t>
      </w:r>
      <w:r w:rsidR="00643FD6" w:rsidRPr="00594BE8">
        <w:rPr>
          <w:sz w:val="18"/>
        </w:rPr>
        <w:t>OJ L 377, 31.12.1991, s. 48</w:t>
      </w:r>
      <w:r w:rsidR="00594BE8" w:rsidRPr="00594BE8">
        <w:rPr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ABC"/>
    <w:multiLevelType w:val="multilevel"/>
    <w:tmpl w:val="A060E9D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0" w:hanging="1440"/>
      </w:pPr>
      <w:rPr>
        <w:rFonts w:hint="default"/>
      </w:rPr>
    </w:lvl>
  </w:abstractNum>
  <w:abstractNum w:abstractNumId="1">
    <w:nsid w:val="5E0078AC"/>
    <w:multiLevelType w:val="hybridMultilevel"/>
    <w:tmpl w:val="5E045644"/>
    <w:lvl w:ilvl="0" w:tplc="D9B48EF8">
      <w:start w:val="2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8DA332C"/>
    <w:multiLevelType w:val="hybridMultilevel"/>
    <w:tmpl w:val="D310BBFA"/>
    <w:lvl w:ilvl="0" w:tplc="EBA60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32522"/>
    <w:multiLevelType w:val="multilevel"/>
    <w:tmpl w:val="7A743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913"/>
    <w:rsid w:val="000021A0"/>
    <w:rsid w:val="00011833"/>
    <w:rsid w:val="00012280"/>
    <w:rsid w:val="00022865"/>
    <w:rsid w:val="00037E97"/>
    <w:rsid w:val="000427DD"/>
    <w:rsid w:val="0005109C"/>
    <w:rsid w:val="0007315A"/>
    <w:rsid w:val="000772F8"/>
    <w:rsid w:val="00094180"/>
    <w:rsid w:val="000942C4"/>
    <w:rsid w:val="00097AA8"/>
    <w:rsid w:val="000A014A"/>
    <w:rsid w:val="000B3E84"/>
    <w:rsid w:val="000D5ABC"/>
    <w:rsid w:val="00132777"/>
    <w:rsid w:val="00134A92"/>
    <w:rsid w:val="00136D24"/>
    <w:rsid w:val="00137F2C"/>
    <w:rsid w:val="001526DA"/>
    <w:rsid w:val="00173423"/>
    <w:rsid w:val="00177767"/>
    <w:rsid w:val="00182DC8"/>
    <w:rsid w:val="00192A1F"/>
    <w:rsid w:val="001B1E51"/>
    <w:rsid w:val="001C6035"/>
    <w:rsid w:val="001F22C7"/>
    <w:rsid w:val="00200E3F"/>
    <w:rsid w:val="0020387E"/>
    <w:rsid w:val="00210B76"/>
    <w:rsid w:val="00213F3F"/>
    <w:rsid w:val="00216124"/>
    <w:rsid w:val="00224003"/>
    <w:rsid w:val="00241E0F"/>
    <w:rsid w:val="002440EF"/>
    <w:rsid w:val="002541B6"/>
    <w:rsid w:val="00282EC1"/>
    <w:rsid w:val="00290926"/>
    <w:rsid w:val="002920ED"/>
    <w:rsid w:val="002B66B1"/>
    <w:rsid w:val="002D3F7E"/>
    <w:rsid w:val="002E73E1"/>
    <w:rsid w:val="003263AB"/>
    <w:rsid w:val="00326BDC"/>
    <w:rsid w:val="00341003"/>
    <w:rsid w:val="0036683A"/>
    <w:rsid w:val="00374411"/>
    <w:rsid w:val="00393587"/>
    <w:rsid w:val="00394CD2"/>
    <w:rsid w:val="003A7BAD"/>
    <w:rsid w:val="003B6111"/>
    <w:rsid w:val="003C40C6"/>
    <w:rsid w:val="003C6506"/>
    <w:rsid w:val="003F39EF"/>
    <w:rsid w:val="00401B9C"/>
    <w:rsid w:val="00405AF2"/>
    <w:rsid w:val="00433488"/>
    <w:rsid w:val="00437362"/>
    <w:rsid w:val="00455150"/>
    <w:rsid w:val="00464CD0"/>
    <w:rsid w:val="00473AE1"/>
    <w:rsid w:val="00475F35"/>
    <w:rsid w:val="0048448F"/>
    <w:rsid w:val="004858CC"/>
    <w:rsid w:val="00491BCC"/>
    <w:rsid w:val="004B1CFB"/>
    <w:rsid w:val="004B7600"/>
    <w:rsid w:val="004C757F"/>
    <w:rsid w:val="004E338A"/>
    <w:rsid w:val="00503391"/>
    <w:rsid w:val="00516DAA"/>
    <w:rsid w:val="00517BAF"/>
    <w:rsid w:val="00531913"/>
    <w:rsid w:val="00535DF6"/>
    <w:rsid w:val="005449E9"/>
    <w:rsid w:val="005508B9"/>
    <w:rsid w:val="005601D7"/>
    <w:rsid w:val="005814DC"/>
    <w:rsid w:val="00594BE8"/>
    <w:rsid w:val="005A3DAD"/>
    <w:rsid w:val="005B33CB"/>
    <w:rsid w:val="005E460F"/>
    <w:rsid w:val="005E53E0"/>
    <w:rsid w:val="00640647"/>
    <w:rsid w:val="00643FD6"/>
    <w:rsid w:val="00675AEB"/>
    <w:rsid w:val="00684FEE"/>
    <w:rsid w:val="0069012C"/>
    <w:rsid w:val="00696138"/>
    <w:rsid w:val="006B1895"/>
    <w:rsid w:val="006C6238"/>
    <w:rsid w:val="006D004E"/>
    <w:rsid w:val="006D4ED6"/>
    <w:rsid w:val="006E017A"/>
    <w:rsid w:val="006E1F15"/>
    <w:rsid w:val="006F6065"/>
    <w:rsid w:val="00710605"/>
    <w:rsid w:val="007223F2"/>
    <w:rsid w:val="007302A5"/>
    <w:rsid w:val="00734AEC"/>
    <w:rsid w:val="00745262"/>
    <w:rsid w:val="00784F23"/>
    <w:rsid w:val="007A0CDD"/>
    <w:rsid w:val="007F562A"/>
    <w:rsid w:val="008276CE"/>
    <w:rsid w:val="00835824"/>
    <w:rsid w:val="00836FE2"/>
    <w:rsid w:val="00846216"/>
    <w:rsid w:val="00851549"/>
    <w:rsid w:val="00853A7F"/>
    <w:rsid w:val="008550B8"/>
    <w:rsid w:val="00860FE5"/>
    <w:rsid w:val="008663BF"/>
    <w:rsid w:val="00880683"/>
    <w:rsid w:val="00886AFE"/>
    <w:rsid w:val="00897379"/>
    <w:rsid w:val="008A1559"/>
    <w:rsid w:val="008A58C8"/>
    <w:rsid w:val="008B76FF"/>
    <w:rsid w:val="008C2C95"/>
    <w:rsid w:val="008C4BA0"/>
    <w:rsid w:val="008C5715"/>
    <w:rsid w:val="008D43DE"/>
    <w:rsid w:val="008D483B"/>
    <w:rsid w:val="008E27FA"/>
    <w:rsid w:val="008F4B2C"/>
    <w:rsid w:val="008F5211"/>
    <w:rsid w:val="008F736D"/>
    <w:rsid w:val="00903788"/>
    <w:rsid w:val="00914EE6"/>
    <w:rsid w:val="00915479"/>
    <w:rsid w:val="00930AD9"/>
    <w:rsid w:val="009332FB"/>
    <w:rsid w:val="00934D90"/>
    <w:rsid w:val="00970317"/>
    <w:rsid w:val="009760BF"/>
    <w:rsid w:val="00987C34"/>
    <w:rsid w:val="00994AE2"/>
    <w:rsid w:val="009A1FC8"/>
    <w:rsid w:val="009B0164"/>
    <w:rsid w:val="009C2EB0"/>
    <w:rsid w:val="009D50E8"/>
    <w:rsid w:val="009D697D"/>
    <w:rsid w:val="00A31589"/>
    <w:rsid w:val="00A425F8"/>
    <w:rsid w:val="00A46764"/>
    <w:rsid w:val="00A54C6F"/>
    <w:rsid w:val="00A57860"/>
    <w:rsid w:val="00A61A9D"/>
    <w:rsid w:val="00A61EE5"/>
    <w:rsid w:val="00A63598"/>
    <w:rsid w:val="00A70077"/>
    <w:rsid w:val="00A7184E"/>
    <w:rsid w:val="00A76358"/>
    <w:rsid w:val="00A866A3"/>
    <w:rsid w:val="00A918B2"/>
    <w:rsid w:val="00A95FA7"/>
    <w:rsid w:val="00AA66D2"/>
    <w:rsid w:val="00AA7DC9"/>
    <w:rsid w:val="00AD22CB"/>
    <w:rsid w:val="00AF432E"/>
    <w:rsid w:val="00B10394"/>
    <w:rsid w:val="00B141F0"/>
    <w:rsid w:val="00B163D1"/>
    <w:rsid w:val="00B22E16"/>
    <w:rsid w:val="00B2780E"/>
    <w:rsid w:val="00B3030B"/>
    <w:rsid w:val="00B36AA9"/>
    <w:rsid w:val="00B43AD7"/>
    <w:rsid w:val="00B5572E"/>
    <w:rsid w:val="00B776E3"/>
    <w:rsid w:val="00B8690B"/>
    <w:rsid w:val="00B959D3"/>
    <w:rsid w:val="00BA2D60"/>
    <w:rsid w:val="00BB5EA8"/>
    <w:rsid w:val="00BB784F"/>
    <w:rsid w:val="00BF5516"/>
    <w:rsid w:val="00BF6893"/>
    <w:rsid w:val="00C052E7"/>
    <w:rsid w:val="00C13C7E"/>
    <w:rsid w:val="00C32B48"/>
    <w:rsid w:val="00C44512"/>
    <w:rsid w:val="00C53204"/>
    <w:rsid w:val="00C64086"/>
    <w:rsid w:val="00C759FF"/>
    <w:rsid w:val="00CD43C5"/>
    <w:rsid w:val="00CD4889"/>
    <w:rsid w:val="00CD7237"/>
    <w:rsid w:val="00CE4063"/>
    <w:rsid w:val="00D02E1E"/>
    <w:rsid w:val="00D061BC"/>
    <w:rsid w:val="00D307EA"/>
    <w:rsid w:val="00D30AE9"/>
    <w:rsid w:val="00D34A2E"/>
    <w:rsid w:val="00D547C3"/>
    <w:rsid w:val="00D742A6"/>
    <w:rsid w:val="00D75394"/>
    <w:rsid w:val="00D974E6"/>
    <w:rsid w:val="00DA0ACD"/>
    <w:rsid w:val="00DC27F2"/>
    <w:rsid w:val="00DD5CF6"/>
    <w:rsid w:val="00DF17C0"/>
    <w:rsid w:val="00E03E08"/>
    <w:rsid w:val="00E06E4F"/>
    <w:rsid w:val="00E10C06"/>
    <w:rsid w:val="00E566B4"/>
    <w:rsid w:val="00E64133"/>
    <w:rsid w:val="00E67D77"/>
    <w:rsid w:val="00E71A16"/>
    <w:rsid w:val="00E7353C"/>
    <w:rsid w:val="00E8257D"/>
    <w:rsid w:val="00E8736C"/>
    <w:rsid w:val="00EA1D1C"/>
    <w:rsid w:val="00EA2C34"/>
    <w:rsid w:val="00EB371A"/>
    <w:rsid w:val="00EC0A44"/>
    <w:rsid w:val="00ED13FD"/>
    <w:rsid w:val="00ED5DF9"/>
    <w:rsid w:val="00EE5BFF"/>
    <w:rsid w:val="00EF3C64"/>
    <w:rsid w:val="00F016CE"/>
    <w:rsid w:val="00F064B6"/>
    <w:rsid w:val="00F16611"/>
    <w:rsid w:val="00F22F5A"/>
    <w:rsid w:val="00F24F8F"/>
    <w:rsid w:val="00F36965"/>
    <w:rsid w:val="00F42617"/>
    <w:rsid w:val="00F43883"/>
    <w:rsid w:val="00F567E2"/>
    <w:rsid w:val="00F769E8"/>
    <w:rsid w:val="00F95572"/>
    <w:rsid w:val="00FA660F"/>
    <w:rsid w:val="00FD346D"/>
    <w:rsid w:val="00FD4FD6"/>
    <w:rsid w:val="00FE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1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9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141F0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41F0"/>
  </w:style>
  <w:style w:type="paragraph" w:styleId="Piedepgina">
    <w:name w:val="footer"/>
    <w:basedOn w:val="Normal"/>
    <w:link w:val="PiedepginaCar"/>
    <w:uiPriority w:val="99"/>
    <w:semiHidden/>
    <w:unhideWhenUsed/>
    <w:rsid w:val="00B141F0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41F0"/>
  </w:style>
  <w:style w:type="paragraph" w:styleId="Textonotapie">
    <w:name w:val="footnote text"/>
    <w:basedOn w:val="Normal"/>
    <w:link w:val="TextonotapieCar"/>
    <w:uiPriority w:val="99"/>
    <w:semiHidden/>
    <w:unhideWhenUsed/>
    <w:rsid w:val="000772F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72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72F8"/>
    <w:rPr>
      <w:vertAlign w:val="superscript"/>
    </w:rPr>
  </w:style>
  <w:style w:type="paragraph" w:styleId="Prrafodelista">
    <w:name w:val="List Paragraph"/>
    <w:basedOn w:val="Normal"/>
    <w:uiPriority w:val="34"/>
    <w:qFormat/>
    <w:rsid w:val="003C65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59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A3D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3D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3D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3D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3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0CB7-9717-4E3E-8FBB-92299DDB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5</Pages>
  <Words>1787</Words>
  <Characters>9833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Cesar</cp:lastModifiedBy>
  <cp:revision>26</cp:revision>
  <dcterms:created xsi:type="dcterms:W3CDTF">2012-01-10T14:33:00Z</dcterms:created>
  <dcterms:modified xsi:type="dcterms:W3CDTF">2012-09-21T13:12:00Z</dcterms:modified>
</cp:coreProperties>
</file>