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F" w:rsidRPr="00431023" w:rsidRDefault="00FF6E59" w:rsidP="001175CB">
      <w:pPr>
        <w:rPr>
          <w:sz w:val="12"/>
        </w:rPr>
      </w:pPr>
      <w:r w:rsidRPr="00431023">
        <w:rPr>
          <w:noProof/>
          <w:sz w:val="12"/>
          <w:lang w:val="en-US" w:eastAsia="en-US"/>
        </w:rPr>
        <w:drawing>
          <wp:anchor distT="0" distB="0" distL="114300" distR="114300" simplePos="0" relativeHeight="251658239" behindDoc="0" locked="0" layoutInCell="1" allowOverlap="1" wp14:anchorId="7F478908" wp14:editId="7660F748">
            <wp:simplePos x="0" y="0"/>
            <wp:positionH relativeFrom="column">
              <wp:posOffset>5715</wp:posOffset>
            </wp:positionH>
            <wp:positionV relativeFrom="paragraph">
              <wp:posOffset>-118745</wp:posOffset>
            </wp:positionV>
            <wp:extent cx="7104380" cy="36207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lean_Header_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02F55DB" wp14:editId="52FD735F">
                <wp:simplePos x="0" y="0"/>
                <wp:positionH relativeFrom="column">
                  <wp:posOffset>215900</wp:posOffset>
                </wp:positionH>
                <wp:positionV relativeFrom="page">
                  <wp:posOffset>3216910</wp:posOffset>
                </wp:positionV>
                <wp:extent cx="6878320" cy="4070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973604" w:rsidRDefault="00EC2780" w:rsidP="000E0CCD">
                            <w:pP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Elektrik enerjisi yerine rüzgar enerjisi kullanımı. Bir rüzgar santralinin kurulumu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pt;margin-top:253.3pt;width:541.6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" filled="f" stroked="f" strokeweight=".5pt">
                <v:textbox>
                  <w:txbxContent>
                    <w:p w:rsidR="00EC2780" w:rsidRPr="00973604" w:rsidRDefault="00EC2780" w:rsidP="000E0CCD">
                      <w:pPr>
                        <w:rPr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6"/>
                        </w:rPr>
                        <w:t>Elektrik enerjisi yerine rüzgar enerjisi kullanımı. Bir rüzgar santralinin kurulumu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EB7FABB" wp14:editId="431A8CAF">
                <wp:simplePos x="0" y="0"/>
                <wp:positionH relativeFrom="column">
                  <wp:posOffset>333375</wp:posOffset>
                </wp:positionH>
                <wp:positionV relativeFrom="page">
                  <wp:posOffset>2692400</wp:posOffset>
                </wp:positionV>
                <wp:extent cx="748030" cy="411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6C1BF8" w:rsidRDefault="00EC2780" w:rsidP="002B1B10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lang w:val="en-US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.25pt;margin-top:212pt;width:58.9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" filled="f" stroked="f" strokeweight=".5pt">
                <v:textbox>
                  <w:txbxContent>
                    <w:p w:rsidR="00EC2780" w:rsidRPr="006C1BF8" w:rsidRDefault="00EC2780" w:rsidP="002B1B10">
                      <w:pPr>
                        <w:rPr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lang w:val="en-US"/>
                        </w:rPr>
                        <w:t>123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16B6B71" wp14:editId="110571F2">
                <wp:simplePos x="0" y="0"/>
                <wp:positionH relativeFrom="column">
                  <wp:posOffset>5831840</wp:posOffset>
                </wp:positionH>
                <wp:positionV relativeFrom="page">
                  <wp:posOffset>5080</wp:posOffset>
                </wp:positionV>
                <wp:extent cx="1270635" cy="4114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973604" w:rsidRDefault="00EC2780" w:rsidP="005147A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 w:rsidRPr="00973604"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9.2pt;margin-top:.4pt;width:100.0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6jgAIAAGk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" filled="f" stroked="f" strokeweight=".5pt">
                <v:textbox>
                  <w:txbxContent>
                    <w:p w:rsidR="00EC2780" w:rsidRPr="00973604" w:rsidRDefault="00EC2780" w:rsidP="005147AB">
                      <w:pP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</w:pPr>
                      <w:r w:rsidRPr="00973604"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F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as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5D9E06B" wp14:editId="62832D81">
                <wp:simplePos x="0" y="0"/>
                <wp:positionH relativeFrom="column">
                  <wp:posOffset>1042035</wp:posOffset>
                </wp:positionH>
                <wp:positionV relativeFrom="page">
                  <wp:posOffset>2737485</wp:posOffset>
                </wp:positionV>
                <wp:extent cx="5769610" cy="411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973604" w:rsidRDefault="00EC2780" w:rsidP="004706E2">
                            <w:pPr>
                              <w:ind w:left="720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>Yen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ilenebilir enerji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82.05pt;margin-top:215.55pt;width:454.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" filled="f" stroked="f" strokeweight=".5pt">
                <v:textbox>
                  <w:txbxContent>
                    <w:p w:rsidR="00EC2780" w:rsidRPr="00973604" w:rsidRDefault="00EC2780" w:rsidP="004706E2">
                      <w:pPr>
                        <w:ind w:left="720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lang w:val="en-US"/>
                        </w:rPr>
                        <w:t>Yen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ilenebilir enerji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10848" w:type="dxa"/>
        <w:tblInd w:w="234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8418"/>
      </w:tblGrid>
      <w:tr w:rsidR="005502F2" w:rsidRPr="00CC73A7" w:rsidTr="005341CC">
        <w:trPr>
          <w:trHeight w:val="197"/>
        </w:trPr>
        <w:tc>
          <w:tcPr>
            <w:tcW w:w="243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Şirket bilgileri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B52FA" w:rsidRPr="00A90275" w:rsidRDefault="00A05D58" w:rsidP="00BB52FA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Lafarge (Fas).</w:t>
            </w:r>
          </w:p>
        </w:tc>
      </w:tr>
      <w:tr w:rsidR="005502F2" w:rsidRPr="00CC73A7" w:rsidTr="005341CC">
        <w:trPr>
          <w:trHeight w:val="71"/>
        </w:trPr>
        <w:tc>
          <w:tcPr>
            <w:tcW w:w="243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Endüstri</w:t>
            </w:r>
            <w:r w:rsidR="005F14DF">
              <w:rPr>
                <w:rFonts w:ascii="Times New Roman" w:hAnsi="Times New Roman" w:cs="Times New Roman"/>
                <w:b/>
                <w:color w:val="00B050"/>
              </w:rPr>
              <w:t>yel sektör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502F2" w:rsidRDefault="00A05D58" w:rsidP="002A4F91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Çimento, kireç ve alçı üretimi.</w:t>
            </w:r>
          </w:p>
          <w:p w:rsidR="00A05D58" w:rsidRPr="00A90275" w:rsidRDefault="00A05D58" w:rsidP="002A4F91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ISIC Rev 4 n</w:t>
            </w:r>
            <w:r w:rsidR="007076FC">
              <w:rPr>
                <w:rFonts w:ascii="Times New Roman" w:hAnsi="Times New Roman" w:cs="Times New Roman"/>
                <w:sz w:val="18"/>
              </w:rPr>
              <w:t>o</w:t>
            </w:r>
            <w:r>
              <w:rPr>
                <w:rFonts w:ascii="Times New Roman" w:hAnsi="Times New Roman" w:cs="Times New Roman"/>
                <w:sz w:val="18"/>
              </w:rPr>
              <w:t>. 2394 (</w:t>
            </w:r>
            <w:r w:rsidRPr="00A05D58">
              <w:rPr>
                <w:rFonts w:ascii="Times New Roman" w:hAnsi="Times New Roman" w:cs="Times New Roman"/>
                <w:sz w:val="18"/>
              </w:rPr>
              <w:t>Tüm Ekonomik Faaliyetlerin Uluslararası Standart Sanayi Sınıflam</w:t>
            </w:r>
            <w:r>
              <w:rPr>
                <w:rFonts w:ascii="Times New Roman" w:hAnsi="Times New Roman" w:cs="Times New Roman"/>
                <w:sz w:val="18"/>
              </w:rPr>
              <w:t>ası)</w:t>
            </w:r>
          </w:p>
        </w:tc>
      </w:tr>
      <w:tr w:rsidR="005502F2" w:rsidRPr="00CC73A7" w:rsidTr="005341CC">
        <w:trPr>
          <w:trHeight w:val="314"/>
        </w:trPr>
        <w:tc>
          <w:tcPr>
            <w:tcW w:w="243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Çevresel bakımdan dikkate alınacak konular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C1BF8" w:rsidRDefault="00755F93" w:rsidP="002A4F91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Projenin ilk analiz aşamasında bir dizi çevresel unsurlar gözden geçirilmiştir:</w:t>
            </w:r>
          </w:p>
          <w:p w:rsidR="00755F93" w:rsidRDefault="00755F93" w:rsidP="002A4F91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55F93" w:rsidRDefault="00755F93" w:rsidP="00F3571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Ulusal enerji ikmalinin çeşitlendirilmesi konusuna gösterilen ilgi.</w:t>
            </w:r>
          </w:p>
          <w:p w:rsidR="00755F93" w:rsidRDefault="00F3571E" w:rsidP="00F3571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Fas’da enerji maliyetinin yüksek olması.</w:t>
            </w:r>
          </w:p>
          <w:p w:rsidR="00F3571E" w:rsidRDefault="00F3571E" w:rsidP="00F3571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Elektrik enerjisi yerine rüzgar enerjisi kullanılması </w:t>
            </w:r>
            <w:r w:rsidR="007076FC">
              <w:rPr>
                <w:rFonts w:ascii="Times New Roman" w:hAnsi="Times New Roman" w:cs="Times New Roman"/>
                <w:sz w:val="18"/>
              </w:rPr>
              <w:t>durumunda maliyetten elde edilecek</w:t>
            </w:r>
            <w:r>
              <w:rPr>
                <w:rFonts w:ascii="Times New Roman" w:hAnsi="Times New Roman" w:cs="Times New Roman"/>
                <w:sz w:val="18"/>
              </w:rPr>
              <w:t xml:space="preserve"> ciddi tasarruflar.</w:t>
            </w:r>
          </w:p>
          <w:p w:rsidR="00F3571E" w:rsidRDefault="00F3571E" w:rsidP="00F3571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İklim değişikliği</w:t>
            </w:r>
            <w:r w:rsidR="00DC628F">
              <w:rPr>
                <w:rFonts w:ascii="Times New Roman" w:hAnsi="Times New Roman" w:cs="Times New Roman"/>
                <w:sz w:val="18"/>
              </w:rPr>
              <w:t>ni konu alan</w:t>
            </w:r>
            <w:r>
              <w:rPr>
                <w:rFonts w:ascii="Times New Roman" w:hAnsi="Times New Roman" w:cs="Times New Roman"/>
                <w:sz w:val="18"/>
              </w:rPr>
              <w:t xml:space="preserve"> Kyoto anlaşmaları bağlamında önemli bir konu olan CO</w:t>
            </w:r>
            <w:r w:rsidRPr="00F3571E">
              <w:rPr>
                <w:rFonts w:ascii="Times New Roman" w:hAnsi="Times New Roman" w:cs="Times New Roman"/>
                <w:sz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emisyonların</w:t>
            </w:r>
            <w:r w:rsidR="00DC628F">
              <w:rPr>
                <w:rFonts w:ascii="Times New Roman" w:hAnsi="Times New Roman" w:cs="Times New Roman"/>
                <w:sz w:val="18"/>
              </w:rPr>
              <w:t>da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628F">
              <w:rPr>
                <w:rFonts w:ascii="Times New Roman" w:hAnsi="Times New Roman" w:cs="Times New Roman"/>
                <w:sz w:val="18"/>
              </w:rPr>
              <w:t>indirim yapılması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F3571E" w:rsidRDefault="00F3571E" w:rsidP="00F3571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Enerji sektörüne yapılan yatırımların (ulusal ve yabancı) geliş</w:t>
            </w:r>
            <w:r w:rsidR="007076FC">
              <w:rPr>
                <w:rFonts w:ascii="Times New Roman" w:hAnsi="Times New Roman" w:cs="Times New Roman"/>
                <w:sz w:val="18"/>
              </w:rPr>
              <w:t>im</w:t>
            </w:r>
            <w:r>
              <w:rPr>
                <w:rFonts w:ascii="Times New Roman" w:hAnsi="Times New Roman" w:cs="Times New Roman"/>
                <w:sz w:val="18"/>
              </w:rPr>
              <w:t>ine katkıda bulunmak.</w:t>
            </w:r>
          </w:p>
          <w:p w:rsidR="00F3571E" w:rsidRPr="00755F93" w:rsidRDefault="00F3571E" w:rsidP="00F3571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Temiz teknoloji transferi ve kapasitenin geliştirilmesi.</w:t>
            </w:r>
          </w:p>
        </w:tc>
      </w:tr>
      <w:tr w:rsidR="004E65A1" w:rsidRPr="00CC73A7" w:rsidTr="005341CC">
        <w:trPr>
          <w:trHeight w:val="258"/>
        </w:trPr>
        <w:tc>
          <w:tcPr>
            <w:tcW w:w="243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4E65A1" w:rsidRPr="00CC73A7" w:rsidRDefault="004E65A1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Gerekli bilgiler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FE0892" w:rsidRDefault="00431150" w:rsidP="0043115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Lafarge Fas, sürdürülebilir kalkınma politikasının bir parçası olarak 2001 yılında 10 MW kapasiteye sahip bir rüzgar santrali kurmaya karar verdi; bu santral Tetouan şehrindeki yeni bir çimento fabrikasının elektrik tüketiminin önemli bir bölümünü yenilenebilir enerji olarak tedarik edecekti.  Şirket 2008-2009 yıllarında rüzgar santralini genişletti.  Kapasite halen 10 MW + 22 MW değerindedir.</w:t>
            </w:r>
          </w:p>
          <w:p w:rsidR="00431150" w:rsidRDefault="00431150" w:rsidP="0043115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431150" w:rsidRDefault="00431150" w:rsidP="00816EBC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Ayrıca,</w:t>
            </w:r>
            <w:r w:rsidR="00816EBC">
              <w:rPr>
                <w:rFonts w:ascii="Times New Roman" w:hAnsi="Times New Roman" w:cs="Times New Roman"/>
                <w:sz w:val="18"/>
              </w:rPr>
              <w:t xml:space="preserve"> yatırımın kârlılığını artırmak amacıyla karbon kredilerinden faydalanabilmek için projenin bir CDM (Temiz Kalkınma Mekanizması) olarak tescil edilmesi için gerekli olan başvurunun yapılmasına karar verildi.</w:t>
            </w:r>
          </w:p>
          <w:p w:rsidR="00816EBC" w:rsidRDefault="00816EBC" w:rsidP="00816EB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16EBC" w:rsidRPr="00FE0892" w:rsidRDefault="00816EBC" w:rsidP="00DC628F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 proje, Lafarge şirketinin</w:t>
            </w:r>
            <w:r w:rsidR="007076FC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CO</w:t>
            </w:r>
            <w:r w:rsidRPr="001E64D0">
              <w:rPr>
                <w:rFonts w:ascii="Times New Roman" w:hAnsi="Times New Roman" w:cs="Times New Roman"/>
                <w:sz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emisyonlarını 1990-2010 yılları arasında üretilen çimento tonu başına %20 </w:t>
            </w:r>
            <w:r w:rsidR="00DC628F">
              <w:rPr>
                <w:rFonts w:ascii="Times New Roman" w:hAnsi="Times New Roman" w:cs="Times New Roman"/>
                <w:sz w:val="18"/>
              </w:rPr>
              <w:t xml:space="preserve">indirilmesi </w:t>
            </w:r>
            <w:r>
              <w:rPr>
                <w:rFonts w:ascii="Times New Roman" w:hAnsi="Times New Roman" w:cs="Times New Roman"/>
                <w:sz w:val="18"/>
              </w:rPr>
              <w:t>yönünde yaptığı taahhüt doğrultusunda</w:t>
            </w:r>
            <w:r w:rsidR="007076FC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Fas’ın sürdürülebilir kalkınmasına katkıda bulunmaktadır.</w:t>
            </w:r>
          </w:p>
        </w:tc>
      </w:tr>
      <w:tr w:rsidR="002A57D5" w:rsidRPr="00CC73A7" w:rsidTr="005341CC">
        <w:trPr>
          <w:trHeight w:val="278"/>
        </w:trPr>
        <w:tc>
          <w:tcPr>
            <w:tcW w:w="243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2A57D5" w:rsidRDefault="005F14DF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Faaliyet</w:t>
            </w:r>
            <w:r w:rsidR="00BC235D">
              <w:rPr>
                <w:rFonts w:ascii="Times New Roman" w:hAnsi="Times New Roman" w:cs="Times New Roman"/>
                <w:b/>
                <w:color w:val="00B050"/>
              </w:rPr>
              <w:t>ler</w:t>
            </w:r>
            <w:r>
              <w:rPr>
                <w:rFonts w:ascii="Times New Roman" w:hAnsi="Times New Roman" w:cs="Times New Roman"/>
                <w:b/>
                <w:color w:val="00B050"/>
              </w:rPr>
              <w:t>in</w:t>
            </w:r>
            <w:r w:rsidR="002A57D5">
              <w:rPr>
                <w:rFonts w:ascii="Times New Roman" w:hAnsi="Times New Roman" w:cs="Times New Roman"/>
                <w:b/>
                <w:color w:val="00B050"/>
              </w:rPr>
              <w:t xml:space="preserve"> özeti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1602D" w:rsidRDefault="00816EBC" w:rsidP="00A05D58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Projenin geliştirilmesi amacıyla yürütülen farklı aşamalar aşağıda gösterilmiştir:</w:t>
            </w:r>
          </w:p>
          <w:p w:rsidR="00816EBC" w:rsidRDefault="00816EBC" w:rsidP="00A05D58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16EBC" w:rsidRDefault="00816EBC" w:rsidP="00816EB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1995-2001: İlk fizibilite çalışmaları ve CDM projesi başvurusu için ilk adım.</w:t>
            </w:r>
          </w:p>
          <w:p w:rsidR="00816EBC" w:rsidRDefault="00816EBC" w:rsidP="00816EBC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2002-2003: Bütçeleme ve rüzgar potansiyelinin nitelendirilmesi.</w:t>
            </w:r>
          </w:p>
          <w:p w:rsidR="00816EBC" w:rsidRDefault="00816EBC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2003-2004: Çevresel araştırmalar ve </w:t>
            </w:r>
            <w:r w:rsidRPr="00816EBC">
              <w:rPr>
                <w:rFonts w:ascii="Times New Roman" w:hAnsi="Times New Roman" w:cs="Times New Roman"/>
                <w:sz w:val="18"/>
              </w:rPr>
              <w:t>ornitolojik</w:t>
            </w:r>
            <w:r w:rsidR="004269A9">
              <w:rPr>
                <w:rFonts w:ascii="Times New Roman" w:hAnsi="Times New Roman" w:cs="Times New Roman"/>
                <w:sz w:val="18"/>
              </w:rPr>
              <w:t xml:space="preserve"> (kuşbilim) incelemesi.</w:t>
            </w:r>
          </w:p>
          <w:p w:rsidR="004269A9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2004: </w:t>
            </w:r>
            <w:r w:rsidR="007076FC">
              <w:rPr>
                <w:rFonts w:ascii="Times New Roman" w:hAnsi="Times New Roman" w:cs="Times New Roman"/>
                <w:sz w:val="18"/>
              </w:rPr>
              <w:t>İ</w:t>
            </w:r>
            <w:r w:rsidR="007076FC">
              <w:rPr>
                <w:rFonts w:ascii="Times New Roman" w:hAnsi="Times New Roman" w:cs="Times New Roman"/>
                <w:sz w:val="18"/>
              </w:rPr>
              <w:t>lk santral için</w:t>
            </w:r>
            <w:r w:rsidR="007076FC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Lafarge ve CTA arasında, uzatma seçeneğini de içeren</w:t>
            </w:r>
            <w:r w:rsidR="007076FC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sözleşmenin imzalanması.</w:t>
            </w:r>
          </w:p>
          <w:p w:rsidR="004269A9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2004: İlk rüzgar santralinin inşaatının başlaması.</w:t>
            </w:r>
          </w:p>
          <w:p w:rsidR="004269A9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2005: İlk rüzgar santralinin faaliyete geçmesi ve CDM projesinin tescil edilmesi.</w:t>
            </w:r>
          </w:p>
          <w:p w:rsidR="004269A9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2008: Rüzgar santrali genişlemesi için izin alınması ve inşaatın başlaması.</w:t>
            </w:r>
          </w:p>
          <w:p w:rsidR="004269A9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2008: Santral genişlemesi 1. aşamasının devreye alınması (ilave 10 MW güç).</w:t>
            </w:r>
          </w:p>
          <w:p w:rsidR="004269A9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2009: Santral genişlemesi 2. aşamasının devreye alınması (ilave 12 MW güç).</w:t>
            </w:r>
          </w:p>
          <w:p w:rsidR="004269A9" w:rsidRPr="00816EBC" w:rsidRDefault="004269A9" w:rsidP="004269A9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2009: CDM genişleme projesinin tescil edilmesi.</w:t>
            </w:r>
            <w:r w:rsidRPr="00816EB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E7690" w:rsidTr="0019720F">
        <w:trPr>
          <w:trHeight w:val="4229"/>
        </w:trPr>
        <w:tc>
          <w:tcPr>
            <w:tcW w:w="10848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53D28" w:rsidRDefault="00EE7690" w:rsidP="00DC628F"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88F6693" wp14:editId="305EFAEE">
                  <wp:extent cx="5658929" cy="2926457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Clean_051_Şem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929" cy="292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D28" w:rsidTr="00D31A21">
        <w:trPr>
          <w:trHeight w:val="3545"/>
        </w:trPr>
        <w:tc>
          <w:tcPr>
            <w:tcW w:w="10848" w:type="dxa"/>
            <w:gridSpan w:val="3"/>
            <w:tcBorders>
              <w:top w:val="single" w:sz="12" w:space="0" w:color="00B050"/>
              <w:left w:val="single" w:sz="12" w:space="0" w:color="00B050"/>
              <w:bottom w:val="single" w:sz="8" w:space="0" w:color="auto"/>
              <w:right w:val="single" w:sz="12" w:space="0" w:color="00B050"/>
            </w:tcBorders>
          </w:tcPr>
          <w:p w:rsidR="00EC2780" w:rsidRDefault="00460748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 w:rsidRPr="00460748">
              <w:rPr>
                <w:rFonts w:ascii="Times New Roman" w:hAnsi="Times New Roman" w:cs="Times New Roman"/>
                <w:b/>
                <w:color w:val="00B050"/>
                <w:sz w:val="20"/>
              </w:rPr>
              <w:t>Bakiyeler</w:t>
            </w:r>
          </w:p>
          <w:p w:rsidR="00460748" w:rsidRPr="00460748" w:rsidRDefault="00460748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  <w:sz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1"/>
              <w:gridCol w:w="1530"/>
              <w:gridCol w:w="1440"/>
              <w:gridCol w:w="1350"/>
              <w:gridCol w:w="1530"/>
              <w:gridCol w:w="1530"/>
            </w:tblGrid>
            <w:tr w:rsidR="00942826" w:rsidTr="00EC2780">
              <w:trPr>
                <w:jc w:val="center"/>
              </w:trPr>
              <w:tc>
                <w:tcPr>
                  <w:tcW w:w="246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color w:val="00B050"/>
                      <w:sz w:val="16"/>
                    </w:rPr>
                  </w:pPr>
                </w:p>
              </w:tc>
              <w:tc>
                <w:tcPr>
                  <w:tcW w:w="1530" w:type="dxa"/>
                  <w:shd w:val="clear" w:color="auto" w:fill="00929E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2005</w:t>
                  </w:r>
                </w:p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(Haziran’dan itibaren)</w:t>
                  </w:r>
                </w:p>
              </w:tc>
              <w:tc>
                <w:tcPr>
                  <w:tcW w:w="1440" w:type="dxa"/>
                  <w:shd w:val="clear" w:color="auto" w:fill="ED3257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2006</w:t>
                  </w:r>
                </w:p>
              </w:tc>
              <w:tc>
                <w:tcPr>
                  <w:tcW w:w="1350" w:type="dxa"/>
                  <w:shd w:val="clear" w:color="auto" w:fill="00A792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2007</w:t>
                  </w:r>
                </w:p>
              </w:tc>
              <w:tc>
                <w:tcPr>
                  <w:tcW w:w="1530" w:type="dxa"/>
                  <w:shd w:val="clear" w:color="auto" w:fill="007DC5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2008</w:t>
                  </w:r>
                </w:p>
              </w:tc>
              <w:tc>
                <w:tcPr>
                  <w:tcW w:w="1530" w:type="dxa"/>
                  <w:shd w:val="clear" w:color="auto" w:fill="00929E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2009</w:t>
                  </w:r>
                </w:p>
              </w:tc>
            </w:tr>
            <w:tr w:rsidR="00942826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942826" w:rsidRPr="0019720F" w:rsidRDefault="00942826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Enerji tüketimi (Office National d’electricite kurumundan) kWsaat</w:t>
                  </w:r>
                </w:p>
              </w:tc>
              <w:tc>
                <w:tcPr>
                  <w:tcW w:w="1530" w:type="dxa"/>
                  <w:vAlign w:val="center"/>
                </w:tcPr>
                <w:p w:rsidR="00942826" w:rsidRPr="0019720F" w:rsidRDefault="00942826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25.147.009</w:t>
                  </w:r>
                </w:p>
              </w:tc>
              <w:tc>
                <w:tcPr>
                  <w:tcW w:w="1440" w:type="dxa"/>
                  <w:vAlign w:val="center"/>
                </w:tcPr>
                <w:p w:rsidR="00942826" w:rsidRPr="0019720F" w:rsidRDefault="00942826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48.260.863</w:t>
                  </w:r>
                </w:p>
              </w:tc>
              <w:tc>
                <w:tcPr>
                  <w:tcW w:w="1350" w:type="dxa"/>
                  <w:vAlign w:val="center"/>
                </w:tcPr>
                <w:p w:rsidR="00942826" w:rsidRPr="0019720F" w:rsidRDefault="00942826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50.784.116</w:t>
                  </w:r>
                </w:p>
              </w:tc>
              <w:tc>
                <w:tcPr>
                  <w:tcW w:w="1530" w:type="dxa"/>
                  <w:vAlign w:val="center"/>
                </w:tcPr>
                <w:p w:rsidR="00942826" w:rsidRPr="0019720F" w:rsidRDefault="00942826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54.542.976</w:t>
                  </w:r>
                </w:p>
              </w:tc>
              <w:tc>
                <w:tcPr>
                  <w:tcW w:w="1530" w:type="dxa"/>
                  <w:vAlign w:val="center"/>
                </w:tcPr>
                <w:p w:rsidR="00942826" w:rsidRPr="0019720F" w:rsidRDefault="00942826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49.223.522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1. Santral tarafından üretilen enerji (kWsaat)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20.852.753</w:t>
                  </w: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35.239.731</w:t>
                  </w: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33.244.979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28.236.597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30.687.435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2. Santral tarafından üretilen enerji (kWsaat)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42.012.555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1. santralden şebekeye  sağlanan enerji (kWsaat)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1.210.192</w:t>
                  </w: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2.623.858</w:t>
                  </w: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1.058.191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1.057.606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6.526.185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2. santralden şebekeye  sağlanan enerji (kWsaat)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13.167.523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Çimento fabrikası tarafından tüketilen rüzgar enerjisi (kWsaat)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19.642.561</w:t>
                  </w: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32.615.873</w:t>
                  </w: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32.186.788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27.178.991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53.006.282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Çimento fabrikası tarafından tüketilen toplam enerji (kWsaat)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44.789.570</w:t>
                  </w: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80.876.736 </w:t>
                  </w: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82.970.904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80.721.967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102.229.804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CO</w:t>
                  </w:r>
                  <w:r w:rsidRPr="0019720F">
                    <w:rPr>
                      <w:rFonts w:ascii="Times New Roman" w:hAnsi="Times New Roman" w:cs="Times New Roman"/>
                      <w:b/>
                      <w:sz w:val="16"/>
                      <w:vertAlign w:val="subscript"/>
                    </w:rPr>
                    <w:t>2</w:t>
                  </w: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emisyonlarında sağlanan indirim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15.681</w:t>
                  </w:r>
                </w:p>
              </w:tc>
              <w:tc>
                <w:tcPr>
                  <w:tcW w:w="144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26.500</w:t>
                  </w:r>
                </w:p>
              </w:tc>
              <w:tc>
                <w:tcPr>
                  <w:tcW w:w="135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25.000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21.234</w:t>
                  </w:r>
                </w:p>
              </w:tc>
              <w:tc>
                <w:tcPr>
                  <w:tcW w:w="1530" w:type="dxa"/>
                  <w:vAlign w:val="center"/>
                </w:tcPr>
                <w:p w:rsidR="00EC2780" w:rsidRPr="0019720F" w:rsidRDefault="00EC2780" w:rsidP="00942826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54.348</w:t>
                  </w:r>
                </w:p>
              </w:tc>
            </w:tr>
            <w:tr w:rsidR="00EC2780" w:rsidTr="00EC2780">
              <w:trPr>
                <w:trHeight w:val="622"/>
                <w:jc w:val="center"/>
              </w:trPr>
              <w:tc>
                <w:tcPr>
                  <w:tcW w:w="2461" w:type="dxa"/>
                  <w:shd w:val="clear" w:color="auto" w:fill="CA7D99"/>
                  <w:vAlign w:val="center"/>
                </w:tcPr>
                <w:p w:rsidR="00EC2780" w:rsidRPr="0019720F" w:rsidRDefault="00EC2780" w:rsidP="00EC278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Yatırım</w:t>
                  </w:r>
                </w:p>
              </w:tc>
              <w:tc>
                <w:tcPr>
                  <w:tcW w:w="7380" w:type="dxa"/>
                  <w:gridSpan w:val="5"/>
                  <w:vAlign w:val="center"/>
                </w:tcPr>
                <w:p w:rsidR="00EC2780" w:rsidRPr="0019720F" w:rsidRDefault="00EC2780" w:rsidP="00EC2780">
                  <w:pPr>
                    <w:jc w:val="right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19720F">
                    <w:rPr>
                      <w:rFonts w:ascii="Times New Roman" w:hAnsi="Times New Roman" w:cs="Times New Roman"/>
                      <w:b/>
                      <w:sz w:val="16"/>
                    </w:rPr>
                    <w:t>€44,39 M</w:t>
                  </w:r>
                </w:p>
              </w:tc>
            </w:tr>
          </w:tbl>
          <w:p w:rsidR="00253D28" w:rsidRDefault="00253D28" w:rsidP="00253D28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F447C" w:rsidTr="004E6C33">
        <w:trPr>
          <w:trHeight w:val="258"/>
        </w:trPr>
        <w:tc>
          <w:tcPr>
            <w:tcW w:w="135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CF447C" w:rsidRDefault="009C077A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Sonuçlar</w:t>
            </w:r>
          </w:p>
        </w:tc>
        <w:tc>
          <w:tcPr>
            <w:tcW w:w="9498" w:type="dxa"/>
            <w:gridSpan w:val="2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20C9E" w:rsidRPr="0019720F" w:rsidRDefault="001E64D0" w:rsidP="001E64D0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19720F">
              <w:rPr>
                <w:rFonts w:ascii="Times New Roman" w:hAnsi="Times New Roman" w:cs="Times New Roman"/>
                <w:sz w:val="18"/>
              </w:rPr>
              <w:t>Lafarge şirketi</w:t>
            </w:r>
            <w:r w:rsidR="007076FC">
              <w:rPr>
                <w:rFonts w:ascii="Times New Roman" w:hAnsi="Times New Roman" w:cs="Times New Roman"/>
                <w:sz w:val="18"/>
              </w:rPr>
              <w:t>,</w:t>
            </w:r>
            <w:bookmarkStart w:id="0" w:name="_GoBack"/>
            <w:bookmarkEnd w:id="0"/>
            <w:r w:rsidRPr="0019720F">
              <w:rPr>
                <w:rFonts w:ascii="Times New Roman" w:hAnsi="Times New Roman" w:cs="Times New Roman"/>
                <w:sz w:val="18"/>
              </w:rPr>
              <w:t xml:space="preserve"> Fas’da özel sektöre ait ilk rüzgar santralini kurmuştur.  Fas’da bulunan </w:t>
            </w:r>
            <w:r w:rsidR="00EC2780" w:rsidRPr="0019720F">
              <w:rPr>
                <w:rFonts w:ascii="Times New Roman" w:hAnsi="Times New Roman" w:cs="Times New Roman"/>
                <w:sz w:val="18"/>
              </w:rPr>
              <w:t>çimento fabrikası</w:t>
            </w:r>
            <w:r w:rsidRPr="0019720F">
              <w:rPr>
                <w:rFonts w:ascii="Times New Roman" w:hAnsi="Times New Roman" w:cs="Times New Roman"/>
                <w:sz w:val="18"/>
              </w:rPr>
              <w:t xml:space="preserve"> dünyada doğrudan rüzgar enerjisi ile beslenen </w:t>
            </w:r>
            <w:r w:rsidR="00954B16" w:rsidRPr="0019720F">
              <w:rPr>
                <w:rFonts w:ascii="Times New Roman" w:hAnsi="Times New Roman" w:cs="Times New Roman"/>
                <w:sz w:val="18"/>
              </w:rPr>
              <w:t xml:space="preserve">bu tür ilk tesis </w:t>
            </w:r>
            <w:r w:rsidRPr="0019720F">
              <w:rPr>
                <w:rFonts w:ascii="Times New Roman" w:hAnsi="Times New Roman" w:cs="Times New Roman"/>
                <w:sz w:val="18"/>
              </w:rPr>
              <w:t>olmuştur.</w:t>
            </w:r>
          </w:p>
          <w:p w:rsidR="001E64D0" w:rsidRPr="0019720F" w:rsidRDefault="001E64D0" w:rsidP="001E64D0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1E64D0" w:rsidRPr="008B2D03" w:rsidRDefault="001E64D0" w:rsidP="00DC628F">
            <w:pPr>
              <w:jc w:val="both"/>
              <w:rPr>
                <w:rFonts w:ascii="Times New Roman" w:hAnsi="Times New Roman" w:cs="Times New Roman"/>
              </w:rPr>
            </w:pPr>
            <w:r w:rsidRPr="0019720F">
              <w:rPr>
                <w:rFonts w:ascii="Times New Roman" w:hAnsi="Times New Roman" w:cs="Times New Roman"/>
                <w:sz w:val="18"/>
              </w:rPr>
              <w:t>Bu proje CO</w:t>
            </w:r>
            <w:r w:rsidRPr="0019720F">
              <w:rPr>
                <w:rFonts w:ascii="Times New Roman" w:hAnsi="Times New Roman" w:cs="Times New Roman"/>
                <w:sz w:val="18"/>
                <w:vertAlign w:val="subscript"/>
              </w:rPr>
              <w:t>2</w:t>
            </w:r>
            <w:r w:rsidRPr="0019720F">
              <w:rPr>
                <w:rFonts w:ascii="Times New Roman" w:hAnsi="Times New Roman" w:cs="Times New Roman"/>
                <w:sz w:val="18"/>
              </w:rPr>
              <w:t xml:space="preserve"> emisyonlarında çok ciddi bir </w:t>
            </w:r>
            <w:r w:rsidR="00DC628F" w:rsidRPr="0019720F">
              <w:rPr>
                <w:rFonts w:ascii="Times New Roman" w:hAnsi="Times New Roman" w:cs="Times New Roman"/>
                <w:sz w:val="18"/>
              </w:rPr>
              <w:t xml:space="preserve">indirimi </w:t>
            </w:r>
            <w:r w:rsidRPr="0019720F">
              <w:rPr>
                <w:rFonts w:ascii="Times New Roman" w:hAnsi="Times New Roman" w:cs="Times New Roman"/>
                <w:sz w:val="18"/>
              </w:rPr>
              <w:t xml:space="preserve">temsil etmektedir; </w:t>
            </w:r>
            <w:r w:rsidR="00DC628F" w:rsidRPr="0019720F">
              <w:rPr>
                <w:rFonts w:ascii="Times New Roman" w:hAnsi="Times New Roman" w:cs="Times New Roman"/>
                <w:sz w:val="18"/>
              </w:rPr>
              <w:t xml:space="preserve">indirim </w:t>
            </w:r>
            <w:r w:rsidRPr="0019720F">
              <w:rPr>
                <w:rFonts w:ascii="Times New Roman" w:hAnsi="Times New Roman" w:cs="Times New Roman"/>
                <w:sz w:val="18"/>
              </w:rPr>
              <w:t>değerin</w:t>
            </w:r>
            <w:r w:rsidR="00DC628F" w:rsidRPr="0019720F">
              <w:rPr>
                <w:rFonts w:ascii="Times New Roman" w:hAnsi="Times New Roman" w:cs="Times New Roman"/>
                <w:sz w:val="18"/>
              </w:rPr>
              <w:t>in</w:t>
            </w:r>
            <w:r w:rsidRPr="0019720F">
              <w:rPr>
                <w:rFonts w:ascii="Times New Roman" w:hAnsi="Times New Roman" w:cs="Times New Roman"/>
                <w:sz w:val="18"/>
              </w:rPr>
              <w:t xml:space="preserve"> 2005 ila 2009 yılları arasında 142.000 tondan fazla </w:t>
            </w:r>
            <w:r w:rsidR="00AB3AD0" w:rsidRPr="0019720F">
              <w:rPr>
                <w:rFonts w:ascii="Times New Roman" w:hAnsi="Times New Roman" w:cs="Times New Roman"/>
                <w:sz w:val="18"/>
              </w:rPr>
              <w:t xml:space="preserve">olduğu tahmin edilmektedir.  Emisyonlardaki bu </w:t>
            </w:r>
            <w:r w:rsidR="00DC628F" w:rsidRPr="0019720F">
              <w:rPr>
                <w:rFonts w:ascii="Times New Roman" w:hAnsi="Times New Roman" w:cs="Times New Roman"/>
                <w:sz w:val="18"/>
              </w:rPr>
              <w:t xml:space="preserve">indirim </w:t>
            </w:r>
            <w:r w:rsidR="00AB3AD0" w:rsidRPr="0019720F">
              <w:rPr>
                <w:rFonts w:ascii="Times New Roman" w:hAnsi="Times New Roman" w:cs="Times New Roman"/>
                <w:sz w:val="18"/>
              </w:rPr>
              <w:t>rüzgar santralinin genişlemesinden sonra daha da artmış ve 2009 yılı CO</w:t>
            </w:r>
            <w:r w:rsidR="00AB3AD0" w:rsidRPr="0019720F">
              <w:rPr>
                <w:rFonts w:ascii="Times New Roman" w:hAnsi="Times New Roman" w:cs="Times New Roman"/>
                <w:sz w:val="18"/>
                <w:vertAlign w:val="subscript"/>
              </w:rPr>
              <w:t>2</w:t>
            </w:r>
            <w:r w:rsidR="00AB3AD0" w:rsidRPr="0019720F">
              <w:rPr>
                <w:rFonts w:ascii="Times New Roman" w:hAnsi="Times New Roman" w:cs="Times New Roman"/>
                <w:sz w:val="18"/>
              </w:rPr>
              <w:t xml:space="preserve"> emisyonunda yıllık 54.000 ton</w:t>
            </w:r>
            <w:r w:rsidR="00DC628F" w:rsidRPr="0019720F">
              <w:rPr>
                <w:rFonts w:ascii="Times New Roman" w:hAnsi="Times New Roman" w:cs="Times New Roman"/>
                <w:sz w:val="18"/>
              </w:rPr>
              <w:t>luk</w:t>
            </w:r>
            <w:r w:rsidR="00AB3AD0" w:rsidRPr="0019720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628F" w:rsidRPr="0019720F">
              <w:rPr>
                <w:rFonts w:ascii="Times New Roman" w:hAnsi="Times New Roman" w:cs="Times New Roman"/>
                <w:sz w:val="18"/>
              </w:rPr>
              <w:t xml:space="preserve">bir indirim </w:t>
            </w:r>
            <w:r w:rsidR="00AB3AD0" w:rsidRPr="0019720F">
              <w:rPr>
                <w:rFonts w:ascii="Times New Roman" w:hAnsi="Times New Roman" w:cs="Times New Roman"/>
                <w:sz w:val="18"/>
              </w:rPr>
              <w:t>elde edilmiştir.</w:t>
            </w:r>
          </w:p>
        </w:tc>
      </w:tr>
    </w:tbl>
    <w:p w:rsidR="00A5791D" w:rsidRDefault="001A7FA7" w:rsidP="0019720F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78BCDE2" wp14:editId="29662FE5">
                <wp:simplePos x="0" y="0"/>
                <wp:positionH relativeFrom="column">
                  <wp:posOffset>661035</wp:posOffset>
                </wp:positionH>
                <wp:positionV relativeFrom="page">
                  <wp:posOffset>10285095</wp:posOffset>
                </wp:positionV>
                <wp:extent cx="6546850" cy="5448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973604" w:rsidRDefault="00EC2780" w:rsidP="00973604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36"/>
                              </w:rPr>
                              <w:t>Yenilenebilir enerji</w:t>
                            </w:r>
                          </w:p>
                          <w:p w:rsidR="00EC2780" w:rsidRPr="00973604" w:rsidRDefault="00EC2780" w:rsidP="000E0CCD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2.05pt;margin-top:809.85pt;width:515.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" filled="f" stroked="f" strokeweight=".5pt">
                <v:textbox>
                  <w:txbxContent>
                    <w:p w:rsidR="00EC2780" w:rsidRPr="00973604" w:rsidRDefault="00EC2780" w:rsidP="00973604">
                      <w:pPr>
                        <w:rPr>
                          <w:b/>
                          <w:i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36"/>
                        </w:rPr>
                        <w:t>Yenilenebilir enerji</w:t>
                      </w:r>
                    </w:p>
                    <w:p w:rsidR="00EC2780" w:rsidRPr="00973604" w:rsidRDefault="00EC2780" w:rsidP="000E0CCD">
                      <w:pPr>
                        <w:rPr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0482108" wp14:editId="7A281CA0">
                <wp:simplePos x="0" y="0"/>
                <wp:positionH relativeFrom="column">
                  <wp:posOffset>123190</wp:posOffset>
                </wp:positionH>
                <wp:positionV relativeFrom="page">
                  <wp:posOffset>10297795</wp:posOffset>
                </wp:positionV>
                <wp:extent cx="606425" cy="411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973604" w:rsidRDefault="00EC2780" w:rsidP="00973604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  <w:r w:rsidRPr="00973604"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123</w:t>
                            </w:r>
                          </w:p>
                          <w:p w:rsidR="00EC2780" w:rsidRPr="006C1BF8" w:rsidRDefault="00EC2780" w:rsidP="002B1B1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.7pt;margin-top:810.85pt;width:47.75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" filled="f" stroked="f" strokeweight=".5pt">
                <v:textbox>
                  <w:txbxContent>
                    <w:p w:rsidR="00EC2780" w:rsidRPr="00973604" w:rsidRDefault="00EC2780" w:rsidP="00973604">
                      <w:pPr>
                        <w:rPr>
                          <w:b/>
                          <w:color w:val="FFFFFF" w:themeColor="background1"/>
                          <w:sz w:val="44"/>
                          <w:lang w:val="en-US"/>
                        </w:rPr>
                      </w:pPr>
                      <w:r w:rsidRPr="00973604"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123</w:t>
                      </w:r>
                    </w:p>
                    <w:p w:rsidR="00EC2780" w:rsidRPr="006C1BF8" w:rsidRDefault="00EC2780" w:rsidP="002B1B10">
                      <w:pPr>
                        <w:rPr>
                          <w:b/>
                          <w:color w:val="FFFFFF" w:themeColor="background1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FDF1577" wp14:editId="5C47736F">
                <wp:simplePos x="0" y="0"/>
                <wp:positionH relativeFrom="column">
                  <wp:posOffset>-19050</wp:posOffset>
                </wp:positionH>
                <wp:positionV relativeFrom="page">
                  <wp:posOffset>8787130</wp:posOffset>
                </wp:positionV>
                <wp:extent cx="6986016" cy="2377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01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80" w:rsidRPr="008F0D74" w:rsidRDefault="00EC2780" w:rsidP="008F0D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</w:pPr>
                            <w:r w:rsidRPr="008F0D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>NOT: Bu araştırma kirlili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 xml:space="preserve">ği önleme ile ilgili örnek bir çalışmayı </w:t>
                            </w:r>
                            <w:r w:rsidRPr="008F0D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>açıklamak amacındadır ve genel tavsiye niteliğinde kabul edilmemelidir.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.5pt;margin-top:691.9pt;width:550.1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" filled="f" stroked="f" strokeweight=".5pt">
                <v:textbox>
                  <w:txbxContent>
                    <w:p w:rsidR="00EC2780" w:rsidRPr="008F0D74" w:rsidRDefault="00EC2780" w:rsidP="008F0D7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</w:pPr>
                      <w:r w:rsidRPr="008F0D74"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>NOT: Bu araştırma kirlili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 xml:space="preserve">ği önleme ile ilgili örnek bir çalışmayı </w:t>
                      </w:r>
                      <w:r w:rsidRPr="008F0D74"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>açıklamak amacındadır ve genel tavsiye niteliğinde kabul edilmemelidir.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791D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C24573F" wp14:editId="5933D145">
            <wp:simplePos x="0" y="0"/>
            <wp:positionH relativeFrom="column">
              <wp:posOffset>0</wp:posOffset>
            </wp:positionH>
            <wp:positionV relativeFrom="paragraph">
              <wp:posOffset>8409305</wp:posOffset>
            </wp:positionV>
            <wp:extent cx="7086600" cy="1883664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lean_Footer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791D" w:rsidSect="00A5791D">
      <w:pgSz w:w="11909" w:h="16834" w:code="9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77"/>
    <w:multiLevelType w:val="hybridMultilevel"/>
    <w:tmpl w:val="58564C26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348"/>
    <w:multiLevelType w:val="hybridMultilevel"/>
    <w:tmpl w:val="027C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3E81"/>
    <w:multiLevelType w:val="hybridMultilevel"/>
    <w:tmpl w:val="F8A202F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86A"/>
    <w:multiLevelType w:val="hybridMultilevel"/>
    <w:tmpl w:val="99C0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27BB5"/>
    <w:multiLevelType w:val="hybridMultilevel"/>
    <w:tmpl w:val="256C208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30C8"/>
    <w:multiLevelType w:val="hybridMultilevel"/>
    <w:tmpl w:val="407A0FE2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94D4E"/>
    <w:multiLevelType w:val="hybridMultilevel"/>
    <w:tmpl w:val="EE84EE5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E02B1"/>
    <w:multiLevelType w:val="hybridMultilevel"/>
    <w:tmpl w:val="EA568F4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0CBC"/>
    <w:multiLevelType w:val="hybridMultilevel"/>
    <w:tmpl w:val="8262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3117A0"/>
    <w:multiLevelType w:val="hybridMultilevel"/>
    <w:tmpl w:val="8B28F0F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6E78"/>
    <w:multiLevelType w:val="hybridMultilevel"/>
    <w:tmpl w:val="F86CD010"/>
    <w:lvl w:ilvl="0" w:tplc="B8A2BD2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2522B4"/>
    <w:multiLevelType w:val="hybridMultilevel"/>
    <w:tmpl w:val="6EA06DFA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F4E46"/>
    <w:multiLevelType w:val="hybridMultilevel"/>
    <w:tmpl w:val="4E662D60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F72A0"/>
    <w:multiLevelType w:val="hybridMultilevel"/>
    <w:tmpl w:val="8EC8000A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4227"/>
    <w:multiLevelType w:val="hybridMultilevel"/>
    <w:tmpl w:val="132CBFD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C16D0"/>
    <w:multiLevelType w:val="hybridMultilevel"/>
    <w:tmpl w:val="9F0AB472"/>
    <w:lvl w:ilvl="0" w:tplc="C9B84F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8E715F"/>
    <w:multiLevelType w:val="hybridMultilevel"/>
    <w:tmpl w:val="4A2A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44ABC"/>
    <w:multiLevelType w:val="hybridMultilevel"/>
    <w:tmpl w:val="9B84A810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610F"/>
    <w:multiLevelType w:val="hybridMultilevel"/>
    <w:tmpl w:val="6F546F40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47639"/>
    <w:multiLevelType w:val="hybridMultilevel"/>
    <w:tmpl w:val="50CE6BC2"/>
    <w:lvl w:ilvl="0" w:tplc="C9B84F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2512A"/>
    <w:multiLevelType w:val="hybridMultilevel"/>
    <w:tmpl w:val="73146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E375C"/>
    <w:multiLevelType w:val="hybridMultilevel"/>
    <w:tmpl w:val="4FDAE57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476A5"/>
    <w:multiLevelType w:val="hybridMultilevel"/>
    <w:tmpl w:val="D56E81C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0"/>
  </w:num>
  <w:num w:numId="5">
    <w:abstractNumId w:val="9"/>
  </w:num>
  <w:num w:numId="6">
    <w:abstractNumId w:val="7"/>
  </w:num>
  <w:num w:numId="7">
    <w:abstractNumId w:val="16"/>
  </w:num>
  <w:num w:numId="8">
    <w:abstractNumId w:val="17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21"/>
  </w:num>
  <w:num w:numId="15">
    <w:abstractNumId w:val="4"/>
  </w:num>
  <w:num w:numId="16">
    <w:abstractNumId w:val="1"/>
  </w:num>
  <w:num w:numId="17">
    <w:abstractNumId w:val="19"/>
  </w:num>
  <w:num w:numId="18">
    <w:abstractNumId w:val="15"/>
  </w:num>
  <w:num w:numId="19">
    <w:abstractNumId w:val="22"/>
  </w:num>
  <w:num w:numId="20">
    <w:abstractNumId w:val="5"/>
  </w:num>
  <w:num w:numId="21">
    <w:abstractNumId w:val="18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3"/>
    <w:rsid w:val="00012344"/>
    <w:rsid w:val="000210EC"/>
    <w:rsid w:val="000260C1"/>
    <w:rsid w:val="0003328E"/>
    <w:rsid w:val="00036F44"/>
    <w:rsid w:val="00077643"/>
    <w:rsid w:val="00091F9F"/>
    <w:rsid w:val="000932FB"/>
    <w:rsid w:val="00094205"/>
    <w:rsid w:val="000A6DDB"/>
    <w:rsid w:val="000B2527"/>
    <w:rsid w:val="000C41BC"/>
    <w:rsid w:val="000D2D1D"/>
    <w:rsid w:val="000D6F41"/>
    <w:rsid w:val="000E0CCD"/>
    <w:rsid w:val="000E5DAC"/>
    <w:rsid w:val="000F7596"/>
    <w:rsid w:val="001175CB"/>
    <w:rsid w:val="00126012"/>
    <w:rsid w:val="0013176D"/>
    <w:rsid w:val="001337C0"/>
    <w:rsid w:val="00137767"/>
    <w:rsid w:val="001449FA"/>
    <w:rsid w:val="0015466A"/>
    <w:rsid w:val="001602BD"/>
    <w:rsid w:val="00165749"/>
    <w:rsid w:val="00172D80"/>
    <w:rsid w:val="001762CF"/>
    <w:rsid w:val="00184F0D"/>
    <w:rsid w:val="0019720F"/>
    <w:rsid w:val="001973AC"/>
    <w:rsid w:val="001A7FA7"/>
    <w:rsid w:val="001B1B9E"/>
    <w:rsid w:val="001E64D0"/>
    <w:rsid w:val="002131B9"/>
    <w:rsid w:val="00235BFD"/>
    <w:rsid w:val="00245953"/>
    <w:rsid w:val="002505F3"/>
    <w:rsid w:val="00253D28"/>
    <w:rsid w:val="00262AFE"/>
    <w:rsid w:val="002703A2"/>
    <w:rsid w:val="00273B09"/>
    <w:rsid w:val="002A1BE1"/>
    <w:rsid w:val="002A4F91"/>
    <w:rsid w:val="002A57D5"/>
    <w:rsid w:val="002B1B10"/>
    <w:rsid w:val="002C6D81"/>
    <w:rsid w:val="002D449F"/>
    <w:rsid w:val="00303DE2"/>
    <w:rsid w:val="00312885"/>
    <w:rsid w:val="00325D73"/>
    <w:rsid w:val="00334306"/>
    <w:rsid w:val="003571AD"/>
    <w:rsid w:val="003614FB"/>
    <w:rsid w:val="003834F4"/>
    <w:rsid w:val="003943F1"/>
    <w:rsid w:val="003B6264"/>
    <w:rsid w:val="003C0FB4"/>
    <w:rsid w:val="003E0C58"/>
    <w:rsid w:val="003E5B30"/>
    <w:rsid w:val="0042305C"/>
    <w:rsid w:val="004269A9"/>
    <w:rsid w:val="00431023"/>
    <w:rsid w:val="00431150"/>
    <w:rsid w:val="00435793"/>
    <w:rsid w:val="004376AC"/>
    <w:rsid w:val="00460748"/>
    <w:rsid w:val="004706E2"/>
    <w:rsid w:val="00473C7F"/>
    <w:rsid w:val="00474D94"/>
    <w:rsid w:val="00475709"/>
    <w:rsid w:val="00480555"/>
    <w:rsid w:val="0049139B"/>
    <w:rsid w:val="00497FAE"/>
    <w:rsid w:val="004A67AF"/>
    <w:rsid w:val="004A71F0"/>
    <w:rsid w:val="004B13D5"/>
    <w:rsid w:val="004C77D7"/>
    <w:rsid w:val="004D3926"/>
    <w:rsid w:val="004E65A1"/>
    <w:rsid w:val="004E6C33"/>
    <w:rsid w:val="004F2C1C"/>
    <w:rsid w:val="004F4CCD"/>
    <w:rsid w:val="00503E24"/>
    <w:rsid w:val="005147AB"/>
    <w:rsid w:val="00514EE8"/>
    <w:rsid w:val="0051602D"/>
    <w:rsid w:val="00520C9E"/>
    <w:rsid w:val="005341CC"/>
    <w:rsid w:val="00544B18"/>
    <w:rsid w:val="005502F2"/>
    <w:rsid w:val="00556C3E"/>
    <w:rsid w:val="00561EC0"/>
    <w:rsid w:val="005622D9"/>
    <w:rsid w:val="00562424"/>
    <w:rsid w:val="00576756"/>
    <w:rsid w:val="00596110"/>
    <w:rsid w:val="005B7098"/>
    <w:rsid w:val="005E4DFB"/>
    <w:rsid w:val="005F14DF"/>
    <w:rsid w:val="005F4767"/>
    <w:rsid w:val="00602050"/>
    <w:rsid w:val="0060715F"/>
    <w:rsid w:val="00611323"/>
    <w:rsid w:val="00613271"/>
    <w:rsid w:val="00630D39"/>
    <w:rsid w:val="006319C9"/>
    <w:rsid w:val="0063236F"/>
    <w:rsid w:val="0067083E"/>
    <w:rsid w:val="00682C4D"/>
    <w:rsid w:val="00690302"/>
    <w:rsid w:val="00693B29"/>
    <w:rsid w:val="006A0ED3"/>
    <w:rsid w:val="006A1581"/>
    <w:rsid w:val="006A1B8F"/>
    <w:rsid w:val="006C1BF8"/>
    <w:rsid w:val="006C4E21"/>
    <w:rsid w:val="006E156B"/>
    <w:rsid w:val="007076FC"/>
    <w:rsid w:val="00722E96"/>
    <w:rsid w:val="00726563"/>
    <w:rsid w:val="00732671"/>
    <w:rsid w:val="00735ECF"/>
    <w:rsid w:val="00755F93"/>
    <w:rsid w:val="00755FCC"/>
    <w:rsid w:val="007839E6"/>
    <w:rsid w:val="00786D88"/>
    <w:rsid w:val="007A06F6"/>
    <w:rsid w:val="007A6248"/>
    <w:rsid w:val="007C2066"/>
    <w:rsid w:val="00816EBC"/>
    <w:rsid w:val="00841300"/>
    <w:rsid w:val="00853DBB"/>
    <w:rsid w:val="00856789"/>
    <w:rsid w:val="00860736"/>
    <w:rsid w:val="00866569"/>
    <w:rsid w:val="00874CDE"/>
    <w:rsid w:val="00895CBF"/>
    <w:rsid w:val="008A5CED"/>
    <w:rsid w:val="008A6BAF"/>
    <w:rsid w:val="008B2D03"/>
    <w:rsid w:val="008B3DC6"/>
    <w:rsid w:val="008B6321"/>
    <w:rsid w:val="008D1C26"/>
    <w:rsid w:val="008F0D74"/>
    <w:rsid w:val="00911D38"/>
    <w:rsid w:val="00942651"/>
    <w:rsid w:val="00942826"/>
    <w:rsid w:val="00942913"/>
    <w:rsid w:val="009448F1"/>
    <w:rsid w:val="00950DBB"/>
    <w:rsid w:val="00954B16"/>
    <w:rsid w:val="00973604"/>
    <w:rsid w:val="00976CC8"/>
    <w:rsid w:val="0098321C"/>
    <w:rsid w:val="009A1D77"/>
    <w:rsid w:val="009C077A"/>
    <w:rsid w:val="009C16F6"/>
    <w:rsid w:val="009C722A"/>
    <w:rsid w:val="00A05D58"/>
    <w:rsid w:val="00A06C16"/>
    <w:rsid w:val="00A15034"/>
    <w:rsid w:val="00A5791D"/>
    <w:rsid w:val="00A72BE6"/>
    <w:rsid w:val="00A77DB0"/>
    <w:rsid w:val="00A841E9"/>
    <w:rsid w:val="00A90275"/>
    <w:rsid w:val="00A92D86"/>
    <w:rsid w:val="00AA78BA"/>
    <w:rsid w:val="00AB1264"/>
    <w:rsid w:val="00AB3AD0"/>
    <w:rsid w:val="00AE41DE"/>
    <w:rsid w:val="00AE5518"/>
    <w:rsid w:val="00AF1D69"/>
    <w:rsid w:val="00AF5A94"/>
    <w:rsid w:val="00AF5BD4"/>
    <w:rsid w:val="00B036C9"/>
    <w:rsid w:val="00B141E2"/>
    <w:rsid w:val="00B25640"/>
    <w:rsid w:val="00B438EC"/>
    <w:rsid w:val="00B5156D"/>
    <w:rsid w:val="00B51A67"/>
    <w:rsid w:val="00B51F2F"/>
    <w:rsid w:val="00B640C0"/>
    <w:rsid w:val="00B87134"/>
    <w:rsid w:val="00BB453F"/>
    <w:rsid w:val="00BB52FA"/>
    <w:rsid w:val="00BC235D"/>
    <w:rsid w:val="00BD2B11"/>
    <w:rsid w:val="00BD484B"/>
    <w:rsid w:val="00BF34F2"/>
    <w:rsid w:val="00BF5ABA"/>
    <w:rsid w:val="00C40E34"/>
    <w:rsid w:val="00C55037"/>
    <w:rsid w:val="00C570E9"/>
    <w:rsid w:val="00C57FB2"/>
    <w:rsid w:val="00C671E9"/>
    <w:rsid w:val="00C87347"/>
    <w:rsid w:val="00C927F8"/>
    <w:rsid w:val="00CA1211"/>
    <w:rsid w:val="00CA1FC2"/>
    <w:rsid w:val="00CB5EB9"/>
    <w:rsid w:val="00CC73A7"/>
    <w:rsid w:val="00CC7419"/>
    <w:rsid w:val="00CD2946"/>
    <w:rsid w:val="00CE36ED"/>
    <w:rsid w:val="00CF05E5"/>
    <w:rsid w:val="00CF098A"/>
    <w:rsid w:val="00CF447C"/>
    <w:rsid w:val="00CF59CC"/>
    <w:rsid w:val="00D17450"/>
    <w:rsid w:val="00D2655D"/>
    <w:rsid w:val="00D31A21"/>
    <w:rsid w:val="00D46E77"/>
    <w:rsid w:val="00D52E8A"/>
    <w:rsid w:val="00D62465"/>
    <w:rsid w:val="00D7755F"/>
    <w:rsid w:val="00D779F6"/>
    <w:rsid w:val="00D82F70"/>
    <w:rsid w:val="00DA535F"/>
    <w:rsid w:val="00DA60EA"/>
    <w:rsid w:val="00DB4567"/>
    <w:rsid w:val="00DC628F"/>
    <w:rsid w:val="00DD619C"/>
    <w:rsid w:val="00E14980"/>
    <w:rsid w:val="00E1650D"/>
    <w:rsid w:val="00E3376F"/>
    <w:rsid w:val="00E424AC"/>
    <w:rsid w:val="00E516B4"/>
    <w:rsid w:val="00E7129E"/>
    <w:rsid w:val="00E73A5A"/>
    <w:rsid w:val="00E819DC"/>
    <w:rsid w:val="00E8215E"/>
    <w:rsid w:val="00E82285"/>
    <w:rsid w:val="00E90F9A"/>
    <w:rsid w:val="00EC2780"/>
    <w:rsid w:val="00EC715F"/>
    <w:rsid w:val="00ED140C"/>
    <w:rsid w:val="00ED7C3C"/>
    <w:rsid w:val="00EE7690"/>
    <w:rsid w:val="00EF559B"/>
    <w:rsid w:val="00F27AF0"/>
    <w:rsid w:val="00F31B5C"/>
    <w:rsid w:val="00F3571E"/>
    <w:rsid w:val="00F443AE"/>
    <w:rsid w:val="00F5077A"/>
    <w:rsid w:val="00F5173C"/>
    <w:rsid w:val="00F56C65"/>
    <w:rsid w:val="00F72538"/>
    <w:rsid w:val="00F82D00"/>
    <w:rsid w:val="00F96ABA"/>
    <w:rsid w:val="00FB6263"/>
    <w:rsid w:val="00FC6621"/>
    <w:rsid w:val="00FC7A6D"/>
    <w:rsid w:val="00FD4AEE"/>
    <w:rsid w:val="00FE089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E7DC-66B4-48A5-9C44-0B4004F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AMS</cp:lastModifiedBy>
  <cp:revision>175</cp:revision>
  <cp:lastPrinted>2012-10-14T21:55:00Z</cp:lastPrinted>
  <dcterms:created xsi:type="dcterms:W3CDTF">2012-10-08T14:25:00Z</dcterms:created>
  <dcterms:modified xsi:type="dcterms:W3CDTF">2012-10-16T09:46:00Z</dcterms:modified>
</cp:coreProperties>
</file>