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BB9C" w14:textId="77777777" w:rsidR="008B792F" w:rsidRPr="0017178E" w:rsidRDefault="00F9018F" w:rsidP="00660E1F">
      <w:pPr>
        <w:suppressAutoHyphens/>
        <w:jc w:val="center"/>
        <w:rPr>
          <w:rFonts w:ascii="Times New Roman" w:hAnsi="Times New Roman"/>
          <w:b/>
          <w:spacing w:val="-2"/>
          <w:sz w:val="24"/>
        </w:rPr>
      </w:pPr>
      <w:r w:rsidRPr="0017178E">
        <w:rPr>
          <w:rFonts w:ascii="Times New Roman" w:hAnsi="Times New Roman"/>
          <w:b/>
          <w:spacing w:val="-2"/>
          <w:sz w:val="24"/>
        </w:rPr>
        <w:t>R</w:t>
      </w:r>
      <w:r w:rsidR="00F700A0" w:rsidRPr="0017178E">
        <w:rPr>
          <w:rFonts w:ascii="Times New Roman" w:hAnsi="Times New Roman"/>
          <w:b/>
          <w:spacing w:val="-2"/>
          <w:sz w:val="24"/>
        </w:rPr>
        <w:t xml:space="preserve">EPUBLIC </w:t>
      </w:r>
      <w:r w:rsidR="00AB6AE0" w:rsidRPr="0017178E">
        <w:rPr>
          <w:rFonts w:ascii="Times New Roman" w:hAnsi="Times New Roman"/>
          <w:b/>
          <w:spacing w:val="-2"/>
          <w:sz w:val="24"/>
        </w:rPr>
        <w:t>OF TURKEY</w:t>
      </w:r>
    </w:p>
    <w:p w14:paraId="3FAB06E5" w14:textId="77777777" w:rsidR="001038BE" w:rsidRPr="0017178E" w:rsidRDefault="001038BE" w:rsidP="009567FA">
      <w:pPr>
        <w:suppressAutoHyphens/>
        <w:jc w:val="center"/>
        <w:rPr>
          <w:rFonts w:ascii="Times New Roman" w:hAnsi="Times New Roman"/>
          <w:b/>
          <w:sz w:val="24"/>
          <w:lang w:val="en-GB"/>
        </w:rPr>
      </w:pPr>
      <w:r w:rsidRPr="0017178E">
        <w:rPr>
          <w:rFonts w:ascii="Times New Roman" w:hAnsi="Times New Roman"/>
          <w:b/>
        </w:rPr>
        <w:t>MINISTRY OF ENVIRONMENT AND URBANIZATION</w:t>
      </w:r>
      <w:r w:rsidRPr="0017178E">
        <w:rPr>
          <w:rFonts w:ascii="Times New Roman" w:hAnsi="Times New Roman"/>
          <w:b/>
          <w:sz w:val="24"/>
          <w:lang w:val="en-GB"/>
        </w:rPr>
        <w:t xml:space="preserve"> </w:t>
      </w:r>
    </w:p>
    <w:p w14:paraId="1F345404" w14:textId="77777777" w:rsidR="008D6578" w:rsidRPr="0017178E" w:rsidRDefault="00C51F75" w:rsidP="009567FA">
      <w:pPr>
        <w:suppressAutoHyphens/>
        <w:jc w:val="center"/>
        <w:rPr>
          <w:rFonts w:ascii="Times New Roman" w:hAnsi="Times New Roman"/>
          <w:b/>
          <w:spacing w:val="-2"/>
          <w:sz w:val="24"/>
        </w:rPr>
      </w:pPr>
      <w:r w:rsidRPr="0017178E">
        <w:rPr>
          <w:rFonts w:ascii="Times New Roman" w:hAnsi="Times New Roman"/>
          <w:b/>
          <w:sz w:val="24"/>
          <w:lang w:val="en-GB"/>
        </w:rPr>
        <w:t xml:space="preserve">General Directorate of </w:t>
      </w:r>
      <w:r w:rsidR="001038BE" w:rsidRPr="0017178E">
        <w:rPr>
          <w:rFonts w:ascii="Times New Roman" w:hAnsi="Times New Roman"/>
          <w:b/>
          <w:sz w:val="24"/>
          <w:lang w:val="en-GB"/>
        </w:rPr>
        <w:t>Environment Management</w:t>
      </w:r>
      <w:r w:rsidRPr="0017178E" w:rsidDel="00C51F75">
        <w:rPr>
          <w:rFonts w:ascii="Times New Roman" w:hAnsi="Times New Roman"/>
          <w:b/>
          <w:spacing w:val="-2"/>
          <w:sz w:val="24"/>
        </w:rPr>
        <w:t xml:space="preserve"> </w:t>
      </w:r>
    </w:p>
    <w:p w14:paraId="3587CDB5" w14:textId="77777777" w:rsidR="00C51F75" w:rsidRPr="0017178E" w:rsidRDefault="00C51F75" w:rsidP="009567FA">
      <w:pPr>
        <w:suppressAutoHyphens/>
        <w:jc w:val="center"/>
        <w:rPr>
          <w:rFonts w:ascii="Times New Roman" w:hAnsi="Times New Roman"/>
          <w:b/>
          <w:spacing w:val="-2"/>
          <w:sz w:val="24"/>
        </w:rPr>
      </w:pPr>
    </w:p>
    <w:p w14:paraId="35EB71B2" w14:textId="77777777" w:rsidR="008D6578" w:rsidRPr="00045BAB" w:rsidRDefault="008D6578" w:rsidP="009567FA">
      <w:pPr>
        <w:suppressAutoHyphens/>
        <w:jc w:val="center"/>
        <w:rPr>
          <w:rFonts w:ascii="Times New Roman" w:hAnsi="Times New Roman"/>
          <w:b/>
          <w:spacing w:val="-2"/>
          <w:sz w:val="24"/>
          <w:szCs w:val="24"/>
        </w:rPr>
      </w:pPr>
      <w:r w:rsidRPr="00045BAB">
        <w:rPr>
          <w:rFonts w:ascii="Times New Roman" w:hAnsi="Times New Roman"/>
          <w:b/>
          <w:spacing w:val="-2"/>
          <w:sz w:val="24"/>
          <w:szCs w:val="24"/>
        </w:rPr>
        <w:t xml:space="preserve">REQUEST FOR EXPRESSION OF INTEREST </w:t>
      </w:r>
    </w:p>
    <w:p w14:paraId="24758472" w14:textId="77777777" w:rsidR="00C51F75" w:rsidRPr="00045BAB" w:rsidRDefault="00C51F75" w:rsidP="009567FA">
      <w:pPr>
        <w:jc w:val="center"/>
        <w:rPr>
          <w:rFonts w:ascii="Times New Roman" w:hAnsi="Times New Roman"/>
          <w:spacing w:val="-2"/>
          <w:sz w:val="26"/>
        </w:rPr>
      </w:pPr>
      <w:r w:rsidRPr="00045BAB">
        <w:rPr>
          <w:rFonts w:ascii="Times New Roman" w:hAnsi="Times New Roman"/>
          <w:b/>
          <w:spacing w:val="-2"/>
          <w:sz w:val="24"/>
          <w:szCs w:val="24"/>
        </w:rPr>
        <w:t>FOR CONSULTANCY SERVICES</w:t>
      </w:r>
      <w:r w:rsidRPr="00045BAB">
        <w:rPr>
          <w:rFonts w:ascii="Times New Roman" w:hAnsi="Times New Roman"/>
          <w:spacing w:val="-2"/>
          <w:sz w:val="26"/>
        </w:rPr>
        <w:t xml:space="preserve"> </w:t>
      </w:r>
    </w:p>
    <w:p w14:paraId="4B66C787" w14:textId="77777777" w:rsidR="001D5D56" w:rsidRPr="00045BAB" w:rsidRDefault="00011707" w:rsidP="00215DB7">
      <w:pPr>
        <w:jc w:val="center"/>
        <w:rPr>
          <w:rFonts w:ascii="Times New Roman" w:hAnsi="Times New Roman"/>
          <w:b/>
          <w:spacing w:val="-2"/>
          <w:sz w:val="24"/>
          <w:szCs w:val="24"/>
        </w:rPr>
      </w:pPr>
      <w:r w:rsidRPr="00045BAB">
        <w:rPr>
          <w:rFonts w:ascii="Times New Roman" w:hAnsi="Times New Roman"/>
          <w:b/>
          <w:spacing w:val="-2"/>
          <w:sz w:val="24"/>
          <w:szCs w:val="24"/>
        </w:rPr>
        <w:t>ON</w:t>
      </w:r>
    </w:p>
    <w:p w14:paraId="41017623" w14:textId="77777777" w:rsidR="00B31B15" w:rsidRPr="00045BAB" w:rsidRDefault="00B31B15" w:rsidP="00B31B15">
      <w:pPr>
        <w:jc w:val="center"/>
        <w:rPr>
          <w:rFonts w:ascii="Times New Roman" w:hAnsi="Times New Roman"/>
          <w:i/>
          <w:sz w:val="24"/>
          <w:szCs w:val="24"/>
          <w:lang w:val="en-GB"/>
        </w:rPr>
      </w:pPr>
      <w:r w:rsidRPr="00045BAB">
        <w:rPr>
          <w:rFonts w:ascii="Times New Roman" w:hAnsi="Times New Roman"/>
          <w:b/>
          <w:sz w:val="24"/>
          <w:szCs w:val="24"/>
          <w:lang w:val="en-GB"/>
        </w:rPr>
        <w:t>CONSULTANCY SERVICES ON VERIFICATION OF GREENHOUSE GAS EMISSION REPORTS FOR ELECTRICITY SECTOR INSTALLATIONS VOLUNTEERING WITHIN THE SCOPE OF MRV PILOT PROGRAMME</w:t>
      </w:r>
    </w:p>
    <w:p w14:paraId="701DEC5C" w14:textId="445D3855" w:rsidR="008D6578" w:rsidRPr="00045BAB" w:rsidRDefault="001D2374" w:rsidP="009567FA">
      <w:pPr>
        <w:jc w:val="center"/>
        <w:rPr>
          <w:rFonts w:ascii="Times New Roman" w:hAnsi="Times New Roman"/>
          <w:b/>
          <w:spacing w:val="-2"/>
          <w:sz w:val="24"/>
          <w:szCs w:val="24"/>
        </w:rPr>
      </w:pPr>
      <w:r w:rsidRPr="00045BAB">
        <w:rPr>
          <w:rFonts w:ascii="Times New Roman" w:hAnsi="Times New Roman"/>
          <w:spacing w:val="-2"/>
          <w:sz w:val="24"/>
          <w:szCs w:val="24"/>
        </w:rPr>
        <w:t>Reference No:(</w:t>
      </w:r>
      <w:r w:rsidR="00215DB7" w:rsidRPr="00045BAB">
        <w:rPr>
          <w:rFonts w:ascii="Times New Roman" w:hAnsi="Times New Roman"/>
          <w:sz w:val="24"/>
          <w:szCs w:val="24"/>
        </w:rPr>
        <w:t xml:space="preserve"> </w:t>
      </w:r>
      <w:r w:rsidR="00B31B15" w:rsidRPr="00045BAB">
        <w:rPr>
          <w:rFonts w:ascii="Times New Roman" w:hAnsi="Times New Roman"/>
          <w:color w:val="000000"/>
          <w:sz w:val="24"/>
          <w:szCs w:val="24"/>
        </w:rPr>
        <w:t>IMRV-11.</w:t>
      </w:r>
      <w:r w:rsidR="00045BAB">
        <w:rPr>
          <w:rFonts w:ascii="Times New Roman" w:hAnsi="Times New Roman"/>
          <w:color w:val="000000"/>
          <w:sz w:val="24"/>
          <w:szCs w:val="24"/>
        </w:rPr>
        <w:t>4</w:t>
      </w:r>
      <w:r w:rsidRPr="00045BAB">
        <w:rPr>
          <w:rFonts w:ascii="Times New Roman" w:hAnsi="Times New Roman"/>
          <w:spacing w:val="-2"/>
          <w:sz w:val="24"/>
          <w:szCs w:val="24"/>
        </w:rPr>
        <w:t>)</w:t>
      </w:r>
    </w:p>
    <w:p w14:paraId="470188D9" w14:textId="77777777" w:rsidR="009567FA" w:rsidRPr="00045BAB" w:rsidRDefault="009567FA" w:rsidP="00956394">
      <w:pPr>
        <w:jc w:val="center"/>
        <w:rPr>
          <w:rFonts w:ascii="Times New Roman" w:hAnsi="Times New Roman"/>
          <w:b/>
          <w:spacing w:val="-2"/>
          <w:sz w:val="24"/>
          <w:szCs w:val="24"/>
        </w:rPr>
      </w:pPr>
    </w:p>
    <w:p w14:paraId="20EBB763" w14:textId="77777777" w:rsidR="008B792F" w:rsidRPr="00045BAB" w:rsidRDefault="00BA11F7" w:rsidP="00956394">
      <w:pPr>
        <w:jc w:val="center"/>
        <w:rPr>
          <w:rFonts w:ascii="Times New Roman" w:hAnsi="Times New Roman"/>
          <w:b/>
          <w:spacing w:val="-2"/>
          <w:sz w:val="24"/>
          <w:szCs w:val="24"/>
        </w:rPr>
      </w:pPr>
      <w:r w:rsidRPr="00045BAB">
        <w:rPr>
          <w:rFonts w:ascii="Times New Roman" w:hAnsi="Times New Roman"/>
          <w:b/>
          <w:spacing w:val="-2"/>
          <w:sz w:val="24"/>
        </w:rPr>
        <w:t>(Grant No. TF-</w:t>
      </w:r>
      <w:r w:rsidR="002D72AD" w:rsidRPr="00045BAB">
        <w:rPr>
          <w:rFonts w:ascii="Times New Roman" w:hAnsi="Times New Roman"/>
          <w:i/>
          <w:sz w:val="18"/>
          <w:szCs w:val="18"/>
          <w:lang w:eastAsia="tr-TR"/>
        </w:rPr>
        <w:t xml:space="preserve"> </w:t>
      </w:r>
      <w:r w:rsidR="002D72AD" w:rsidRPr="00045BAB">
        <w:rPr>
          <w:rFonts w:ascii="Times New Roman" w:hAnsi="Times New Roman"/>
          <w:b/>
          <w:i/>
          <w:sz w:val="24"/>
          <w:szCs w:val="24"/>
          <w:lang w:eastAsia="tr-TR"/>
        </w:rPr>
        <w:t>0</w:t>
      </w:r>
      <w:r w:rsidR="00215DB7" w:rsidRPr="00045BAB">
        <w:rPr>
          <w:rFonts w:ascii="Times New Roman" w:hAnsi="Times New Roman"/>
          <w:b/>
          <w:i/>
          <w:sz w:val="24"/>
          <w:szCs w:val="24"/>
          <w:lang w:eastAsia="tr-TR"/>
        </w:rPr>
        <w:t>15591</w:t>
      </w:r>
      <w:r w:rsidRPr="00045BAB">
        <w:rPr>
          <w:rFonts w:ascii="Times New Roman" w:hAnsi="Times New Roman"/>
          <w:b/>
          <w:spacing w:val="-2"/>
          <w:sz w:val="24"/>
          <w:szCs w:val="24"/>
        </w:rPr>
        <w:t>)</w:t>
      </w:r>
    </w:p>
    <w:p w14:paraId="0DE7208B" w14:textId="77777777" w:rsidR="009567FA" w:rsidRPr="00045BAB" w:rsidRDefault="009567FA" w:rsidP="00956394">
      <w:pPr>
        <w:jc w:val="center"/>
        <w:rPr>
          <w:rFonts w:ascii="Times New Roman" w:hAnsi="Times New Roman"/>
          <w:b/>
          <w:spacing w:val="-2"/>
          <w:sz w:val="24"/>
        </w:rPr>
      </w:pPr>
    </w:p>
    <w:p w14:paraId="76D82439" w14:textId="77777777" w:rsidR="00F342A2" w:rsidRPr="00045BAB" w:rsidRDefault="00F342A2" w:rsidP="00956394">
      <w:pPr>
        <w:pStyle w:val="GvdeMetniGirintisi"/>
        <w:spacing w:after="0"/>
        <w:ind w:left="0"/>
        <w:jc w:val="both"/>
        <w:rPr>
          <w:rFonts w:ascii="Times New Roman" w:hAnsi="Times New Roman"/>
          <w:szCs w:val="22"/>
        </w:rPr>
      </w:pPr>
      <w:r w:rsidRPr="00045BAB">
        <w:rPr>
          <w:rFonts w:ascii="Times New Roman" w:hAnsi="Times New Roman"/>
          <w:szCs w:val="22"/>
        </w:rPr>
        <w:t xml:space="preserve">The Government of Turkey has been awarded a grant from the World Bank Partnership for Market Readiness (PMR) trust fund to finance the </w:t>
      </w:r>
      <w:r w:rsidR="00215DB7" w:rsidRPr="00045BAB">
        <w:rPr>
          <w:rFonts w:ascii="Times New Roman" w:hAnsi="Times New Roman"/>
          <w:szCs w:val="22"/>
        </w:rPr>
        <w:t>implementation</w:t>
      </w:r>
      <w:r w:rsidRPr="00045BAB">
        <w:rPr>
          <w:rFonts w:ascii="Times New Roman" w:hAnsi="Times New Roman"/>
          <w:szCs w:val="22"/>
        </w:rPr>
        <w:t xml:space="preserve"> phase of the Partnership for Market Readiness Project (PMR Project)</w:t>
      </w:r>
      <w:r w:rsidR="001D2374" w:rsidRPr="00045BAB">
        <w:rPr>
          <w:rFonts w:ascii="Times New Roman" w:hAnsi="Times New Roman"/>
          <w:szCs w:val="22"/>
        </w:rPr>
        <w:t xml:space="preserve"> and intends to apply part of the proceeds to payments for consulting services contract which will be implemented by t</w:t>
      </w:r>
      <w:r w:rsidRPr="00045BAB">
        <w:rPr>
          <w:rFonts w:ascii="Times New Roman" w:hAnsi="Times New Roman"/>
          <w:szCs w:val="22"/>
        </w:rPr>
        <w:t>he Ministry of Environment and Urbanization (</w:t>
      </w:r>
      <w:proofErr w:type="spellStart"/>
      <w:r w:rsidRPr="00045BAB">
        <w:rPr>
          <w:rFonts w:ascii="Times New Roman" w:hAnsi="Times New Roman"/>
          <w:szCs w:val="22"/>
        </w:rPr>
        <w:t>MoEU</w:t>
      </w:r>
      <w:proofErr w:type="spellEnd"/>
      <w:r w:rsidRPr="00045BAB">
        <w:rPr>
          <w:rFonts w:ascii="Times New Roman" w:hAnsi="Times New Roman"/>
          <w:szCs w:val="22"/>
        </w:rPr>
        <w:t>) through the Climate Change Department (CCD).</w:t>
      </w:r>
    </w:p>
    <w:p w14:paraId="5CF29398" w14:textId="77777777" w:rsidR="006A485C" w:rsidRPr="00045BAB" w:rsidRDefault="006A485C">
      <w:pPr>
        <w:autoSpaceDE w:val="0"/>
        <w:autoSpaceDN w:val="0"/>
        <w:adjustRightInd w:val="0"/>
        <w:jc w:val="both"/>
        <w:rPr>
          <w:rFonts w:ascii="Times New Roman" w:hAnsi="Times New Roman"/>
          <w:szCs w:val="22"/>
        </w:rPr>
      </w:pPr>
    </w:p>
    <w:p w14:paraId="5F168331" w14:textId="0B1B6AF7" w:rsidR="003F596F" w:rsidRPr="00045BAB" w:rsidRDefault="003F596F" w:rsidP="003F596F">
      <w:pPr>
        <w:pStyle w:val="GvdeMetniGirintisi"/>
        <w:ind w:left="0"/>
        <w:jc w:val="both"/>
        <w:rPr>
          <w:rFonts w:ascii="Times New Roman" w:hAnsi="Times New Roman"/>
          <w:szCs w:val="22"/>
          <w:lang w:val="en-GB"/>
        </w:rPr>
      </w:pPr>
      <w:r w:rsidRPr="00045BAB">
        <w:rPr>
          <w:rFonts w:ascii="Times New Roman" w:hAnsi="Times New Roman"/>
          <w:szCs w:val="22"/>
        </w:rPr>
        <w:t xml:space="preserve">The Climate Change Department </w:t>
      </w:r>
      <w:r w:rsidRPr="00045BAB">
        <w:rPr>
          <w:rFonts w:ascii="Times New Roman" w:hAnsi="Times New Roman"/>
          <w:lang w:val="en-GB"/>
        </w:rPr>
        <w:t xml:space="preserve">has established a pilot MRV programme within the electricity sector in close cooperation with private and stated owned installations. The programme includes preparation of MPs that are to be assessed by the CCD and verification of ERs at the final phase. A piloting programme is designed to address potential problems in timely fashion by road testing the national MRV regulation and will disseminate lessons learnt throughout the implementation of the programme. </w:t>
      </w:r>
      <w:r w:rsidRPr="00045BAB">
        <w:rPr>
          <w:rFonts w:ascii="Times New Roman" w:hAnsi="Times New Roman"/>
          <w:szCs w:val="22"/>
          <w:lang w:val="en-GB"/>
        </w:rPr>
        <w:t>In total, the pilot MRV programme in the electricity sector will cover about 18 thermal power plants, out of which 14 are owned by EÜAŞ and the rest by private sector.</w:t>
      </w:r>
    </w:p>
    <w:p w14:paraId="7DB3C6EA" w14:textId="77777777" w:rsidR="003F596F" w:rsidRPr="00045BAB" w:rsidRDefault="003F596F">
      <w:pPr>
        <w:autoSpaceDE w:val="0"/>
        <w:autoSpaceDN w:val="0"/>
        <w:adjustRightInd w:val="0"/>
        <w:jc w:val="both"/>
        <w:rPr>
          <w:rFonts w:ascii="Times New Roman" w:hAnsi="Times New Roman"/>
          <w:szCs w:val="22"/>
        </w:rPr>
      </w:pPr>
    </w:p>
    <w:p w14:paraId="611515D8" w14:textId="1F36C71C" w:rsidR="004524DD" w:rsidRPr="00045BAB" w:rsidRDefault="001D2374">
      <w:pPr>
        <w:autoSpaceDE w:val="0"/>
        <w:autoSpaceDN w:val="0"/>
        <w:adjustRightInd w:val="0"/>
        <w:jc w:val="both"/>
        <w:rPr>
          <w:rFonts w:ascii="Times New Roman" w:hAnsi="Times New Roman"/>
          <w:lang w:val="en-GB"/>
        </w:rPr>
      </w:pPr>
      <w:r w:rsidRPr="00045BAB">
        <w:rPr>
          <w:rFonts w:ascii="Times New Roman" w:hAnsi="Times New Roman"/>
          <w:szCs w:val="22"/>
        </w:rPr>
        <w:t>The consulting services (“the Services”) include</w:t>
      </w:r>
      <w:r w:rsidR="00045BAB" w:rsidRPr="00045BAB">
        <w:rPr>
          <w:rFonts w:ascii="Times New Roman" w:hAnsi="Times New Roman"/>
          <w:szCs w:val="22"/>
        </w:rPr>
        <w:t xml:space="preserve"> </w:t>
      </w:r>
      <w:r w:rsidR="00045BAB" w:rsidRPr="00045BAB">
        <w:rPr>
          <w:rFonts w:ascii="Times New Roman" w:hAnsi="Times New Roman"/>
          <w:lang w:val="en-GB"/>
        </w:rPr>
        <w:t>v</w:t>
      </w:r>
      <w:r w:rsidR="003F596F" w:rsidRPr="00045BAB">
        <w:rPr>
          <w:rFonts w:ascii="Times New Roman" w:hAnsi="Times New Roman"/>
          <w:lang w:val="en-GB"/>
        </w:rPr>
        <w:t>erification services with the core objective of ensuring high quality of verification process of the emission reports submitted by the volunteering installations</w:t>
      </w:r>
      <w:r w:rsidR="00174CB4" w:rsidRPr="00045BAB">
        <w:rPr>
          <w:rFonts w:ascii="Times New Roman" w:hAnsi="Times New Roman"/>
          <w:lang w:val="en-GB"/>
        </w:rPr>
        <w:t xml:space="preserve">. </w:t>
      </w:r>
      <w:r w:rsidR="00011707" w:rsidRPr="00045BAB">
        <w:rPr>
          <w:rFonts w:ascii="Times New Roman" w:hAnsi="Times New Roman"/>
          <w:szCs w:val="22"/>
        </w:rPr>
        <w:t>In this context, the</w:t>
      </w:r>
      <w:r w:rsidR="002E1585" w:rsidRPr="00045BAB">
        <w:rPr>
          <w:rFonts w:ascii="Times New Roman" w:hAnsi="Times New Roman"/>
          <w:szCs w:val="22"/>
        </w:rPr>
        <w:t xml:space="preserve"> enquired</w:t>
      </w:r>
      <w:r w:rsidR="00011707" w:rsidRPr="00045BAB">
        <w:rPr>
          <w:rFonts w:ascii="Times New Roman" w:hAnsi="Times New Roman"/>
          <w:szCs w:val="22"/>
        </w:rPr>
        <w:t xml:space="preserve"> services </w:t>
      </w:r>
      <w:r w:rsidR="002E1585" w:rsidRPr="00045BAB">
        <w:rPr>
          <w:rFonts w:ascii="Times New Roman" w:hAnsi="Times New Roman"/>
          <w:szCs w:val="22"/>
        </w:rPr>
        <w:t xml:space="preserve">aims to strengthen national </w:t>
      </w:r>
      <w:r w:rsidR="00011707" w:rsidRPr="00045BAB">
        <w:rPr>
          <w:rFonts w:ascii="Times New Roman" w:hAnsi="Times New Roman"/>
          <w:szCs w:val="22"/>
        </w:rPr>
        <w:t xml:space="preserve">assessment capacities </w:t>
      </w:r>
      <w:r w:rsidR="002E1585" w:rsidRPr="00045BAB">
        <w:rPr>
          <w:rFonts w:ascii="Times New Roman" w:hAnsi="Times New Roman"/>
          <w:szCs w:val="22"/>
        </w:rPr>
        <w:t xml:space="preserve">of the CCD in priority </w:t>
      </w:r>
      <w:r w:rsidR="00011707" w:rsidRPr="00045BAB">
        <w:rPr>
          <w:rFonts w:ascii="Times New Roman" w:hAnsi="Times New Roman"/>
          <w:szCs w:val="22"/>
        </w:rPr>
        <w:t xml:space="preserve">as well as compliance capacities of the installations </w:t>
      </w:r>
      <w:r w:rsidR="002E1585" w:rsidRPr="00045BAB">
        <w:rPr>
          <w:rFonts w:ascii="Times New Roman" w:hAnsi="Times New Roman"/>
          <w:szCs w:val="22"/>
        </w:rPr>
        <w:t xml:space="preserve">according to the requirements of the MRV system. </w:t>
      </w:r>
    </w:p>
    <w:p w14:paraId="00F3E154" w14:textId="77777777" w:rsidR="001D2374" w:rsidRPr="00045BAB" w:rsidRDefault="001D2374">
      <w:pPr>
        <w:autoSpaceDE w:val="0"/>
        <w:autoSpaceDN w:val="0"/>
        <w:adjustRightInd w:val="0"/>
        <w:jc w:val="both"/>
        <w:rPr>
          <w:rFonts w:ascii="Times New Roman" w:hAnsi="Times New Roman"/>
          <w:szCs w:val="22"/>
        </w:rPr>
      </w:pPr>
    </w:p>
    <w:p w14:paraId="27180F89" w14:textId="13814D93" w:rsidR="006223FA" w:rsidRPr="00045BAB" w:rsidRDefault="008E0A59" w:rsidP="006223FA">
      <w:pPr>
        <w:pStyle w:val="GvdeMetniGirintisi"/>
        <w:spacing w:after="0"/>
        <w:ind w:left="0"/>
        <w:jc w:val="both"/>
        <w:rPr>
          <w:rFonts w:ascii="Times New Roman" w:hAnsi="Times New Roman"/>
          <w:szCs w:val="22"/>
        </w:rPr>
      </w:pPr>
      <w:r w:rsidRPr="00045BAB">
        <w:rPr>
          <w:rFonts w:ascii="Times New Roman" w:hAnsi="Times New Roman"/>
          <w:szCs w:val="22"/>
          <w:lang w:eastAsia="tr-TR"/>
        </w:rPr>
        <w:t>The</w:t>
      </w:r>
      <w:r w:rsidRPr="00045BAB">
        <w:rPr>
          <w:rFonts w:ascii="Times New Roman" w:hAnsi="Times New Roman"/>
          <w:b/>
          <w:szCs w:val="22"/>
          <w:lang w:eastAsia="tr-TR"/>
        </w:rPr>
        <w:t xml:space="preserve"> </w:t>
      </w:r>
      <w:r w:rsidR="00D57F36" w:rsidRPr="00045BAB">
        <w:rPr>
          <w:rFonts w:ascii="Times New Roman" w:hAnsi="Times New Roman"/>
          <w:szCs w:val="22"/>
        </w:rPr>
        <w:t xml:space="preserve">Climate Change Department </w:t>
      </w:r>
      <w:r w:rsidR="001D2374" w:rsidRPr="00045BAB">
        <w:rPr>
          <w:rFonts w:ascii="Times New Roman" w:hAnsi="Times New Roman"/>
          <w:szCs w:val="22"/>
        </w:rPr>
        <w:t xml:space="preserve">of the </w:t>
      </w:r>
      <w:r w:rsidRPr="00045BAB">
        <w:rPr>
          <w:rFonts w:ascii="Times New Roman" w:hAnsi="Times New Roman"/>
          <w:b/>
          <w:szCs w:val="22"/>
          <w:lang w:eastAsia="tr-TR"/>
        </w:rPr>
        <w:t xml:space="preserve">Ministry of </w:t>
      </w:r>
      <w:r w:rsidR="009E5A89" w:rsidRPr="00045BAB">
        <w:rPr>
          <w:rFonts w:ascii="Times New Roman" w:hAnsi="Times New Roman"/>
          <w:b/>
          <w:szCs w:val="22"/>
          <w:lang w:eastAsia="tr-TR"/>
        </w:rPr>
        <w:t>Environment and Urbanization</w:t>
      </w:r>
      <w:r w:rsidR="009E63AB" w:rsidRPr="00045BAB" w:rsidDel="00C51F75">
        <w:rPr>
          <w:rFonts w:ascii="Times New Roman" w:hAnsi="Times New Roman"/>
          <w:b/>
          <w:spacing w:val="-2"/>
          <w:szCs w:val="22"/>
        </w:rPr>
        <w:t xml:space="preserve"> </w:t>
      </w:r>
      <w:r w:rsidR="00907276" w:rsidRPr="00045BAB">
        <w:rPr>
          <w:rFonts w:ascii="Times New Roman" w:hAnsi="Times New Roman"/>
          <w:spacing w:val="-2"/>
          <w:szCs w:val="22"/>
        </w:rPr>
        <w:t xml:space="preserve">now invites eligible </w:t>
      </w:r>
      <w:r w:rsidR="00907276" w:rsidRPr="00045BAB">
        <w:rPr>
          <w:rFonts w:ascii="Times New Roman" w:hAnsi="Times New Roman"/>
          <w:szCs w:val="22"/>
        </w:rPr>
        <w:t xml:space="preserve">consultants </w:t>
      </w:r>
      <w:r w:rsidR="001D2374" w:rsidRPr="00045BAB">
        <w:rPr>
          <w:rFonts w:ascii="Times New Roman" w:hAnsi="Times New Roman"/>
          <w:szCs w:val="22"/>
        </w:rPr>
        <w:t xml:space="preserve">(“Consultants”) </w:t>
      </w:r>
      <w:r w:rsidR="00907276" w:rsidRPr="00045BAB">
        <w:rPr>
          <w:rFonts w:ascii="Times New Roman" w:hAnsi="Times New Roman"/>
          <w:szCs w:val="22"/>
        </w:rPr>
        <w:t xml:space="preserve">to indicate their interest in providing the services. Interested consultants </w:t>
      </w:r>
      <w:r w:rsidR="001D2374" w:rsidRPr="00045BAB">
        <w:rPr>
          <w:rFonts w:ascii="Times New Roman" w:hAnsi="Times New Roman"/>
          <w:szCs w:val="22"/>
        </w:rPr>
        <w:t>should</w:t>
      </w:r>
      <w:r w:rsidR="00907276" w:rsidRPr="00045BAB">
        <w:rPr>
          <w:rFonts w:ascii="Times New Roman" w:hAnsi="Times New Roman"/>
          <w:szCs w:val="22"/>
        </w:rPr>
        <w:t xml:space="preserve"> provide information </w:t>
      </w:r>
      <w:r w:rsidR="001D2374" w:rsidRPr="00045BAB">
        <w:rPr>
          <w:rFonts w:ascii="Times New Roman" w:hAnsi="Times New Roman"/>
          <w:szCs w:val="22"/>
        </w:rPr>
        <w:t>demonstrating that they have the required qualifications and relevant experience to perform the Services</w:t>
      </w:r>
      <w:r w:rsidR="006A485C" w:rsidRPr="00045BAB">
        <w:rPr>
          <w:rFonts w:ascii="Times New Roman" w:hAnsi="Times New Roman"/>
          <w:szCs w:val="22"/>
        </w:rPr>
        <w:t xml:space="preserve"> (including list of references of institutions and organizations with the names of contact persons, and the work completion certificates from those institutions certifying that the </w:t>
      </w:r>
      <w:r w:rsidR="00D57F36" w:rsidRPr="00045BAB">
        <w:rPr>
          <w:rFonts w:ascii="Times New Roman" w:hAnsi="Times New Roman"/>
          <w:szCs w:val="22"/>
        </w:rPr>
        <w:t>C</w:t>
      </w:r>
      <w:r w:rsidR="006A485C" w:rsidRPr="00045BAB">
        <w:rPr>
          <w:rFonts w:ascii="Times New Roman" w:hAnsi="Times New Roman"/>
          <w:szCs w:val="22"/>
        </w:rPr>
        <w:t>ompany has completed its task satisfactorily</w:t>
      </w:r>
      <w:r w:rsidR="00045BAB" w:rsidRPr="00045BAB">
        <w:rPr>
          <w:rFonts w:ascii="Times New Roman" w:hAnsi="Times New Roman"/>
          <w:szCs w:val="22"/>
        </w:rPr>
        <w:t>)</w:t>
      </w:r>
      <w:r w:rsidR="00D57F36" w:rsidRPr="00045BAB">
        <w:rPr>
          <w:rFonts w:ascii="Times New Roman" w:hAnsi="Times New Roman"/>
          <w:szCs w:val="22"/>
        </w:rPr>
        <w:t xml:space="preserve">. </w:t>
      </w:r>
    </w:p>
    <w:p w14:paraId="042AC1DE" w14:textId="77777777" w:rsidR="006A485C" w:rsidRPr="00045BAB" w:rsidRDefault="006A485C" w:rsidP="00956394">
      <w:pPr>
        <w:autoSpaceDE w:val="0"/>
        <w:autoSpaceDN w:val="0"/>
        <w:adjustRightInd w:val="0"/>
        <w:jc w:val="both"/>
        <w:rPr>
          <w:rFonts w:ascii="Times New Roman" w:hAnsi="Times New Roman"/>
          <w:spacing w:val="-2"/>
          <w:szCs w:val="22"/>
        </w:rPr>
      </w:pPr>
    </w:p>
    <w:p w14:paraId="63F5A351" w14:textId="5DADD0F4" w:rsidR="00174CB4" w:rsidRPr="00045BAB" w:rsidRDefault="00174CB4" w:rsidP="00174CB4">
      <w:pPr>
        <w:shd w:val="clear" w:color="auto" w:fill="FFFFFF"/>
        <w:suppressAutoHyphens/>
        <w:spacing w:before="120"/>
        <w:jc w:val="both"/>
        <w:rPr>
          <w:rFonts w:ascii="Times New Roman" w:hAnsi="Times New Roman"/>
          <w:spacing w:val="-2"/>
          <w:lang w:val="en-GB"/>
        </w:rPr>
      </w:pPr>
      <w:r w:rsidRPr="00045BAB">
        <w:rPr>
          <w:rFonts w:ascii="Times New Roman" w:hAnsi="Times New Roman"/>
          <w:spacing w:val="-2"/>
          <w:lang w:val="en-GB"/>
        </w:rPr>
        <w:t xml:space="preserve">Consultant (“Verifier”) shall at minimum demonstrate following competencies: </w:t>
      </w:r>
    </w:p>
    <w:p w14:paraId="61873A68"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lastRenderedPageBreak/>
        <w:t>Shall be accredited for Combustion of Fuels (Scope 1b) by a National Accreditation Body of an EU Member States and EFTA Countries (under EA MLA)  as a legal entity (legal person/s are not eligible)</w:t>
      </w:r>
      <w:r w:rsidRPr="00045BAB">
        <w:rPr>
          <w:rStyle w:val="DipnotBavurusu"/>
          <w:rFonts w:ascii="Times New Roman" w:hAnsi="Times New Roman"/>
          <w:lang w:val="en-GB"/>
        </w:rPr>
        <w:footnoteReference w:id="1"/>
      </w:r>
      <w:r w:rsidRPr="00045BAB">
        <w:rPr>
          <w:rFonts w:ascii="Times New Roman" w:hAnsi="Times New Roman"/>
          <w:lang w:val="en-GB"/>
        </w:rPr>
        <w:t>;</w:t>
      </w:r>
    </w:p>
    <w:p w14:paraId="5FDCB54C"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color w:val="FF0000"/>
          <w:lang w:val="en-GB"/>
        </w:rPr>
      </w:pPr>
      <w:r w:rsidRPr="00045BAB">
        <w:rPr>
          <w:rFonts w:ascii="Times New Roman" w:hAnsi="Times New Roman"/>
          <w:lang w:val="en-GB"/>
        </w:rPr>
        <w:t xml:space="preserve">Shall have a team consisting an EU ETS lead verifier at minimum and a suitable number of EU ETS verifier and technical expert as per the scope and intensity of the assignment;    </w:t>
      </w:r>
    </w:p>
    <w:p w14:paraId="3124118E"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Having a process and policy for communication with the operator and other relevant parties; </w:t>
      </w:r>
    </w:p>
    <w:p w14:paraId="4FC25278"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Having adequate arrangements to safeguard the confidentiality of information obtained; </w:t>
      </w:r>
    </w:p>
    <w:p w14:paraId="6CE2B649"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Having a process for dealing with appeals; </w:t>
      </w:r>
    </w:p>
    <w:p w14:paraId="5077EF8D"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Having a process for dealing with complaints (including indicative timescale); </w:t>
      </w:r>
    </w:p>
    <w:p w14:paraId="242DD6C1" w14:textId="77777777"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Having a process for issuing a revised verification report where an error in the verification report or operator’s report has been identified after the verifier has submitted the verification report to the operator for onwards submission to the competent authority; </w:t>
      </w:r>
    </w:p>
    <w:p w14:paraId="14C522C2" w14:textId="5DFEF919" w:rsidR="00174CB4" w:rsidRPr="00045BAB" w:rsidRDefault="00174CB4" w:rsidP="00174CB4">
      <w:pPr>
        <w:numPr>
          <w:ilvl w:val="0"/>
          <w:numId w:val="19"/>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Shall not have any relation producing conflict of interest with the selected operators; </w:t>
      </w:r>
    </w:p>
    <w:p w14:paraId="69D3196E" w14:textId="6EBA2BBC" w:rsidR="00174CB4" w:rsidRPr="00045BAB" w:rsidRDefault="00174CB4" w:rsidP="00174CB4">
      <w:pPr>
        <w:shd w:val="clear" w:color="auto" w:fill="FFFFFF"/>
        <w:suppressAutoHyphens/>
        <w:spacing w:before="120"/>
        <w:jc w:val="both"/>
        <w:rPr>
          <w:rFonts w:ascii="Times New Roman" w:hAnsi="Times New Roman"/>
          <w:spacing w:val="-2"/>
          <w:lang w:val="en-GB"/>
        </w:rPr>
      </w:pPr>
      <w:r w:rsidRPr="00045BAB">
        <w:rPr>
          <w:rFonts w:ascii="Times New Roman" w:hAnsi="Times New Roman"/>
          <w:spacing w:val="-2"/>
          <w:lang w:val="en-GB"/>
        </w:rPr>
        <w:t xml:space="preserve">Consultant (“Verifier”) </w:t>
      </w:r>
      <w:r w:rsidRPr="00045BAB">
        <w:rPr>
          <w:rFonts w:ascii="Times New Roman" w:hAnsi="Times New Roman"/>
          <w:lang w:val="en-GB"/>
        </w:rPr>
        <w:t xml:space="preserve">shall also have </w:t>
      </w:r>
      <w:r w:rsidRPr="00045BAB">
        <w:rPr>
          <w:rFonts w:ascii="Times New Roman" w:hAnsi="Times New Roman"/>
          <w:spacing w:val="-2"/>
          <w:lang w:val="en-GB"/>
        </w:rPr>
        <w:t>knowledge and understanding of the followings at minimum:</w:t>
      </w:r>
    </w:p>
    <w:p w14:paraId="62839090" w14:textId="77777777" w:rsidR="00174CB4" w:rsidRPr="00045BAB" w:rsidRDefault="00174CB4" w:rsidP="00174CB4">
      <w:pPr>
        <w:numPr>
          <w:ilvl w:val="0"/>
          <w:numId w:val="20"/>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The applicable default values for calculation factors;</w:t>
      </w:r>
    </w:p>
    <w:p w14:paraId="6C4DCAF6" w14:textId="77777777" w:rsidR="00174CB4" w:rsidRPr="00045BAB" w:rsidRDefault="00174CB4" w:rsidP="00174CB4">
      <w:pPr>
        <w:numPr>
          <w:ilvl w:val="0"/>
          <w:numId w:val="20"/>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Application of the requirements for commercial standard fuels;</w:t>
      </w:r>
    </w:p>
    <w:p w14:paraId="7F7039B9" w14:textId="77777777" w:rsidR="00174CB4" w:rsidRPr="00045BAB" w:rsidRDefault="00174CB4" w:rsidP="00174CB4">
      <w:pPr>
        <w:numPr>
          <w:ilvl w:val="0"/>
          <w:numId w:val="20"/>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Flaring sources;</w:t>
      </w:r>
    </w:p>
    <w:p w14:paraId="0F635FE0" w14:textId="77777777" w:rsidR="00174CB4" w:rsidRPr="00045BAB" w:rsidRDefault="00174CB4" w:rsidP="00174CB4">
      <w:pPr>
        <w:numPr>
          <w:ilvl w:val="0"/>
          <w:numId w:val="20"/>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 xml:space="preserve">Emissions resulting from the production of energy and heat, and from scrubbing; </w:t>
      </w:r>
    </w:p>
    <w:p w14:paraId="44DE2848" w14:textId="1DD97C20" w:rsidR="0056534F" w:rsidRPr="00045BAB" w:rsidRDefault="00174CB4" w:rsidP="00174CB4">
      <w:pPr>
        <w:numPr>
          <w:ilvl w:val="0"/>
          <w:numId w:val="20"/>
        </w:numPr>
        <w:shd w:val="clear" w:color="auto" w:fill="FFFFFF"/>
        <w:suppressAutoHyphens/>
        <w:spacing w:before="120"/>
        <w:jc w:val="both"/>
        <w:rPr>
          <w:rFonts w:ascii="Times New Roman" w:hAnsi="Times New Roman"/>
          <w:lang w:val="en-GB"/>
        </w:rPr>
      </w:pPr>
      <w:r w:rsidRPr="00045BAB">
        <w:rPr>
          <w:rFonts w:ascii="Times New Roman" w:hAnsi="Times New Roman"/>
          <w:lang w:val="en-GB"/>
        </w:rPr>
        <w:t>Methods used to determine the process emissions from the use of carbonate for acid gas scrubbing from the flue gas stream;</w:t>
      </w:r>
    </w:p>
    <w:p w14:paraId="19BC2CBF" w14:textId="77777777" w:rsidR="0056534F" w:rsidRPr="00045BAB" w:rsidRDefault="0056534F">
      <w:pPr>
        <w:ind w:left="720" w:hanging="450"/>
        <w:jc w:val="both"/>
        <w:rPr>
          <w:rFonts w:ascii="Times New Roman" w:hAnsi="Times New Roman"/>
          <w:szCs w:val="22"/>
        </w:rPr>
      </w:pPr>
    </w:p>
    <w:p w14:paraId="630D6603" w14:textId="77777777" w:rsidR="009567FA" w:rsidRPr="00045BAB" w:rsidRDefault="009567FA" w:rsidP="00956394">
      <w:pPr>
        <w:jc w:val="both"/>
        <w:rPr>
          <w:rFonts w:ascii="Times New Roman" w:hAnsi="Times New Roman"/>
          <w:spacing w:val="-2"/>
          <w:szCs w:val="22"/>
        </w:rPr>
      </w:pPr>
      <w:r w:rsidRPr="00045BAB">
        <w:rPr>
          <w:rFonts w:ascii="Times New Roman" w:hAnsi="Times New Roman"/>
          <w:spacing w:val="-2"/>
          <w:szCs w:val="22"/>
        </w:rPr>
        <w:t xml:space="preserve">The attention of interested Consultants is drawn to paragraph 1.9 of the World Bank’s </w:t>
      </w:r>
      <w:hyperlink r:id="rId8" w:history="1">
        <w:r w:rsidRPr="00045BAB">
          <w:rPr>
            <w:rStyle w:val="Kpr"/>
            <w:rFonts w:ascii="Times New Roman" w:hAnsi="Times New Roman"/>
            <w:i/>
            <w:spacing w:val="-2"/>
            <w:szCs w:val="22"/>
          </w:rPr>
          <w:t>Guidelines: Selection and Employment of Consultants under IBRD Loans and IDA Credits &amp; Grants by World Bank Borrowers, January 2011</w:t>
        </w:r>
      </w:hyperlink>
      <w:r w:rsidRPr="00045BAB">
        <w:rPr>
          <w:rStyle w:val="Kpr"/>
          <w:rFonts w:ascii="Times New Roman" w:hAnsi="Times New Roman"/>
          <w:i/>
          <w:spacing w:val="-2"/>
          <w:szCs w:val="22"/>
        </w:rPr>
        <w:t>.</w:t>
      </w:r>
      <w:r w:rsidRPr="00045BAB">
        <w:rPr>
          <w:rFonts w:ascii="Times New Roman" w:hAnsi="Times New Roman"/>
          <w:spacing w:val="-2"/>
          <w:szCs w:val="22"/>
        </w:rPr>
        <w:t xml:space="preserve"> (“Consultant Guidelines”), setting forth the World Bank’s policy on conflict of interest.  </w:t>
      </w:r>
    </w:p>
    <w:p w14:paraId="140F7E00" w14:textId="77777777" w:rsidR="008A2278" w:rsidRPr="00045BAB" w:rsidRDefault="008A2278">
      <w:pPr>
        <w:suppressAutoHyphens/>
        <w:ind w:left="1068"/>
        <w:jc w:val="both"/>
        <w:rPr>
          <w:rFonts w:ascii="Times New Roman" w:hAnsi="Times New Roman"/>
          <w:spacing w:val="-2"/>
          <w:szCs w:val="22"/>
        </w:rPr>
      </w:pPr>
    </w:p>
    <w:p w14:paraId="3161719C" w14:textId="77777777" w:rsidR="00173CD0" w:rsidRPr="00045BAB" w:rsidRDefault="00173CD0" w:rsidP="00956394">
      <w:pPr>
        <w:suppressAutoHyphens/>
        <w:jc w:val="both"/>
        <w:rPr>
          <w:rFonts w:ascii="Times New Roman" w:hAnsi="Times New Roman"/>
          <w:spacing w:val="-2"/>
          <w:szCs w:val="22"/>
        </w:rPr>
      </w:pPr>
      <w:r w:rsidRPr="00045BAB">
        <w:rPr>
          <w:rFonts w:ascii="Times New Roman" w:hAnsi="Times New Roman"/>
          <w:spacing w:val="-2"/>
          <w:szCs w:val="22"/>
        </w:rPr>
        <w:t>Consultants may associate to enhance their qualifications. The “association” may take the form of a Joint Venture or a sub</w:t>
      </w:r>
      <w:r w:rsidR="007043FE" w:rsidRPr="00045BAB">
        <w:rPr>
          <w:rFonts w:ascii="Times New Roman" w:hAnsi="Times New Roman"/>
          <w:spacing w:val="-2"/>
          <w:szCs w:val="22"/>
        </w:rPr>
        <w:t>-</w:t>
      </w:r>
      <w:r w:rsidRPr="00045BAB">
        <w:rPr>
          <w:rFonts w:ascii="Times New Roman" w:hAnsi="Times New Roman"/>
          <w:spacing w:val="-2"/>
          <w:szCs w:val="22"/>
        </w:rPr>
        <w:t>consultancy. In case of a Joint Venture</w:t>
      </w:r>
      <w:r w:rsidR="00281508" w:rsidRPr="00045BAB">
        <w:rPr>
          <w:rFonts w:ascii="Times New Roman" w:hAnsi="Times New Roman"/>
          <w:spacing w:val="-2"/>
          <w:szCs w:val="22"/>
        </w:rPr>
        <w:t xml:space="preserve"> </w:t>
      </w:r>
      <w:r w:rsidRPr="00045BAB">
        <w:rPr>
          <w:rFonts w:ascii="Times New Roman" w:hAnsi="Times New Roman"/>
          <w:spacing w:val="-2"/>
          <w:szCs w:val="22"/>
        </w:rPr>
        <w:t>(JV)</w:t>
      </w:r>
      <w:r w:rsidR="007043FE" w:rsidRPr="00045BAB">
        <w:rPr>
          <w:rFonts w:ascii="Times New Roman" w:hAnsi="Times New Roman"/>
          <w:spacing w:val="-2"/>
          <w:szCs w:val="22"/>
        </w:rPr>
        <w:t>,</w:t>
      </w:r>
      <w:r w:rsidRPr="00045BAB">
        <w:rPr>
          <w:rFonts w:ascii="Times New Roman" w:hAnsi="Times New Roman"/>
          <w:spacing w:val="-2"/>
          <w:szCs w:val="22"/>
        </w:rPr>
        <w:t xml:space="preserve"> </w:t>
      </w:r>
      <w:r w:rsidR="007043FE" w:rsidRPr="00045BAB">
        <w:rPr>
          <w:rFonts w:ascii="Times New Roman" w:hAnsi="Times New Roman"/>
          <w:spacing w:val="-2"/>
          <w:szCs w:val="22"/>
        </w:rPr>
        <w:t>a</w:t>
      </w:r>
      <w:r w:rsidRPr="00045BAB">
        <w:rPr>
          <w:rFonts w:ascii="Times New Roman" w:hAnsi="Times New Roman"/>
          <w:spacing w:val="-2"/>
          <w:szCs w:val="22"/>
        </w:rPr>
        <w:t xml:space="preserve">ll members of the JV will be evaluated jointly for the purpose of short listing and shall be jointly and severally liable for the assignment and shall sign the contract </w:t>
      </w:r>
      <w:r w:rsidR="00FB59C0" w:rsidRPr="00045BAB">
        <w:rPr>
          <w:rFonts w:ascii="Times New Roman" w:hAnsi="Times New Roman"/>
          <w:spacing w:val="-2"/>
          <w:szCs w:val="22"/>
        </w:rPr>
        <w:t xml:space="preserve">jointly </w:t>
      </w:r>
      <w:r w:rsidRPr="00045BAB">
        <w:rPr>
          <w:rFonts w:ascii="Times New Roman" w:hAnsi="Times New Roman"/>
          <w:spacing w:val="-2"/>
          <w:szCs w:val="22"/>
        </w:rPr>
        <w:t>in case</w:t>
      </w:r>
      <w:r w:rsidR="0038594B" w:rsidRPr="00045BAB">
        <w:rPr>
          <w:rFonts w:ascii="Times New Roman" w:hAnsi="Times New Roman"/>
          <w:spacing w:val="-2"/>
          <w:szCs w:val="22"/>
        </w:rPr>
        <w:t xml:space="preserve"> </w:t>
      </w:r>
      <w:r w:rsidRPr="00045BAB">
        <w:rPr>
          <w:rFonts w:ascii="Times New Roman" w:hAnsi="Times New Roman"/>
          <w:spacing w:val="-2"/>
          <w:szCs w:val="22"/>
        </w:rPr>
        <w:t>of award is made to that JV group.</w:t>
      </w:r>
      <w:r w:rsidR="007043FE" w:rsidRPr="00045BAB">
        <w:rPr>
          <w:rFonts w:ascii="Times New Roman" w:hAnsi="Times New Roman"/>
          <w:spacing w:val="-2"/>
          <w:szCs w:val="22"/>
        </w:rPr>
        <w:t xml:space="preserve"> </w:t>
      </w:r>
      <w:r w:rsidRPr="00045BAB">
        <w:rPr>
          <w:rFonts w:ascii="Times New Roman" w:hAnsi="Times New Roman"/>
          <w:spacing w:val="-2"/>
          <w:szCs w:val="22"/>
        </w:rPr>
        <w:t>Interested consultants should clearly indicate the structure of their “association” and the duties of the partners and sub</w:t>
      </w:r>
      <w:r w:rsidR="007043FE" w:rsidRPr="00045BAB">
        <w:rPr>
          <w:rFonts w:ascii="Times New Roman" w:hAnsi="Times New Roman"/>
          <w:spacing w:val="-2"/>
          <w:szCs w:val="22"/>
        </w:rPr>
        <w:t>-</w:t>
      </w:r>
      <w:r w:rsidRPr="00045BAB">
        <w:rPr>
          <w:rFonts w:ascii="Times New Roman" w:hAnsi="Times New Roman"/>
          <w:spacing w:val="-2"/>
          <w:szCs w:val="22"/>
        </w:rPr>
        <w:t>consultants in their application. Unclear expression</w:t>
      </w:r>
      <w:r w:rsidR="007043FE" w:rsidRPr="00045BAB">
        <w:rPr>
          <w:rFonts w:ascii="Times New Roman" w:hAnsi="Times New Roman"/>
          <w:spacing w:val="-2"/>
          <w:szCs w:val="22"/>
        </w:rPr>
        <w:t>s</w:t>
      </w:r>
      <w:r w:rsidRPr="00045BAB">
        <w:rPr>
          <w:rFonts w:ascii="Times New Roman" w:hAnsi="Times New Roman"/>
          <w:spacing w:val="-2"/>
          <w:szCs w:val="22"/>
        </w:rPr>
        <w:t xml:space="preserve"> of interest in terms of “in association with” and/or “in affiliation with” and etc. </w:t>
      </w:r>
      <w:r w:rsidR="00FB59C0" w:rsidRPr="00045BAB">
        <w:rPr>
          <w:rFonts w:ascii="Times New Roman" w:hAnsi="Times New Roman"/>
          <w:spacing w:val="-2"/>
          <w:szCs w:val="22"/>
        </w:rPr>
        <w:t xml:space="preserve">without indicating the status of the partnership and designation of the lead partner </w:t>
      </w:r>
      <w:r w:rsidRPr="00045BAB">
        <w:rPr>
          <w:rFonts w:ascii="Times New Roman" w:hAnsi="Times New Roman"/>
          <w:spacing w:val="-2"/>
          <w:szCs w:val="22"/>
        </w:rPr>
        <w:t>may not be considered for short listing.</w:t>
      </w:r>
    </w:p>
    <w:p w14:paraId="02503C93" w14:textId="77777777" w:rsidR="009567FA" w:rsidRPr="00045BAB" w:rsidRDefault="009567FA" w:rsidP="00956394">
      <w:pPr>
        <w:suppressAutoHyphens/>
        <w:jc w:val="both"/>
        <w:rPr>
          <w:rFonts w:ascii="Times New Roman" w:hAnsi="Times New Roman"/>
          <w:spacing w:val="-2"/>
          <w:szCs w:val="22"/>
        </w:rPr>
      </w:pPr>
    </w:p>
    <w:p w14:paraId="5B309124" w14:textId="77777777" w:rsidR="009567FA" w:rsidRPr="00045BAB" w:rsidRDefault="009567FA" w:rsidP="00956394">
      <w:pPr>
        <w:suppressAutoHyphens/>
        <w:jc w:val="both"/>
        <w:rPr>
          <w:rFonts w:ascii="Times New Roman" w:hAnsi="Times New Roman"/>
          <w:spacing w:val="-2"/>
          <w:szCs w:val="22"/>
        </w:rPr>
      </w:pPr>
      <w:r w:rsidRPr="00045BAB">
        <w:rPr>
          <w:rFonts w:ascii="Times New Roman" w:hAnsi="Times New Roman"/>
          <w:spacing w:val="-2"/>
          <w:szCs w:val="22"/>
        </w:rPr>
        <w:t>A Consultant will be selected in accordance with the</w:t>
      </w:r>
      <w:r w:rsidR="003F3365" w:rsidRPr="00045BAB">
        <w:rPr>
          <w:rFonts w:ascii="Times New Roman" w:hAnsi="Times New Roman"/>
          <w:spacing w:val="-2"/>
          <w:szCs w:val="22"/>
        </w:rPr>
        <w:t xml:space="preserve"> </w:t>
      </w:r>
      <w:r w:rsidR="00C95321" w:rsidRPr="00045BAB">
        <w:rPr>
          <w:rFonts w:ascii="Times New Roman" w:hAnsi="Times New Roman"/>
          <w:spacing w:val="-2"/>
          <w:szCs w:val="22"/>
        </w:rPr>
        <w:t xml:space="preserve">Consultants’ Qualifications (CQS) </w:t>
      </w:r>
      <w:r w:rsidRPr="00045BAB">
        <w:rPr>
          <w:rFonts w:ascii="Times New Roman" w:hAnsi="Times New Roman"/>
          <w:spacing w:val="-2"/>
          <w:szCs w:val="22"/>
        </w:rPr>
        <w:t>method set out in the World Bank’s Consultant Guidelines.</w:t>
      </w:r>
    </w:p>
    <w:p w14:paraId="713D05B1" w14:textId="77777777" w:rsidR="009567FA" w:rsidRPr="00045BAB" w:rsidRDefault="009567FA" w:rsidP="00956394">
      <w:pPr>
        <w:suppressAutoHyphens/>
        <w:jc w:val="both"/>
        <w:rPr>
          <w:rFonts w:ascii="Times New Roman" w:hAnsi="Times New Roman"/>
          <w:spacing w:val="-2"/>
          <w:szCs w:val="22"/>
        </w:rPr>
      </w:pPr>
    </w:p>
    <w:p w14:paraId="4D10528F" w14:textId="77777777" w:rsidR="00907276" w:rsidRPr="00045BAB" w:rsidRDefault="00907276" w:rsidP="00956394">
      <w:pPr>
        <w:suppressAutoHyphens/>
        <w:jc w:val="both"/>
        <w:rPr>
          <w:rFonts w:ascii="Times New Roman" w:hAnsi="Times New Roman"/>
          <w:spacing w:val="-2"/>
          <w:szCs w:val="22"/>
        </w:rPr>
      </w:pPr>
      <w:r w:rsidRPr="00045BAB">
        <w:rPr>
          <w:rFonts w:ascii="Times New Roman" w:hAnsi="Times New Roman"/>
          <w:spacing w:val="-2"/>
          <w:szCs w:val="22"/>
        </w:rPr>
        <w:lastRenderedPageBreak/>
        <w:t>Interested consultants may obtain further information at the address below during office hours</w:t>
      </w:r>
      <w:r w:rsidR="00F2143B" w:rsidRPr="00045BAB">
        <w:rPr>
          <w:rFonts w:ascii="Times New Roman" w:hAnsi="Times New Roman"/>
          <w:spacing w:val="-2"/>
          <w:szCs w:val="22"/>
        </w:rPr>
        <w:t xml:space="preserve">, i.e. 09:00 </w:t>
      </w:r>
      <w:r w:rsidRPr="00045BAB">
        <w:rPr>
          <w:rFonts w:ascii="Times New Roman" w:hAnsi="Times New Roman"/>
          <w:spacing w:val="-2"/>
          <w:szCs w:val="22"/>
        </w:rPr>
        <w:t>to 17</w:t>
      </w:r>
      <w:r w:rsidR="00F2143B" w:rsidRPr="00045BAB">
        <w:rPr>
          <w:rFonts w:ascii="Times New Roman" w:hAnsi="Times New Roman"/>
          <w:spacing w:val="-2"/>
          <w:szCs w:val="22"/>
        </w:rPr>
        <w:t>:30</w:t>
      </w:r>
      <w:r w:rsidRPr="00045BAB">
        <w:rPr>
          <w:rFonts w:ascii="Times New Roman" w:hAnsi="Times New Roman"/>
          <w:spacing w:val="-2"/>
          <w:szCs w:val="22"/>
        </w:rPr>
        <w:t xml:space="preserve"> hour</w:t>
      </w:r>
      <w:r w:rsidR="00E301D1" w:rsidRPr="00045BAB">
        <w:rPr>
          <w:rFonts w:ascii="Times New Roman" w:hAnsi="Times New Roman"/>
          <w:spacing w:val="-2"/>
          <w:szCs w:val="22"/>
        </w:rPr>
        <w:t>s</w:t>
      </w:r>
      <w:r w:rsidR="00173CD0" w:rsidRPr="00045BAB">
        <w:rPr>
          <w:rFonts w:ascii="Times New Roman" w:hAnsi="Times New Roman"/>
          <w:spacing w:val="-2"/>
          <w:szCs w:val="22"/>
        </w:rPr>
        <w:t xml:space="preserve"> (local time)</w:t>
      </w:r>
      <w:r w:rsidR="00707F86" w:rsidRPr="00045BAB">
        <w:rPr>
          <w:rFonts w:ascii="Times New Roman" w:hAnsi="Times New Roman"/>
          <w:spacing w:val="-2"/>
          <w:szCs w:val="22"/>
        </w:rPr>
        <w:t>.</w:t>
      </w:r>
    </w:p>
    <w:p w14:paraId="063C0A26" w14:textId="77777777" w:rsidR="0010663E" w:rsidRPr="00045BAB" w:rsidRDefault="0010663E" w:rsidP="00234E0B">
      <w:pPr>
        <w:suppressAutoHyphens/>
        <w:jc w:val="both"/>
        <w:rPr>
          <w:rFonts w:ascii="Times New Roman" w:hAnsi="Times New Roman"/>
          <w:spacing w:val="-2"/>
          <w:szCs w:val="22"/>
        </w:rPr>
      </w:pPr>
    </w:p>
    <w:p w14:paraId="485E113F" w14:textId="29285A1E" w:rsidR="00F2143B" w:rsidRPr="00045BAB" w:rsidRDefault="00907276" w:rsidP="00234E0B">
      <w:pPr>
        <w:jc w:val="both"/>
        <w:rPr>
          <w:rFonts w:ascii="Times New Roman" w:hAnsi="Times New Roman" w:cs="Lucida Grande"/>
          <w:i/>
          <w:szCs w:val="22"/>
        </w:rPr>
      </w:pPr>
      <w:r w:rsidRPr="00045BAB">
        <w:rPr>
          <w:rFonts w:ascii="Times New Roman" w:hAnsi="Times New Roman"/>
          <w:spacing w:val="-2"/>
          <w:szCs w:val="22"/>
        </w:rPr>
        <w:t xml:space="preserve">Expressions of interest </w:t>
      </w:r>
      <w:r w:rsidR="009567FA" w:rsidRPr="00045BAB">
        <w:rPr>
          <w:rFonts w:ascii="Times New Roman" w:hAnsi="Times New Roman"/>
          <w:spacing w:val="-2"/>
          <w:szCs w:val="22"/>
        </w:rPr>
        <w:t>to be clearly marked</w:t>
      </w:r>
      <w:r w:rsidR="009567FA" w:rsidRPr="00045BAB">
        <w:rPr>
          <w:rFonts w:ascii="Times New Roman" w:hAnsi="Times New Roman"/>
          <w:szCs w:val="22"/>
        </w:rPr>
        <w:t xml:space="preserve"> </w:t>
      </w:r>
      <w:r w:rsidR="009567FA" w:rsidRPr="00045BAB">
        <w:rPr>
          <w:rFonts w:ascii="Times New Roman" w:hAnsi="Times New Roman"/>
          <w:b/>
          <w:i/>
          <w:szCs w:val="22"/>
        </w:rPr>
        <w:t>“</w:t>
      </w:r>
      <w:r w:rsidR="00B31B15" w:rsidRPr="00045BAB">
        <w:rPr>
          <w:rFonts w:ascii="Times New Roman" w:hAnsi="Times New Roman"/>
          <w:b/>
          <w:lang w:val="en-GB"/>
        </w:rPr>
        <w:t>Consultancy Services on Verification Of Greenhouse Gas Emission Reports For Electricity Sector Installations Volunteering Within The Scope of MRV Pilot Programme</w:t>
      </w:r>
      <w:r w:rsidR="00B31B15" w:rsidRPr="00045BAB">
        <w:rPr>
          <w:rFonts w:ascii="Times New Roman" w:hAnsi="Times New Roman"/>
          <w:b/>
          <w:i/>
          <w:szCs w:val="22"/>
        </w:rPr>
        <w:t>”</w:t>
      </w:r>
      <w:r w:rsidR="009E7E7A" w:rsidRPr="00045BAB">
        <w:rPr>
          <w:rFonts w:ascii="Times New Roman" w:hAnsi="Times New Roman"/>
          <w:b/>
          <w:i/>
          <w:szCs w:val="22"/>
        </w:rPr>
        <w:t xml:space="preserve"> </w:t>
      </w:r>
      <w:r w:rsidR="009E7E7A" w:rsidRPr="00045BAB">
        <w:rPr>
          <w:rFonts w:ascii="Times New Roman" w:hAnsi="Times New Roman"/>
          <w:spacing w:val="-2"/>
          <w:szCs w:val="22"/>
        </w:rPr>
        <w:t xml:space="preserve">must be delivered to the address below by </w:t>
      </w:r>
      <w:r w:rsidR="00752D49">
        <w:rPr>
          <w:rFonts w:ascii="Times New Roman" w:hAnsi="Times New Roman"/>
          <w:spacing w:val="-2"/>
          <w:szCs w:val="22"/>
        </w:rPr>
        <w:t>12</w:t>
      </w:r>
      <w:r w:rsidR="00B31B15" w:rsidRPr="00045BAB">
        <w:rPr>
          <w:rFonts w:ascii="Times New Roman" w:hAnsi="Times New Roman"/>
          <w:spacing w:val="-2"/>
          <w:szCs w:val="22"/>
        </w:rPr>
        <w:t xml:space="preserve"> </w:t>
      </w:r>
      <w:r w:rsidR="00752D49">
        <w:rPr>
          <w:rFonts w:ascii="Times New Roman" w:hAnsi="Times New Roman"/>
          <w:spacing w:val="-2"/>
          <w:szCs w:val="22"/>
        </w:rPr>
        <w:t>Decem</w:t>
      </w:r>
      <w:r w:rsidR="00B31B15" w:rsidRPr="00045BAB">
        <w:rPr>
          <w:rFonts w:ascii="Times New Roman" w:hAnsi="Times New Roman"/>
          <w:spacing w:val="-2"/>
          <w:szCs w:val="22"/>
        </w:rPr>
        <w:t>ber</w:t>
      </w:r>
      <w:r w:rsidR="009E7E7A" w:rsidRPr="00045BAB">
        <w:rPr>
          <w:rFonts w:ascii="Times New Roman" w:hAnsi="Times New Roman"/>
          <w:spacing w:val="-2"/>
          <w:szCs w:val="22"/>
        </w:rPr>
        <w:t xml:space="preserve"> 2014 till 17.30 (local time) hours by hand delivery or courier service together with an application letter including</w:t>
      </w:r>
      <w:r w:rsidR="009B3534" w:rsidRPr="00045BAB">
        <w:rPr>
          <w:rFonts w:ascii="Times New Roman" w:hAnsi="Times New Roman"/>
          <w:spacing w:val="-2"/>
          <w:szCs w:val="22"/>
        </w:rPr>
        <w:t xml:space="preserve"> the necessary qualification documents, name, address, </w:t>
      </w:r>
      <w:bookmarkStart w:id="0" w:name="_GoBack"/>
      <w:bookmarkEnd w:id="0"/>
      <w:r w:rsidR="009B3534" w:rsidRPr="00045BAB">
        <w:rPr>
          <w:rFonts w:ascii="Times New Roman" w:hAnsi="Times New Roman"/>
          <w:spacing w:val="-2"/>
          <w:szCs w:val="22"/>
        </w:rPr>
        <w:t>phone and facsimile number of the company</w:t>
      </w:r>
      <w:r w:rsidR="004A0A90" w:rsidRPr="00045BAB">
        <w:rPr>
          <w:rFonts w:ascii="Times New Roman" w:hAnsi="Times New Roman"/>
          <w:spacing w:val="-2"/>
          <w:szCs w:val="22"/>
        </w:rPr>
        <w:t>.</w:t>
      </w:r>
      <w:r w:rsidR="009B3534" w:rsidRPr="00045BAB">
        <w:rPr>
          <w:rFonts w:ascii="Times New Roman" w:hAnsi="Times New Roman"/>
          <w:spacing w:val="-2"/>
          <w:szCs w:val="22"/>
        </w:rPr>
        <w:t xml:space="preserve"> </w:t>
      </w:r>
      <w:r w:rsidR="00173CD0" w:rsidRPr="00045BAB">
        <w:rPr>
          <w:rFonts w:ascii="Times New Roman" w:hAnsi="Times New Roman"/>
          <w:spacing w:val="-2"/>
          <w:szCs w:val="22"/>
        </w:rPr>
        <w:t>Applications sent by e-mail shall not be considered for short listing.</w:t>
      </w:r>
    </w:p>
    <w:p w14:paraId="5BC875A0" w14:textId="77777777" w:rsidR="00612B60" w:rsidRPr="00045BAB" w:rsidRDefault="00612B60">
      <w:pPr>
        <w:suppressAutoHyphens/>
        <w:jc w:val="both"/>
        <w:rPr>
          <w:rFonts w:ascii="Times New Roman" w:hAnsi="Times New Roman"/>
          <w:spacing w:val="-2"/>
          <w:szCs w:val="22"/>
        </w:rPr>
      </w:pPr>
    </w:p>
    <w:p w14:paraId="34556FDD" w14:textId="77777777" w:rsidR="004A0A90" w:rsidRPr="00045BAB" w:rsidRDefault="0081736E">
      <w:pPr>
        <w:tabs>
          <w:tab w:val="num" w:pos="567"/>
        </w:tabs>
        <w:jc w:val="both"/>
        <w:rPr>
          <w:rFonts w:ascii="Times New Roman" w:hAnsi="Times New Roman"/>
          <w:b/>
          <w:szCs w:val="22"/>
        </w:rPr>
      </w:pPr>
      <w:proofErr w:type="spellStart"/>
      <w:r w:rsidRPr="00045BAB">
        <w:rPr>
          <w:rFonts w:ascii="Times New Roman" w:hAnsi="Times New Roman"/>
          <w:b/>
          <w:szCs w:val="22"/>
        </w:rPr>
        <w:t>Çevre</w:t>
      </w:r>
      <w:proofErr w:type="spellEnd"/>
      <w:r w:rsidRPr="00045BAB">
        <w:rPr>
          <w:rFonts w:ascii="Times New Roman" w:hAnsi="Times New Roman"/>
          <w:b/>
          <w:szCs w:val="22"/>
        </w:rPr>
        <w:t xml:space="preserve"> ve </w:t>
      </w:r>
      <w:proofErr w:type="spellStart"/>
      <w:r w:rsidRPr="00045BAB">
        <w:rPr>
          <w:rFonts w:ascii="Times New Roman" w:hAnsi="Times New Roman"/>
          <w:b/>
          <w:szCs w:val="22"/>
        </w:rPr>
        <w:t>Şehircilik</w:t>
      </w:r>
      <w:proofErr w:type="spellEnd"/>
      <w:r w:rsidRPr="00045BAB">
        <w:rPr>
          <w:rFonts w:ascii="Times New Roman" w:hAnsi="Times New Roman"/>
          <w:b/>
          <w:szCs w:val="22"/>
        </w:rPr>
        <w:t xml:space="preserve"> </w:t>
      </w:r>
      <w:proofErr w:type="spellStart"/>
      <w:r w:rsidRPr="00045BAB">
        <w:rPr>
          <w:rFonts w:ascii="Times New Roman" w:hAnsi="Times New Roman"/>
          <w:b/>
          <w:szCs w:val="22"/>
        </w:rPr>
        <w:t>Bakanlığı</w:t>
      </w:r>
      <w:proofErr w:type="spellEnd"/>
    </w:p>
    <w:p w14:paraId="4CB14AF9" w14:textId="77777777" w:rsidR="00583042" w:rsidRPr="00045BAB" w:rsidRDefault="00583042">
      <w:pPr>
        <w:pStyle w:val="Balk1"/>
        <w:jc w:val="left"/>
        <w:rPr>
          <w:b w:val="0"/>
          <w:sz w:val="22"/>
          <w:szCs w:val="22"/>
          <w:lang w:val="en-GB"/>
        </w:rPr>
      </w:pPr>
      <w:r w:rsidRPr="00045BAB">
        <w:rPr>
          <w:b w:val="0"/>
          <w:sz w:val="22"/>
          <w:szCs w:val="22"/>
          <w:lang w:val="en-GB"/>
        </w:rPr>
        <w:t>(</w:t>
      </w:r>
      <w:r w:rsidR="00FC06C6" w:rsidRPr="00045BAB">
        <w:rPr>
          <w:b w:val="0"/>
          <w:sz w:val="22"/>
          <w:szCs w:val="22"/>
          <w:lang w:val="en-GB"/>
        </w:rPr>
        <w:t>MINISTRY OF</w:t>
      </w:r>
      <w:r w:rsidRPr="00045BAB">
        <w:rPr>
          <w:b w:val="0"/>
          <w:sz w:val="22"/>
          <w:szCs w:val="22"/>
          <w:lang w:val="en-GB"/>
        </w:rPr>
        <w:t xml:space="preserve"> </w:t>
      </w:r>
      <w:r w:rsidR="0081736E" w:rsidRPr="00045BAB">
        <w:rPr>
          <w:b w:val="0"/>
          <w:sz w:val="22"/>
          <w:szCs w:val="22"/>
          <w:lang w:val="en-GB"/>
        </w:rPr>
        <w:t>ENVIRONMENT and URBANIZATION</w:t>
      </w:r>
      <w:r w:rsidRPr="00045BAB">
        <w:rPr>
          <w:b w:val="0"/>
          <w:sz w:val="22"/>
          <w:szCs w:val="22"/>
          <w:lang w:val="en-GB"/>
        </w:rPr>
        <w:t>)</w:t>
      </w:r>
    </w:p>
    <w:p w14:paraId="48961C8E" w14:textId="77777777" w:rsidR="004A0A90" w:rsidRPr="00045BAB" w:rsidRDefault="00C5108F">
      <w:pPr>
        <w:tabs>
          <w:tab w:val="num" w:pos="567"/>
        </w:tabs>
        <w:jc w:val="both"/>
        <w:rPr>
          <w:rFonts w:ascii="Times New Roman" w:hAnsi="Times New Roman"/>
          <w:b/>
          <w:szCs w:val="22"/>
        </w:rPr>
      </w:pPr>
      <w:proofErr w:type="spellStart"/>
      <w:r w:rsidRPr="00045BAB">
        <w:rPr>
          <w:rFonts w:ascii="Times New Roman" w:hAnsi="Times New Roman"/>
          <w:b/>
          <w:szCs w:val="22"/>
        </w:rPr>
        <w:t>Çevre</w:t>
      </w:r>
      <w:proofErr w:type="spellEnd"/>
      <w:r w:rsidRPr="00045BAB">
        <w:rPr>
          <w:rFonts w:ascii="Times New Roman" w:hAnsi="Times New Roman"/>
          <w:b/>
          <w:szCs w:val="22"/>
        </w:rPr>
        <w:t xml:space="preserve"> </w:t>
      </w:r>
      <w:proofErr w:type="spellStart"/>
      <w:r w:rsidRPr="00045BAB">
        <w:rPr>
          <w:rFonts w:ascii="Times New Roman" w:hAnsi="Times New Roman"/>
          <w:b/>
          <w:szCs w:val="22"/>
        </w:rPr>
        <w:t>Yönetimi</w:t>
      </w:r>
      <w:proofErr w:type="spellEnd"/>
      <w:r w:rsidR="004A0A90" w:rsidRPr="00045BAB">
        <w:rPr>
          <w:rFonts w:ascii="Times New Roman" w:hAnsi="Times New Roman"/>
          <w:b/>
          <w:szCs w:val="22"/>
        </w:rPr>
        <w:t xml:space="preserve"> </w:t>
      </w:r>
      <w:proofErr w:type="spellStart"/>
      <w:r w:rsidR="004A0A90" w:rsidRPr="00045BAB">
        <w:rPr>
          <w:rFonts w:ascii="Times New Roman" w:hAnsi="Times New Roman"/>
          <w:b/>
          <w:szCs w:val="22"/>
        </w:rPr>
        <w:t>Genel</w:t>
      </w:r>
      <w:proofErr w:type="spellEnd"/>
      <w:r w:rsidR="004A0A90" w:rsidRPr="00045BAB">
        <w:rPr>
          <w:rFonts w:ascii="Times New Roman" w:hAnsi="Times New Roman"/>
          <w:b/>
          <w:szCs w:val="22"/>
        </w:rPr>
        <w:t xml:space="preserve"> Müdürlüğü </w:t>
      </w:r>
    </w:p>
    <w:p w14:paraId="41D25538" w14:textId="77777777" w:rsidR="00583042" w:rsidRPr="00045BAB" w:rsidRDefault="00583042">
      <w:pPr>
        <w:suppressAutoHyphens/>
        <w:rPr>
          <w:rFonts w:ascii="Times New Roman" w:hAnsi="Times New Roman"/>
          <w:i/>
          <w:spacing w:val="-2"/>
          <w:szCs w:val="22"/>
        </w:rPr>
      </w:pPr>
      <w:r w:rsidRPr="00045BAB">
        <w:rPr>
          <w:rFonts w:ascii="Times New Roman" w:hAnsi="Times New Roman"/>
          <w:i/>
          <w:szCs w:val="22"/>
          <w:lang w:val="en-GB"/>
        </w:rPr>
        <w:t xml:space="preserve">(General Directorate of </w:t>
      </w:r>
      <w:r w:rsidR="00C5108F" w:rsidRPr="00045BAB">
        <w:rPr>
          <w:rFonts w:ascii="Times New Roman" w:hAnsi="Times New Roman"/>
          <w:i/>
          <w:szCs w:val="22"/>
          <w:lang w:val="en-GB"/>
        </w:rPr>
        <w:t>Environment</w:t>
      </w:r>
      <w:r w:rsidR="0010663E" w:rsidRPr="00045BAB">
        <w:rPr>
          <w:rFonts w:ascii="Times New Roman" w:hAnsi="Times New Roman"/>
          <w:i/>
          <w:szCs w:val="22"/>
          <w:lang w:val="en-GB"/>
        </w:rPr>
        <w:t>al</w:t>
      </w:r>
      <w:r w:rsidR="00C5108F" w:rsidRPr="00045BAB">
        <w:rPr>
          <w:rFonts w:ascii="Times New Roman" w:hAnsi="Times New Roman"/>
          <w:i/>
          <w:szCs w:val="22"/>
          <w:lang w:val="en-GB"/>
        </w:rPr>
        <w:t xml:space="preserve"> Management)</w:t>
      </w:r>
      <w:r w:rsidRPr="00045BAB" w:rsidDel="00C51F75">
        <w:rPr>
          <w:rFonts w:ascii="Times New Roman" w:hAnsi="Times New Roman"/>
          <w:i/>
          <w:spacing w:val="-2"/>
          <w:szCs w:val="22"/>
        </w:rPr>
        <w:t xml:space="preserve"> </w:t>
      </w:r>
    </w:p>
    <w:p w14:paraId="3D1C12D2" w14:textId="77777777" w:rsidR="004A0A90" w:rsidRPr="00045BAB" w:rsidRDefault="000E5E36">
      <w:pPr>
        <w:tabs>
          <w:tab w:val="num" w:pos="567"/>
        </w:tabs>
        <w:jc w:val="both"/>
        <w:rPr>
          <w:rFonts w:ascii="Times New Roman" w:hAnsi="Times New Roman"/>
          <w:b/>
          <w:szCs w:val="22"/>
        </w:rPr>
      </w:pPr>
      <w:proofErr w:type="spellStart"/>
      <w:r w:rsidRPr="00045BAB">
        <w:rPr>
          <w:rFonts w:ascii="Times New Roman" w:hAnsi="Times New Roman"/>
          <w:b/>
          <w:szCs w:val="22"/>
        </w:rPr>
        <w:t>İklim</w:t>
      </w:r>
      <w:proofErr w:type="spellEnd"/>
      <w:r w:rsidRPr="00045BAB">
        <w:rPr>
          <w:rFonts w:ascii="Times New Roman" w:hAnsi="Times New Roman"/>
          <w:b/>
          <w:szCs w:val="22"/>
        </w:rPr>
        <w:t xml:space="preserve"> </w:t>
      </w:r>
      <w:proofErr w:type="spellStart"/>
      <w:r w:rsidRPr="00045BAB">
        <w:rPr>
          <w:rFonts w:ascii="Times New Roman" w:hAnsi="Times New Roman"/>
          <w:b/>
          <w:szCs w:val="22"/>
        </w:rPr>
        <w:t>Değişikliği</w:t>
      </w:r>
      <w:proofErr w:type="spellEnd"/>
      <w:r w:rsidRPr="00045BAB">
        <w:rPr>
          <w:rFonts w:ascii="Times New Roman" w:hAnsi="Times New Roman"/>
          <w:b/>
          <w:szCs w:val="22"/>
        </w:rPr>
        <w:t xml:space="preserve"> </w:t>
      </w:r>
      <w:proofErr w:type="spellStart"/>
      <w:r w:rsidR="004A0A90" w:rsidRPr="00045BAB">
        <w:rPr>
          <w:rFonts w:ascii="Times New Roman" w:hAnsi="Times New Roman"/>
          <w:b/>
          <w:szCs w:val="22"/>
        </w:rPr>
        <w:t>Daire</w:t>
      </w:r>
      <w:proofErr w:type="spellEnd"/>
      <w:r w:rsidR="004A0A90" w:rsidRPr="00045BAB">
        <w:rPr>
          <w:rFonts w:ascii="Times New Roman" w:hAnsi="Times New Roman"/>
          <w:b/>
          <w:szCs w:val="22"/>
        </w:rPr>
        <w:t xml:space="preserve"> </w:t>
      </w:r>
      <w:proofErr w:type="spellStart"/>
      <w:r w:rsidR="004A0A90" w:rsidRPr="00045BAB">
        <w:rPr>
          <w:rFonts w:ascii="Times New Roman" w:hAnsi="Times New Roman"/>
          <w:b/>
          <w:szCs w:val="22"/>
        </w:rPr>
        <w:t>Başkanlığı</w:t>
      </w:r>
      <w:proofErr w:type="spellEnd"/>
      <w:r w:rsidR="004A0A90" w:rsidRPr="00045BAB">
        <w:rPr>
          <w:rFonts w:ascii="Times New Roman" w:hAnsi="Times New Roman"/>
          <w:b/>
          <w:szCs w:val="22"/>
        </w:rPr>
        <w:t xml:space="preserve"> </w:t>
      </w:r>
    </w:p>
    <w:p w14:paraId="790AD515" w14:textId="77777777" w:rsidR="00583042" w:rsidRPr="00045BAB" w:rsidRDefault="00583042">
      <w:pPr>
        <w:tabs>
          <w:tab w:val="num" w:pos="567"/>
        </w:tabs>
        <w:jc w:val="both"/>
        <w:rPr>
          <w:rFonts w:ascii="Times New Roman" w:hAnsi="Times New Roman"/>
          <w:i/>
          <w:szCs w:val="22"/>
        </w:rPr>
      </w:pPr>
      <w:r w:rsidRPr="00045BAB">
        <w:rPr>
          <w:rFonts w:ascii="Times New Roman" w:hAnsi="Times New Roman"/>
          <w:i/>
          <w:szCs w:val="22"/>
        </w:rPr>
        <w:t>(Department of</w:t>
      </w:r>
      <w:r w:rsidR="00C5108F" w:rsidRPr="00045BAB">
        <w:rPr>
          <w:rFonts w:ascii="Times New Roman" w:hAnsi="Times New Roman"/>
          <w:spacing w:val="-2"/>
          <w:szCs w:val="22"/>
        </w:rPr>
        <w:t xml:space="preserve"> </w:t>
      </w:r>
      <w:r w:rsidR="001E75FA" w:rsidRPr="00045BAB">
        <w:rPr>
          <w:rFonts w:ascii="Times New Roman" w:hAnsi="Times New Roman"/>
          <w:i/>
          <w:szCs w:val="22"/>
        </w:rPr>
        <w:t>Climate Change Department</w:t>
      </w:r>
      <w:r w:rsidRPr="00045BAB">
        <w:rPr>
          <w:rFonts w:ascii="Times New Roman" w:hAnsi="Times New Roman"/>
          <w:i/>
          <w:szCs w:val="22"/>
        </w:rPr>
        <w:t>)</w:t>
      </w:r>
    </w:p>
    <w:p w14:paraId="2F9D7BD1" w14:textId="77777777" w:rsidR="00C5108F" w:rsidRPr="00045BAB" w:rsidRDefault="007830EC">
      <w:pPr>
        <w:tabs>
          <w:tab w:val="num" w:pos="567"/>
        </w:tabs>
        <w:rPr>
          <w:rFonts w:ascii="Times New Roman" w:hAnsi="Times New Roman"/>
          <w:b/>
          <w:szCs w:val="22"/>
        </w:rPr>
      </w:pPr>
      <w:proofErr w:type="spellStart"/>
      <w:r w:rsidRPr="00045BAB">
        <w:rPr>
          <w:rFonts w:ascii="Times New Roman" w:hAnsi="Times New Roman"/>
          <w:b/>
          <w:szCs w:val="22"/>
        </w:rPr>
        <w:t>Ehlibeyt</w:t>
      </w:r>
      <w:proofErr w:type="spellEnd"/>
      <w:r w:rsidRPr="00045BAB">
        <w:rPr>
          <w:rFonts w:ascii="Times New Roman" w:hAnsi="Times New Roman"/>
          <w:b/>
          <w:szCs w:val="22"/>
        </w:rPr>
        <w:t xml:space="preserve"> </w:t>
      </w:r>
      <w:proofErr w:type="spellStart"/>
      <w:r w:rsidRPr="00045BAB">
        <w:rPr>
          <w:rFonts w:ascii="Times New Roman" w:hAnsi="Times New Roman"/>
          <w:b/>
          <w:szCs w:val="22"/>
        </w:rPr>
        <w:t>Mah</w:t>
      </w:r>
      <w:proofErr w:type="spellEnd"/>
      <w:r w:rsidRPr="00045BAB">
        <w:rPr>
          <w:rFonts w:ascii="Times New Roman" w:hAnsi="Times New Roman"/>
          <w:b/>
          <w:szCs w:val="22"/>
        </w:rPr>
        <w:t xml:space="preserve">. </w:t>
      </w:r>
      <w:proofErr w:type="spellStart"/>
      <w:proofErr w:type="gramStart"/>
      <w:r w:rsidRPr="00045BAB">
        <w:rPr>
          <w:rFonts w:ascii="Times New Roman" w:hAnsi="Times New Roman"/>
          <w:b/>
          <w:szCs w:val="22"/>
        </w:rPr>
        <w:t>Ceyhun</w:t>
      </w:r>
      <w:proofErr w:type="spellEnd"/>
      <w:r w:rsidRPr="00045BAB">
        <w:rPr>
          <w:rFonts w:ascii="Times New Roman" w:hAnsi="Times New Roman"/>
          <w:b/>
          <w:szCs w:val="22"/>
        </w:rPr>
        <w:t xml:space="preserve"> </w:t>
      </w:r>
      <w:proofErr w:type="spellStart"/>
      <w:r w:rsidRPr="00045BAB">
        <w:rPr>
          <w:rFonts w:ascii="Times New Roman" w:hAnsi="Times New Roman"/>
          <w:b/>
          <w:szCs w:val="22"/>
        </w:rPr>
        <w:t>Atu</w:t>
      </w:r>
      <w:r w:rsidR="00C5108F" w:rsidRPr="00045BAB">
        <w:rPr>
          <w:rFonts w:ascii="Times New Roman" w:hAnsi="Times New Roman"/>
          <w:b/>
          <w:szCs w:val="22"/>
        </w:rPr>
        <w:t>f</w:t>
      </w:r>
      <w:proofErr w:type="spellEnd"/>
      <w:r w:rsidR="00C5108F" w:rsidRPr="00045BAB">
        <w:rPr>
          <w:rFonts w:ascii="Times New Roman" w:hAnsi="Times New Roman"/>
          <w:b/>
          <w:szCs w:val="22"/>
        </w:rPr>
        <w:t xml:space="preserve"> Kansu Cad.</w:t>
      </w:r>
      <w:proofErr w:type="gramEnd"/>
    </w:p>
    <w:p w14:paraId="47A3DE10" w14:textId="77777777" w:rsidR="00C5108F" w:rsidRPr="00045BAB" w:rsidRDefault="00C5108F">
      <w:pPr>
        <w:tabs>
          <w:tab w:val="num" w:pos="567"/>
        </w:tabs>
        <w:rPr>
          <w:rFonts w:ascii="Times New Roman" w:hAnsi="Times New Roman"/>
          <w:b/>
          <w:szCs w:val="22"/>
        </w:rPr>
      </w:pPr>
      <w:r w:rsidRPr="00045BAB">
        <w:rPr>
          <w:rFonts w:ascii="Times New Roman" w:hAnsi="Times New Roman"/>
          <w:b/>
          <w:szCs w:val="22"/>
        </w:rPr>
        <w:t xml:space="preserve">1271 </w:t>
      </w:r>
      <w:proofErr w:type="spellStart"/>
      <w:r w:rsidR="00281508" w:rsidRPr="00045BAB">
        <w:rPr>
          <w:rFonts w:ascii="Times New Roman" w:hAnsi="Times New Roman"/>
          <w:b/>
          <w:szCs w:val="22"/>
        </w:rPr>
        <w:t>Sokak</w:t>
      </w:r>
      <w:proofErr w:type="spellEnd"/>
      <w:r w:rsidR="00281508" w:rsidRPr="00045BAB">
        <w:rPr>
          <w:rFonts w:ascii="Times New Roman" w:hAnsi="Times New Roman"/>
          <w:b/>
          <w:szCs w:val="22"/>
        </w:rPr>
        <w:t xml:space="preserve"> </w:t>
      </w:r>
      <w:r w:rsidRPr="00045BAB">
        <w:rPr>
          <w:rFonts w:ascii="Times New Roman" w:hAnsi="Times New Roman"/>
          <w:b/>
          <w:szCs w:val="22"/>
        </w:rPr>
        <w:t>No</w:t>
      </w:r>
      <w:proofErr w:type="gramStart"/>
      <w:r w:rsidRPr="00045BAB">
        <w:rPr>
          <w:rFonts w:ascii="Times New Roman" w:hAnsi="Times New Roman"/>
          <w:b/>
          <w:szCs w:val="22"/>
        </w:rPr>
        <w:t>:13</w:t>
      </w:r>
      <w:proofErr w:type="gramEnd"/>
      <w:r w:rsidRPr="00045BAB">
        <w:rPr>
          <w:rFonts w:ascii="Times New Roman" w:hAnsi="Times New Roman"/>
          <w:b/>
          <w:szCs w:val="22"/>
        </w:rPr>
        <w:t xml:space="preserve">  Kat 2 </w:t>
      </w:r>
    </w:p>
    <w:p w14:paraId="748ADD2F" w14:textId="77777777" w:rsidR="00C5108F" w:rsidRPr="00045BAB" w:rsidRDefault="00C5108F">
      <w:pPr>
        <w:tabs>
          <w:tab w:val="num" w:pos="567"/>
        </w:tabs>
        <w:rPr>
          <w:rFonts w:ascii="Times New Roman" w:hAnsi="Times New Roman"/>
          <w:b/>
          <w:szCs w:val="22"/>
        </w:rPr>
      </w:pPr>
      <w:proofErr w:type="spellStart"/>
      <w:r w:rsidRPr="00045BAB">
        <w:rPr>
          <w:rFonts w:ascii="Times New Roman" w:hAnsi="Times New Roman"/>
          <w:b/>
          <w:szCs w:val="22"/>
        </w:rPr>
        <w:t>Balgat</w:t>
      </w:r>
      <w:proofErr w:type="spellEnd"/>
      <w:r w:rsidRPr="00045BAB">
        <w:rPr>
          <w:rFonts w:ascii="Times New Roman" w:hAnsi="Times New Roman"/>
          <w:b/>
          <w:szCs w:val="22"/>
        </w:rPr>
        <w:t xml:space="preserve"> 06520 Ankara</w:t>
      </w:r>
      <w:r w:rsidR="001E75FA" w:rsidRPr="00045BAB">
        <w:rPr>
          <w:rFonts w:ascii="Times New Roman" w:hAnsi="Times New Roman"/>
          <w:b/>
          <w:szCs w:val="22"/>
        </w:rPr>
        <w:t>, Turkey</w:t>
      </w:r>
    </w:p>
    <w:p w14:paraId="0E5437F5" w14:textId="77777777" w:rsidR="00EF49AA" w:rsidRPr="00045BAB" w:rsidRDefault="00EF49AA">
      <w:pPr>
        <w:suppressAutoHyphens/>
        <w:jc w:val="both"/>
        <w:rPr>
          <w:rFonts w:ascii="Times New Roman" w:hAnsi="Times New Roman"/>
          <w:spacing w:val="-2"/>
          <w:szCs w:val="22"/>
        </w:rPr>
      </w:pPr>
      <w:r w:rsidRPr="00045BAB">
        <w:rPr>
          <w:rFonts w:ascii="Times New Roman" w:hAnsi="Times New Roman"/>
          <w:spacing w:val="-2"/>
          <w:szCs w:val="22"/>
        </w:rPr>
        <w:t>For information:</w:t>
      </w:r>
    </w:p>
    <w:p w14:paraId="4FF36A6D" w14:textId="77777777" w:rsidR="00907276" w:rsidRPr="00045BAB" w:rsidRDefault="00CE0220">
      <w:pPr>
        <w:suppressAutoHyphens/>
        <w:jc w:val="both"/>
        <w:rPr>
          <w:rFonts w:ascii="Times New Roman" w:hAnsi="Times New Roman"/>
          <w:iCs/>
          <w:spacing w:val="-2"/>
          <w:szCs w:val="22"/>
        </w:rPr>
      </w:pPr>
      <w:r w:rsidRPr="00045BAB">
        <w:rPr>
          <w:rFonts w:ascii="Times New Roman" w:hAnsi="Times New Roman"/>
          <w:spacing w:val="-2"/>
          <w:szCs w:val="22"/>
        </w:rPr>
        <w:t>Phone</w:t>
      </w:r>
      <w:r w:rsidR="00907276" w:rsidRPr="00045BAB">
        <w:rPr>
          <w:rFonts w:ascii="Times New Roman" w:hAnsi="Times New Roman"/>
          <w:spacing w:val="-2"/>
          <w:szCs w:val="22"/>
        </w:rPr>
        <w:t>:</w:t>
      </w:r>
      <w:r w:rsidR="00907276" w:rsidRPr="00045BAB">
        <w:rPr>
          <w:rFonts w:ascii="Times New Roman" w:hAnsi="Times New Roman"/>
          <w:iCs/>
          <w:spacing w:val="-2"/>
          <w:szCs w:val="22"/>
        </w:rPr>
        <w:t xml:space="preserve"> </w:t>
      </w:r>
      <w:r w:rsidR="00F2143B" w:rsidRPr="00045BAB">
        <w:rPr>
          <w:rFonts w:ascii="Times New Roman" w:hAnsi="Times New Roman"/>
          <w:iCs/>
          <w:spacing w:val="-2"/>
          <w:szCs w:val="22"/>
        </w:rPr>
        <w:t xml:space="preserve">+90 </w:t>
      </w:r>
      <w:r w:rsidR="00C5108F" w:rsidRPr="00045BAB">
        <w:rPr>
          <w:rFonts w:ascii="Times New Roman" w:hAnsi="Times New Roman"/>
          <w:iCs/>
          <w:spacing w:val="-2"/>
          <w:szCs w:val="22"/>
        </w:rPr>
        <w:t>(</w:t>
      </w:r>
      <w:r w:rsidR="00F2143B" w:rsidRPr="00045BAB">
        <w:rPr>
          <w:rFonts w:ascii="Times New Roman" w:hAnsi="Times New Roman"/>
          <w:iCs/>
          <w:spacing w:val="-2"/>
          <w:szCs w:val="22"/>
        </w:rPr>
        <w:t>312</w:t>
      </w:r>
      <w:r w:rsidR="00C5108F" w:rsidRPr="00045BAB">
        <w:rPr>
          <w:rFonts w:ascii="Times New Roman" w:hAnsi="Times New Roman"/>
          <w:iCs/>
          <w:spacing w:val="-2"/>
          <w:szCs w:val="22"/>
        </w:rPr>
        <w:t>)</w:t>
      </w:r>
      <w:r w:rsidR="00EF49AA" w:rsidRPr="00045BAB">
        <w:rPr>
          <w:rFonts w:ascii="Times New Roman" w:hAnsi="Times New Roman"/>
          <w:iCs/>
          <w:spacing w:val="-2"/>
          <w:szCs w:val="22"/>
        </w:rPr>
        <w:t xml:space="preserve"> </w:t>
      </w:r>
      <w:r w:rsidR="00C5108F" w:rsidRPr="00045BAB">
        <w:rPr>
          <w:rFonts w:ascii="Times New Roman" w:hAnsi="Times New Roman"/>
          <w:szCs w:val="22"/>
        </w:rPr>
        <w:t>586 31 6</w:t>
      </w:r>
      <w:r w:rsidR="000E5E36" w:rsidRPr="00045BAB">
        <w:rPr>
          <w:rFonts w:ascii="Times New Roman" w:hAnsi="Times New Roman"/>
          <w:szCs w:val="22"/>
        </w:rPr>
        <w:t>7</w:t>
      </w:r>
    </w:p>
    <w:p w14:paraId="4846A8D2" w14:textId="77777777" w:rsidR="00A71CA4" w:rsidRPr="00045BAB" w:rsidRDefault="00907276">
      <w:pPr>
        <w:suppressAutoHyphens/>
        <w:jc w:val="both"/>
        <w:rPr>
          <w:rFonts w:ascii="Times New Roman" w:hAnsi="Times New Roman"/>
          <w:spacing w:val="-2"/>
          <w:szCs w:val="22"/>
        </w:rPr>
      </w:pPr>
      <w:r w:rsidRPr="00045BAB">
        <w:rPr>
          <w:rFonts w:ascii="Times New Roman" w:hAnsi="Times New Roman"/>
          <w:spacing w:val="-2"/>
          <w:szCs w:val="22"/>
        </w:rPr>
        <w:t>E-mail:</w:t>
      </w:r>
      <w:r w:rsidR="00C5108F" w:rsidRPr="00045BAB">
        <w:rPr>
          <w:rFonts w:ascii="Times New Roman" w:hAnsi="Times New Roman"/>
          <w:spacing w:val="-2"/>
          <w:szCs w:val="22"/>
        </w:rPr>
        <w:t xml:space="preserve"> </w:t>
      </w:r>
      <w:hyperlink r:id="rId9" w:history="1">
        <w:r w:rsidR="001E75FA" w:rsidRPr="00045BAB">
          <w:rPr>
            <w:rStyle w:val="Kpr"/>
            <w:rFonts w:ascii="Times New Roman" w:hAnsi="Times New Roman"/>
            <w:spacing w:val="-2"/>
            <w:szCs w:val="22"/>
          </w:rPr>
          <w:t>tuba.seyyah@csb.gov.tr</w:t>
        </w:r>
      </w:hyperlink>
      <w:r w:rsidR="00C5108F" w:rsidRPr="00045BAB">
        <w:rPr>
          <w:rFonts w:ascii="Times New Roman" w:hAnsi="Times New Roman"/>
          <w:spacing w:val="-2"/>
          <w:szCs w:val="22"/>
        </w:rPr>
        <w:t xml:space="preserve"> </w:t>
      </w:r>
    </w:p>
    <w:p w14:paraId="59C7563B" w14:textId="77777777" w:rsidR="00907276" w:rsidRPr="00B31B15" w:rsidRDefault="00907276">
      <w:pPr>
        <w:pStyle w:val="TextBox"/>
        <w:keepNext w:val="0"/>
        <w:keepLines w:val="0"/>
        <w:tabs>
          <w:tab w:val="clear" w:pos="-720"/>
        </w:tabs>
        <w:rPr>
          <w:szCs w:val="22"/>
        </w:rPr>
      </w:pPr>
      <w:r w:rsidRPr="00045BAB">
        <w:rPr>
          <w:szCs w:val="22"/>
        </w:rPr>
        <w:t xml:space="preserve">Web site: </w:t>
      </w:r>
      <w:hyperlink r:id="rId10" w:history="1">
        <w:r w:rsidR="00D66D87" w:rsidRPr="00045BAB">
          <w:rPr>
            <w:rStyle w:val="Kpr"/>
            <w:szCs w:val="22"/>
          </w:rPr>
          <w:t>www.cygm.gov.tr</w:t>
        </w:r>
      </w:hyperlink>
      <w:r w:rsidR="004A0A90" w:rsidRPr="00B31B15">
        <w:rPr>
          <w:szCs w:val="22"/>
        </w:rPr>
        <w:t xml:space="preserve"> </w:t>
      </w:r>
    </w:p>
    <w:p w14:paraId="4F43FC62" w14:textId="77777777" w:rsidR="001D5D56" w:rsidRPr="00B31B15" w:rsidRDefault="001D5D56" w:rsidP="001A69FC">
      <w:pPr>
        <w:rPr>
          <w:rFonts w:ascii="Times New Roman" w:hAnsi="Times New Roman"/>
          <w:spacing w:val="-2"/>
          <w:szCs w:val="22"/>
        </w:rPr>
      </w:pPr>
    </w:p>
    <w:p w14:paraId="7E362B77" w14:textId="77777777" w:rsidR="001D5D56" w:rsidRPr="00B31B15" w:rsidRDefault="001D5D56" w:rsidP="001A69FC">
      <w:pPr>
        <w:rPr>
          <w:rFonts w:ascii="Times New Roman" w:hAnsi="Times New Roman"/>
          <w:spacing w:val="-2"/>
          <w:szCs w:val="22"/>
        </w:rPr>
      </w:pPr>
    </w:p>
    <w:p w14:paraId="7F2E7BB3" w14:textId="77777777" w:rsidR="00D5584A" w:rsidRPr="00B31B15" w:rsidRDefault="00D5584A" w:rsidP="001A69FC">
      <w:pPr>
        <w:rPr>
          <w:rFonts w:ascii="Times New Roman" w:hAnsi="Times New Roman"/>
          <w:spacing w:val="-2"/>
          <w:szCs w:val="22"/>
        </w:rPr>
      </w:pPr>
    </w:p>
    <w:sectPr w:rsidR="00D5584A" w:rsidRPr="00B31B15" w:rsidSect="003B567F">
      <w:headerReference w:type="default" r:id="rId11"/>
      <w:endnotePr>
        <w:numFmt w:val="decimal"/>
      </w:endnotePr>
      <w:pgSz w:w="12240" w:h="15840"/>
      <w:pgMar w:top="1440" w:right="1608" w:bottom="1440" w:left="1800"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8DA1" w14:textId="77777777" w:rsidR="00DC7C23" w:rsidRDefault="00DC7C23">
      <w:r>
        <w:separator/>
      </w:r>
    </w:p>
  </w:endnote>
  <w:endnote w:type="continuationSeparator" w:id="0">
    <w:p w14:paraId="1B3C5B34" w14:textId="77777777" w:rsidR="00DC7C23" w:rsidRDefault="00DC7C23">
      <w:r>
        <w:rPr>
          <w:sz w:val="24"/>
        </w:rPr>
        <w:t xml:space="preserve"> </w:t>
      </w:r>
    </w:p>
  </w:endnote>
  <w:endnote w:type="continuationNotice" w:id="1">
    <w:p w14:paraId="54D2C9CD" w14:textId="77777777" w:rsidR="00DC7C23" w:rsidRDefault="00DC7C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4278" w14:textId="77777777" w:rsidR="00DC7C23" w:rsidRDefault="00DC7C23">
      <w:r>
        <w:rPr>
          <w:sz w:val="24"/>
        </w:rPr>
        <w:separator/>
      </w:r>
    </w:p>
  </w:footnote>
  <w:footnote w:type="continuationSeparator" w:id="0">
    <w:p w14:paraId="07A81C06" w14:textId="77777777" w:rsidR="00DC7C23" w:rsidRDefault="00DC7C23">
      <w:r>
        <w:continuationSeparator/>
      </w:r>
    </w:p>
  </w:footnote>
  <w:footnote w:id="1">
    <w:p w14:paraId="2F676366" w14:textId="7F97CD1B" w:rsidR="00174CB4" w:rsidRPr="00E4063F" w:rsidRDefault="00174CB4" w:rsidP="00174CB4">
      <w:pPr>
        <w:pStyle w:val="DipnotMetni"/>
        <w:rPr>
          <w:lang w:val="tr-TR"/>
        </w:rPr>
      </w:pPr>
      <w:r>
        <w:rPr>
          <w:rStyle w:val="DipnotBavurusu"/>
        </w:rPr>
        <w:footnoteRef/>
      </w:r>
      <w:r>
        <w:t xml:space="preserve"> With respect to the require</w:t>
      </w:r>
      <w:r w:rsidR="00045BAB">
        <w:t>ments on verifiers, the harmoniz</w:t>
      </w:r>
      <w:r>
        <w:t>ed standard pursuant to Regulation (EC) No 765/2008 concerning requirements for greenhouse gas validation and verification bodies for use in accreditation or other forms of recognition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F836" w14:textId="77777777" w:rsidR="00174CB4" w:rsidRDefault="00174CB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7E6"/>
    <w:multiLevelType w:val="hybridMultilevel"/>
    <w:tmpl w:val="9DD69E64"/>
    <w:lvl w:ilvl="0" w:tplc="49BAF6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A08E6"/>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5FA"/>
    <w:multiLevelType w:val="hybridMultilevel"/>
    <w:tmpl w:val="3ED4A1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257CD1"/>
    <w:multiLevelType w:val="hybridMultilevel"/>
    <w:tmpl w:val="67B4F7BC"/>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3F8547B"/>
    <w:multiLevelType w:val="hybridMultilevel"/>
    <w:tmpl w:val="4A18FB24"/>
    <w:lvl w:ilvl="0" w:tplc="4216C8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F5DBE"/>
    <w:multiLevelType w:val="hybridMultilevel"/>
    <w:tmpl w:val="3BF457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CD978FD"/>
    <w:multiLevelType w:val="hybridMultilevel"/>
    <w:tmpl w:val="928A3EE4"/>
    <w:lvl w:ilvl="0" w:tplc="4216C89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3802C8"/>
    <w:multiLevelType w:val="hybridMultilevel"/>
    <w:tmpl w:val="36AA5F04"/>
    <w:lvl w:ilvl="0" w:tplc="19C052A0">
      <w:numFmt w:val="bullet"/>
      <w:lvlText w:val="-"/>
      <w:lvlJc w:val="left"/>
      <w:pPr>
        <w:ind w:left="724" w:hanging="44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B4E79B4"/>
    <w:multiLevelType w:val="hybridMultilevel"/>
    <w:tmpl w:val="5FF82F04"/>
    <w:lvl w:ilvl="0" w:tplc="B3C8A30C">
      <w:start w:val="1"/>
      <w:numFmt w:val="bullet"/>
      <w:lvlText w:val=""/>
      <w:lvlJc w:val="left"/>
      <w:pPr>
        <w:tabs>
          <w:tab w:val="num" w:pos="227"/>
        </w:tabs>
        <w:ind w:left="34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EC3FAE"/>
    <w:multiLevelType w:val="hybridMultilevel"/>
    <w:tmpl w:val="53E86754"/>
    <w:lvl w:ilvl="0" w:tplc="4216C8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A2E6E"/>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1">
    <w:nsid w:val="359840A7"/>
    <w:multiLevelType w:val="hybridMultilevel"/>
    <w:tmpl w:val="2A7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864C8"/>
    <w:multiLevelType w:val="hybridMultilevel"/>
    <w:tmpl w:val="23F277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6E6D03"/>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4">
    <w:nsid w:val="45825682"/>
    <w:multiLevelType w:val="hybridMultilevel"/>
    <w:tmpl w:val="E27A2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F80B72"/>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B0C13"/>
    <w:multiLevelType w:val="hybridMultilevel"/>
    <w:tmpl w:val="F016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C49A2"/>
    <w:multiLevelType w:val="hybridMultilevel"/>
    <w:tmpl w:val="3496C10A"/>
    <w:lvl w:ilvl="0" w:tplc="4216C89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1B6D67"/>
    <w:multiLevelType w:val="hybridMultilevel"/>
    <w:tmpl w:val="A9F6B524"/>
    <w:lvl w:ilvl="0" w:tplc="B3A678BC">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E6E2625"/>
    <w:multiLevelType w:val="multilevel"/>
    <w:tmpl w:val="57ACF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8"/>
  </w:num>
  <w:num w:numId="4">
    <w:abstractNumId w:val="3"/>
  </w:num>
  <w:num w:numId="5">
    <w:abstractNumId w:val="13"/>
  </w:num>
  <w:num w:numId="6">
    <w:abstractNumId w:val="16"/>
  </w:num>
  <w:num w:numId="7">
    <w:abstractNumId w:val="19"/>
  </w:num>
  <w:num w:numId="8">
    <w:abstractNumId w:val="15"/>
  </w:num>
  <w:num w:numId="9">
    <w:abstractNumId w:val="11"/>
  </w:num>
  <w:num w:numId="10">
    <w:abstractNumId w:val="1"/>
  </w:num>
  <w:num w:numId="11">
    <w:abstractNumId w:val="4"/>
  </w:num>
  <w:num w:numId="12">
    <w:abstractNumId w:val="17"/>
  </w:num>
  <w:num w:numId="13">
    <w:abstractNumId w:val="9"/>
  </w:num>
  <w:num w:numId="14">
    <w:abstractNumId w:val="6"/>
  </w:num>
  <w:num w:numId="15">
    <w:abstractNumId w:val="2"/>
  </w:num>
  <w:num w:numId="16">
    <w:abstractNumId w:val="12"/>
  </w:num>
  <w:num w:numId="17">
    <w:abstractNumId w:val="7"/>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76"/>
    <w:rsid w:val="00011707"/>
    <w:rsid w:val="00013568"/>
    <w:rsid w:val="00036F3B"/>
    <w:rsid w:val="00045BAB"/>
    <w:rsid w:val="00054A31"/>
    <w:rsid w:val="00091B88"/>
    <w:rsid w:val="000920B4"/>
    <w:rsid w:val="000C1C29"/>
    <w:rsid w:val="000C4131"/>
    <w:rsid w:val="000D22F4"/>
    <w:rsid w:val="000E44FA"/>
    <w:rsid w:val="000E5E36"/>
    <w:rsid w:val="000E60DB"/>
    <w:rsid w:val="000F767B"/>
    <w:rsid w:val="000F7D1C"/>
    <w:rsid w:val="001038BE"/>
    <w:rsid w:val="0010663E"/>
    <w:rsid w:val="00116F23"/>
    <w:rsid w:val="001262B2"/>
    <w:rsid w:val="00132AAD"/>
    <w:rsid w:val="00165A94"/>
    <w:rsid w:val="0017178E"/>
    <w:rsid w:val="00173CD0"/>
    <w:rsid w:val="00174CB4"/>
    <w:rsid w:val="001822D2"/>
    <w:rsid w:val="0019317D"/>
    <w:rsid w:val="001A1EBC"/>
    <w:rsid w:val="001A5B42"/>
    <w:rsid w:val="001A69FC"/>
    <w:rsid w:val="001C085E"/>
    <w:rsid w:val="001C343D"/>
    <w:rsid w:val="001C4373"/>
    <w:rsid w:val="001D2374"/>
    <w:rsid w:val="001D2697"/>
    <w:rsid w:val="001D5D56"/>
    <w:rsid w:val="001D6287"/>
    <w:rsid w:val="001E02F4"/>
    <w:rsid w:val="001E75FA"/>
    <w:rsid w:val="001E7FAC"/>
    <w:rsid w:val="001F0257"/>
    <w:rsid w:val="001F1B16"/>
    <w:rsid w:val="0020241F"/>
    <w:rsid w:val="00203F43"/>
    <w:rsid w:val="002040F2"/>
    <w:rsid w:val="00215DB7"/>
    <w:rsid w:val="00234BDE"/>
    <w:rsid w:val="00234DBF"/>
    <w:rsid w:val="00234E0B"/>
    <w:rsid w:val="00242D2A"/>
    <w:rsid w:val="0026308D"/>
    <w:rsid w:val="00263EA1"/>
    <w:rsid w:val="0027101A"/>
    <w:rsid w:val="00271F5C"/>
    <w:rsid w:val="00281508"/>
    <w:rsid w:val="0028569F"/>
    <w:rsid w:val="002A1D5C"/>
    <w:rsid w:val="002B2924"/>
    <w:rsid w:val="002B42FA"/>
    <w:rsid w:val="002B5571"/>
    <w:rsid w:val="002C35F8"/>
    <w:rsid w:val="002D72AD"/>
    <w:rsid w:val="002E1585"/>
    <w:rsid w:val="002F7481"/>
    <w:rsid w:val="003235DA"/>
    <w:rsid w:val="0038594B"/>
    <w:rsid w:val="00385CAF"/>
    <w:rsid w:val="003972F2"/>
    <w:rsid w:val="00397D8A"/>
    <w:rsid w:val="003A09A5"/>
    <w:rsid w:val="003A4E52"/>
    <w:rsid w:val="003B0A94"/>
    <w:rsid w:val="003B567F"/>
    <w:rsid w:val="003D75AE"/>
    <w:rsid w:val="003F0B74"/>
    <w:rsid w:val="003F3365"/>
    <w:rsid w:val="003F596F"/>
    <w:rsid w:val="00401FE4"/>
    <w:rsid w:val="00414084"/>
    <w:rsid w:val="004348AF"/>
    <w:rsid w:val="0044177C"/>
    <w:rsid w:val="004524DD"/>
    <w:rsid w:val="004673A0"/>
    <w:rsid w:val="004A0A90"/>
    <w:rsid w:val="004B7103"/>
    <w:rsid w:val="004D04A7"/>
    <w:rsid w:val="004D05E1"/>
    <w:rsid w:val="004E22C6"/>
    <w:rsid w:val="004E6B16"/>
    <w:rsid w:val="005012E7"/>
    <w:rsid w:val="005360A5"/>
    <w:rsid w:val="0053753D"/>
    <w:rsid w:val="00553202"/>
    <w:rsid w:val="00561740"/>
    <w:rsid w:val="00564E83"/>
    <w:rsid w:val="0056534F"/>
    <w:rsid w:val="00573BA6"/>
    <w:rsid w:val="00583042"/>
    <w:rsid w:val="0059601B"/>
    <w:rsid w:val="005A30BA"/>
    <w:rsid w:val="005A4EA6"/>
    <w:rsid w:val="005B315F"/>
    <w:rsid w:val="005B3C1E"/>
    <w:rsid w:val="005D1104"/>
    <w:rsid w:val="005D7DF6"/>
    <w:rsid w:val="00611EF3"/>
    <w:rsid w:val="00612B60"/>
    <w:rsid w:val="006165BC"/>
    <w:rsid w:val="00621FB4"/>
    <w:rsid w:val="006223FA"/>
    <w:rsid w:val="00630B6D"/>
    <w:rsid w:val="00651DD9"/>
    <w:rsid w:val="006558CD"/>
    <w:rsid w:val="00660E1F"/>
    <w:rsid w:val="00666889"/>
    <w:rsid w:val="00686D5E"/>
    <w:rsid w:val="00691648"/>
    <w:rsid w:val="006A485C"/>
    <w:rsid w:val="006C779B"/>
    <w:rsid w:val="006D285F"/>
    <w:rsid w:val="006D426A"/>
    <w:rsid w:val="006D4784"/>
    <w:rsid w:val="006F20F2"/>
    <w:rsid w:val="006F26CE"/>
    <w:rsid w:val="007043FE"/>
    <w:rsid w:val="00707F86"/>
    <w:rsid w:val="00721525"/>
    <w:rsid w:val="007226EF"/>
    <w:rsid w:val="00730913"/>
    <w:rsid w:val="0074369D"/>
    <w:rsid w:val="00752D49"/>
    <w:rsid w:val="00774754"/>
    <w:rsid w:val="007830EC"/>
    <w:rsid w:val="00783D22"/>
    <w:rsid w:val="00790093"/>
    <w:rsid w:val="007C1909"/>
    <w:rsid w:val="007C21D1"/>
    <w:rsid w:val="007D2C55"/>
    <w:rsid w:val="007F1A4A"/>
    <w:rsid w:val="00806A43"/>
    <w:rsid w:val="0081736E"/>
    <w:rsid w:val="008209EB"/>
    <w:rsid w:val="00831E63"/>
    <w:rsid w:val="0083531E"/>
    <w:rsid w:val="00877FF4"/>
    <w:rsid w:val="00884D53"/>
    <w:rsid w:val="0088627C"/>
    <w:rsid w:val="008A0CBE"/>
    <w:rsid w:val="008A2278"/>
    <w:rsid w:val="008A37BC"/>
    <w:rsid w:val="008B53F5"/>
    <w:rsid w:val="008B792F"/>
    <w:rsid w:val="008C7D43"/>
    <w:rsid w:val="008D6494"/>
    <w:rsid w:val="008D6578"/>
    <w:rsid w:val="008E0A59"/>
    <w:rsid w:val="008F6839"/>
    <w:rsid w:val="009009B4"/>
    <w:rsid w:val="00905B1F"/>
    <w:rsid w:val="00907276"/>
    <w:rsid w:val="00924C8F"/>
    <w:rsid w:val="009368DA"/>
    <w:rsid w:val="0094754D"/>
    <w:rsid w:val="00956394"/>
    <w:rsid w:val="009567FA"/>
    <w:rsid w:val="009938A6"/>
    <w:rsid w:val="009941A4"/>
    <w:rsid w:val="009A35C3"/>
    <w:rsid w:val="009B3534"/>
    <w:rsid w:val="009C7BC1"/>
    <w:rsid w:val="009E5A89"/>
    <w:rsid w:val="009E63AB"/>
    <w:rsid w:val="009E7E7A"/>
    <w:rsid w:val="009F7A0C"/>
    <w:rsid w:val="00A00BA3"/>
    <w:rsid w:val="00A175E1"/>
    <w:rsid w:val="00A24225"/>
    <w:rsid w:val="00A269C3"/>
    <w:rsid w:val="00A47171"/>
    <w:rsid w:val="00A61369"/>
    <w:rsid w:val="00A63D4E"/>
    <w:rsid w:val="00A71CA4"/>
    <w:rsid w:val="00A869B9"/>
    <w:rsid w:val="00AB6AE0"/>
    <w:rsid w:val="00AC3208"/>
    <w:rsid w:val="00AD77CE"/>
    <w:rsid w:val="00AE75F5"/>
    <w:rsid w:val="00B110D4"/>
    <w:rsid w:val="00B2490D"/>
    <w:rsid w:val="00B31B15"/>
    <w:rsid w:val="00B33AE7"/>
    <w:rsid w:val="00B34113"/>
    <w:rsid w:val="00B618C8"/>
    <w:rsid w:val="00B62A79"/>
    <w:rsid w:val="00B6697C"/>
    <w:rsid w:val="00B8236C"/>
    <w:rsid w:val="00B9158B"/>
    <w:rsid w:val="00B96D07"/>
    <w:rsid w:val="00BA11F7"/>
    <w:rsid w:val="00BA1751"/>
    <w:rsid w:val="00BA341D"/>
    <w:rsid w:val="00BA491C"/>
    <w:rsid w:val="00BC0E5A"/>
    <w:rsid w:val="00BC6304"/>
    <w:rsid w:val="00BC663C"/>
    <w:rsid w:val="00BC699E"/>
    <w:rsid w:val="00BD69E0"/>
    <w:rsid w:val="00BE0D9C"/>
    <w:rsid w:val="00BE6174"/>
    <w:rsid w:val="00BF2043"/>
    <w:rsid w:val="00C03C00"/>
    <w:rsid w:val="00C117D8"/>
    <w:rsid w:val="00C129EC"/>
    <w:rsid w:val="00C24782"/>
    <w:rsid w:val="00C42D4A"/>
    <w:rsid w:val="00C43B6D"/>
    <w:rsid w:val="00C5108F"/>
    <w:rsid w:val="00C51F75"/>
    <w:rsid w:val="00C61501"/>
    <w:rsid w:val="00C6232C"/>
    <w:rsid w:val="00C77112"/>
    <w:rsid w:val="00C95321"/>
    <w:rsid w:val="00CB5EA0"/>
    <w:rsid w:val="00CC6846"/>
    <w:rsid w:val="00CD734E"/>
    <w:rsid w:val="00CE0220"/>
    <w:rsid w:val="00CF1E0A"/>
    <w:rsid w:val="00CF4EE2"/>
    <w:rsid w:val="00D14489"/>
    <w:rsid w:val="00D14EE0"/>
    <w:rsid w:val="00D16483"/>
    <w:rsid w:val="00D2412B"/>
    <w:rsid w:val="00D24EAB"/>
    <w:rsid w:val="00D50482"/>
    <w:rsid w:val="00D5584A"/>
    <w:rsid w:val="00D57F36"/>
    <w:rsid w:val="00D60B20"/>
    <w:rsid w:val="00D66D87"/>
    <w:rsid w:val="00D74F3A"/>
    <w:rsid w:val="00D82E82"/>
    <w:rsid w:val="00D907B1"/>
    <w:rsid w:val="00D94A03"/>
    <w:rsid w:val="00DB3A48"/>
    <w:rsid w:val="00DB57FB"/>
    <w:rsid w:val="00DB630C"/>
    <w:rsid w:val="00DC0832"/>
    <w:rsid w:val="00DC7C23"/>
    <w:rsid w:val="00DD76F5"/>
    <w:rsid w:val="00DE60B7"/>
    <w:rsid w:val="00E044AB"/>
    <w:rsid w:val="00E04FA7"/>
    <w:rsid w:val="00E11BEB"/>
    <w:rsid w:val="00E152B3"/>
    <w:rsid w:val="00E169A1"/>
    <w:rsid w:val="00E301D1"/>
    <w:rsid w:val="00E350FD"/>
    <w:rsid w:val="00E3653C"/>
    <w:rsid w:val="00E44375"/>
    <w:rsid w:val="00E55305"/>
    <w:rsid w:val="00E64FA5"/>
    <w:rsid w:val="00E938FE"/>
    <w:rsid w:val="00EA4B36"/>
    <w:rsid w:val="00EA7389"/>
    <w:rsid w:val="00EB223A"/>
    <w:rsid w:val="00EC1DA7"/>
    <w:rsid w:val="00EC67BD"/>
    <w:rsid w:val="00ED4513"/>
    <w:rsid w:val="00EE29AD"/>
    <w:rsid w:val="00EF49AA"/>
    <w:rsid w:val="00F04C60"/>
    <w:rsid w:val="00F05550"/>
    <w:rsid w:val="00F07AC1"/>
    <w:rsid w:val="00F130DE"/>
    <w:rsid w:val="00F14259"/>
    <w:rsid w:val="00F2143B"/>
    <w:rsid w:val="00F21780"/>
    <w:rsid w:val="00F314FA"/>
    <w:rsid w:val="00F342A2"/>
    <w:rsid w:val="00F4081C"/>
    <w:rsid w:val="00F41416"/>
    <w:rsid w:val="00F56D5F"/>
    <w:rsid w:val="00F57C7A"/>
    <w:rsid w:val="00F64066"/>
    <w:rsid w:val="00F64E6F"/>
    <w:rsid w:val="00F700A0"/>
    <w:rsid w:val="00F77BE9"/>
    <w:rsid w:val="00F86064"/>
    <w:rsid w:val="00F860A9"/>
    <w:rsid w:val="00F877F5"/>
    <w:rsid w:val="00F9018F"/>
    <w:rsid w:val="00FA4096"/>
    <w:rsid w:val="00FA6308"/>
    <w:rsid w:val="00FB59C0"/>
    <w:rsid w:val="00FC06C6"/>
    <w:rsid w:val="00FC1238"/>
    <w:rsid w:val="00FF77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3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 w:val="22"/>
    </w:rPr>
  </w:style>
  <w:style w:type="paragraph" w:styleId="Balk1">
    <w:name w:val="heading 1"/>
    <w:basedOn w:val="Normal"/>
    <w:next w:val="Normal"/>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F314FA"/>
    <w:pPr>
      <w:keepNext/>
      <w:keepLines/>
      <w:tabs>
        <w:tab w:val="left" w:pos="-720"/>
      </w:tabs>
      <w:suppressAutoHyphens/>
      <w:jc w:val="center"/>
      <w:outlineLvl w:val="1"/>
    </w:pPr>
    <w:rPr>
      <w:b/>
      <w:smallCaps/>
    </w:rPr>
  </w:style>
  <w:style w:type="paragraph" w:styleId="Balk3">
    <w:name w:val="heading 3"/>
    <w:basedOn w:val="Normal"/>
    <w:next w:val="Normal"/>
    <w:qFormat/>
    <w:rsid w:val="00F314FA"/>
    <w:pPr>
      <w:keepNext/>
      <w:keepLines/>
      <w:tabs>
        <w:tab w:val="left" w:pos="-720"/>
      </w:tabs>
      <w:suppressAutoHyphens/>
      <w:outlineLvl w:val="2"/>
    </w:pPr>
    <w:rPr>
      <w:b/>
    </w:rPr>
  </w:style>
  <w:style w:type="paragraph" w:styleId="Balk4">
    <w:name w:val="heading 4"/>
    <w:basedOn w:val="Normal"/>
    <w:next w:val="Normal"/>
    <w:qFormat/>
    <w:rsid w:val="00F314FA"/>
    <w:pPr>
      <w:keepNext/>
      <w:keepLines/>
      <w:tabs>
        <w:tab w:val="left" w:pos="-720"/>
      </w:tabs>
      <w:suppressAutoHyphens/>
      <w:outlineLvl w:val="3"/>
    </w:pPr>
    <w:rPr>
      <w:b/>
      <w:i/>
    </w:rPr>
  </w:style>
  <w:style w:type="paragraph" w:styleId="Balk5">
    <w:name w:val="heading 5"/>
    <w:basedOn w:val="Normal"/>
    <w:next w:val="Normal"/>
    <w:qFormat/>
    <w:rsid w:val="00F314FA"/>
    <w:pPr>
      <w:tabs>
        <w:tab w:val="left" w:pos="-720"/>
      </w:tabs>
      <w:suppressAutoHyphens/>
      <w:outlineLvl w:val="4"/>
    </w:pPr>
  </w:style>
  <w:style w:type="paragraph" w:styleId="Balk6">
    <w:name w:val="heading 6"/>
    <w:basedOn w:val="Normal"/>
    <w:next w:val="Normal"/>
    <w:qFormat/>
    <w:rsid w:val="00F314FA"/>
    <w:pPr>
      <w:tabs>
        <w:tab w:val="left" w:pos="-720"/>
      </w:tabs>
      <w:suppressAutoHyphens/>
      <w:outlineLvl w:val="5"/>
    </w:pPr>
  </w:style>
  <w:style w:type="paragraph" w:styleId="Balk7">
    <w:name w:val="heading 7"/>
    <w:basedOn w:val="Normal"/>
    <w:next w:val="Normal"/>
    <w:qFormat/>
    <w:rsid w:val="00F314FA"/>
    <w:pPr>
      <w:tabs>
        <w:tab w:val="left" w:pos="-720"/>
      </w:tabs>
      <w:suppressAutoHyphens/>
      <w:outlineLvl w:val="6"/>
    </w:pPr>
  </w:style>
  <w:style w:type="paragraph" w:styleId="Balk8">
    <w:name w:val="heading 8"/>
    <w:basedOn w:val="Normal"/>
    <w:next w:val="Normal"/>
    <w:qFormat/>
    <w:rsid w:val="00F314FA"/>
    <w:pPr>
      <w:tabs>
        <w:tab w:val="left" w:pos="-720"/>
      </w:tabs>
      <w:suppressAutoHyphens/>
      <w:outlineLvl w:val="7"/>
    </w:pPr>
  </w:style>
  <w:style w:type="paragraph" w:styleId="Balk9">
    <w:name w:val="heading 9"/>
    <w:basedOn w:val="Normal"/>
    <w:next w:val="Normal"/>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
    <w:name w:val="Default Paragraph Fo"/>
    <w:basedOn w:val="VarsaylanParagrafYazTipi"/>
    <w:rsid w:val="00F314FA"/>
  </w:style>
  <w:style w:type="paragraph" w:customStyle="1" w:styleId="ChapterNumber">
    <w:name w:val="ChapterNumber"/>
    <w:rsid w:val="00F314FA"/>
    <w:pPr>
      <w:tabs>
        <w:tab w:val="left" w:pos="-720"/>
      </w:tabs>
      <w:suppressAutoHyphens/>
    </w:pPr>
    <w:rPr>
      <w:rFonts w:ascii="CG Times" w:hAnsi="CG Times"/>
      <w:sz w:val="22"/>
    </w:rPr>
  </w:style>
  <w:style w:type="paragraph" w:styleId="Altbilgi">
    <w:name w:val="footer"/>
    <w:basedOn w:val="Normal"/>
    <w:rsid w:val="00F314FA"/>
    <w:pPr>
      <w:tabs>
        <w:tab w:val="left" w:pos="360"/>
        <w:tab w:val="right" w:pos="9000"/>
      </w:tabs>
      <w:suppressAutoHyphens/>
    </w:pPr>
  </w:style>
  <w:style w:type="character" w:styleId="DipnotBavurusu">
    <w:name w:val="footnote reference"/>
    <w:rsid w:val="00F314FA"/>
    <w:rPr>
      <w:rFonts w:ascii="CG Times" w:hAnsi="CG Times"/>
      <w:noProof w:val="0"/>
      <w:sz w:val="22"/>
      <w:vertAlign w:val="superscript"/>
      <w:lang w:val="en-US"/>
    </w:rPr>
  </w:style>
  <w:style w:type="paragraph" w:styleId="DipnotMetni">
    <w:name w:val="footnote text"/>
    <w:basedOn w:val="Normal"/>
    <w:link w:val="DipnotMetniChar"/>
    <w:rsid w:val="00F314FA"/>
    <w:pPr>
      <w:tabs>
        <w:tab w:val="left" w:pos="-720"/>
      </w:tabs>
      <w:suppressAutoHyphens/>
    </w:pPr>
    <w:rPr>
      <w:rFonts w:ascii="Times New Roman" w:hAnsi="Times New Roman"/>
      <w:sz w:val="20"/>
    </w:rPr>
  </w:style>
  <w:style w:type="paragraph" w:styleId="stbilgi">
    <w:name w:val="header"/>
    <w:basedOn w:val="Normal"/>
    <w:rsid w:val="00F314FA"/>
    <w:pPr>
      <w:tabs>
        <w:tab w:val="left" w:pos="360"/>
        <w:tab w:val="left" w:pos="7560"/>
        <w:tab w:val="left" w:pos="8280"/>
        <w:tab w:val="left" w:pos="9000"/>
      </w:tabs>
      <w:suppressAutoHyphens/>
    </w:pPr>
  </w:style>
  <w:style w:type="paragraph" w:styleId="NormalGirinti">
    <w:name w:val="Normal Indent"/>
    <w:basedOn w:val="Normal"/>
    <w:rsid w:val="00F314FA"/>
    <w:pPr>
      <w:tabs>
        <w:tab w:val="left" w:pos="-720"/>
      </w:tabs>
      <w:suppressAutoHyphens/>
    </w:pPr>
  </w:style>
  <w:style w:type="paragraph" w:customStyle="1" w:styleId="TextBox">
    <w:name w:val="Text Box"/>
    <w:rsid w:val="00F314FA"/>
    <w:pPr>
      <w:keepNext/>
      <w:keepLines/>
      <w:tabs>
        <w:tab w:val="left" w:pos="-720"/>
      </w:tabs>
      <w:suppressAutoHyphens/>
      <w:jc w:val="both"/>
    </w:pPr>
    <w:rPr>
      <w:spacing w:val="-2"/>
      <w:sz w:val="22"/>
    </w:rPr>
  </w:style>
  <w:style w:type="paragraph" w:customStyle="1" w:styleId="TextBoxdots">
    <w:name w:val="Text Box (dots)"/>
    <w:rsid w:val="00F314FA"/>
    <w:pPr>
      <w:keepNext/>
      <w:keepLines/>
      <w:tabs>
        <w:tab w:val="left" w:pos="-720"/>
      </w:tabs>
      <w:suppressAutoHyphens/>
      <w:jc w:val="both"/>
    </w:pPr>
    <w:rPr>
      <w:spacing w:val="-2"/>
      <w:sz w:val="22"/>
    </w:rPr>
  </w:style>
  <w:style w:type="paragraph" w:customStyle="1" w:styleId="TextBoxFramed">
    <w:name w:val="Text Box Framed"/>
    <w:rsid w:val="00F314FA"/>
    <w:pPr>
      <w:keepNext/>
      <w:keepLines/>
      <w:tabs>
        <w:tab w:val="left" w:pos="-720"/>
      </w:tabs>
      <w:suppressAutoHyphens/>
    </w:pPr>
    <w:rPr>
      <w:sz w:val="22"/>
    </w:rPr>
  </w:style>
  <w:style w:type="paragraph" w:customStyle="1" w:styleId="TextBoxUnframed">
    <w:name w:val="Text Box Unframed"/>
    <w:rsid w:val="00F314FA"/>
    <w:pPr>
      <w:keepNext/>
      <w:keepLines/>
      <w:tabs>
        <w:tab w:val="left" w:pos="-720"/>
      </w:tabs>
      <w:suppressAutoHyphens/>
    </w:pPr>
    <w:rPr>
      <w:sz w:val="22"/>
    </w:rPr>
  </w:style>
  <w:style w:type="paragraph" w:customStyle="1" w:styleId="T11">
    <w:name w:val="İÇT 11"/>
    <w:rsid w:val="00F314FA"/>
    <w:pPr>
      <w:tabs>
        <w:tab w:val="left" w:pos="360"/>
      </w:tabs>
      <w:suppressAutoHyphens/>
    </w:pPr>
    <w:rPr>
      <w:rFonts w:ascii="CG Times" w:hAnsi="CG Times"/>
      <w:smallCaps/>
      <w:sz w:val="22"/>
    </w:rPr>
  </w:style>
  <w:style w:type="paragraph" w:styleId="T2">
    <w:name w:val="toc 2"/>
    <w:basedOn w:val="Normal"/>
    <w:next w:val="Normal"/>
    <w:semiHidden/>
    <w:rsid w:val="00F314FA"/>
    <w:pPr>
      <w:tabs>
        <w:tab w:val="left" w:leader="dot" w:pos="9000"/>
        <w:tab w:val="right" w:pos="9360"/>
      </w:tabs>
      <w:suppressAutoHyphens/>
      <w:ind w:left="1440" w:right="720" w:hanging="720"/>
    </w:pPr>
  </w:style>
  <w:style w:type="paragraph" w:styleId="T3">
    <w:name w:val="toc 3"/>
    <w:basedOn w:val="Normal"/>
    <w:next w:val="Normal"/>
    <w:semiHidden/>
    <w:rsid w:val="00F314FA"/>
    <w:pPr>
      <w:tabs>
        <w:tab w:val="left" w:leader="dot" w:pos="9000"/>
        <w:tab w:val="right" w:pos="9360"/>
      </w:tabs>
      <w:suppressAutoHyphens/>
      <w:ind w:left="2160" w:right="720" w:hanging="720"/>
    </w:pPr>
  </w:style>
  <w:style w:type="paragraph" w:styleId="T4">
    <w:name w:val="toc 4"/>
    <w:basedOn w:val="Normal"/>
    <w:next w:val="Normal"/>
    <w:semiHidden/>
    <w:rsid w:val="00F314FA"/>
    <w:pPr>
      <w:tabs>
        <w:tab w:val="left" w:leader="dot" w:pos="9000"/>
        <w:tab w:val="right" w:pos="9360"/>
      </w:tabs>
      <w:suppressAutoHyphens/>
      <w:ind w:left="2880" w:right="720" w:hanging="720"/>
    </w:pPr>
  </w:style>
  <w:style w:type="paragraph" w:styleId="T5">
    <w:name w:val="toc 5"/>
    <w:basedOn w:val="Normal"/>
    <w:next w:val="Normal"/>
    <w:semiHidden/>
    <w:rsid w:val="00F314FA"/>
    <w:pPr>
      <w:tabs>
        <w:tab w:val="left" w:leader="dot" w:pos="9000"/>
        <w:tab w:val="right" w:pos="9360"/>
      </w:tabs>
      <w:suppressAutoHyphens/>
      <w:ind w:left="3600" w:right="720" w:hanging="720"/>
    </w:pPr>
  </w:style>
  <w:style w:type="paragraph" w:customStyle="1" w:styleId="BankNormal">
    <w:name w:val="BankNormal"/>
    <w:rsid w:val="00F314FA"/>
    <w:pPr>
      <w:tabs>
        <w:tab w:val="left" w:pos="-720"/>
      </w:tabs>
      <w:suppressAutoHyphens/>
    </w:pPr>
    <w:rPr>
      <w:rFonts w:ascii="CG Times" w:hAnsi="CG Times"/>
      <w:sz w:val="22"/>
    </w:rPr>
  </w:style>
  <w:style w:type="paragraph" w:customStyle="1" w:styleId="Heading1a">
    <w:name w:val="Heading 1a"/>
    <w:rsid w:val="00F314FA"/>
    <w:pPr>
      <w:keepNext/>
      <w:keepLines/>
      <w:tabs>
        <w:tab w:val="left" w:pos="-720"/>
      </w:tabs>
      <w:suppressAutoHyphens/>
      <w:jc w:val="center"/>
    </w:pPr>
    <w:rPr>
      <w:b/>
      <w:smallCaps/>
      <w:sz w:val="32"/>
    </w:rPr>
  </w:style>
  <w:style w:type="paragraph" w:styleId="T6">
    <w:name w:val="toc 6"/>
    <w:basedOn w:val="Normal"/>
    <w:next w:val="Normal"/>
    <w:semiHidden/>
    <w:rsid w:val="00F314FA"/>
    <w:pPr>
      <w:tabs>
        <w:tab w:val="left" w:pos="9000"/>
        <w:tab w:val="right" w:pos="9360"/>
      </w:tabs>
      <w:suppressAutoHyphens/>
      <w:ind w:left="720" w:hanging="720"/>
    </w:pPr>
  </w:style>
  <w:style w:type="paragraph" w:styleId="T7">
    <w:name w:val="toc 7"/>
    <w:basedOn w:val="Normal"/>
    <w:next w:val="Normal"/>
    <w:semiHidden/>
    <w:rsid w:val="00F314FA"/>
    <w:pPr>
      <w:suppressAutoHyphens/>
      <w:ind w:left="720" w:hanging="720"/>
    </w:pPr>
  </w:style>
  <w:style w:type="paragraph" w:styleId="T8">
    <w:name w:val="toc 8"/>
    <w:basedOn w:val="Normal"/>
    <w:next w:val="Normal"/>
    <w:semiHidden/>
    <w:rsid w:val="00F314FA"/>
    <w:pPr>
      <w:tabs>
        <w:tab w:val="left" w:pos="9000"/>
        <w:tab w:val="right" w:pos="9360"/>
      </w:tabs>
      <w:suppressAutoHyphens/>
      <w:ind w:left="720" w:hanging="720"/>
    </w:pPr>
  </w:style>
  <w:style w:type="paragraph" w:styleId="T9">
    <w:name w:val="toc 9"/>
    <w:basedOn w:val="Normal"/>
    <w:next w:val="Normal"/>
    <w:semiHidden/>
    <w:rsid w:val="00F314FA"/>
    <w:pPr>
      <w:tabs>
        <w:tab w:val="left" w:leader="dot" w:pos="9000"/>
        <w:tab w:val="right" w:pos="9360"/>
      </w:tabs>
      <w:suppressAutoHyphens/>
      <w:ind w:left="720" w:hanging="720"/>
    </w:pPr>
  </w:style>
  <w:style w:type="paragraph" w:styleId="SonnotMetni">
    <w:name w:val="endnote text"/>
    <w:basedOn w:val="Normal"/>
    <w:semiHidden/>
    <w:rsid w:val="00F314FA"/>
    <w:pPr>
      <w:tabs>
        <w:tab w:val="left" w:pos="-720"/>
      </w:tabs>
      <w:suppressAutoHyphens/>
    </w:pPr>
    <w:rPr>
      <w:rFonts w:ascii="Times New Roman" w:hAnsi="Times New Roman"/>
      <w:sz w:val="20"/>
    </w:rPr>
  </w:style>
  <w:style w:type="character" w:styleId="SonnotBavurusu">
    <w:name w:val="endnote reference"/>
    <w:semiHidden/>
    <w:rsid w:val="00F314FA"/>
    <w:rPr>
      <w:rFonts w:ascii="CG Times" w:hAnsi="CG Times"/>
      <w:noProof w:val="0"/>
      <w:sz w:val="22"/>
      <w:vertAlign w:val="superscript"/>
      <w:lang w:val="en-US"/>
    </w:rPr>
  </w:style>
  <w:style w:type="paragraph" w:styleId="T1">
    <w:name w:val="toc 1"/>
    <w:basedOn w:val="Normal"/>
    <w:next w:val="Normal"/>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F314FA"/>
    <w:pPr>
      <w:tabs>
        <w:tab w:val="left" w:leader="dot" w:pos="9000"/>
        <w:tab w:val="right" w:pos="9360"/>
      </w:tabs>
      <w:suppressAutoHyphens/>
      <w:ind w:left="1440" w:right="720" w:hanging="1440"/>
    </w:pPr>
  </w:style>
  <w:style w:type="paragraph" w:styleId="Dizin2">
    <w:name w:val="index 2"/>
    <w:basedOn w:val="Normal"/>
    <w:next w:val="Normal"/>
    <w:semiHidden/>
    <w:rsid w:val="00F314FA"/>
    <w:pPr>
      <w:tabs>
        <w:tab w:val="left" w:leader="dot" w:pos="9000"/>
        <w:tab w:val="right" w:pos="9360"/>
      </w:tabs>
      <w:suppressAutoHyphens/>
      <w:ind w:left="1440" w:right="720" w:hanging="720"/>
    </w:pPr>
  </w:style>
  <w:style w:type="paragraph" w:styleId="KaynakaBal">
    <w:name w:val="toa heading"/>
    <w:basedOn w:val="Normal"/>
    <w:next w:val="Normal"/>
    <w:semiHidden/>
    <w:rsid w:val="00F314FA"/>
    <w:pPr>
      <w:tabs>
        <w:tab w:val="left" w:pos="9000"/>
        <w:tab w:val="right" w:pos="9360"/>
      </w:tabs>
      <w:suppressAutoHyphens/>
    </w:pPr>
  </w:style>
  <w:style w:type="paragraph" w:styleId="ResimYazs">
    <w:name w:val="caption"/>
    <w:basedOn w:val="Normal"/>
    <w:next w:val="Normal"/>
    <w:qFormat/>
    <w:rsid w:val="00F314FA"/>
    <w:rPr>
      <w:sz w:val="24"/>
    </w:rPr>
  </w:style>
  <w:style w:type="character" w:customStyle="1" w:styleId="EquationCaption">
    <w:name w:val="_Equation Caption"/>
    <w:rsid w:val="00F314FA"/>
  </w:style>
  <w:style w:type="paragraph" w:styleId="GvdeMetni">
    <w:name w:val="Body Text"/>
    <w:basedOn w:val="Normal"/>
    <w:rsid w:val="00F314FA"/>
    <w:pPr>
      <w:suppressAutoHyphens/>
    </w:pPr>
    <w:rPr>
      <w:spacing w:val="-2"/>
      <w:sz w:val="24"/>
    </w:rPr>
  </w:style>
  <w:style w:type="character" w:styleId="Kpr">
    <w:name w:val="Hyperlink"/>
    <w:rsid w:val="00F314FA"/>
    <w:rPr>
      <w:color w:val="0000FF"/>
      <w:u w:val="single"/>
    </w:rPr>
  </w:style>
  <w:style w:type="paragraph" w:styleId="BalonMetni">
    <w:name w:val="Balloon Text"/>
    <w:basedOn w:val="Normal"/>
    <w:semiHidden/>
    <w:rsid w:val="00CF1E0A"/>
    <w:rPr>
      <w:rFonts w:ascii="Tahoma" w:hAnsi="Tahoma" w:cs="Tahoma"/>
      <w:sz w:val="16"/>
      <w:szCs w:val="16"/>
    </w:rPr>
  </w:style>
  <w:style w:type="paragraph" w:styleId="ListeParagraf">
    <w:name w:val="List Paragraph"/>
    <w:basedOn w:val="Normal"/>
    <w:uiPriority w:val="34"/>
    <w:qFormat/>
    <w:rsid w:val="003A4E52"/>
    <w:pPr>
      <w:spacing w:after="200" w:line="276" w:lineRule="auto"/>
      <w:ind w:left="720"/>
      <w:contextualSpacing/>
    </w:pPr>
    <w:rPr>
      <w:rFonts w:ascii="Calibri" w:hAnsi="Calibri"/>
      <w:szCs w:val="22"/>
      <w:lang w:val="tr-TR" w:eastAsia="tr-TR"/>
    </w:rPr>
  </w:style>
  <w:style w:type="paragraph" w:customStyle="1" w:styleId="HD1">
    <w:name w:val="HD1"/>
    <w:basedOn w:val="Normal"/>
    <w:rsid w:val="00AC3208"/>
    <w:rPr>
      <w:rFonts w:ascii="Trebuchet MS" w:hAnsi="Trebuchet MS" w:cs="Angsana New"/>
      <w:b/>
      <w:color w:val="003776"/>
      <w:sz w:val="24"/>
      <w:szCs w:val="24"/>
    </w:rPr>
  </w:style>
  <w:style w:type="character" w:styleId="AklamaBavurusu">
    <w:name w:val="annotation reference"/>
    <w:basedOn w:val="VarsaylanParagrafYazTipi"/>
    <w:uiPriority w:val="99"/>
    <w:unhideWhenUsed/>
    <w:rsid w:val="00FB59C0"/>
    <w:rPr>
      <w:sz w:val="16"/>
      <w:szCs w:val="16"/>
    </w:rPr>
  </w:style>
  <w:style w:type="paragraph" w:styleId="AklamaMetni">
    <w:name w:val="annotation text"/>
    <w:basedOn w:val="Normal"/>
    <w:link w:val="AklamaMetniChar"/>
    <w:uiPriority w:val="99"/>
    <w:unhideWhenUsed/>
    <w:rsid w:val="00FB59C0"/>
    <w:rPr>
      <w:sz w:val="20"/>
    </w:rPr>
  </w:style>
  <w:style w:type="character" w:customStyle="1" w:styleId="AklamaMetniChar">
    <w:name w:val="Açıklama Metni Char"/>
    <w:basedOn w:val="VarsaylanParagrafYazTipi"/>
    <w:link w:val="AklamaMetni"/>
    <w:uiPriority w:val="99"/>
    <w:rsid w:val="00FB59C0"/>
    <w:rPr>
      <w:rFonts w:ascii="CG Times" w:hAnsi="CG Times"/>
    </w:rPr>
  </w:style>
  <w:style w:type="paragraph" w:styleId="AklamaKonusu">
    <w:name w:val="annotation subject"/>
    <w:basedOn w:val="AklamaMetni"/>
    <w:next w:val="AklamaMetni"/>
    <w:link w:val="AklamaKonusuChar"/>
    <w:uiPriority w:val="99"/>
    <w:semiHidden/>
    <w:unhideWhenUsed/>
    <w:rsid w:val="00FB59C0"/>
    <w:rPr>
      <w:b/>
      <w:bCs/>
    </w:rPr>
  </w:style>
  <w:style w:type="character" w:customStyle="1" w:styleId="AklamaKonusuChar">
    <w:name w:val="Açıklama Konusu Char"/>
    <w:basedOn w:val="AklamaMetniChar"/>
    <w:link w:val="AklamaKonusu"/>
    <w:uiPriority w:val="99"/>
    <w:semiHidden/>
    <w:rsid w:val="00FB59C0"/>
    <w:rPr>
      <w:rFonts w:ascii="CG Times" w:hAnsi="CG Times"/>
      <w:b/>
      <w:bCs/>
    </w:rPr>
  </w:style>
  <w:style w:type="paragraph" w:styleId="GvdeMetniGirintisi">
    <w:name w:val="Body Text Indent"/>
    <w:basedOn w:val="Normal"/>
    <w:link w:val="GvdeMetniGirintisiChar"/>
    <w:uiPriority w:val="99"/>
    <w:unhideWhenUsed/>
    <w:rsid w:val="009E5A89"/>
    <w:pPr>
      <w:spacing w:after="120"/>
      <w:ind w:left="283"/>
    </w:pPr>
  </w:style>
  <w:style w:type="character" w:customStyle="1" w:styleId="GvdeMetniGirintisiChar">
    <w:name w:val="Gövde Metni Girintisi Char"/>
    <w:basedOn w:val="VarsaylanParagrafYazTipi"/>
    <w:link w:val="GvdeMetniGirintisi"/>
    <w:uiPriority w:val="99"/>
    <w:rsid w:val="009E5A89"/>
    <w:rPr>
      <w:rFonts w:ascii="CG Times" w:hAnsi="CG Times"/>
      <w:sz w:val="22"/>
    </w:rPr>
  </w:style>
  <w:style w:type="character" w:customStyle="1" w:styleId="DipnotMetniChar">
    <w:name w:val="Dipnot Metni Char"/>
    <w:link w:val="DipnotMetni"/>
    <w:rsid w:val="00174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 w:val="22"/>
    </w:rPr>
  </w:style>
  <w:style w:type="paragraph" w:styleId="Balk1">
    <w:name w:val="heading 1"/>
    <w:basedOn w:val="Normal"/>
    <w:next w:val="Normal"/>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F314FA"/>
    <w:pPr>
      <w:keepNext/>
      <w:keepLines/>
      <w:tabs>
        <w:tab w:val="left" w:pos="-720"/>
      </w:tabs>
      <w:suppressAutoHyphens/>
      <w:jc w:val="center"/>
      <w:outlineLvl w:val="1"/>
    </w:pPr>
    <w:rPr>
      <w:b/>
      <w:smallCaps/>
    </w:rPr>
  </w:style>
  <w:style w:type="paragraph" w:styleId="Balk3">
    <w:name w:val="heading 3"/>
    <w:basedOn w:val="Normal"/>
    <w:next w:val="Normal"/>
    <w:qFormat/>
    <w:rsid w:val="00F314FA"/>
    <w:pPr>
      <w:keepNext/>
      <w:keepLines/>
      <w:tabs>
        <w:tab w:val="left" w:pos="-720"/>
      </w:tabs>
      <w:suppressAutoHyphens/>
      <w:outlineLvl w:val="2"/>
    </w:pPr>
    <w:rPr>
      <w:b/>
    </w:rPr>
  </w:style>
  <w:style w:type="paragraph" w:styleId="Balk4">
    <w:name w:val="heading 4"/>
    <w:basedOn w:val="Normal"/>
    <w:next w:val="Normal"/>
    <w:qFormat/>
    <w:rsid w:val="00F314FA"/>
    <w:pPr>
      <w:keepNext/>
      <w:keepLines/>
      <w:tabs>
        <w:tab w:val="left" w:pos="-720"/>
      </w:tabs>
      <w:suppressAutoHyphens/>
      <w:outlineLvl w:val="3"/>
    </w:pPr>
    <w:rPr>
      <w:b/>
      <w:i/>
    </w:rPr>
  </w:style>
  <w:style w:type="paragraph" w:styleId="Balk5">
    <w:name w:val="heading 5"/>
    <w:basedOn w:val="Normal"/>
    <w:next w:val="Normal"/>
    <w:qFormat/>
    <w:rsid w:val="00F314FA"/>
    <w:pPr>
      <w:tabs>
        <w:tab w:val="left" w:pos="-720"/>
      </w:tabs>
      <w:suppressAutoHyphens/>
      <w:outlineLvl w:val="4"/>
    </w:pPr>
  </w:style>
  <w:style w:type="paragraph" w:styleId="Balk6">
    <w:name w:val="heading 6"/>
    <w:basedOn w:val="Normal"/>
    <w:next w:val="Normal"/>
    <w:qFormat/>
    <w:rsid w:val="00F314FA"/>
    <w:pPr>
      <w:tabs>
        <w:tab w:val="left" w:pos="-720"/>
      </w:tabs>
      <w:suppressAutoHyphens/>
      <w:outlineLvl w:val="5"/>
    </w:pPr>
  </w:style>
  <w:style w:type="paragraph" w:styleId="Balk7">
    <w:name w:val="heading 7"/>
    <w:basedOn w:val="Normal"/>
    <w:next w:val="Normal"/>
    <w:qFormat/>
    <w:rsid w:val="00F314FA"/>
    <w:pPr>
      <w:tabs>
        <w:tab w:val="left" w:pos="-720"/>
      </w:tabs>
      <w:suppressAutoHyphens/>
      <w:outlineLvl w:val="6"/>
    </w:pPr>
  </w:style>
  <w:style w:type="paragraph" w:styleId="Balk8">
    <w:name w:val="heading 8"/>
    <w:basedOn w:val="Normal"/>
    <w:next w:val="Normal"/>
    <w:qFormat/>
    <w:rsid w:val="00F314FA"/>
    <w:pPr>
      <w:tabs>
        <w:tab w:val="left" w:pos="-720"/>
      </w:tabs>
      <w:suppressAutoHyphens/>
      <w:outlineLvl w:val="7"/>
    </w:pPr>
  </w:style>
  <w:style w:type="paragraph" w:styleId="Balk9">
    <w:name w:val="heading 9"/>
    <w:basedOn w:val="Normal"/>
    <w:next w:val="Normal"/>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
    <w:name w:val="Default Paragraph Fo"/>
    <w:basedOn w:val="VarsaylanParagrafYazTipi"/>
    <w:rsid w:val="00F314FA"/>
  </w:style>
  <w:style w:type="paragraph" w:customStyle="1" w:styleId="ChapterNumber">
    <w:name w:val="ChapterNumber"/>
    <w:rsid w:val="00F314FA"/>
    <w:pPr>
      <w:tabs>
        <w:tab w:val="left" w:pos="-720"/>
      </w:tabs>
      <w:suppressAutoHyphens/>
    </w:pPr>
    <w:rPr>
      <w:rFonts w:ascii="CG Times" w:hAnsi="CG Times"/>
      <w:sz w:val="22"/>
    </w:rPr>
  </w:style>
  <w:style w:type="paragraph" w:styleId="Altbilgi">
    <w:name w:val="footer"/>
    <w:basedOn w:val="Normal"/>
    <w:rsid w:val="00F314FA"/>
    <w:pPr>
      <w:tabs>
        <w:tab w:val="left" w:pos="360"/>
        <w:tab w:val="right" w:pos="9000"/>
      </w:tabs>
      <w:suppressAutoHyphens/>
    </w:pPr>
  </w:style>
  <w:style w:type="character" w:styleId="DipnotBavurusu">
    <w:name w:val="footnote reference"/>
    <w:rsid w:val="00F314FA"/>
    <w:rPr>
      <w:rFonts w:ascii="CG Times" w:hAnsi="CG Times"/>
      <w:noProof w:val="0"/>
      <w:sz w:val="22"/>
      <w:vertAlign w:val="superscript"/>
      <w:lang w:val="en-US"/>
    </w:rPr>
  </w:style>
  <w:style w:type="paragraph" w:styleId="DipnotMetni">
    <w:name w:val="footnote text"/>
    <w:basedOn w:val="Normal"/>
    <w:link w:val="DipnotMetniChar"/>
    <w:rsid w:val="00F314FA"/>
    <w:pPr>
      <w:tabs>
        <w:tab w:val="left" w:pos="-720"/>
      </w:tabs>
      <w:suppressAutoHyphens/>
    </w:pPr>
    <w:rPr>
      <w:rFonts w:ascii="Times New Roman" w:hAnsi="Times New Roman"/>
      <w:sz w:val="20"/>
    </w:rPr>
  </w:style>
  <w:style w:type="paragraph" w:styleId="stbilgi">
    <w:name w:val="header"/>
    <w:basedOn w:val="Normal"/>
    <w:rsid w:val="00F314FA"/>
    <w:pPr>
      <w:tabs>
        <w:tab w:val="left" w:pos="360"/>
        <w:tab w:val="left" w:pos="7560"/>
        <w:tab w:val="left" w:pos="8280"/>
        <w:tab w:val="left" w:pos="9000"/>
      </w:tabs>
      <w:suppressAutoHyphens/>
    </w:pPr>
  </w:style>
  <w:style w:type="paragraph" w:styleId="NormalGirinti">
    <w:name w:val="Normal Indent"/>
    <w:basedOn w:val="Normal"/>
    <w:rsid w:val="00F314FA"/>
    <w:pPr>
      <w:tabs>
        <w:tab w:val="left" w:pos="-720"/>
      </w:tabs>
      <w:suppressAutoHyphens/>
    </w:pPr>
  </w:style>
  <w:style w:type="paragraph" w:customStyle="1" w:styleId="TextBox">
    <w:name w:val="Text Box"/>
    <w:rsid w:val="00F314FA"/>
    <w:pPr>
      <w:keepNext/>
      <w:keepLines/>
      <w:tabs>
        <w:tab w:val="left" w:pos="-720"/>
      </w:tabs>
      <w:suppressAutoHyphens/>
      <w:jc w:val="both"/>
    </w:pPr>
    <w:rPr>
      <w:spacing w:val="-2"/>
      <w:sz w:val="22"/>
    </w:rPr>
  </w:style>
  <w:style w:type="paragraph" w:customStyle="1" w:styleId="TextBoxdots">
    <w:name w:val="Text Box (dots)"/>
    <w:rsid w:val="00F314FA"/>
    <w:pPr>
      <w:keepNext/>
      <w:keepLines/>
      <w:tabs>
        <w:tab w:val="left" w:pos="-720"/>
      </w:tabs>
      <w:suppressAutoHyphens/>
      <w:jc w:val="both"/>
    </w:pPr>
    <w:rPr>
      <w:spacing w:val="-2"/>
      <w:sz w:val="22"/>
    </w:rPr>
  </w:style>
  <w:style w:type="paragraph" w:customStyle="1" w:styleId="TextBoxFramed">
    <w:name w:val="Text Box Framed"/>
    <w:rsid w:val="00F314FA"/>
    <w:pPr>
      <w:keepNext/>
      <w:keepLines/>
      <w:tabs>
        <w:tab w:val="left" w:pos="-720"/>
      </w:tabs>
      <w:suppressAutoHyphens/>
    </w:pPr>
    <w:rPr>
      <w:sz w:val="22"/>
    </w:rPr>
  </w:style>
  <w:style w:type="paragraph" w:customStyle="1" w:styleId="TextBoxUnframed">
    <w:name w:val="Text Box Unframed"/>
    <w:rsid w:val="00F314FA"/>
    <w:pPr>
      <w:keepNext/>
      <w:keepLines/>
      <w:tabs>
        <w:tab w:val="left" w:pos="-720"/>
      </w:tabs>
      <w:suppressAutoHyphens/>
    </w:pPr>
    <w:rPr>
      <w:sz w:val="22"/>
    </w:rPr>
  </w:style>
  <w:style w:type="paragraph" w:customStyle="1" w:styleId="T11">
    <w:name w:val="İÇT 11"/>
    <w:rsid w:val="00F314FA"/>
    <w:pPr>
      <w:tabs>
        <w:tab w:val="left" w:pos="360"/>
      </w:tabs>
      <w:suppressAutoHyphens/>
    </w:pPr>
    <w:rPr>
      <w:rFonts w:ascii="CG Times" w:hAnsi="CG Times"/>
      <w:smallCaps/>
      <w:sz w:val="22"/>
    </w:rPr>
  </w:style>
  <w:style w:type="paragraph" w:styleId="T2">
    <w:name w:val="toc 2"/>
    <w:basedOn w:val="Normal"/>
    <w:next w:val="Normal"/>
    <w:semiHidden/>
    <w:rsid w:val="00F314FA"/>
    <w:pPr>
      <w:tabs>
        <w:tab w:val="left" w:leader="dot" w:pos="9000"/>
        <w:tab w:val="right" w:pos="9360"/>
      </w:tabs>
      <w:suppressAutoHyphens/>
      <w:ind w:left="1440" w:right="720" w:hanging="720"/>
    </w:pPr>
  </w:style>
  <w:style w:type="paragraph" w:styleId="T3">
    <w:name w:val="toc 3"/>
    <w:basedOn w:val="Normal"/>
    <w:next w:val="Normal"/>
    <w:semiHidden/>
    <w:rsid w:val="00F314FA"/>
    <w:pPr>
      <w:tabs>
        <w:tab w:val="left" w:leader="dot" w:pos="9000"/>
        <w:tab w:val="right" w:pos="9360"/>
      </w:tabs>
      <w:suppressAutoHyphens/>
      <w:ind w:left="2160" w:right="720" w:hanging="720"/>
    </w:pPr>
  </w:style>
  <w:style w:type="paragraph" w:styleId="T4">
    <w:name w:val="toc 4"/>
    <w:basedOn w:val="Normal"/>
    <w:next w:val="Normal"/>
    <w:semiHidden/>
    <w:rsid w:val="00F314FA"/>
    <w:pPr>
      <w:tabs>
        <w:tab w:val="left" w:leader="dot" w:pos="9000"/>
        <w:tab w:val="right" w:pos="9360"/>
      </w:tabs>
      <w:suppressAutoHyphens/>
      <w:ind w:left="2880" w:right="720" w:hanging="720"/>
    </w:pPr>
  </w:style>
  <w:style w:type="paragraph" w:styleId="T5">
    <w:name w:val="toc 5"/>
    <w:basedOn w:val="Normal"/>
    <w:next w:val="Normal"/>
    <w:semiHidden/>
    <w:rsid w:val="00F314FA"/>
    <w:pPr>
      <w:tabs>
        <w:tab w:val="left" w:leader="dot" w:pos="9000"/>
        <w:tab w:val="right" w:pos="9360"/>
      </w:tabs>
      <w:suppressAutoHyphens/>
      <w:ind w:left="3600" w:right="720" w:hanging="720"/>
    </w:pPr>
  </w:style>
  <w:style w:type="paragraph" w:customStyle="1" w:styleId="BankNormal">
    <w:name w:val="BankNormal"/>
    <w:rsid w:val="00F314FA"/>
    <w:pPr>
      <w:tabs>
        <w:tab w:val="left" w:pos="-720"/>
      </w:tabs>
      <w:suppressAutoHyphens/>
    </w:pPr>
    <w:rPr>
      <w:rFonts w:ascii="CG Times" w:hAnsi="CG Times"/>
      <w:sz w:val="22"/>
    </w:rPr>
  </w:style>
  <w:style w:type="paragraph" w:customStyle="1" w:styleId="Heading1a">
    <w:name w:val="Heading 1a"/>
    <w:rsid w:val="00F314FA"/>
    <w:pPr>
      <w:keepNext/>
      <w:keepLines/>
      <w:tabs>
        <w:tab w:val="left" w:pos="-720"/>
      </w:tabs>
      <w:suppressAutoHyphens/>
      <w:jc w:val="center"/>
    </w:pPr>
    <w:rPr>
      <w:b/>
      <w:smallCaps/>
      <w:sz w:val="32"/>
    </w:rPr>
  </w:style>
  <w:style w:type="paragraph" w:styleId="T6">
    <w:name w:val="toc 6"/>
    <w:basedOn w:val="Normal"/>
    <w:next w:val="Normal"/>
    <w:semiHidden/>
    <w:rsid w:val="00F314FA"/>
    <w:pPr>
      <w:tabs>
        <w:tab w:val="left" w:pos="9000"/>
        <w:tab w:val="right" w:pos="9360"/>
      </w:tabs>
      <w:suppressAutoHyphens/>
      <w:ind w:left="720" w:hanging="720"/>
    </w:pPr>
  </w:style>
  <w:style w:type="paragraph" w:styleId="T7">
    <w:name w:val="toc 7"/>
    <w:basedOn w:val="Normal"/>
    <w:next w:val="Normal"/>
    <w:semiHidden/>
    <w:rsid w:val="00F314FA"/>
    <w:pPr>
      <w:suppressAutoHyphens/>
      <w:ind w:left="720" w:hanging="720"/>
    </w:pPr>
  </w:style>
  <w:style w:type="paragraph" w:styleId="T8">
    <w:name w:val="toc 8"/>
    <w:basedOn w:val="Normal"/>
    <w:next w:val="Normal"/>
    <w:semiHidden/>
    <w:rsid w:val="00F314FA"/>
    <w:pPr>
      <w:tabs>
        <w:tab w:val="left" w:pos="9000"/>
        <w:tab w:val="right" w:pos="9360"/>
      </w:tabs>
      <w:suppressAutoHyphens/>
      <w:ind w:left="720" w:hanging="720"/>
    </w:pPr>
  </w:style>
  <w:style w:type="paragraph" w:styleId="T9">
    <w:name w:val="toc 9"/>
    <w:basedOn w:val="Normal"/>
    <w:next w:val="Normal"/>
    <w:semiHidden/>
    <w:rsid w:val="00F314FA"/>
    <w:pPr>
      <w:tabs>
        <w:tab w:val="left" w:leader="dot" w:pos="9000"/>
        <w:tab w:val="right" w:pos="9360"/>
      </w:tabs>
      <w:suppressAutoHyphens/>
      <w:ind w:left="720" w:hanging="720"/>
    </w:pPr>
  </w:style>
  <w:style w:type="paragraph" w:styleId="SonnotMetni">
    <w:name w:val="endnote text"/>
    <w:basedOn w:val="Normal"/>
    <w:semiHidden/>
    <w:rsid w:val="00F314FA"/>
    <w:pPr>
      <w:tabs>
        <w:tab w:val="left" w:pos="-720"/>
      </w:tabs>
      <w:suppressAutoHyphens/>
    </w:pPr>
    <w:rPr>
      <w:rFonts w:ascii="Times New Roman" w:hAnsi="Times New Roman"/>
      <w:sz w:val="20"/>
    </w:rPr>
  </w:style>
  <w:style w:type="character" w:styleId="SonnotBavurusu">
    <w:name w:val="endnote reference"/>
    <w:semiHidden/>
    <w:rsid w:val="00F314FA"/>
    <w:rPr>
      <w:rFonts w:ascii="CG Times" w:hAnsi="CG Times"/>
      <w:noProof w:val="0"/>
      <w:sz w:val="22"/>
      <w:vertAlign w:val="superscript"/>
      <w:lang w:val="en-US"/>
    </w:rPr>
  </w:style>
  <w:style w:type="paragraph" w:styleId="T1">
    <w:name w:val="toc 1"/>
    <w:basedOn w:val="Normal"/>
    <w:next w:val="Normal"/>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F314FA"/>
    <w:pPr>
      <w:tabs>
        <w:tab w:val="left" w:leader="dot" w:pos="9000"/>
        <w:tab w:val="right" w:pos="9360"/>
      </w:tabs>
      <w:suppressAutoHyphens/>
      <w:ind w:left="1440" w:right="720" w:hanging="1440"/>
    </w:pPr>
  </w:style>
  <w:style w:type="paragraph" w:styleId="Dizin2">
    <w:name w:val="index 2"/>
    <w:basedOn w:val="Normal"/>
    <w:next w:val="Normal"/>
    <w:semiHidden/>
    <w:rsid w:val="00F314FA"/>
    <w:pPr>
      <w:tabs>
        <w:tab w:val="left" w:leader="dot" w:pos="9000"/>
        <w:tab w:val="right" w:pos="9360"/>
      </w:tabs>
      <w:suppressAutoHyphens/>
      <w:ind w:left="1440" w:right="720" w:hanging="720"/>
    </w:pPr>
  </w:style>
  <w:style w:type="paragraph" w:styleId="KaynakaBal">
    <w:name w:val="toa heading"/>
    <w:basedOn w:val="Normal"/>
    <w:next w:val="Normal"/>
    <w:semiHidden/>
    <w:rsid w:val="00F314FA"/>
    <w:pPr>
      <w:tabs>
        <w:tab w:val="left" w:pos="9000"/>
        <w:tab w:val="right" w:pos="9360"/>
      </w:tabs>
      <w:suppressAutoHyphens/>
    </w:pPr>
  </w:style>
  <w:style w:type="paragraph" w:styleId="ResimYazs">
    <w:name w:val="caption"/>
    <w:basedOn w:val="Normal"/>
    <w:next w:val="Normal"/>
    <w:qFormat/>
    <w:rsid w:val="00F314FA"/>
    <w:rPr>
      <w:sz w:val="24"/>
    </w:rPr>
  </w:style>
  <w:style w:type="character" w:customStyle="1" w:styleId="EquationCaption">
    <w:name w:val="_Equation Caption"/>
    <w:rsid w:val="00F314FA"/>
  </w:style>
  <w:style w:type="paragraph" w:styleId="GvdeMetni">
    <w:name w:val="Body Text"/>
    <w:basedOn w:val="Normal"/>
    <w:rsid w:val="00F314FA"/>
    <w:pPr>
      <w:suppressAutoHyphens/>
    </w:pPr>
    <w:rPr>
      <w:spacing w:val="-2"/>
      <w:sz w:val="24"/>
    </w:rPr>
  </w:style>
  <w:style w:type="character" w:styleId="Kpr">
    <w:name w:val="Hyperlink"/>
    <w:rsid w:val="00F314FA"/>
    <w:rPr>
      <w:color w:val="0000FF"/>
      <w:u w:val="single"/>
    </w:rPr>
  </w:style>
  <w:style w:type="paragraph" w:styleId="BalonMetni">
    <w:name w:val="Balloon Text"/>
    <w:basedOn w:val="Normal"/>
    <w:semiHidden/>
    <w:rsid w:val="00CF1E0A"/>
    <w:rPr>
      <w:rFonts w:ascii="Tahoma" w:hAnsi="Tahoma" w:cs="Tahoma"/>
      <w:sz w:val="16"/>
      <w:szCs w:val="16"/>
    </w:rPr>
  </w:style>
  <w:style w:type="paragraph" w:styleId="ListeParagraf">
    <w:name w:val="List Paragraph"/>
    <w:basedOn w:val="Normal"/>
    <w:uiPriority w:val="34"/>
    <w:qFormat/>
    <w:rsid w:val="003A4E52"/>
    <w:pPr>
      <w:spacing w:after="200" w:line="276" w:lineRule="auto"/>
      <w:ind w:left="720"/>
      <w:contextualSpacing/>
    </w:pPr>
    <w:rPr>
      <w:rFonts w:ascii="Calibri" w:hAnsi="Calibri"/>
      <w:szCs w:val="22"/>
      <w:lang w:val="tr-TR" w:eastAsia="tr-TR"/>
    </w:rPr>
  </w:style>
  <w:style w:type="paragraph" w:customStyle="1" w:styleId="HD1">
    <w:name w:val="HD1"/>
    <w:basedOn w:val="Normal"/>
    <w:rsid w:val="00AC3208"/>
    <w:rPr>
      <w:rFonts w:ascii="Trebuchet MS" w:hAnsi="Trebuchet MS" w:cs="Angsana New"/>
      <w:b/>
      <w:color w:val="003776"/>
      <w:sz w:val="24"/>
      <w:szCs w:val="24"/>
    </w:rPr>
  </w:style>
  <w:style w:type="character" w:styleId="AklamaBavurusu">
    <w:name w:val="annotation reference"/>
    <w:basedOn w:val="VarsaylanParagrafYazTipi"/>
    <w:uiPriority w:val="99"/>
    <w:unhideWhenUsed/>
    <w:rsid w:val="00FB59C0"/>
    <w:rPr>
      <w:sz w:val="16"/>
      <w:szCs w:val="16"/>
    </w:rPr>
  </w:style>
  <w:style w:type="paragraph" w:styleId="AklamaMetni">
    <w:name w:val="annotation text"/>
    <w:basedOn w:val="Normal"/>
    <w:link w:val="AklamaMetniChar"/>
    <w:uiPriority w:val="99"/>
    <w:unhideWhenUsed/>
    <w:rsid w:val="00FB59C0"/>
    <w:rPr>
      <w:sz w:val="20"/>
    </w:rPr>
  </w:style>
  <w:style w:type="character" w:customStyle="1" w:styleId="AklamaMetniChar">
    <w:name w:val="Açıklama Metni Char"/>
    <w:basedOn w:val="VarsaylanParagrafYazTipi"/>
    <w:link w:val="AklamaMetni"/>
    <w:uiPriority w:val="99"/>
    <w:rsid w:val="00FB59C0"/>
    <w:rPr>
      <w:rFonts w:ascii="CG Times" w:hAnsi="CG Times"/>
    </w:rPr>
  </w:style>
  <w:style w:type="paragraph" w:styleId="AklamaKonusu">
    <w:name w:val="annotation subject"/>
    <w:basedOn w:val="AklamaMetni"/>
    <w:next w:val="AklamaMetni"/>
    <w:link w:val="AklamaKonusuChar"/>
    <w:uiPriority w:val="99"/>
    <w:semiHidden/>
    <w:unhideWhenUsed/>
    <w:rsid w:val="00FB59C0"/>
    <w:rPr>
      <w:b/>
      <w:bCs/>
    </w:rPr>
  </w:style>
  <w:style w:type="character" w:customStyle="1" w:styleId="AklamaKonusuChar">
    <w:name w:val="Açıklama Konusu Char"/>
    <w:basedOn w:val="AklamaMetniChar"/>
    <w:link w:val="AklamaKonusu"/>
    <w:uiPriority w:val="99"/>
    <w:semiHidden/>
    <w:rsid w:val="00FB59C0"/>
    <w:rPr>
      <w:rFonts w:ascii="CG Times" w:hAnsi="CG Times"/>
      <w:b/>
      <w:bCs/>
    </w:rPr>
  </w:style>
  <w:style w:type="paragraph" w:styleId="GvdeMetniGirintisi">
    <w:name w:val="Body Text Indent"/>
    <w:basedOn w:val="Normal"/>
    <w:link w:val="GvdeMetniGirintisiChar"/>
    <w:uiPriority w:val="99"/>
    <w:unhideWhenUsed/>
    <w:rsid w:val="009E5A89"/>
    <w:pPr>
      <w:spacing w:after="120"/>
      <w:ind w:left="283"/>
    </w:pPr>
  </w:style>
  <w:style w:type="character" w:customStyle="1" w:styleId="GvdeMetniGirintisiChar">
    <w:name w:val="Gövde Metni Girintisi Char"/>
    <w:basedOn w:val="VarsaylanParagrafYazTipi"/>
    <w:link w:val="GvdeMetniGirintisi"/>
    <w:uiPriority w:val="99"/>
    <w:rsid w:val="009E5A89"/>
    <w:rPr>
      <w:rFonts w:ascii="CG Times" w:hAnsi="CG Times"/>
      <w:sz w:val="22"/>
    </w:rPr>
  </w:style>
  <w:style w:type="character" w:customStyle="1" w:styleId="DipnotMetniChar">
    <w:name w:val="Dipnot Metni Char"/>
    <w:link w:val="DipnotMetni"/>
    <w:rsid w:val="00174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gm.gov.tr" TargetMode="External"/><Relationship Id="rId4" Type="http://schemas.openxmlformats.org/officeDocument/2006/relationships/settings" Target="settings.xml"/><Relationship Id="rId9" Type="http://schemas.openxmlformats.org/officeDocument/2006/relationships/hyperlink" Target="mailto:tuba.seyyah@c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6531</CharactersWithSpaces>
  <SharedDoc>false</SharedDoc>
  <HLinks>
    <vt:vector size="18" baseType="variant">
      <vt:variant>
        <vt:i4>3538995</vt:i4>
      </vt:variant>
      <vt:variant>
        <vt:i4>6</vt:i4>
      </vt:variant>
      <vt:variant>
        <vt:i4>0</vt:i4>
      </vt:variant>
      <vt:variant>
        <vt:i4>5</vt:i4>
      </vt:variant>
      <vt:variant>
        <vt:lpwstr>http://www.gkgm.gov.tr/</vt:lpwstr>
      </vt:variant>
      <vt:variant>
        <vt:lpwstr/>
      </vt:variant>
      <vt:variant>
        <vt:i4>6029433</vt:i4>
      </vt:variant>
      <vt:variant>
        <vt:i4>3</vt:i4>
      </vt:variant>
      <vt:variant>
        <vt:i4>0</vt:i4>
      </vt:variant>
      <vt:variant>
        <vt:i4>5</vt:i4>
      </vt:variant>
      <vt:variant>
        <vt:lpwstr>mailto:nilgul.karslioglu@tarim.gov.tr</vt:lpwstr>
      </vt:variant>
      <vt:variant>
        <vt:lpwstr/>
      </vt:variant>
      <vt:variant>
        <vt:i4>2490385</vt:i4>
      </vt:variant>
      <vt:variant>
        <vt:i4>0</vt:i4>
      </vt:variant>
      <vt:variant>
        <vt:i4>0</vt:i4>
      </vt:variant>
      <vt:variant>
        <vt:i4>5</vt:i4>
      </vt:variant>
      <vt:variant>
        <vt:lpwstr>mailto:nahit.yazicioglu@tarim.gov.tr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Tuba Seyyah</cp:lastModifiedBy>
  <cp:revision>3</cp:revision>
  <cp:lastPrinted>2014-05-15T13:42:00Z</cp:lastPrinted>
  <dcterms:created xsi:type="dcterms:W3CDTF">2014-11-06T07:36:00Z</dcterms:created>
  <dcterms:modified xsi:type="dcterms:W3CDTF">2014-12-01T08:05:00Z</dcterms:modified>
</cp:coreProperties>
</file>