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HAKKAR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İ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ÇEVRE,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ŞEHİRCİLİK VE İKLİM DEĞİŞİKLİĞİ İL 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ÜDÜRLÜ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ÜNE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2/3/2019 tarihli ve 30702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ılı Resm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î Gazete ’de yay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ımlanan Yapı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üteahhitlerinin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ınıflandırılması Ve Kayıtlarının Tutulması Hakkında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önetmelik kapsam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ında yapı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üteahhitli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ği yetki belgesi numarasının verilmesini ve aşağıda talep ettiğim şekilde yıkım işleri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çin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ıkım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üteahhit Yeterlilik Sistemine kayd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ımın yapılmasını arz ederim. …/…/2025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ab/>
        <w:t xml:space="preserve">                  Ünvan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 / Adı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Soyad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 xml:space="preserve">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İmza</w:t>
      </w:r>
      <w:r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2"/>
          <w:shd w:fill="auto" w:val="clear"/>
        </w:rPr>
        <w:t xml:space="preserve"> 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2"/>
          <w:shd w:fill="auto" w:val="clear"/>
        </w:rPr>
        <w:t xml:space="preserve">Soyad</w:t>
      </w:r>
      <w:r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2"/>
          <w:shd w:fill="auto" w:val="clear"/>
        </w:rPr>
        <w:t xml:space="preserve">ı </w:t>
        <w:tab/>
        <w:tab/>
        <w:tab/>
        <w:tab/>
        <w:tab/>
        <w:tab/>
        <w:tab/>
        <w:tab/>
        <w:tab/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Adres- Tel: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Tebligata elveri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şli elektronik posta adresim</w:t>
        <w:tab/>
        <w:t xml:space="preserve">:  ……………… @ ...     kep.tr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Talep Etti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ğim Yıkım İşleri Yetki Belgesi Grubu</w:t>
        <w:tab/>
        <w:t xml:space="preserve">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EKLER: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şvuru evrakı (Kapalı zarf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çerisinde sunulacakt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ır)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Yetki Belgesi Numaras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Başvuru Formu (Ek-1A) 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Ticaret ve Sanayi Odas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ından veya Esnaf ve Sanatk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ârlar Odas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ından, son bir ay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çinde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ınmış Oda Kayıt Belgesinin aslı 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Ticaret Sicil Gazetesi onayl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sureti. Sicil Gazetesinin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üracaat 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çerisinde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ınmış olması gerekir.) (Sermaye ve pay bilgisi, şirket adresi, şirket ortak, kurucu,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 ve yönetimi, vb. bilgiler güncel olarak sicil gazetesinde yer almal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ıdır.) (T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üzel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şi)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ıkım İşleri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üteahhidi Yetki Belge Numaras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Kayıt İşlemleri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Ücreti (Gerçek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şiler T.C. kimlik no ile şirketler vergi kimlik no ile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ücreti yat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ırılması gerekir.) dekontu aslı 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ıkım İşleri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üteahhidi Yetki Belgesi Grup Tayini/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İtiraz/Yenileme/Aktivasyon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Ücreti dekontu asl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(… grubu) (Ger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çek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şiler T.C. kimlik no ile şirketler vergi kimlik no ile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ücreti yat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ırılması gerekir.) 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ıkım İşleri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üteahhidi Yetki Belgesi Grup Kay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Ücreti dekontu asl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(… grubu) (Ger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çek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şiler T.C. kimlik no ile şirketler vergi kimlik no ile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ücreti yat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ırılması gerekir.)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Ücret Komisyon onay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ından sonra yatırılacaktır.)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Vergi Levhas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Ortakl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 Durum Belgesi Aslı (Ticaret Sicil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üdürlü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ü) (Tüzel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şi)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Şirket ortakları ve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öneticilerin kimlik fotokopileri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İmza Beyannamesi aslı (Ger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çek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 ve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üzel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şi)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Mesleki ve Teknik Yeterlilik Teknik Personel Bildirim Formu EK-4A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Mesleki ve Teknik Yeterlik Ekipman Bildirim Formu EK-4B;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Sicil Durumu Beyannamesi Ek-5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Bildirim Yükümlülü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 Taahhütnamesi Ek-7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Tüzel / Gerçek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şinin aktif olduğunu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österir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Mükellefiyet Belgesi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(Gelir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İdaresi Başkanlığı kayıtlarına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öre)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İş deneyimi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österen belgeler (Y3 grubu için istenmez)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Teminat Mektubu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Not-1: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Ekler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van.csb.gov.tr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adresindeki </w:t>
      </w:r>
      <w:r>
        <w:rPr>
          <w:rFonts w:ascii="Times New Roman" w:hAnsi="Times New Roman" w:cs="Times New Roman" w:eastAsia="Times New Roman"/>
          <w:color w:val="1A1A1E"/>
          <w:spacing w:val="0"/>
          <w:position w:val="0"/>
          <w:sz w:val="24"/>
          <w:u w:val="single"/>
          <w:shd w:fill="FFFFFF" w:val="clear"/>
        </w:rPr>
        <w:t xml:space="preserve">Müteahhitlik Yetki Belgesi Ba</w:t>
      </w:r>
      <w:r>
        <w:rPr>
          <w:rFonts w:ascii="Times New Roman" w:hAnsi="Times New Roman" w:cs="Times New Roman" w:eastAsia="Times New Roman"/>
          <w:color w:val="1A1A1E"/>
          <w:spacing w:val="0"/>
          <w:position w:val="0"/>
          <w:sz w:val="24"/>
          <w:u w:val="single"/>
          <w:shd w:fill="FFFFFF" w:val="clear"/>
        </w:rPr>
        <w:t xml:space="preserve">şvuru İşlemleri</w:t>
      </w:r>
      <w:r>
        <w:rPr>
          <w:rFonts w:ascii="Times New Roman" w:hAnsi="Times New Roman" w:cs="Times New Roman" w:eastAsia="Times New Roman"/>
          <w:color w:val="1A1A1E"/>
          <w:spacing w:val="0"/>
          <w:position w:val="0"/>
          <w:sz w:val="24"/>
          <w:shd w:fill="FFFFFF" w:val="clear"/>
        </w:rPr>
        <w:t xml:space="preserve"> sekmesinden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temin edilebilir.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Not-2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Ba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şvuru dilek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çesi kapal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 zarfın dışında kalacak şekilde evrak kayıt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ölümüne direk teslim edilecektir. Yönetmelik gere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ği başvuru değerlendirme işlemleri il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üteahhitlik yetki belge komisyonu taraf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ından yapılacak olup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öncesinde evrak ön incelemesi yap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ılmayacaktır.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Not-3: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Vekâleten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şvuru yapılması halinde vek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âletnamede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ı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üteahhitli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ği yetki belge numarası başvurusu yapabilir ibaresi zorunludur.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