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47" w:rsidRPr="00F27B88" w:rsidRDefault="00591FDE" w:rsidP="004C4F0A">
      <w:pPr>
        <w:jc w:val="center"/>
        <w:rPr>
          <w:rFonts w:cstheme="minorHAnsi"/>
          <w:b/>
          <w:color w:val="000000" w:themeColor="text1"/>
        </w:rPr>
      </w:pPr>
      <w:r w:rsidRPr="00F27B88">
        <w:rPr>
          <w:rFonts w:cstheme="minorHAnsi"/>
          <w:b/>
          <w:color w:val="000000" w:themeColor="text1"/>
        </w:rPr>
        <w:t>GEÇİCİ MÜTEAHHİTLİK</w:t>
      </w:r>
      <w:r w:rsidR="00A35B15" w:rsidRPr="00F27B88">
        <w:rPr>
          <w:rFonts w:cstheme="minorHAnsi"/>
          <w:b/>
          <w:color w:val="000000" w:themeColor="text1"/>
        </w:rPr>
        <w:t xml:space="preserve"> </w:t>
      </w:r>
      <w:r w:rsidRPr="00F27B88">
        <w:rPr>
          <w:rFonts w:cstheme="minorHAnsi"/>
          <w:b/>
          <w:color w:val="000000" w:themeColor="text1"/>
        </w:rPr>
        <w:t>YETKİ BELGESİ</w:t>
      </w:r>
      <w:r w:rsidR="00A35B15" w:rsidRPr="00F27B88">
        <w:rPr>
          <w:rFonts w:cstheme="minorHAnsi"/>
          <w:b/>
          <w:color w:val="000000" w:themeColor="text1"/>
        </w:rPr>
        <w:t xml:space="preserve"> </w:t>
      </w:r>
      <w:r w:rsidR="002E4D45" w:rsidRPr="00F27B88">
        <w:rPr>
          <w:rFonts w:cstheme="minorHAnsi"/>
          <w:b/>
          <w:color w:val="000000" w:themeColor="text1"/>
        </w:rPr>
        <w:t xml:space="preserve">NUMARASININ KULLANIMINA </w:t>
      </w:r>
      <w:r w:rsidRPr="00F27B88">
        <w:rPr>
          <w:rFonts w:cstheme="minorHAnsi"/>
          <w:b/>
          <w:color w:val="000000" w:themeColor="text1"/>
        </w:rPr>
        <w:t xml:space="preserve">İLİŞKİN </w:t>
      </w:r>
      <w:r w:rsidR="00CA15D0" w:rsidRPr="00F27B88">
        <w:rPr>
          <w:rFonts w:cstheme="minorHAnsi"/>
          <w:b/>
          <w:color w:val="000000" w:themeColor="text1"/>
        </w:rPr>
        <w:t>BİLGİLENDİRME</w:t>
      </w:r>
      <w:r w:rsidR="00EE2D54" w:rsidRPr="00F27B88">
        <w:rPr>
          <w:rFonts w:cstheme="minorHAnsi"/>
          <w:b/>
          <w:color w:val="000000" w:themeColor="text1"/>
        </w:rPr>
        <w:t xml:space="preserve"> VE TAAHHÜTNAME</w:t>
      </w:r>
      <w:r w:rsidR="00C50889" w:rsidRPr="00F27B88">
        <w:rPr>
          <w:rFonts w:cstheme="minorHAnsi"/>
          <w:b/>
          <w:color w:val="000000" w:themeColor="text1"/>
        </w:rPr>
        <w:br/>
      </w:r>
      <w:r w:rsidR="00733B47" w:rsidRPr="00F27B88">
        <w:rPr>
          <w:rFonts w:cstheme="minorHAnsi"/>
          <w:color w:val="000000" w:themeColor="text1"/>
        </w:rPr>
        <w:t>(Başvuru sahibi tarafından doldurulacaktır)</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5"/>
        <w:gridCol w:w="612"/>
        <w:gridCol w:w="1414"/>
        <w:gridCol w:w="1988"/>
        <w:gridCol w:w="1416"/>
        <w:gridCol w:w="1135"/>
        <w:gridCol w:w="1418"/>
      </w:tblGrid>
      <w:tr w:rsidR="003C2131" w:rsidRPr="003C2131" w:rsidTr="00A061AE">
        <w:trPr>
          <w:trHeight w:val="42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C2131" w:rsidRPr="003C2131" w:rsidRDefault="003C2131" w:rsidP="00A061AE">
            <w:pPr>
              <w:jc w:val="center"/>
              <w:rPr>
                <w:rFonts w:cstheme="minorHAnsi"/>
                <w:b/>
                <w:color w:val="000000" w:themeColor="text1"/>
              </w:rPr>
            </w:pPr>
            <w:r w:rsidRPr="003C2131">
              <w:rPr>
                <w:rFonts w:cstheme="minorHAnsi"/>
                <w:b/>
                <w:color w:val="000000" w:themeColor="text1"/>
              </w:rPr>
              <w:t>ARSA VE YAPI BİLGİLERİ</w:t>
            </w:r>
          </w:p>
        </w:tc>
      </w:tr>
      <w:tr w:rsidR="00384375" w:rsidRPr="003C2131" w:rsidTr="00FC0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pct"/>
            <w:tcBorders>
              <w:top w:val="single" w:sz="4" w:space="0" w:color="auto"/>
              <w:left w:val="single" w:sz="4" w:space="0" w:color="auto"/>
              <w:bottom w:val="single" w:sz="4" w:space="0" w:color="auto"/>
              <w:right w:val="single" w:sz="4" w:space="0" w:color="auto"/>
            </w:tcBorders>
            <w:shd w:val="clear" w:color="auto" w:fill="auto"/>
            <w:noWrap/>
            <w:hideMark/>
          </w:tcPr>
          <w:p w:rsidR="003C2131" w:rsidRDefault="00A061AE" w:rsidP="00FC07E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İl</w:t>
            </w:r>
            <w:r w:rsidR="003C2131" w:rsidRPr="003C2131">
              <w:rPr>
                <w:rFonts w:ascii="Calibri" w:eastAsia="Times New Roman" w:hAnsi="Calibri" w:cs="Calibri"/>
                <w:color w:val="000000"/>
                <w:lang w:eastAsia="tr-TR"/>
              </w:rPr>
              <w:t>:</w:t>
            </w:r>
          </w:p>
          <w:p w:rsidR="00FC07E7" w:rsidRPr="003C2131" w:rsidRDefault="00FC07E7" w:rsidP="00FC07E7">
            <w:pPr>
              <w:spacing w:after="0" w:line="240" w:lineRule="auto"/>
              <w:rPr>
                <w:rFonts w:ascii="Calibri" w:eastAsia="Times New Roman" w:hAnsi="Calibri" w:cs="Calibri"/>
                <w:color w:val="000000"/>
                <w:lang w:eastAsia="tr-TR"/>
              </w:rPr>
            </w:pPr>
          </w:p>
        </w:tc>
        <w:tc>
          <w:tcPr>
            <w:tcW w:w="1059" w:type="pct"/>
            <w:gridSpan w:val="2"/>
            <w:tcBorders>
              <w:top w:val="single" w:sz="4" w:space="0" w:color="auto"/>
              <w:left w:val="nil"/>
              <w:bottom w:val="single" w:sz="4" w:space="0" w:color="auto"/>
              <w:right w:val="single" w:sz="4" w:space="0" w:color="auto"/>
            </w:tcBorders>
            <w:shd w:val="clear" w:color="auto" w:fill="auto"/>
            <w:noWrap/>
            <w:hideMark/>
          </w:tcPr>
          <w:p w:rsidR="003C2131" w:rsidRPr="003C2131" w:rsidRDefault="00A061AE" w:rsidP="00FC07E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İlçe</w:t>
            </w:r>
            <w:r w:rsidR="003C2131" w:rsidRPr="003C2131">
              <w:rPr>
                <w:rFonts w:ascii="Calibri" w:eastAsia="Times New Roman" w:hAnsi="Calibri" w:cs="Calibri"/>
                <w:color w:val="000000"/>
                <w:lang w:eastAsia="tr-TR"/>
              </w:rPr>
              <w:t>:</w:t>
            </w:r>
          </w:p>
        </w:tc>
        <w:tc>
          <w:tcPr>
            <w:tcW w:w="1779" w:type="pct"/>
            <w:gridSpan w:val="2"/>
            <w:tcBorders>
              <w:top w:val="single" w:sz="4" w:space="0" w:color="auto"/>
              <w:left w:val="nil"/>
              <w:bottom w:val="single" w:sz="4" w:space="0" w:color="auto"/>
              <w:right w:val="single" w:sz="4" w:space="0" w:color="auto"/>
            </w:tcBorders>
            <w:shd w:val="clear" w:color="auto" w:fill="auto"/>
            <w:noWrap/>
            <w:hideMark/>
          </w:tcPr>
          <w:p w:rsidR="003C2131" w:rsidRPr="003C2131" w:rsidRDefault="00A061AE" w:rsidP="00FC07E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Mah</w:t>
            </w:r>
            <w:r w:rsidR="003C2131" w:rsidRPr="003C2131">
              <w:rPr>
                <w:rFonts w:ascii="Calibri" w:eastAsia="Times New Roman" w:hAnsi="Calibri" w:cs="Calibri"/>
                <w:color w:val="000000"/>
                <w:lang w:eastAsia="tr-TR"/>
              </w:rPr>
              <w:t>.:</w:t>
            </w:r>
          </w:p>
        </w:tc>
        <w:tc>
          <w:tcPr>
            <w:tcW w:w="593" w:type="pct"/>
            <w:tcBorders>
              <w:top w:val="single" w:sz="4" w:space="0" w:color="auto"/>
              <w:left w:val="nil"/>
              <w:bottom w:val="single" w:sz="4" w:space="0" w:color="auto"/>
              <w:right w:val="single" w:sz="4" w:space="0" w:color="auto"/>
            </w:tcBorders>
            <w:shd w:val="clear" w:color="auto" w:fill="auto"/>
            <w:noWrap/>
            <w:hideMark/>
          </w:tcPr>
          <w:p w:rsidR="003C2131" w:rsidRPr="003C2131" w:rsidRDefault="00A061AE" w:rsidP="00FC07E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Ada</w:t>
            </w:r>
            <w:r w:rsidR="003C2131" w:rsidRPr="003C2131">
              <w:rPr>
                <w:rFonts w:ascii="Calibri" w:eastAsia="Times New Roman" w:hAnsi="Calibri" w:cs="Calibri"/>
                <w:color w:val="000000"/>
                <w:lang w:eastAsia="tr-TR"/>
              </w:rPr>
              <w:t>:</w:t>
            </w:r>
          </w:p>
        </w:tc>
        <w:tc>
          <w:tcPr>
            <w:tcW w:w="741" w:type="pct"/>
            <w:tcBorders>
              <w:top w:val="single" w:sz="4" w:space="0" w:color="auto"/>
              <w:left w:val="nil"/>
              <w:bottom w:val="single" w:sz="4" w:space="0" w:color="auto"/>
              <w:right w:val="single" w:sz="4" w:space="0" w:color="auto"/>
            </w:tcBorders>
            <w:shd w:val="clear" w:color="auto" w:fill="auto"/>
            <w:noWrap/>
            <w:hideMark/>
          </w:tcPr>
          <w:p w:rsidR="003C2131" w:rsidRPr="003C2131" w:rsidRDefault="00A061AE" w:rsidP="00FC07E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Parsel</w:t>
            </w:r>
            <w:r w:rsidR="003C2131" w:rsidRPr="003C2131">
              <w:rPr>
                <w:rFonts w:ascii="Calibri" w:eastAsia="Times New Roman" w:hAnsi="Calibri" w:cs="Calibri"/>
                <w:color w:val="000000"/>
                <w:lang w:eastAsia="tr-TR"/>
              </w:rPr>
              <w:t>:</w:t>
            </w:r>
          </w:p>
        </w:tc>
      </w:tr>
      <w:tr w:rsidR="003C2131" w:rsidRPr="003C2131" w:rsidTr="003A6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31" w:rsidRP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Arsa Sahibi</w:t>
            </w:r>
            <w:r w:rsidR="003A64A5">
              <w:rPr>
                <w:rFonts w:ascii="Calibri" w:eastAsia="Times New Roman" w:hAnsi="Calibri" w:cs="Calibri"/>
                <w:color w:val="000000"/>
                <w:lang w:eastAsia="tr-TR"/>
              </w:rPr>
              <w:t xml:space="preserve"> Adı Soyadı</w:t>
            </w:r>
            <w:r w:rsidRPr="003C2131">
              <w:rPr>
                <w:rFonts w:ascii="Calibri" w:eastAsia="Times New Roman" w:hAnsi="Calibri" w:cs="Calibri"/>
                <w:color w:val="000000"/>
                <w:lang w:eastAsia="tr-TR"/>
              </w:rPr>
              <w:t>:</w:t>
            </w:r>
          </w:p>
        </w:tc>
        <w:tc>
          <w:tcPr>
            <w:tcW w:w="3852" w:type="pct"/>
            <w:gridSpan w:val="5"/>
            <w:tcBorders>
              <w:top w:val="single" w:sz="4" w:space="0" w:color="auto"/>
              <w:left w:val="nil"/>
              <w:bottom w:val="single" w:sz="4" w:space="0" w:color="auto"/>
              <w:right w:val="single" w:sz="4" w:space="0" w:color="auto"/>
            </w:tcBorders>
            <w:shd w:val="clear" w:color="auto" w:fill="auto"/>
            <w:noWrap/>
            <w:vAlign w:val="bottom"/>
            <w:hideMark/>
          </w:tcPr>
          <w:p w:rsidR="003C2131" w:rsidRPr="003C2131" w:rsidRDefault="003C2131" w:rsidP="003C2131">
            <w:pPr>
              <w:spacing w:after="0" w:line="240" w:lineRule="auto"/>
              <w:rPr>
                <w:rFonts w:ascii="Calibri" w:eastAsia="Times New Roman" w:hAnsi="Calibri" w:cs="Calibri"/>
                <w:color w:val="000000"/>
                <w:lang w:eastAsia="tr-TR"/>
              </w:rPr>
            </w:pPr>
          </w:p>
        </w:tc>
      </w:tr>
      <w:tr w:rsidR="003C2131" w:rsidRPr="003C2131" w:rsidTr="003C2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 xml:space="preserve">Toplam Kat </w:t>
            </w:r>
          </w:p>
          <w:p w:rsidR="003C2131" w:rsidRP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Sayısı:</w:t>
            </w:r>
          </w:p>
        </w:tc>
        <w:tc>
          <w:tcPr>
            <w:tcW w:w="1778" w:type="pct"/>
            <w:gridSpan w:val="2"/>
            <w:tcBorders>
              <w:top w:val="single" w:sz="4" w:space="0" w:color="auto"/>
              <w:left w:val="nil"/>
              <w:bottom w:val="single" w:sz="4" w:space="0" w:color="auto"/>
              <w:right w:val="single" w:sz="4" w:space="0" w:color="000000"/>
            </w:tcBorders>
            <w:shd w:val="clear" w:color="auto" w:fill="auto"/>
            <w:vAlign w:val="center"/>
            <w:hideMark/>
          </w:tcPr>
          <w:p w:rsid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 xml:space="preserve">Bodrum Kat Hariç Toplam </w:t>
            </w:r>
          </w:p>
          <w:p w:rsidR="003C2131" w:rsidRP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Kat Sayısı:</w:t>
            </w:r>
          </w:p>
        </w:tc>
        <w:tc>
          <w:tcPr>
            <w:tcW w:w="2074" w:type="pct"/>
            <w:gridSpan w:val="3"/>
            <w:tcBorders>
              <w:top w:val="single" w:sz="4" w:space="0" w:color="auto"/>
              <w:left w:val="nil"/>
              <w:bottom w:val="single" w:sz="4" w:space="0" w:color="auto"/>
              <w:right w:val="single" w:sz="4" w:space="0" w:color="000000"/>
            </w:tcBorders>
            <w:shd w:val="clear" w:color="auto" w:fill="auto"/>
            <w:vAlign w:val="center"/>
            <w:hideMark/>
          </w:tcPr>
          <w:p w:rsid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 xml:space="preserve">Bodrum Kat Dâhil Toplam </w:t>
            </w:r>
          </w:p>
          <w:p w:rsidR="003C2131" w:rsidRPr="003C2131" w:rsidRDefault="003C2131" w:rsidP="003C2131">
            <w:pPr>
              <w:spacing w:after="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Yapı Alanı:</w:t>
            </w:r>
          </w:p>
        </w:tc>
      </w:tr>
      <w:tr w:rsidR="003C2131" w:rsidRPr="003C2131" w:rsidTr="003C2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9"/>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2131" w:rsidRPr="003C2131" w:rsidRDefault="003C2131" w:rsidP="003C2131">
            <w:pPr>
              <w:spacing w:after="240" w:line="240" w:lineRule="auto"/>
              <w:rPr>
                <w:rFonts w:ascii="Calibri" w:eastAsia="Times New Roman" w:hAnsi="Calibri" w:cs="Calibri"/>
                <w:color w:val="000000"/>
                <w:lang w:eastAsia="tr-TR"/>
              </w:rPr>
            </w:pPr>
            <w:r w:rsidRPr="003C2131">
              <w:rPr>
                <w:rFonts w:ascii="Calibri" w:eastAsia="Times New Roman" w:hAnsi="Calibri" w:cs="Calibri"/>
                <w:color w:val="000000"/>
                <w:lang w:eastAsia="tr-TR"/>
              </w:rPr>
              <w:t xml:space="preserve">* Geçici müteahhitlik yetki belgesi numarası tapu sahibi adına tahsis edilir. </w:t>
            </w:r>
            <w:r w:rsidRPr="003C2131">
              <w:rPr>
                <w:rFonts w:ascii="Calibri" w:eastAsia="Times New Roman" w:hAnsi="Calibri" w:cs="Calibri"/>
                <w:color w:val="000000"/>
                <w:lang w:eastAsia="tr-TR"/>
              </w:rPr>
              <w:br/>
              <w:t xml:space="preserve">* Hisseli ise tüm ortaklardan Muvafakatname alınır. </w:t>
            </w:r>
            <w:r w:rsidRPr="003C2131">
              <w:rPr>
                <w:rFonts w:ascii="Calibri" w:eastAsia="Times New Roman" w:hAnsi="Calibri" w:cs="Calibri"/>
                <w:color w:val="000000"/>
                <w:lang w:eastAsia="tr-TR"/>
              </w:rPr>
              <w:br/>
              <w:t xml:space="preserve">* Bütün ortakların İl Müdürlüğüne gelmesi ve Nüfus Cüzdanlarını ibraz etmesi koşuluyla herkesin tek bir belgeyi imzalaması şartıyla muvafakat kabul edilebilir.         </w:t>
            </w:r>
            <w:r w:rsidRPr="003C2131">
              <w:rPr>
                <w:rFonts w:ascii="Calibri" w:eastAsia="Times New Roman" w:hAnsi="Calibri" w:cs="Calibri"/>
                <w:color w:val="000000"/>
                <w:lang w:eastAsia="tr-TR"/>
              </w:rPr>
              <w:br/>
              <w:t>* Hissedarların gelememeleri durumunda noter onaylı Muvafakatname talep edilecektir. Yurtdışında yaşayan hissedarlar için bu işlem konsolosluk aracığıyla yapılabilir.</w:t>
            </w:r>
          </w:p>
        </w:tc>
      </w:tr>
      <w:tr w:rsidR="003C2131" w:rsidRPr="003C2131" w:rsidTr="003C2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rsidR="003C2131" w:rsidRPr="003C2131" w:rsidRDefault="003C2131" w:rsidP="003C2131">
            <w:pPr>
              <w:spacing w:after="0" w:line="240" w:lineRule="auto"/>
              <w:rPr>
                <w:rFonts w:ascii="Calibri" w:eastAsia="Times New Roman" w:hAnsi="Calibri" w:cs="Calibri"/>
                <w:color w:val="000000"/>
                <w:lang w:eastAsia="tr-TR"/>
              </w:rPr>
            </w:pPr>
          </w:p>
        </w:tc>
      </w:tr>
      <w:tr w:rsidR="003C2131" w:rsidRPr="003C2131" w:rsidTr="003C2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rsidR="003C2131" w:rsidRPr="003C2131" w:rsidRDefault="003C2131" w:rsidP="003C2131">
            <w:pPr>
              <w:spacing w:after="0" w:line="240" w:lineRule="auto"/>
              <w:rPr>
                <w:rFonts w:ascii="Calibri" w:eastAsia="Times New Roman" w:hAnsi="Calibri" w:cs="Calibri"/>
                <w:color w:val="000000"/>
                <w:lang w:eastAsia="tr-TR"/>
              </w:rPr>
            </w:pPr>
          </w:p>
        </w:tc>
      </w:tr>
      <w:tr w:rsidR="003C2131" w:rsidRPr="003C2131" w:rsidTr="00A0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3"/>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rsidR="003C2131" w:rsidRPr="003C2131" w:rsidRDefault="003C2131" w:rsidP="003C2131">
            <w:pPr>
              <w:spacing w:after="0" w:line="240" w:lineRule="auto"/>
              <w:rPr>
                <w:rFonts w:ascii="Calibri" w:eastAsia="Times New Roman" w:hAnsi="Calibri" w:cs="Calibri"/>
                <w:color w:val="000000"/>
                <w:lang w:eastAsia="tr-TR"/>
              </w:rPr>
            </w:pPr>
          </w:p>
        </w:tc>
      </w:tr>
      <w:tr w:rsidR="00CA15D0" w:rsidRPr="00F27B88" w:rsidTr="00A061AE">
        <w:trPr>
          <w:trHeight w:val="2742"/>
        </w:trPr>
        <w:tc>
          <w:tcPr>
            <w:tcW w:w="5000" w:type="pct"/>
            <w:gridSpan w:val="7"/>
          </w:tcPr>
          <w:p w:rsidR="00012615" w:rsidRPr="003C2131" w:rsidRDefault="00A061AE" w:rsidP="003C2131">
            <w:pPr>
              <w:pStyle w:val="AralkYok"/>
              <w:jc w:val="center"/>
              <w:rPr>
                <w:b/>
              </w:rPr>
            </w:pPr>
            <w:r>
              <w:rPr>
                <w:b/>
              </w:rPr>
              <w:t>ÜCRET MUAFİYETİ OLANLAR İÇİN:</w:t>
            </w:r>
          </w:p>
          <w:p w:rsidR="00CA15D0" w:rsidRPr="00F27B88" w:rsidRDefault="00384375" w:rsidP="003C2131">
            <w:pPr>
              <w:pStyle w:val="AralkYok"/>
              <w:jc w:val="both"/>
            </w:pPr>
            <w:r>
              <w:t xml:space="preserve">        </w:t>
            </w:r>
            <w:r w:rsidR="00CA15D0" w:rsidRPr="00F27B88">
              <w:t>Geçici Yapı Müteahhitliği Yetki Belgesi Numarası ile inşa edilecek yapı</w:t>
            </w:r>
            <w:r w:rsidR="00EA3A36" w:rsidRPr="00F27B88">
              <w:t>,</w:t>
            </w:r>
            <w:r w:rsidR="00CA15D0" w:rsidRPr="00F27B88">
              <w:t xml:space="preserve"> aşağıdaki Kanunlardan herhangi birine tabi ise işaretleyiniz. İlgili Kanuna tabi olduğuna dair belgelerin İl Müdürlüğüne teslim edilmesi gerekmektedir. </w:t>
            </w:r>
            <w:r w:rsidR="00CA15D0" w:rsidRPr="00384375">
              <w:rPr>
                <w:u w:val="single"/>
              </w:rPr>
              <w:t>Bu Kanunlardan herhangi birine tabi ise ücret yatırılmasına gerek bulunmamaktadır.</w:t>
            </w:r>
            <w:r w:rsidR="00794083" w:rsidRPr="00F27B88">
              <w:t xml:space="preserve"> </w:t>
            </w:r>
            <w:r w:rsidR="00A24F28" w:rsidRPr="00F27B88">
              <w:t>Aşağıdaki Kanunlardan herhangi birine tabi değilse işaretlemeden geçiniz.</w:t>
            </w:r>
            <w:r w:rsidR="00575C30" w:rsidRPr="00F27B88">
              <w:t xml:space="preserve"> Geçici Müteahhitlik İçin Başvuruda Bulunan Tüzel Kişiler Bu Hükümlere Tabi Değildir.</w:t>
            </w:r>
          </w:p>
          <w:p w:rsidR="00CA15D0" w:rsidRPr="00F27B88" w:rsidRDefault="00B046C7" w:rsidP="003C2131">
            <w:pPr>
              <w:pStyle w:val="AralkYok"/>
            </w:pPr>
            <w:r w:rsidRPr="00F27B88">
              <w:rPr>
                <w:noProof/>
                <w:lang w:eastAsia="tr-TR"/>
              </w:rPr>
              <mc:AlternateContent>
                <mc:Choice Requires="wps">
                  <w:drawing>
                    <wp:anchor distT="0" distB="0" distL="114300" distR="114300" simplePos="0" relativeHeight="251661312" behindDoc="0" locked="0" layoutInCell="1" allowOverlap="1" wp14:anchorId="2B257FA5" wp14:editId="589EA073">
                      <wp:simplePos x="0" y="0"/>
                      <wp:positionH relativeFrom="column">
                        <wp:posOffset>297866</wp:posOffset>
                      </wp:positionH>
                      <wp:positionV relativeFrom="paragraph">
                        <wp:posOffset>31521</wp:posOffset>
                      </wp:positionV>
                      <wp:extent cx="116840" cy="138989"/>
                      <wp:effectExtent l="0" t="0" r="16510" b="13970"/>
                      <wp:wrapNone/>
                      <wp:docPr id="2" name="Dikdörtgen 2"/>
                      <wp:cNvGraphicFramePr/>
                      <a:graphic xmlns:a="http://schemas.openxmlformats.org/drawingml/2006/main">
                        <a:graphicData uri="http://schemas.microsoft.com/office/word/2010/wordprocessingShape">
                          <wps:wsp>
                            <wps:cNvSpPr/>
                            <wps:spPr>
                              <a:xfrm>
                                <a:off x="0" y="0"/>
                                <a:ext cx="116840" cy="1389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1033" id="Dikdörtgen 2" o:spid="_x0000_s1026" style="position:absolute;margin-left:23.45pt;margin-top:2.5pt;width:9.2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" fillcolor="white [3201]" strokecolor="black [3200]" strokeweight="2pt"/>
                  </w:pict>
                </mc:Fallback>
              </mc:AlternateContent>
            </w:r>
            <w:r w:rsidR="003C2131">
              <w:t xml:space="preserve">                </w:t>
            </w:r>
            <w:r w:rsidR="00CA15D0" w:rsidRPr="00F27B88">
              <w:t xml:space="preserve">7269 sayılı Umumi Hayata Müessir Afetler Dolayısıyla Alınacak Tedbirlerle Yapılacak Yardımlara </w:t>
            </w:r>
            <w:r w:rsidR="00897C58">
              <w:t xml:space="preserve">  </w:t>
            </w:r>
            <w:bookmarkStart w:id="0" w:name="_GoBack"/>
            <w:bookmarkEnd w:id="0"/>
            <w:r w:rsidR="00CA15D0" w:rsidRPr="00F27B88">
              <w:t>Dair Kanun</w:t>
            </w:r>
            <w:r w:rsidR="001F7123" w:rsidRPr="00F27B88">
              <w:t>.</w:t>
            </w:r>
          </w:p>
          <w:p w:rsidR="00CA15D0" w:rsidRPr="00F27B88" w:rsidRDefault="00B046C7" w:rsidP="003C2131">
            <w:pPr>
              <w:pStyle w:val="AralkYok"/>
              <w:rPr>
                <w:i/>
              </w:rPr>
            </w:pPr>
            <w:r w:rsidRPr="00F27B88">
              <w:rPr>
                <w:noProof/>
                <w:lang w:eastAsia="tr-TR"/>
              </w:rPr>
              <mc:AlternateContent>
                <mc:Choice Requires="wps">
                  <w:drawing>
                    <wp:anchor distT="0" distB="0" distL="114300" distR="114300" simplePos="0" relativeHeight="251663360" behindDoc="0" locked="0" layoutInCell="1" allowOverlap="1" wp14:anchorId="587E4EDE" wp14:editId="00A4747E">
                      <wp:simplePos x="0" y="0"/>
                      <wp:positionH relativeFrom="column">
                        <wp:posOffset>297815</wp:posOffset>
                      </wp:positionH>
                      <wp:positionV relativeFrom="paragraph">
                        <wp:posOffset>-2540</wp:posOffset>
                      </wp:positionV>
                      <wp:extent cx="116840" cy="138430"/>
                      <wp:effectExtent l="0" t="0" r="16510" b="13970"/>
                      <wp:wrapNone/>
                      <wp:docPr id="5" name="Dikdörtgen 5"/>
                      <wp:cNvGraphicFramePr/>
                      <a:graphic xmlns:a="http://schemas.openxmlformats.org/drawingml/2006/main">
                        <a:graphicData uri="http://schemas.microsoft.com/office/word/2010/wordprocessingShape">
                          <wps:wsp>
                            <wps:cNvSpPr/>
                            <wps:spPr>
                              <a:xfrm>
                                <a:off x="0" y="0"/>
                                <a:ext cx="116840" cy="138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C3A7" id="Dikdörtgen 5" o:spid="_x0000_s1026" style="position:absolute;margin-left:23.45pt;margin-top:-.2pt;width:9.2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" fillcolor="white [3201]" strokecolor="black [3200]" strokeweight="2pt"/>
                  </w:pict>
                </mc:Fallback>
              </mc:AlternateContent>
            </w:r>
            <w:r w:rsidR="003C2131">
              <w:t xml:space="preserve">                 </w:t>
            </w:r>
            <w:r w:rsidR="00CA15D0" w:rsidRPr="00F27B88">
              <w:t xml:space="preserve">5543 sayılı </w:t>
            </w:r>
            <w:r w:rsidR="000C40B8" w:rsidRPr="00F27B88">
              <w:t>İskân</w:t>
            </w:r>
            <w:r w:rsidR="00CA15D0" w:rsidRPr="00F27B88">
              <w:t xml:space="preserve"> Kanunu</w:t>
            </w:r>
            <w:r w:rsidR="001F7123" w:rsidRPr="00F27B88">
              <w:t>.</w:t>
            </w:r>
          </w:p>
        </w:tc>
      </w:tr>
      <w:tr w:rsidR="00483B10" w:rsidRPr="00F27B88" w:rsidTr="00A061AE">
        <w:trPr>
          <w:trHeight w:val="1974"/>
        </w:trPr>
        <w:tc>
          <w:tcPr>
            <w:tcW w:w="5000" w:type="pct"/>
            <w:gridSpan w:val="7"/>
          </w:tcPr>
          <w:p w:rsidR="00F13B0E" w:rsidRPr="003C2131" w:rsidRDefault="00EA3A36" w:rsidP="003C2131">
            <w:pPr>
              <w:pStyle w:val="AralkYok"/>
              <w:jc w:val="center"/>
              <w:rPr>
                <w:b/>
              </w:rPr>
            </w:pPr>
            <w:r w:rsidRPr="003C2131">
              <w:rPr>
                <w:b/>
              </w:rPr>
              <w:t xml:space="preserve">MAVİ KART SAHİBİ </w:t>
            </w:r>
            <w:r w:rsidR="003A64A5" w:rsidRPr="003C2131">
              <w:rPr>
                <w:b/>
              </w:rPr>
              <w:t>VEYA GEÇİCİ</w:t>
            </w:r>
            <w:r w:rsidRPr="003C2131">
              <w:rPr>
                <w:b/>
              </w:rPr>
              <w:t xml:space="preserve"> T</w:t>
            </w:r>
            <w:r w:rsidR="00DA7C45" w:rsidRPr="003C2131">
              <w:rPr>
                <w:b/>
              </w:rPr>
              <w:t>.</w:t>
            </w:r>
            <w:r w:rsidRPr="003C2131">
              <w:rPr>
                <w:b/>
              </w:rPr>
              <w:t>C</w:t>
            </w:r>
            <w:r w:rsidR="00DA7C45" w:rsidRPr="003C2131">
              <w:rPr>
                <w:b/>
              </w:rPr>
              <w:t>.</w:t>
            </w:r>
            <w:r w:rsidRPr="003C2131">
              <w:rPr>
                <w:b/>
              </w:rPr>
              <w:t xml:space="preserve"> KİMLİK NUMARASI TAHSİS EDİLEN YABANCI</w:t>
            </w:r>
            <w:r w:rsidR="00A061AE">
              <w:rPr>
                <w:b/>
              </w:rPr>
              <w:t>LAR İÇİN:</w:t>
            </w:r>
          </w:p>
          <w:p w:rsidR="00733B47" w:rsidRPr="00F27B88" w:rsidRDefault="00D06870" w:rsidP="003C2131">
            <w:pPr>
              <w:pStyle w:val="AralkYok"/>
              <w:jc w:val="both"/>
              <w:rPr>
                <w:i/>
              </w:rPr>
            </w:pPr>
            <w:r w:rsidRPr="00F27B88">
              <w:t xml:space="preserve">          </w:t>
            </w:r>
            <w:r w:rsidR="00575C30" w:rsidRPr="00F27B88">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w:t>
            </w:r>
            <w:r w:rsidR="00EA220B" w:rsidRPr="00F27B88">
              <w:t xml:space="preserve"> </w:t>
            </w:r>
            <w:r w:rsidR="00575C30" w:rsidRPr="00F27B88">
              <w:t xml:space="preserve">Geçici TC Kimlik Numarasına </w:t>
            </w:r>
            <w:r w:rsidR="007A2590" w:rsidRPr="00F27B88">
              <w:t>sahip yabancılar için</w:t>
            </w:r>
            <w:r w:rsidR="00575C30" w:rsidRPr="00F27B88">
              <w:t xml:space="preserve"> Türkiye’de </w:t>
            </w:r>
            <w:r w:rsidR="007A2590" w:rsidRPr="00F27B88">
              <w:t>ikametgâh</w:t>
            </w:r>
            <w:r w:rsidR="00575C30" w:rsidRPr="00F27B88">
              <w:t xml:space="preserve"> adresi </w:t>
            </w:r>
            <w:r w:rsidR="007A2590" w:rsidRPr="00F27B88">
              <w:t>bulunması kaydıyla</w:t>
            </w:r>
            <w:r w:rsidR="00575C30" w:rsidRPr="00F27B88">
              <w:t xml:space="preserve"> numara tahsis edilmesi mümkündür. Numara, başvuru sahibinin TC Kimlik veya vergi numarasına tahsis edilmektedir. Vekil kişiler adına tahsis edilemez</w:t>
            </w:r>
          </w:p>
        </w:tc>
      </w:tr>
      <w:tr w:rsidR="00A24F28" w:rsidRPr="00F27B88" w:rsidTr="002B5548">
        <w:trPr>
          <w:trHeight w:val="5673"/>
        </w:trPr>
        <w:tc>
          <w:tcPr>
            <w:tcW w:w="5000" w:type="pct"/>
            <w:gridSpan w:val="7"/>
          </w:tcPr>
          <w:p w:rsidR="00A24F28" w:rsidRPr="003C2131" w:rsidRDefault="00A24F28" w:rsidP="003C2131">
            <w:pPr>
              <w:pStyle w:val="AralkYok"/>
              <w:jc w:val="center"/>
              <w:rPr>
                <w:b/>
              </w:rPr>
            </w:pPr>
            <w:r w:rsidRPr="003C2131">
              <w:rPr>
                <w:b/>
              </w:rPr>
              <w:t>DİKKATLİCE OKUYUNUZ VE İMZALAYINIZ:</w:t>
            </w:r>
          </w:p>
          <w:p w:rsidR="004C4F0A" w:rsidRPr="00F27B88" w:rsidRDefault="004C4F0A" w:rsidP="003C2131">
            <w:pPr>
              <w:pStyle w:val="AralkYok"/>
              <w:jc w:val="both"/>
            </w:pPr>
            <w:r w:rsidRPr="00F27B88">
              <w:t xml:space="preserve">            02 Mart 2019 Tarih ve 30702 sayılı Resmi Gazete</w:t>
            </w:r>
            <w:r w:rsidR="00D06870" w:rsidRPr="00F27B88">
              <w:t xml:space="preserve"> </w:t>
            </w:r>
            <w:r w:rsidRPr="00F27B88">
              <w:t xml:space="preserve">’de yayımlanan “Yapı Müteahhitlerinin Sınıflandırılması ve Kayıtlarının Tutulması Hakkında Yönetmelik” in Genel </w:t>
            </w:r>
            <w:r w:rsidR="00D06870" w:rsidRPr="00F27B88">
              <w:t>Hükümler 5</w:t>
            </w:r>
            <w:r w:rsidRPr="00F27B88">
              <w:t xml:space="preserve"> inci maddesinin 2 inci fıkrasındaki </w:t>
            </w:r>
            <w:r w:rsidR="00384375" w:rsidRPr="00384375">
              <w:rPr>
                <w:i/>
                <w:u w:val="single"/>
              </w:rPr>
              <w:t>“</w:t>
            </w:r>
            <w:r w:rsidRPr="00384375">
              <w:rPr>
                <w:i/>
                <w:u w:val="single"/>
              </w:rPr>
              <w:t>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w:t>
            </w:r>
            <w:r w:rsidR="00384375" w:rsidRPr="00384375">
              <w:rPr>
                <w:i/>
                <w:u w:val="single"/>
              </w:rPr>
              <w:t>umlarda sözleşme şartı aranmaz.</w:t>
            </w:r>
            <w:r w:rsidRPr="00384375">
              <w:rPr>
                <w:i/>
                <w:u w:val="single"/>
              </w:rPr>
              <w:t>”</w:t>
            </w:r>
            <w:r w:rsidRPr="00F27B88">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4C4F0A" w:rsidRPr="00F27B88" w:rsidRDefault="00FD5441" w:rsidP="003C2131">
            <w:pPr>
              <w:pStyle w:val="AralkYok"/>
              <w:jc w:val="both"/>
            </w:pPr>
            <w:r w:rsidRPr="00F27B88">
              <w:t xml:space="preserve"> </w:t>
            </w:r>
            <w:r w:rsidR="004C4F0A" w:rsidRPr="00F27B88">
              <w:t xml:space="preserve">          </w:t>
            </w:r>
            <w:r w:rsidR="00A24F28" w:rsidRPr="00F27B88">
              <w:t>Başvuruda bulunduğum Yetki Belgesi Numarasının onaylanması halinde</w:t>
            </w:r>
            <w:r w:rsidR="007C365E" w:rsidRPr="00F27B88">
              <w:t xml:space="preserve"> yatırmış olduğum bedel</w:t>
            </w:r>
            <w:r w:rsidR="00A24F28" w:rsidRPr="00F27B88">
              <w:t xml:space="preserve">, müteahhitlik işinden vazgeçsem dahi, Döner Sermaye İşlem Ücreti adı altında alındığı için iade edilmesi için herhangi bir talepte bulunmayacağımı, </w:t>
            </w:r>
            <w:r w:rsidR="00CD1D9E" w:rsidRPr="00F27B88">
              <w:t>y</w:t>
            </w:r>
            <w:r w:rsidR="00A24F28" w:rsidRPr="00F27B88">
              <w:t>ukarıda bahsedilen şartları taşımayan bir inşaat işi için geçici müteahhitlik</w:t>
            </w:r>
            <w:r w:rsidR="003C2131">
              <w:t xml:space="preserve"> </w:t>
            </w:r>
            <w:r w:rsidR="00A24F28" w:rsidRPr="00F27B88">
              <w:t>yetki belg</w:t>
            </w:r>
            <w:r w:rsidR="00D06870" w:rsidRPr="00F27B88">
              <w:t>esi numarasını</w:t>
            </w:r>
            <w:r w:rsidR="003C2131">
              <w:t xml:space="preserve"> </w:t>
            </w:r>
            <w:r w:rsidR="00D06870" w:rsidRPr="00F27B88">
              <w:t>kullanmayacağımı</w:t>
            </w:r>
            <w:r w:rsidR="00DF6AEA" w:rsidRPr="00F27B88">
              <w:t>;</w:t>
            </w:r>
          </w:p>
          <w:p w:rsidR="00A24F28" w:rsidRPr="00F27B88" w:rsidRDefault="00DF6AEA" w:rsidP="00271D51">
            <w:pPr>
              <w:pStyle w:val="AralkYok"/>
            </w:pPr>
            <w:r w:rsidRPr="00F27B88">
              <w:br/>
            </w:r>
            <w:r w:rsidRPr="00384375">
              <w:t xml:space="preserve">         </w:t>
            </w:r>
            <w:r w:rsidR="00A24F28" w:rsidRPr="00384375">
              <w:t xml:space="preserve">Taahhüt ederim. </w:t>
            </w:r>
            <w:r w:rsidRPr="00384375">
              <w:t xml:space="preserve"> </w:t>
            </w:r>
            <w:r w:rsidRPr="00F27B88">
              <w:rPr>
                <w:i/>
              </w:rPr>
              <w:t xml:space="preserve">      </w:t>
            </w:r>
            <w:r w:rsidR="00794083" w:rsidRPr="00271D51">
              <w:t>.</w:t>
            </w:r>
            <w:r w:rsidR="000636FA" w:rsidRPr="00271D51">
              <w:t>.</w:t>
            </w:r>
            <w:r w:rsidR="00D06870" w:rsidRPr="00271D51">
              <w:t xml:space="preserve">./ </w:t>
            </w:r>
            <w:r w:rsidR="00794083" w:rsidRPr="00271D51">
              <w:t>.</w:t>
            </w:r>
            <w:r w:rsidR="000636FA" w:rsidRPr="00271D51">
              <w:t>.</w:t>
            </w:r>
            <w:r w:rsidR="00A24F28" w:rsidRPr="00271D51">
              <w:t>./</w:t>
            </w:r>
            <w:r w:rsidR="00D06870" w:rsidRPr="00271D51">
              <w:t xml:space="preserve"> </w:t>
            </w:r>
            <w:r w:rsidR="002F21B9" w:rsidRPr="00271D51">
              <w:t>20</w:t>
            </w:r>
            <w:r w:rsidR="0020622B" w:rsidRPr="00271D51">
              <w:t>…</w:t>
            </w:r>
            <w:r w:rsidR="00A24F28" w:rsidRPr="00271D51">
              <w:t xml:space="preserve">         </w:t>
            </w:r>
            <w:r w:rsidR="0020622B" w:rsidRPr="00271D51">
              <w:t xml:space="preserve">        </w:t>
            </w:r>
            <w:r w:rsidRPr="00271D51">
              <w:t xml:space="preserve">               </w:t>
            </w:r>
            <w:r w:rsidR="0020622B" w:rsidRPr="00271D51">
              <w:t xml:space="preserve">   </w:t>
            </w:r>
            <w:r w:rsidR="00271D51">
              <w:t xml:space="preserve">     Adı</w:t>
            </w:r>
            <w:r w:rsidR="00DA7C45" w:rsidRPr="00271D51">
              <w:t xml:space="preserve"> </w:t>
            </w:r>
            <w:r w:rsidR="00304448" w:rsidRPr="00271D51">
              <w:t>/</w:t>
            </w:r>
            <w:r w:rsidR="00A24F28" w:rsidRPr="00271D51">
              <w:t xml:space="preserve"> S</w:t>
            </w:r>
            <w:r w:rsidR="00271D51">
              <w:t>oyadı</w:t>
            </w:r>
            <w:r w:rsidR="00794083" w:rsidRPr="00271D51">
              <w:t xml:space="preserve"> </w:t>
            </w:r>
            <w:r w:rsidR="000D204D" w:rsidRPr="00271D51">
              <w:t xml:space="preserve">       </w:t>
            </w:r>
            <w:r w:rsidRPr="00271D51">
              <w:t xml:space="preserve">       </w:t>
            </w:r>
            <w:r w:rsidR="000D204D" w:rsidRPr="00271D51">
              <w:t xml:space="preserve">   </w:t>
            </w:r>
            <w:r w:rsidR="00794083" w:rsidRPr="00271D51">
              <w:t xml:space="preserve"> </w:t>
            </w:r>
            <w:r w:rsidR="00D06870" w:rsidRPr="00271D51">
              <w:t xml:space="preserve">      </w:t>
            </w:r>
            <w:r w:rsidRPr="00271D51">
              <w:t xml:space="preserve">  </w:t>
            </w:r>
            <w:r w:rsidR="00271D51">
              <w:t>İmza</w:t>
            </w:r>
            <w:r w:rsidR="00A24F28" w:rsidRPr="00F27B88">
              <w:rPr>
                <w:i/>
              </w:rPr>
              <w:t xml:space="preserve"> </w:t>
            </w:r>
            <w:r w:rsidR="0020622B" w:rsidRPr="00F27B88">
              <w:rPr>
                <w:i/>
              </w:rPr>
              <w:br/>
            </w:r>
            <w:r w:rsidR="0020622B" w:rsidRPr="00F27B88">
              <w:t xml:space="preserve">              </w:t>
            </w:r>
            <w:r w:rsidR="0020622B" w:rsidRPr="00F27B88">
              <w:br/>
            </w:r>
          </w:p>
        </w:tc>
      </w:tr>
    </w:tbl>
    <w:p w:rsidR="00591FDE" w:rsidRPr="00F27B88" w:rsidRDefault="00591FDE" w:rsidP="004C4F0A">
      <w:pPr>
        <w:jc w:val="both"/>
        <w:rPr>
          <w:rFonts w:cstheme="minorHAnsi"/>
        </w:rPr>
      </w:pPr>
    </w:p>
    <w:sectPr w:rsidR="00591FDE" w:rsidRPr="00F27B88" w:rsidSect="00A24F28">
      <w:pgSz w:w="11906" w:h="16838"/>
      <w:pgMar w:top="56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CC" w:rsidRDefault="007D42CC" w:rsidP="0020622B">
      <w:pPr>
        <w:spacing w:after="0" w:line="240" w:lineRule="auto"/>
      </w:pPr>
      <w:r>
        <w:separator/>
      </w:r>
    </w:p>
  </w:endnote>
  <w:endnote w:type="continuationSeparator" w:id="0">
    <w:p w:rsidR="007D42CC" w:rsidRDefault="007D42CC" w:rsidP="0020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CC" w:rsidRDefault="007D42CC" w:rsidP="0020622B">
      <w:pPr>
        <w:spacing w:after="0" w:line="240" w:lineRule="auto"/>
      </w:pPr>
      <w:r>
        <w:separator/>
      </w:r>
    </w:p>
  </w:footnote>
  <w:footnote w:type="continuationSeparator" w:id="0">
    <w:p w:rsidR="007D42CC" w:rsidRDefault="007D42CC" w:rsidP="00206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380D"/>
    <w:multiLevelType w:val="hybridMultilevel"/>
    <w:tmpl w:val="1A8E2CBC"/>
    <w:lvl w:ilvl="0" w:tplc="906CF240">
      <w:numFmt w:val="bullet"/>
      <w:lvlText w:val=""/>
      <w:lvlJc w:val="left"/>
      <w:pPr>
        <w:ind w:left="418" w:hanging="360"/>
      </w:pPr>
      <w:rPr>
        <w:rFonts w:ascii="Symbol" w:eastAsiaTheme="minorHAnsi" w:hAnsi="Symbol" w:cs="Times New Roman" w:hint="default"/>
        <w:b w:val="0"/>
        <w:i w:val="0"/>
        <w:u w:val="none"/>
      </w:rPr>
    </w:lvl>
    <w:lvl w:ilvl="1" w:tplc="041F0003" w:tentative="1">
      <w:start w:val="1"/>
      <w:numFmt w:val="bullet"/>
      <w:lvlText w:val="o"/>
      <w:lvlJc w:val="left"/>
      <w:pPr>
        <w:ind w:left="1138" w:hanging="360"/>
      </w:pPr>
      <w:rPr>
        <w:rFonts w:ascii="Courier New" w:hAnsi="Courier New" w:cs="Courier New" w:hint="default"/>
      </w:rPr>
    </w:lvl>
    <w:lvl w:ilvl="2" w:tplc="041F0005" w:tentative="1">
      <w:start w:val="1"/>
      <w:numFmt w:val="bullet"/>
      <w:lvlText w:val=""/>
      <w:lvlJc w:val="left"/>
      <w:pPr>
        <w:ind w:left="1858" w:hanging="360"/>
      </w:pPr>
      <w:rPr>
        <w:rFonts w:ascii="Wingdings" w:hAnsi="Wingdings" w:hint="default"/>
      </w:rPr>
    </w:lvl>
    <w:lvl w:ilvl="3" w:tplc="041F0001" w:tentative="1">
      <w:start w:val="1"/>
      <w:numFmt w:val="bullet"/>
      <w:lvlText w:val=""/>
      <w:lvlJc w:val="left"/>
      <w:pPr>
        <w:ind w:left="2578" w:hanging="360"/>
      </w:pPr>
      <w:rPr>
        <w:rFonts w:ascii="Symbol" w:hAnsi="Symbol" w:hint="default"/>
      </w:rPr>
    </w:lvl>
    <w:lvl w:ilvl="4" w:tplc="041F0003" w:tentative="1">
      <w:start w:val="1"/>
      <w:numFmt w:val="bullet"/>
      <w:lvlText w:val="o"/>
      <w:lvlJc w:val="left"/>
      <w:pPr>
        <w:ind w:left="3298" w:hanging="360"/>
      </w:pPr>
      <w:rPr>
        <w:rFonts w:ascii="Courier New" w:hAnsi="Courier New" w:cs="Courier New" w:hint="default"/>
      </w:rPr>
    </w:lvl>
    <w:lvl w:ilvl="5" w:tplc="041F0005" w:tentative="1">
      <w:start w:val="1"/>
      <w:numFmt w:val="bullet"/>
      <w:lvlText w:val=""/>
      <w:lvlJc w:val="left"/>
      <w:pPr>
        <w:ind w:left="4018" w:hanging="360"/>
      </w:pPr>
      <w:rPr>
        <w:rFonts w:ascii="Wingdings" w:hAnsi="Wingdings" w:hint="default"/>
      </w:rPr>
    </w:lvl>
    <w:lvl w:ilvl="6" w:tplc="041F0001" w:tentative="1">
      <w:start w:val="1"/>
      <w:numFmt w:val="bullet"/>
      <w:lvlText w:val=""/>
      <w:lvlJc w:val="left"/>
      <w:pPr>
        <w:ind w:left="4738" w:hanging="360"/>
      </w:pPr>
      <w:rPr>
        <w:rFonts w:ascii="Symbol" w:hAnsi="Symbol" w:hint="default"/>
      </w:rPr>
    </w:lvl>
    <w:lvl w:ilvl="7" w:tplc="041F0003" w:tentative="1">
      <w:start w:val="1"/>
      <w:numFmt w:val="bullet"/>
      <w:lvlText w:val="o"/>
      <w:lvlJc w:val="left"/>
      <w:pPr>
        <w:ind w:left="5458" w:hanging="360"/>
      </w:pPr>
      <w:rPr>
        <w:rFonts w:ascii="Courier New" w:hAnsi="Courier New" w:cs="Courier New" w:hint="default"/>
      </w:rPr>
    </w:lvl>
    <w:lvl w:ilvl="8" w:tplc="041F0005" w:tentative="1">
      <w:start w:val="1"/>
      <w:numFmt w:val="bullet"/>
      <w:lvlText w:val=""/>
      <w:lvlJc w:val="left"/>
      <w:pPr>
        <w:ind w:left="6178" w:hanging="360"/>
      </w:pPr>
      <w:rPr>
        <w:rFonts w:ascii="Wingdings" w:hAnsi="Wingdings" w:hint="default"/>
      </w:rPr>
    </w:lvl>
  </w:abstractNum>
  <w:abstractNum w:abstractNumId="1" w15:restartNumberingAfterBreak="0">
    <w:nsid w:val="3961767F"/>
    <w:multiLevelType w:val="hybridMultilevel"/>
    <w:tmpl w:val="2D0EE996"/>
    <w:lvl w:ilvl="0" w:tplc="1E002544">
      <w:numFmt w:val="bullet"/>
      <w:lvlText w:val=""/>
      <w:lvlJc w:val="left"/>
      <w:pPr>
        <w:ind w:left="720" w:hanging="360"/>
      </w:pPr>
      <w:rPr>
        <w:rFonts w:ascii="Symbol" w:eastAsiaTheme="minorHAnsi" w:hAnsi="Symbol" w:cstheme="minorBid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EE1C5A"/>
    <w:multiLevelType w:val="hybridMultilevel"/>
    <w:tmpl w:val="E42E6060"/>
    <w:lvl w:ilvl="0" w:tplc="041F0003">
      <w:start w:val="1"/>
      <w:numFmt w:val="bullet"/>
      <w:lvlText w:val="o"/>
      <w:lvlJc w:val="left"/>
      <w:pPr>
        <w:ind w:left="786" w:hanging="360"/>
      </w:pPr>
      <w:rPr>
        <w:rFonts w:ascii="Courier New" w:hAnsi="Courier New" w:cs="Courier New"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62867AD7"/>
    <w:multiLevelType w:val="hybridMultilevel"/>
    <w:tmpl w:val="F070A05C"/>
    <w:lvl w:ilvl="0" w:tplc="041F0003">
      <w:start w:val="1"/>
      <w:numFmt w:val="bullet"/>
      <w:lvlText w:val="o"/>
      <w:lvlJc w:val="left"/>
      <w:pPr>
        <w:ind w:left="801" w:hanging="360"/>
      </w:pPr>
      <w:rPr>
        <w:rFonts w:ascii="Courier New" w:hAnsi="Courier New" w:cs="Courier New" w:hint="default"/>
      </w:rPr>
    </w:lvl>
    <w:lvl w:ilvl="1" w:tplc="041F0003" w:tentative="1">
      <w:start w:val="1"/>
      <w:numFmt w:val="bullet"/>
      <w:lvlText w:val="o"/>
      <w:lvlJc w:val="left"/>
      <w:pPr>
        <w:ind w:left="1521" w:hanging="360"/>
      </w:pPr>
      <w:rPr>
        <w:rFonts w:ascii="Courier New" w:hAnsi="Courier New" w:cs="Courier New" w:hint="default"/>
      </w:rPr>
    </w:lvl>
    <w:lvl w:ilvl="2" w:tplc="041F0005" w:tentative="1">
      <w:start w:val="1"/>
      <w:numFmt w:val="bullet"/>
      <w:lvlText w:val=""/>
      <w:lvlJc w:val="left"/>
      <w:pPr>
        <w:ind w:left="2241" w:hanging="360"/>
      </w:pPr>
      <w:rPr>
        <w:rFonts w:ascii="Wingdings" w:hAnsi="Wingdings" w:hint="default"/>
      </w:rPr>
    </w:lvl>
    <w:lvl w:ilvl="3" w:tplc="041F0001" w:tentative="1">
      <w:start w:val="1"/>
      <w:numFmt w:val="bullet"/>
      <w:lvlText w:val=""/>
      <w:lvlJc w:val="left"/>
      <w:pPr>
        <w:ind w:left="2961" w:hanging="360"/>
      </w:pPr>
      <w:rPr>
        <w:rFonts w:ascii="Symbol" w:hAnsi="Symbol" w:hint="default"/>
      </w:rPr>
    </w:lvl>
    <w:lvl w:ilvl="4" w:tplc="041F0003" w:tentative="1">
      <w:start w:val="1"/>
      <w:numFmt w:val="bullet"/>
      <w:lvlText w:val="o"/>
      <w:lvlJc w:val="left"/>
      <w:pPr>
        <w:ind w:left="3681" w:hanging="360"/>
      </w:pPr>
      <w:rPr>
        <w:rFonts w:ascii="Courier New" w:hAnsi="Courier New" w:cs="Courier New" w:hint="default"/>
      </w:rPr>
    </w:lvl>
    <w:lvl w:ilvl="5" w:tplc="041F0005" w:tentative="1">
      <w:start w:val="1"/>
      <w:numFmt w:val="bullet"/>
      <w:lvlText w:val=""/>
      <w:lvlJc w:val="left"/>
      <w:pPr>
        <w:ind w:left="4401" w:hanging="360"/>
      </w:pPr>
      <w:rPr>
        <w:rFonts w:ascii="Wingdings" w:hAnsi="Wingdings" w:hint="default"/>
      </w:rPr>
    </w:lvl>
    <w:lvl w:ilvl="6" w:tplc="041F0001" w:tentative="1">
      <w:start w:val="1"/>
      <w:numFmt w:val="bullet"/>
      <w:lvlText w:val=""/>
      <w:lvlJc w:val="left"/>
      <w:pPr>
        <w:ind w:left="5121" w:hanging="360"/>
      </w:pPr>
      <w:rPr>
        <w:rFonts w:ascii="Symbol" w:hAnsi="Symbol" w:hint="default"/>
      </w:rPr>
    </w:lvl>
    <w:lvl w:ilvl="7" w:tplc="041F0003" w:tentative="1">
      <w:start w:val="1"/>
      <w:numFmt w:val="bullet"/>
      <w:lvlText w:val="o"/>
      <w:lvlJc w:val="left"/>
      <w:pPr>
        <w:ind w:left="5841" w:hanging="360"/>
      </w:pPr>
      <w:rPr>
        <w:rFonts w:ascii="Courier New" w:hAnsi="Courier New" w:cs="Courier New" w:hint="default"/>
      </w:rPr>
    </w:lvl>
    <w:lvl w:ilvl="8" w:tplc="041F0005" w:tentative="1">
      <w:start w:val="1"/>
      <w:numFmt w:val="bullet"/>
      <w:lvlText w:val=""/>
      <w:lvlJc w:val="left"/>
      <w:pPr>
        <w:ind w:left="656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25"/>
    <w:rsid w:val="0000178E"/>
    <w:rsid w:val="00002DCC"/>
    <w:rsid w:val="00012615"/>
    <w:rsid w:val="000144E0"/>
    <w:rsid w:val="00043EBA"/>
    <w:rsid w:val="0004752D"/>
    <w:rsid w:val="000613FB"/>
    <w:rsid w:val="000636FA"/>
    <w:rsid w:val="0007675B"/>
    <w:rsid w:val="00081713"/>
    <w:rsid w:val="000C40B8"/>
    <w:rsid w:val="000D204D"/>
    <w:rsid w:val="000E7650"/>
    <w:rsid w:val="000F0743"/>
    <w:rsid w:val="00113C02"/>
    <w:rsid w:val="00144031"/>
    <w:rsid w:val="001E79F4"/>
    <w:rsid w:val="001F7123"/>
    <w:rsid w:val="0020622B"/>
    <w:rsid w:val="00211DF9"/>
    <w:rsid w:val="00220C7C"/>
    <w:rsid w:val="00271D51"/>
    <w:rsid w:val="002A3E7B"/>
    <w:rsid w:val="002A72F7"/>
    <w:rsid w:val="002B5548"/>
    <w:rsid w:val="002E4D45"/>
    <w:rsid w:val="002F049B"/>
    <w:rsid w:val="002F21B9"/>
    <w:rsid w:val="003028E7"/>
    <w:rsid w:val="003037CF"/>
    <w:rsid w:val="00304448"/>
    <w:rsid w:val="00344F0F"/>
    <w:rsid w:val="003759D9"/>
    <w:rsid w:val="00384375"/>
    <w:rsid w:val="003A64A5"/>
    <w:rsid w:val="003C2131"/>
    <w:rsid w:val="003C7E84"/>
    <w:rsid w:val="00410FA9"/>
    <w:rsid w:val="004135AB"/>
    <w:rsid w:val="0042756A"/>
    <w:rsid w:val="00452B50"/>
    <w:rsid w:val="00483B10"/>
    <w:rsid w:val="004A02A0"/>
    <w:rsid w:val="004B07B9"/>
    <w:rsid w:val="004B40D4"/>
    <w:rsid w:val="004B5A81"/>
    <w:rsid w:val="004C4F0A"/>
    <w:rsid w:val="004F6F2E"/>
    <w:rsid w:val="005165BE"/>
    <w:rsid w:val="00523D25"/>
    <w:rsid w:val="00532E4C"/>
    <w:rsid w:val="00536988"/>
    <w:rsid w:val="00561FAD"/>
    <w:rsid w:val="00567435"/>
    <w:rsid w:val="00575C30"/>
    <w:rsid w:val="00591FDE"/>
    <w:rsid w:val="005A0267"/>
    <w:rsid w:val="005C699A"/>
    <w:rsid w:val="005D0608"/>
    <w:rsid w:val="00663A3A"/>
    <w:rsid w:val="00673F8F"/>
    <w:rsid w:val="006C2DF0"/>
    <w:rsid w:val="006F2C90"/>
    <w:rsid w:val="00720D52"/>
    <w:rsid w:val="00733B47"/>
    <w:rsid w:val="00737038"/>
    <w:rsid w:val="00767B57"/>
    <w:rsid w:val="00771F9E"/>
    <w:rsid w:val="00794083"/>
    <w:rsid w:val="007975AA"/>
    <w:rsid w:val="007A2590"/>
    <w:rsid w:val="007A4807"/>
    <w:rsid w:val="007A5FE0"/>
    <w:rsid w:val="007B7521"/>
    <w:rsid w:val="007C365E"/>
    <w:rsid w:val="007D42CC"/>
    <w:rsid w:val="007F3567"/>
    <w:rsid w:val="00837D94"/>
    <w:rsid w:val="008503A4"/>
    <w:rsid w:val="00872D9B"/>
    <w:rsid w:val="00880EED"/>
    <w:rsid w:val="00897C58"/>
    <w:rsid w:val="008D0D7D"/>
    <w:rsid w:val="008D58F2"/>
    <w:rsid w:val="009141D5"/>
    <w:rsid w:val="009208DA"/>
    <w:rsid w:val="0094168A"/>
    <w:rsid w:val="009D3251"/>
    <w:rsid w:val="009D4B03"/>
    <w:rsid w:val="00A011C9"/>
    <w:rsid w:val="00A0296C"/>
    <w:rsid w:val="00A061AE"/>
    <w:rsid w:val="00A24F28"/>
    <w:rsid w:val="00A35B15"/>
    <w:rsid w:val="00A55670"/>
    <w:rsid w:val="00A71811"/>
    <w:rsid w:val="00A74F5B"/>
    <w:rsid w:val="00A95AC5"/>
    <w:rsid w:val="00AB1134"/>
    <w:rsid w:val="00AE31CE"/>
    <w:rsid w:val="00B01C05"/>
    <w:rsid w:val="00B046C7"/>
    <w:rsid w:val="00B10987"/>
    <w:rsid w:val="00B16B75"/>
    <w:rsid w:val="00B70369"/>
    <w:rsid w:val="00B95DC8"/>
    <w:rsid w:val="00C00530"/>
    <w:rsid w:val="00C13522"/>
    <w:rsid w:val="00C50889"/>
    <w:rsid w:val="00C96530"/>
    <w:rsid w:val="00CA15D0"/>
    <w:rsid w:val="00CC06FD"/>
    <w:rsid w:val="00CD1D9E"/>
    <w:rsid w:val="00CD59CB"/>
    <w:rsid w:val="00D06870"/>
    <w:rsid w:val="00D23291"/>
    <w:rsid w:val="00D314D2"/>
    <w:rsid w:val="00D33819"/>
    <w:rsid w:val="00D35B01"/>
    <w:rsid w:val="00D759D4"/>
    <w:rsid w:val="00DA7C45"/>
    <w:rsid w:val="00DF6AEA"/>
    <w:rsid w:val="00E26F02"/>
    <w:rsid w:val="00E45FBF"/>
    <w:rsid w:val="00EA220B"/>
    <w:rsid w:val="00EA3A36"/>
    <w:rsid w:val="00EE1542"/>
    <w:rsid w:val="00EE2D54"/>
    <w:rsid w:val="00EF5B25"/>
    <w:rsid w:val="00F13B0E"/>
    <w:rsid w:val="00F23CCA"/>
    <w:rsid w:val="00F27B88"/>
    <w:rsid w:val="00F531E8"/>
    <w:rsid w:val="00F767D3"/>
    <w:rsid w:val="00F83180"/>
    <w:rsid w:val="00FC07E7"/>
    <w:rsid w:val="00FD54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7A3E"/>
  <w15:docId w15:val="{1D698D40-1725-4808-9EC6-DD2342BC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083"/>
    <w:pPr>
      <w:ind w:left="720"/>
      <w:contextualSpacing/>
    </w:pPr>
  </w:style>
  <w:style w:type="paragraph" w:styleId="stBilgi">
    <w:name w:val="header"/>
    <w:basedOn w:val="Normal"/>
    <w:link w:val="stBilgiChar"/>
    <w:uiPriority w:val="99"/>
    <w:unhideWhenUsed/>
    <w:rsid w:val="002062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622B"/>
  </w:style>
  <w:style w:type="paragraph" w:styleId="AltBilgi">
    <w:name w:val="footer"/>
    <w:basedOn w:val="Normal"/>
    <w:link w:val="AltBilgiChar"/>
    <w:uiPriority w:val="99"/>
    <w:unhideWhenUsed/>
    <w:rsid w:val="002062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622B"/>
  </w:style>
  <w:style w:type="paragraph" w:styleId="AralkYok">
    <w:name w:val="No Spacing"/>
    <w:uiPriority w:val="1"/>
    <w:qFormat/>
    <w:rsid w:val="009D3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227">
      <w:bodyDiv w:val="1"/>
      <w:marLeft w:val="0"/>
      <w:marRight w:val="0"/>
      <w:marTop w:val="0"/>
      <w:marBottom w:val="0"/>
      <w:divBdr>
        <w:top w:val="none" w:sz="0" w:space="0" w:color="auto"/>
        <w:left w:val="none" w:sz="0" w:space="0" w:color="auto"/>
        <w:bottom w:val="none" w:sz="0" w:space="0" w:color="auto"/>
        <w:right w:val="none" w:sz="0" w:space="0" w:color="auto"/>
      </w:divBdr>
    </w:div>
    <w:div w:id="379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7291-CF4E-4D68-8BC3-4A1DA213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Narin</dc:creator>
  <cp:lastModifiedBy>İlhan Tekiz</cp:lastModifiedBy>
  <cp:revision>7</cp:revision>
  <cp:lastPrinted>2019-07-04T08:58:00Z</cp:lastPrinted>
  <dcterms:created xsi:type="dcterms:W3CDTF">2019-07-04T11:20:00Z</dcterms:created>
  <dcterms:modified xsi:type="dcterms:W3CDTF">2021-08-06T12:22:00Z</dcterms:modified>
</cp:coreProperties>
</file>