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F9D" w:rsidRPr="005C74B6" w:rsidRDefault="0005373F" w:rsidP="0005373F">
      <w:pPr>
        <w:ind w:firstLine="708"/>
        <w:rPr>
          <w:rFonts w:ascii="Times New Roman" w:hAnsi="Times New Roman" w:cs="Times New Roman"/>
          <w:sz w:val="24"/>
          <w:szCs w:val="24"/>
        </w:rPr>
      </w:pPr>
      <w:r>
        <w:rPr>
          <w:rFonts w:ascii="Times New Roman" w:hAnsi="Times New Roman" w:cs="Times New Roman"/>
          <w:sz w:val="24"/>
          <w:szCs w:val="24"/>
        </w:rPr>
        <w:t xml:space="preserve">                                                           İLAN</w:t>
      </w:r>
    </w:p>
    <w:p w:rsidR="004D4CF0" w:rsidRPr="00EF3BF4" w:rsidRDefault="00E2481E" w:rsidP="00BD3F46">
      <w:pPr>
        <w:ind w:firstLine="708"/>
        <w:jc w:val="both"/>
        <w:rPr>
          <w:rFonts w:ascii="Times New Roman" w:hAnsi="Times New Roman" w:cs="Times New Roman"/>
        </w:rPr>
      </w:pPr>
      <w:r w:rsidRPr="00EF3BF4">
        <w:rPr>
          <w:rFonts w:ascii="Times New Roman" w:hAnsi="Times New Roman" w:cs="Times New Roman"/>
        </w:rPr>
        <w:t xml:space="preserve">7339 sayılı Kooperatifler Kanunu ile Bazı Kanunlar Değişiklik yapılmasına Dair Kanun </w:t>
      </w:r>
      <w:r w:rsidR="00002ACA" w:rsidRPr="00EF3BF4">
        <w:rPr>
          <w:rFonts w:ascii="Times New Roman" w:hAnsi="Times New Roman" w:cs="Times New Roman"/>
        </w:rPr>
        <w:t xml:space="preserve">kapsamında, </w:t>
      </w:r>
      <w:proofErr w:type="gramStart"/>
      <w:r w:rsidR="00BD3F46" w:rsidRPr="00EF3BF4">
        <w:rPr>
          <w:rFonts w:ascii="Times New Roman" w:hAnsi="Times New Roman" w:cs="Times New Roman"/>
        </w:rPr>
        <w:t>1163</w:t>
      </w:r>
      <w:r w:rsidRPr="00EF3BF4">
        <w:rPr>
          <w:rFonts w:ascii="Times New Roman" w:hAnsi="Times New Roman" w:cs="Times New Roman"/>
        </w:rPr>
        <w:t xml:space="preserve"> </w:t>
      </w:r>
      <w:r w:rsidR="00002ACA" w:rsidRPr="00EF3BF4">
        <w:rPr>
          <w:rFonts w:ascii="Times New Roman" w:hAnsi="Times New Roman" w:cs="Times New Roman"/>
        </w:rPr>
        <w:t xml:space="preserve"> </w:t>
      </w:r>
      <w:r w:rsidRPr="00EF3BF4">
        <w:rPr>
          <w:rFonts w:ascii="Times New Roman" w:hAnsi="Times New Roman" w:cs="Times New Roman"/>
        </w:rPr>
        <w:t>sayılı</w:t>
      </w:r>
      <w:proofErr w:type="gramEnd"/>
      <w:r w:rsidRPr="00EF3BF4">
        <w:rPr>
          <w:rFonts w:ascii="Times New Roman" w:hAnsi="Times New Roman" w:cs="Times New Roman"/>
        </w:rPr>
        <w:t xml:space="preserve"> Kooperatifler Kanunun </w:t>
      </w:r>
      <w:r w:rsidR="00BD3F46" w:rsidRPr="00EF3BF4">
        <w:rPr>
          <w:rFonts w:ascii="Times New Roman" w:hAnsi="Times New Roman" w:cs="Times New Roman"/>
          <w:b/>
        </w:rPr>
        <w:t>65</w:t>
      </w:r>
      <w:r w:rsidR="00BD3F46" w:rsidRPr="00EF3BF4">
        <w:rPr>
          <w:rFonts w:ascii="Times New Roman" w:hAnsi="Times New Roman" w:cs="Times New Roman"/>
        </w:rPr>
        <w:t xml:space="preserve"> inci ve </w:t>
      </w:r>
      <w:r w:rsidR="00BD3F46" w:rsidRPr="00EF3BF4">
        <w:rPr>
          <w:rFonts w:ascii="Times New Roman" w:hAnsi="Times New Roman" w:cs="Times New Roman"/>
          <w:b/>
        </w:rPr>
        <w:t>69</w:t>
      </w:r>
      <w:r w:rsidR="00BD3F46" w:rsidRPr="00EF3BF4">
        <w:rPr>
          <w:rFonts w:ascii="Times New Roman" w:hAnsi="Times New Roman" w:cs="Times New Roman"/>
        </w:rPr>
        <w:t xml:space="preserve"> uncu maddelerine dayanılarak çıkarılan 01.02.2022 tarihli ve 31737 sayılı Resmi gazetede yayımlanarak yürürlüğe girmiş olan “Kooperatif ve Üst Kuruluşların Denetimine Dair Yönetmelik” ile yapılacak olan Bağımsız Dış Denetimin ilke ve çerçeveleri belirlenmiştir.</w:t>
      </w:r>
      <w:r w:rsidR="006745E8" w:rsidRPr="00EF3BF4">
        <w:rPr>
          <w:rFonts w:ascii="Times New Roman" w:hAnsi="Times New Roman" w:cs="Times New Roman"/>
        </w:rPr>
        <w:t xml:space="preserve"> </w:t>
      </w:r>
    </w:p>
    <w:p w:rsidR="004D4CF0" w:rsidRPr="00EF3BF4" w:rsidRDefault="006745E8" w:rsidP="004D4CF0">
      <w:pPr>
        <w:ind w:firstLine="708"/>
        <w:jc w:val="both"/>
        <w:rPr>
          <w:rFonts w:ascii="Times New Roman" w:hAnsi="Times New Roman" w:cs="Times New Roman"/>
          <w:b/>
        </w:rPr>
      </w:pPr>
      <w:r w:rsidRPr="00EF3BF4">
        <w:rPr>
          <w:rFonts w:ascii="Times New Roman" w:hAnsi="Times New Roman" w:cs="Times New Roman"/>
          <w:b/>
        </w:rPr>
        <w:t>Kooperatif ve Üst Kuruluşların Denetimine Dair Y</w:t>
      </w:r>
      <w:r w:rsidR="00C13FE8" w:rsidRPr="00EF3BF4">
        <w:rPr>
          <w:rFonts w:ascii="Times New Roman" w:hAnsi="Times New Roman" w:cs="Times New Roman"/>
          <w:b/>
        </w:rPr>
        <w:t xml:space="preserve">önetmeliğin </w:t>
      </w:r>
      <w:r w:rsidRPr="00EF3BF4">
        <w:rPr>
          <w:rFonts w:ascii="Times New Roman" w:hAnsi="Times New Roman" w:cs="Times New Roman"/>
          <w:b/>
        </w:rPr>
        <w:t>15.maddesi</w:t>
      </w:r>
      <w:r w:rsidR="00CC4BE1" w:rsidRPr="00EF3BF4">
        <w:rPr>
          <w:rFonts w:ascii="Times New Roman" w:hAnsi="Times New Roman" w:cs="Times New Roman"/>
          <w:b/>
        </w:rPr>
        <w:t>nde</w:t>
      </w:r>
      <w:r w:rsidRPr="00EF3BF4">
        <w:rPr>
          <w:rFonts w:ascii="Times New Roman" w:hAnsi="Times New Roman" w:cs="Times New Roman"/>
          <w:b/>
        </w:rPr>
        <w:t xml:space="preserve"> aşağıda</w:t>
      </w:r>
      <w:r w:rsidR="00CC4BE1" w:rsidRPr="00EF3BF4">
        <w:rPr>
          <w:rFonts w:ascii="Times New Roman" w:hAnsi="Times New Roman" w:cs="Times New Roman"/>
          <w:b/>
        </w:rPr>
        <w:t>ki</w:t>
      </w:r>
      <w:r w:rsidRPr="00EF3BF4">
        <w:rPr>
          <w:rFonts w:ascii="Times New Roman" w:hAnsi="Times New Roman" w:cs="Times New Roman"/>
          <w:b/>
        </w:rPr>
        <w:t xml:space="preserve"> şartları </w:t>
      </w:r>
      <w:r w:rsidR="00CC4BE1" w:rsidRPr="00EF3BF4">
        <w:rPr>
          <w:rFonts w:ascii="Times New Roman" w:hAnsi="Times New Roman" w:cs="Times New Roman"/>
          <w:b/>
        </w:rPr>
        <w:t>T</w:t>
      </w:r>
      <w:r w:rsidRPr="00EF3BF4">
        <w:rPr>
          <w:rFonts w:ascii="Times New Roman" w:hAnsi="Times New Roman" w:cs="Times New Roman"/>
          <w:b/>
        </w:rPr>
        <w:t xml:space="preserve">aşıyan </w:t>
      </w:r>
      <w:r w:rsidR="00CC4BE1" w:rsidRPr="00EF3BF4">
        <w:rPr>
          <w:rFonts w:ascii="Times New Roman" w:hAnsi="Times New Roman" w:cs="Times New Roman"/>
          <w:b/>
        </w:rPr>
        <w:t>K</w:t>
      </w:r>
      <w:r w:rsidRPr="00EF3BF4">
        <w:rPr>
          <w:rFonts w:ascii="Times New Roman" w:hAnsi="Times New Roman" w:cs="Times New Roman"/>
          <w:b/>
        </w:rPr>
        <w:t>ooperatiflerin</w:t>
      </w:r>
      <w:r w:rsidR="00CC4BE1" w:rsidRPr="00EF3BF4">
        <w:rPr>
          <w:rFonts w:ascii="Times New Roman" w:hAnsi="Times New Roman" w:cs="Times New Roman"/>
          <w:b/>
        </w:rPr>
        <w:t xml:space="preserve"> Dış Denetime tabi olduğu belirtilmiştir.</w:t>
      </w:r>
    </w:p>
    <w:p w:rsidR="004D4CF0" w:rsidRPr="00EF3BF4" w:rsidRDefault="005C74B6" w:rsidP="004D4CF0">
      <w:pPr>
        <w:ind w:firstLine="708"/>
        <w:jc w:val="both"/>
        <w:rPr>
          <w:b/>
          <w:bCs/>
          <w:color w:val="000000"/>
        </w:rPr>
      </w:pPr>
      <w:r w:rsidRPr="00EF3BF4">
        <w:rPr>
          <w:b/>
          <w:bCs/>
          <w:color w:val="000000"/>
        </w:rPr>
        <w:t>MADDE 15:</w:t>
      </w:r>
    </w:p>
    <w:p w:rsidR="006745E8" w:rsidRPr="00EF3BF4" w:rsidRDefault="006745E8" w:rsidP="004D4CF0">
      <w:pPr>
        <w:ind w:firstLine="708"/>
        <w:jc w:val="both"/>
        <w:rPr>
          <w:color w:val="000000"/>
        </w:rPr>
      </w:pPr>
      <w:r w:rsidRPr="00EF3BF4">
        <w:rPr>
          <w:color w:val="000000"/>
        </w:rPr>
        <w:t>(1) Aşağıdaki şartlardan birini sağlayan faal kooperatifler dış denetime tabidir:</w:t>
      </w:r>
    </w:p>
    <w:p w:rsidR="006745E8" w:rsidRPr="00EF3BF4" w:rsidRDefault="006745E8" w:rsidP="006745E8">
      <w:pPr>
        <w:pStyle w:val="metin"/>
        <w:spacing w:before="0" w:beforeAutospacing="0" w:after="0" w:afterAutospacing="0" w:line="240" w:lineRule="atLeast"/>
        <w:ind w:firstLine="566"/>
        <w:jc w:val="both"/>
        <w:rPr>
          <w:color w:val="000000"/>
          <w:sz w:val="22"/>
          <w:szCs w:val="22"/>
        </w:rPr>
      </w:pPr>
      <w:r w:rsidRPr="00EF3BF4">
        <w:rPr>
          <w:color w:val="000000"/>
          <w:sz w:val="22"/>
          <w:szCs w:val="22"/>
        </w:rPr>
        <w:t>a) Tarım satış, tarım kredi, esnaf ve sanatkârlar kredi ve kefalet, pancar ekicileri kooperatifleri.</w:t>
      </w:r>
    </w:p>
    <w:p w:rsidR="006745E8" w:rsidRPr="00EF3BF4" w:rsidRDefault="006745E8" w:rsidP="006745E8">
      <w:pPr>
        <w:pStyle w:val="metin"/>
        <w:spacing w:before="0" w:beforeAutospacing="0" w:after="0" w:afterAutospacing="0" w:line="240" w:lineRule="atLeast"/>
        <w:ind w:firstLine="566"/>
        <w:jc w:val="both"/>
        <w:rPr>
          <w:color w:val="000000"/>
          <w:sz w:val="22"/>
          <w:szCs w:val="22"/>
        </w:rPr>
      </w:pPr>
      <w:r w:rsidRPr="00EF3BF4">
        <w:rPr>
          <w:color w:val="000000"/>
          <w:sz w:val="22"/>
          <w:szCs w:val="22"/>
        </w:rPr>
        <w:t>b) Yapı ruhsatı alınmış ve ortak sayısı 100 veya daha fazla olan yapı, turizm geliştirme ve gayrimenkul işletme konularında faaliyet gösteren kooperatifler.</w:t>
      </w:r>
    </w:p>
    <w:p w:rsidR="006745E8" w:rsidRPr="00EF3BF4" w:rsidRDefault="006745E8" w:rsidP="006745E8">
      <w:pPr>
        <w:pStyle w:val="metin"/>
        <w:spacing w:before="0" w:beforeAutospacing="0" w:after="0" w:afterAutospacing="0" w:line="240" w:lineRule="atLeast"/>
        <w:ind w:firstLine="566"/>
        <w:jc w:val="both"/>
        <w:rPr>
          <w:color w:val="000000"/>
          <w:sz w:val="22"/>
          <w:szCs w:val="22"/>
        </w:rPr>
      </w:pPr>
      <w:r w:rsidRPr="00EF3BF4">
        <w:rPr>
          <w:color w:val="000000"/>
          <w:sz w:val="22"/>
          <w:szCs w:val="22"/>
        </w:rPr>
        <w:t>c) Faaliyet konusuna bakılmaksızın 30 milyon Türk lirası ve üstü net satış </w:t>
      </w:r>
      <w:r w:rsidRPr="00EF3BF4">
        <w:rPr>
          <w:rStyle w:val="grame"/>
          <w:color w:val="000000"/>
          <w:sz w:val="22"/>
          <w:szCs w:val="22"/>
        </w:rPr>
        <w:t>hasılatı</w:t>
      </w:r>
      <w:r w:rsidRPr="00EF3BF4">
        <w:rPr>
          <w:color w:val="000000"/>
          <w:sz w:val="22"/>
          <w:szCs w:val="22"/>
        </w:rPr>
        <w:t> olan kooperatifler.</w:t>
      </w:r>
    </w:p>
    <w:p w:rsidR="006745E8" w:rsidRPr="00EF3BF4" w:rsidRDefault="006745E8" w:rsidP="006745E8">
      <w:pPr>
        <w:pStyle w:val="metin"/>
        <w:spacing w:before="0" w:beforeAutospacing="0" w:after="0" w:afterAutospacing="0" w:line="240" w:lineRule="atLeast"/>
        <w:ind w:firstLine="566"/>
        <w:jc w:val="both"/>
        <w:rPr>
          <w:b/>
          <w:color w:val="000000"/>
          <w:sz w:val="22"/>
          <w:szCs w:val="22"/>
        </w:rPr>
      </w:pPr>
      <w:r w:rsidRPr="00EF3BF4">
        <w:rPr>
          <w:b/>
          <w:color w:val="000000"/>
          <w:sz w:val="22"/>
          <w:szCs w:val="22"/>
        </w:rPr>
        <w:t>ç) Faaliyet konusuna bakılmaksızın 2.000 ve daha fazla ortağı bulunan kooperatifler.</w:t>
      </w:r>
    </w:p>
    <w:p w:rsidR="006745E8" w:rsidRPr="00EF3BF4" w:rsidRDefault="006745E8" w:rsidP="005C74B6">
      <w:pPr>
        <w:pStyle w:val="metin"/>
        <w:spacing w:before="0" w:beforeAutospacing="0" w:after="0" w:afterAutospacing="0" w:line="240" w:lineRule="atLeast"/>
        <w:jc w:val="both"/>
        <w:rPr>
          <w:color w:val="000000"/>
          <w:sz w:val="22"/>
          <w:szCs w:val="22"/>
        </w:rPr>
      </w:pPr>
      <w:r w:rsidRPr="00EF3BF4">
        <w:rPr>
          <w:color w:val="000000"/>
          <w:sz w:val="22"/>
          <w:szCs w:val="22"/>
        </w:rPr>
        <w:t>(2) Kooperatifler art arda iki hesap döneminde birinci fıkranın (c) bendindeki şartı sağlamaları durumunda, müteakip hesap döneminden itibaren dış denetime tabidir. Kooperatiflerin yıllık net satış </w:t>
      </w:r>
      <w:r w:rsidRPr="00EF3BF4">
        <w:rPr>
          <w:rStyle w:val="grame"/>
          <w:color w:val="000000"/>
          <w:sz w:val="22"/>
          <w:szCs w:val="22"/>
        </w:rPr>
        <w:t>hasılatı</w:t>
      </w:r>
      <w:r w:rsidRPr="00EF3BF4">
        <w:rPr>
          <w:color w:val="000000"/>
          <w:sz w:val="22"/>
          <w:szCs w:val="22"/>
        </w:rPr>
        <w:t> hesaplanırken vergi mevzuatı çerçevesinde kamu idarelerine</w:t>
      </w:r>
      <w:bookmarkStart w:id="0" w:name="_GoBack"/>
      <w:bookmarkEnd w:id="0"/>
      <w:r w:rsidRPr="00EF3BF4">
        <w:rPr>
          <w:color w:val="000000"/>
          <w:sz w:val="22"/>
          <w:szCs w:val="22"/>
        </w:rPr>
        <w:t xml:space="preserve"> sunulmak üzere hazırlanan son iki hesap dönemine ilişkin bilanço ve gelir tablosu dikkate alınır. Art arda iki hesap döneminde yıllık net satış </w:t>
      </w:r>
      <w:r w:rsidRPr="00EF3BF4">
        <w:rPr>
          <w:rStyle w:val="grame"/>
          <w:color w:val="000000"/>
          <w:sz w:val="22"/>
          <w:szCs w:val="22"/>
        </w:rPr>
        <w:t>hasılatı</w:t>
      </w:r>
      <w:r w:rsidRPr="00EF3BF4">
        <w:rPr>
          <w:color w:val="000000"/>
          <w:sz w:val="22"/>
          <w:szCs w:val="22"/>
        </w:rPr>
        <w:t> birinci fıkranın (c) bendinde belirlenen rakamın altında kalan kooperatifler müteakip hesap döneminden itibaren dış denetim kapsamından çıkarılır. Ancak müteakip dönemde bu şartı sağlaması durumunda bir sonraki dönemde dış denetim kapsamına </w:t>
      </w:r>
      <w:proofErr w:type="gramStart"/>
      <w:r w:rsidRPr="00EF3BF4">
        <w:rPr>
          <w:rStyle w:val="grame"/>
          <w:color w:val="000000"/>
          <w:sz w:val="22"/>
          <w:szCs w:val="22"/>
        </w:rPr>
        <w:t>dahil</w:t>
      </w:r>
      <w:proofErr w:type="gramEnd"/>
      <w:r w:rsidRPr="00EF3BF4">
        <w:rPr>
          <w:color w:val="000000"/>
          <w:sz w:val="22"/>
          <w:szCs w:val="22"/>
        </w:rPr>
        <w:t> olur.</w:t>
      </w:r>
    </w:p>
    <w:p w:rsidR="006745E8" w:rsidRPr="00EF3BF4" w:rsidRDefault="006745E8" w:rsidP="005C74B6">
      <w:pPr>
        <w:pStyle w:val="metin"/>
        <w:spacing w:before="0" w:beforeAutospacing="0" w:after="0" w:afterAutospacing="0" w:line="240" w:lineRule="atLeast"/>
        <w:jc w:val="both"/>
        <w:rPr>
          <w:color w:val="000000"/>
          <w:sz w:val="22"/>
          <w:szCs w:val="22"/>
        </w:rPr>
      </w:pPr>
      <w:r w:rsidRPr="00EF3BF4">
        <w:rPr>
          <w:color w:val="000000"/>
          <w:sz w:val="22"/>
          <w:szCs w:val="22"/>
        </w:rPr>
        <w:t>(3) Kooperatiflerin yıllık net satış </w:t>
      </w:r>
      <w:r w:rsidRPr="00EF3BF4">
        <w:rPr>
          <w:rStyle w:val="grame"/>
          <w:color w:val="000000"/>
          <w:sz w:val="22"/>
          <w:szCs w:val="22"/>
        </w:rPr>
        <w:t>hasılatının</w:t>
      </w:r>
      <w:r w:rsidRPr="00EF3BF4">
        <w:rPr>
          <w:color w:val="000000"/>
          <w:sz w:val="22"/>
          <w:szCs w:val="22"/>
        </w:rPr>
        <w:t> hesaplanmasında varsa bağlı ortaklıkların ve iştiraklerin yıllık net satış hasılatı da dikkate alınır.</w:t>
      </w:r>
    </w:p>
    <w:p w:rsidR="006745E8" w:rsidRPr="00EF3BF4" w:rsidRDefault="006745E8" w:rsidP="005C74B6">
      <w:pPr>
        <w:pStyle w:val="metin"/>
        <w:spacing w:before="0" w:beforeAutospacing="0" w:after="0" w:afterAutospacing="0" w:line="240" w:lineRule="atLeast"/>
        <w:jc w:val="both"/>
        <w:rPr>
          <w:color w:val="000000"/>
          <w:sz w:val="22"/>
          <w:szCs w:val="22"/>
        </w:rPr>
      </w:pPr>
      <w:r w:rsidRPr="00EF3BF4">
        <w:rPr>
          <w:color w:val="000000"/>
          <w:sz w:val="22"/>
          <w:szCs w:val="22"/>
        </w:rPr>
        <w:t xml:space="preserve">(4) </w:t>
      </w:r>
      <w:r w:rsidRPr="00EF3BF4">
        <w:rPr>
          <w:b/>
          <w:color w:val="000000"/>
          <w:sz w:val="22"/>
          <w:szCs w:val="22"/>
        </w:rPr>
        <w:t>Kanuni yükümlülükleri nedeniyle 6102 sayılı Kanunun ilgili hükümleri kapsamında bağımsız denetim yaptıran kooperatifler, bu Yönetmelik uyarınca yaptırmaları gereken dış denetimden muaftır.</w:t>
      </w:r>
    </w:p>
    <w:p w:rsidR="00A12149" w:rsidRPr="00EF3BF4" w:rsidRDefault="006745E8" w:rsidP="005C74B6">
      <w:pPr>
        <w:pStyle w:val="metin"/>
        <w:spacing w:before="0" w:beforeAutospacing="0" w:after="0" w:afterAutospacing="0" w:line="240" w:lineRule="atLeast"/>
        <w:jc w:val="both"/>
        <w:rPr>
          <w:b/>
          <w:color w:val="000000"/>
          <w:sz w:val="22"/>
          <w:szCs w:val="22"/>
        </w:rPr>
      </w:pPr>
      <w:r w:rsidRPr="00EF3BF4">
        <w:rPr>
          <w:color w:val="000000"/>
          <w:sz w:val="22"/>
          <w:szCs w:val="22"/>
        </w:rPr>
        <w:t xml:space="preserve">(5) </w:t>
      </w:r>
      <w:r w:rsidRPr="00EF3BF4">
        <w:rPr>
          <w:b/>
          <w:color w:val="000000"/>
          <w:sz w:val="22"/>
          <w:szCs w:val="22"/>
        </w:rPr>
        <w:t>Bu Yönetmelik uyarınca dış denetime tabi olduğu halde söz konusu denetimi yaptırmayan kooperatiflerin finansal tabloları, yönetim kurulu yıllık faaliyet raporu ve ibra konularında alınan genel kurul kararları geçersizdir.</w:t>
      </w:r>
    </w:p>
    <w:p w:rsidR="005C74B6" w:rsidRPr="00EF3BF4" w:rsidRDefault="005C74B6" w:rsidP="005C74B6">
      <w:pPr>
        <w:pStyle w:val="metin"/>
        <w:spacing w:before="0" w:beforeAutospacing="0" w:after="0" w:afterAutospacing="0" w:line="240" w:lineRule="atLeast"/>
        <w:ind w:firstLine="566"/>
        <w:jc w:val="both"/>
        <w:rPr>
          <w:b/>
          <w:bCs/>
          <w:color w:val="000000"/>
          <w:sz w:val="22"/>
          <w:szCs w:val="22"/>
        </w:rPr>
      </w:pPr>
      <w:r w:rsidRPr="00EF3BF4">
        <w:rPr>
          <w:b/>
          <w:bCs/>
          <w:color w:val="000000"/>
          <w:sz w:val="22"/>
          <w:szCs w:val="22"/>
        </w:rPr>
        <w:t>MADDE 27:</w:t>
      </w:r>
    </w:p>
    <w:p w:rsidR="004D4CF0" w:rsidRPr="00EF3BF4" w:rsidRDefault="00BD3F46" w:rsidP="005C74B6">
      <w:pPr>
        <w:jc w:val="both"/>
        <w:rPr>
          <w:rFonts w:ascii="Times New Roman" w:hAnsi="Times New Roman" w:cs="Times New Roman"/>
          <w:b/>
        </w:rPr>
      </w:pPr>
      <w:r w:rsidRPr="00EF3BF4">
        <w:rPr>
          <w:rFonts w:ascii="Times New Roman" w:hAnsi="Times New Roman" w:cs="Times New Roman"/>
        </w:rPr>
        <w:t xml:space="preserve">(1) Bu yönetmelik uyarınca </w:t>
      </w:r>
      <w:r w:rsidR="00002ACA" w:rsidRPr="00EF3BF4">
        <w:rPr>
          <w:rFonts w:ascii="Times New Roman" w:hAnsi="Times New Roman" w:cs="Times New Roman"/>
        </w:rPr>
        <w:t>d</w:t>
      </w:r>
      <w:r w:rsidRPr="00EF3BF4">
        <w:rPr>
          <w:rFonts w:ascii="Times New Roman" w:hAnsi="Times New Roman" w:cs="Times New Roman"/>
        </w:rPr>
        <w:t xml:space="preserve">ış </w:t>
      </w:r>
      <w:r w:rsidR="00002ACA" w:rsidRPr="00EF3BF4">
        <w:rPr>
          <w:rFonts w:ascii="Times New Roman" w:hAnsi="Times New Roman" w:cs="Times New Roman"/>
        </w:rPr>
        <w:t>d</w:t>
      </w:r>
      <w:r w:rsidRPr="00EF3BF4">
        <w:rPr>
          <w:rFonts w:ascii="Times New Roman" w:hAnsi="Times New Roman" w:cs="Times New Roman"/>
        </w:rPr>
        <w:t xml:space="preserve">enetime tabi olan kooperatiflerde bir </w:t>
      </w:r>
      <w:r w:rsidR="00002ACA" w:rsidRPr="00EF3BF4">
        <w:rPr>
          <w:rFonts w:ascii="Times New Roman" w:hAnsi="Times New Roman" w:cs="Times New Roman"/>
          <w:b/>
        </w:rPr>
        <w:t>d</w:t>
      </w:r>
      <w:r w:rsidRPr="00EF3BF4">
        <w:rPr>
          <w:rFonts w:ascii="Times New Roman" w:hAnsi="Times New Roman" w:cs="Times New Roman"/>
          <w:b/>
        </w:rPr>
        <w:t xml:space="preserve">ış </w:t>
      </w:r>
      <w:r w:rsidR="00002ACA" w:rsidRPr="00EF3BF4">
        <w:rPr>
          <w:rFonts w:ascii="Times New Roman" w:hAnsi="Times New Roman" w:cs="Times New Roman"/>
          <w:b/>
        </w:rPr>
        <w:t>d</w:t>
      </w:r>
      <w:r w:rsidRPr="00EF3BF4">
        <w:rPr>
          <w:rFonts w:ascii="Times New Roman" w:hAnsi="Times New Roman" w:cs="Times New Roman"/>
          <w:b/>
        </w:rPr>
        <w:t xml:space="preserve">enetçi </w:t>
      </w:r>
      <w:r w:rsidR="00002ACA" w:rsidRPr="00EF3BF4">
        <w:rPr>
          <w:rFonts w:ascii="Times New Roman" w:hAnsi="Times New Roman" w:cs="Times New Roman"/>
          <w:b/>
        </w:rPr>
        <w:t xml:space="preserve">görev </w:t>
      </w:r>
      <w:r w:rsidR="006745E8" w:rsidRPr="00EF3BF4">
        <w:rPr>
          <w:rFonts w:ascii="Times New Roman" w:hAnsi="Times New Roman" w:cs="Times New Roman"/>
          <w:b/>
        </w:rPr>
        <w:t>yapar.</w:t>
      </w:r>
    </w:p>
    <w:p w:rsidR="004D4CF0" w:rsidRPr="00EF3BF4" w:rsidRDefault="00002ACA" w:rsidP="005C74B6">
      <w:pPr>
        <w:jc w:val="both"/>
        <w:rPr>
          <w:rFonts w:ascii="Times New Roman" w:hAnsi="Times New Roman" w:cs="Times New Roman"/>
        </w:rPr>
      </w:pPr>
      <w:r w:rsidRPr="00EF3BF4">
        <w:rPr>
          <w:rFonts w:ascii="Times New Roman" w:hAnsi="Times New Roman" w:cs="Times New Roman"/>
        </w:rPr>
        <w:t xml:space="preserve">(2) Dış denetçiler, 16 </w:t>
      </w:r>
      <w:proofErr w:type="spellStart"/>
      <w:r w:rsidRPr="00EF3BF4">
        <w:rPr>
          <w:rFonts w:ascii="Times New Roman" w:hAnsi="Times New Roman" w:cs="Times New Roman"/>
        </w:rPr>
        <w:t>ıncı</w:t>
      </w:r>
      <w:proofErr w:type="spellEnd"/>
      <w:r w:rsidRPr="00EF3BF4">
        <w:rPr>
          <w:rFonts w:ascii="Times New Roman" w:hAnsi="Times New Roman" w:cs="Times New Roman"/>
        </w:rPr>
        <w:t xml:space="preserve"> madde de belirtilen nitelikleri taşıyanlar arasından, </w:t>
      </w:r>
      <w:r w:rsidRPr="00EF3BF4">
        <w:rPr>
          <w:rFonts w:ascii="Times New Roman" w:hAnsi="Times New Roman" w:cs="Times New Roman"/>
          <w:b/>
        </w:rPr>
        <w:t xml:space="preserve">kuruluşta </w:t>
      </w:r>
      <w:proofErr w:type="spellStart"/>
      <w:r w:rsidRPr="00EF3BF4">
        <w:rPr>
          <w:rFonts w:ascii="Times New Roman" w:hAnsi="Times New Roman" w:cs="Times New Roman"/>
          <w:b/>
        </w:rPr>
        <w:t>anasözleşmeyle</w:t>
      </w:r>
      <w:proofErr w:type="spellEnd"/>
      <w:r w:rsidRPr="00EF3BF4">
        <w:rPr>
          <w:rFonts w:ascii="Times New Roman" w:hAnsi="Times New Roman" w:cs="Times New Roman"/>
          <w:b/>
        </w:rPr>
        <w:t>, sonraki dönemlerde genel kurul kararıyla</w:t>
      </w:r>
      <w:r w:rsidRPr="00EF3BF4">
        <w:rPr>
          <w:rFonts w:ascii="Times New Roman" w:hAnsi="Times New Roman" w:cs="Times New Roman"/>
        </w:rPr>
        <w:t xml:space="preserve"> görev yapacağı hesap dönemi içerisinde seçilirler. Seçilen dış denetçinin görevi kabul etmemesi durumunda görev yapmak veya dış denetçiliğin herhangi bir sebeple boşalması durumunda kalan sürede görev yapmak üzere aynı genel kurulda ye</w:t>
      </w:r>
      <w:r w:rsidR="00A12149" w:rsidRPr="00EF3BF4">
        <w:rPr>
          <w:rFonts w:ascii="Times New Roman" w:hAnsi="Times New Roman" w:cs="Times New Roman"/>
        </w:rPr>
        <w:t>dek dış denetçi de seçilebilir.</w:t>
      </w:r>
      <w:r w:rsidRPr="00EF3BF4">
        <w:rPr>
          <w:rFonts w:ascii="Times New Roman" w:hAnsi="Times New Roman" w:cs="Times New Roman"/>
        </w:rPr>
        <w:t xml:space="preserve"> </w:t>
      </w:r>
    </w:p>
    <w:p w:rsidR="006745E8" w:rsidRPr="00EF3BF4" w:rsidRDefault="006745E8" w:rsidP="005C74B6">
      <w:pPr>
        <w:jc w:val="both"/>
        <w:rPr>
          <w:rFonts w:ascii="Times New Roman" w:hAnsi="Times New Roman" w:cs="Times New Roman"/>
          <w:color w:val="000000"/>
        </w:rPr>
      </w:pPr>
      <w:r w:rsidRPr="00EF3BF4">
        <w:rPr>
          <w:rFonts w:ascii="Times New Roman" w:hAnsi="Times New Roman" w:cs="Times New Roman"/>
          <w:color w:val="000000"/>
        </w:rPr>
        <w:t xml:space="preserve">(3) İlgili Bakanlıkça dış denetimle yetkilendirilen, merkez birlikleri veya birlikler tarafından yapılan dış denetim hariç olmak üzere </w:t>
      </w:r>
      <w:r w:rsidRPr="00EF3BF4">
        <w:rPr>
          <w:rFonts w:ascii="Times New Roman" w:hAnsi="Times New Roman" w:cs="Times New Roman"/>
          <w:b/>
          <w:color w:val="000000"/>
        </w:rPr>
        <w:t>aynı dış denetçi bir kooperatifte en fazla 4 hesap dönemi görev yapabilir</w:t>
      </w:r>
      <w:r w:rsidRPr="00EF3BF4">
        <w:rPr>
          <w:rFonts w:ascii="Times New Roman" w:hAnsi="Times New Roman" w:cs="Times New Roman"/>
          <w:color w:val="000000"/>
        </w:rPr>
        <w:t xml:space="preserve">, </w:t>
      </w:r>
      <w:r w:rsidRPr="00EF3BF4">
        <w:rPr>
          <w:rFonts w:ascii="Times New Roman" w:hAnsi="Times New Roman" w:cs="Times New Roman"/>
          <w:b/>
          <w:color w:val="000000"/>
        </w:rPr>
        <w:t>tekrar görev alabilmesi için 2 yıl</w:t>
      </w:r>
      <w:r w:rsidRPr="00EF3BF4">
        <w:rPr>
          <w:rFonts w:ascii="Times New Roman" w:hAnsi="Times New Roman" w:cs="Times New Roman"/>
          <w:color w:val="000000"/>
        </w:rPr>
        <w:t xml:space="preserve"> geçmiş olması gerekir</w:t>
      </w:r>
      <w:r w:rsidR="00887057" w:rsidRPr="00EF3BF4">
        <w:rPr>
          <w:rFonts w:ascii="Times New Roman" w:hAnsi="Times New Roman" w:cs="Times New Roman"/>
          <w:color w:val="000000"/>
        </w:rPr>
        <w:t xml:space="preserve"> hükmü getirilmiştir.</w:t>
      </w:r>
    </w:p>
    <w:p w:rsidR="00887057" w:rsidRPr="00EF3BF4" w:rsidRDefault="00887057" w:rsidP="00887057">
      <w:pPr>
        <w:ind w:firstLine="708"/>
        <w:jc w:val="both"/>
        <w:rPr>
          <w:rFonts w:ascii="Times New Roman" w:hAnsi="Times New Roman" w:cs="Times New Roman"/>
        </w:rPr>
      </w:pPr>
      <w:r w:rsidRPr="00EF3BF4">
        <w:rPr>
          <w:rFonts w:ascii="Times New Roman" w:hAnsi="Times New Roman" w:cs="Times New Roman"/>
          <w:color w:val="000000"/>
        </w:rPr>
        <w:t>İlimizde bulunan, Kooperatif ve Üst Kuruluşların Denetimine Dair Yönetmeliğin yukarıda belirtilen maddeleri kapsamına giren Kooperatiflere önemle duyurulur.</w:t>
      </w:r>
    </w:p>
    <w:p w:rsidR="00BD3F46" w:rsidRPr="00EF3BF4" w:rsidRDefault="00BD3F46" w:rsidP="00E2481E">
      <w:pPr>
        <w:jc w:val="both"/>
        <w:rPr>
          <w:rFonts w:ascii="Times New Roman" w:hAnsi="Times New Roman" w:cs="Times New Roman"/>
        </w:rPr>
      </w:pPr>
    </w:p>
    <w:sectPr w:rsidR="00BD3F46" w:rsidRPr="00EF3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81E"/>
    <w:rsid w:val="00002ACA"/>
    <w:rsid w:val="00015F9D"/>
    <w:rsid w:val="0005373F"/>
    <w:rsid w:val="002F65C7"/>
    <w:rsid w:val="004D4CF0"/>
    <w:rsid w:val="005C74B6"/>
    <w:rsid w:val="006745E8"/>
    <w:rsid w:val="007A6CE8"/>
    <w:rsid w:val="00887057"/>
    <w:rsid w:val="00995B36"/>
    <w:rsid w:val="00A12149"/>
    <w:rsid w:val="00B319E0"/>
    <w:rsid w:val="00BD3F46"/>
    <w:rsid w:val="00C13FE8"/>
    <w:rsid w:val="00CC4BE1"/>
    <w:rsid w:val="00CF0AAB"/>
    <w:rsid w:val="00E2481E"/>
    <w:rsid w:val="00EF3BF4"/>
    <w:rsid w:val="00F85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8580C-C621-4C13-B7B6-56C624BA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674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6745E8"/>
  </w:style>
  <w:style w:type="paragraph" w:styleId="BalonMetni">
    <w:name w:val="Balloon Text"/>
    <w:basedOn w:val="Normal"/>
    <w:link w:val="BalonMetniChar"/>
    <w:uiPriority w:val="99"/>
    <w:semiHidden/>
    <w:unhideWhenUsed/>
    <w:rsid w:val="00CC4B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4B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7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1</Pages>
  <Words>504</Words>
  <Characters>2877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Nuray Bozak</dc:creator>
  <cp:keywords/>
  <dc:description/>
  <cp:lastModifiedBy>Ozlem Atalar</cp:lastModifiedBy>
  <cp:revision>11</cp:revision>
  <cp:lastPrinted>2023-12-14T12:30:00Z</cp:lastPrinted>
  <dcterms:created xsi:type="dcterms:W3CDTF">2023-12-14T07:51:00Z</dcterms:created>
  <dcterms:modified xsi:type="dcterms:W3CDTF">2023-12-15T11:18:00Z</dcterms:modified>
</cp:coreProperties>
</file>