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F7B" w:rsidRDefault="002B137E">
      <w:r w:rsidRPr="002B137E">
        <w:t>https://www.mevzuat.gov.tr/mevzuat?MevzuatNo=31301&amp;MevzuatTur=7&amp;MevzuatTertip=5</w:t>
      </w:r>
      <w:bookmarkStart w:id="0" w:name="_GoBack"/>
      <w:bookmarkEnd w:id="0"/>
    </w:p>
    <w:sectPr w:rsidR="007A2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6D"/>
    <w:rsid w:val="002B137E"/>
    <w:rsid w:val="007A2F7B"/>
    <w:rsid w:val="00F4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B2EDB1-CA64-43CC-A74C-D6B60E8D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CSB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Aydİn</dc:creator>
  <cp:keywords/>
  <dc:description/>
  <cp:lastModifiedBy>Adem Aydİn</cp:lastModifiedBy>
  <cp:revision>2</cp:revision>
  <dcterms:created xsi:type="dcterms:W3CDTF">2025-06-03T10:37:00Z</dcterms:created>
  <dcterms:modified xsi:type="dcterms:W3CDTF">2025-06-03T10:37:00Z</dcterms:modified>
</cp:coreProperties>
</file>