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75" w:rsidRPr="00EF5075" w:rsidRDefault="00EF5075" w:rsidP="00EF5075">
      <w:pPr>
        <w:spacing w:after="0" w:line="240" w:lineRule="auto"/>
        <w:rPr>
          <w:rFonts w:ascii="Times New Roman" w:eastAsia="Times New Roman" w:hAnsi="Times New Roman" w:cs="Times New Roman"/>
          <w:sz w:val="24"/>
          <w:szCs w:val="24"/>
          <w:lang w:eastAsia="tr-TR"/>
        </w:rPr>
      </w:pPr>
      <w:r w:rsidRPr="00EF5075">
        <w:rPr>
          <w:rFonts w:ascii="Arial" w:eastAsia="Times New Roman" w:hAnsi="Arial" w:cs="Arial"/>
          <w:color w:val="1C283D"/>
          <w:sz w:val="15"/>
          <w:szCs w:val="15"/>
          <w:shd w:val="clear" w:color="auto" w:fill="FFFFFF"/>
          <w:lang w:eastAsia="tr-TR"/>
        </w:rPr>
        <w:t>Resmî Gazete Tarihi: 02.03.2019 Resmî Gazete Sayısı: 30702</w:t>
      </w:r>
      <w:r w:rsidRPr="00EF5075">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F5075" w:rsidRPr="00EF5075" w:rsidTr="00EF507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F5075" w:rsidRPr="00EF5075">
              <w:trPr>
                <w:trHeight w:val="480"/>
                <w:jc w:val="center"/>
              </w:trPr>
              <w:tc>
                <w:tcPr>
                  <w:tcW w:w="8789" w:type="dxa"/>
                  <w:tcMar>
                    <w:top w:w="0" w:type="dxa"/>
                    <w:left w:w="108" w:type="dxa"/>
                    <w:bottom w:w="0" w:type="dxa"/>
                    <w:right w:w="108" w:type="dxa"/>
                  </w:tcMar>
                  <w:vAlign w:val="center"/>
                  <w:hideMark/>
                </w:tcPr>
                <w:p w:rsidR="00EF5075" w:rsidRPr="00EF5075" w:rsidRDefault="00EF5075" w:rsidP="00EF5075">
                  <w:pPr>
                    <w:spacing w:after="0" w:line="240" w:lineRule="auto"/>
                    <w:ind w:firstLine="567"/>
                    <w:jc w:val="center"/>
                    <w:rPr>
                      <w:rFonts w:ascii="Calibri" w:eastAsia="Times New Roman" w:hAnsi="Calibri" w:cs="Calibri"/>
                      <w:lang w:eastAsia="tr-TR"/>
                    </w:rPr>
                  </w:pPr>
                  <w:bookmarkStart w:id="0" w:name="_GoBack"/>
                  <w:r w:rsidRPr="00EF5075">
                    <w:rPr>
                      <w:rFonts w:ascii="Calibri" w:eastAsia="Times New Roman" w:hAnsi="Calibri" w:cs="Calibri"/>
                      <w:b/>
                      <w:bCs/>
                      <w:lang w:eastAsia="tr-TR"/>
                    </w:rPr>
                    <w:t>YAPI MÜTEAHHİTLERİNİN SINIFLANDIRILMASI VE KAYITLARININ</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TUTULMASI HAKKINDA YÖNETMELİK</w:t>
                  </w:r>
                </w:p>
                <w:bookmarkEnd w:id="0"/>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 </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BİRİNCİ BÖLÜM</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Amaç, Kapsam, Dayanak ve Tanımlar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Amaç</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 –</w:t>
                  </w:r>
                  <w:r w:rsidRPr="00EF5075">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F5075">
                    <w:rPr>
                      <w:rFonts w:ascii="Calibri" w:eastAsia="Times New Roman" w:hAnsi="Calibri" w:cs="Calibri"/>
                      <w:lang w:eastAsia="tr-TR"/>
                    </w:rPr>
                    <w:t>müteahhitlerinin</w:t>
                  </w:r>
                  <w:proofErr w:type="gramEnd"/>
                  <w:r w:rsidRPr="00EF5075">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Kapsam</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 –</w:t>
                  </w:r>
                  <w:r w:rsidRPr="00EF5075">
                    <w:rPr>
                      <w:rFonts w:ascii="Calibri" w:eastAsia="Times New Roman" w:hAnsi="Calibri" w:cs="Calibri"/>
                      <w:lang w:eastAsia="tr-TR"/>
                    </w:rPr>
                    <w:t xml:space="preserve"> (1) Bu Yönetmelik; yapı ruhsatına tâbi her türlü yapım işinde, yapı </w:t>
                  </w:r>
                  <w:proofErr w:type="gramStart"/>
                  <w:r w:rsidRPr="00EF5075">
                    <w:rPr>
                      <w:rFonts w:ascii="Calibri" w:eastAsia="Times New Roman" w:hAnsi="Calibri" w:cs="Calibri"/>
                      <w:lang w:eastAsia="tr-TR"/>
                    </w:rPr>
                    <w:t>müteahhitliğini</w:t>
                  </w:r>
                  <w:proofErr w:type="gramEnd"/>
                  <w:r w:rsidRPr="00EF5075">
                    <w:rPr>
                      <w:rFonts w:ascii="Calibri" w:eastAsia="Times New Roman" w:hAnsi="Calibri" w:cs="Calibri"/>
                      <w:lang w:eastAsia="tr-TR"/>
                    </w:rPr>
                    <w:t xml:space="preserve"> üstlenecek olan gerçek ve tüzel kişileri kapsar.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Dayanak</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b/>
                      <w:bCs/>
                      <w:lang w:eastAsia="tr-TR"/>
                    </w:rPr>
                    <w:t>MADDE 3 –</w:t>
                  </w:r>
                  <w:r w:rsidRPr="00EF5075">
                    <w:rPr>
                      <w:rFonts w:ascii="Calibri" w:eastAsia="Times New Roman" w:hAnsi="Calibri" w:cs="Calibri"/>
                      <w:lang w:eastAsia="tr-TR"/>
                    </w:rPr>
                    <w:t xml:space="preserve"> (1) Bu Yönetmelik, 3/5/1985 tarihli ve 3194 sayılı İmar Kanununun 28 inci maddesinin sekizinci fıkrası, 42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ve 44 üncü maddeleri ile 10/7/2018 tarihli ve 30474 sayılı Resmî </w:t>
                  </w:r>
                  <w:proofErr w:type="spellStart"/>
                  <w:r w:rsidRPr="00EF5075">
                    <w:rPr>
                      <w:rFonts w:ascii="Calibri" w:eastAsia="Times New Roman" w:hAnsi="Calibri" w:cs="Calibri"/>
                      <w:lang w:eastAsia="tr-TR"/>
                    </w:rPr>
                    <w:t>Gazete’de</w:t>
                  </w:r>
                  <w:proofErr w:type="spellEnd"/>
                  <w:r w:rsidRPr="00EF5075">
                    <w:rPr>
                      <w:rFonts w:ascii="Calibri" w:eastAsia="Times New Roman" w:hAnsi="Calibri" w:cs="Calibri"/>
                      <w:lang w:eastAsia="tr-TR"/>
                    </w:rPr>
                    <w:t xml:space="preserve"> yayımlanan 1 sayılı Cumhurbaşkanlığı Teşkilatı Hakkında Cumhurbaşkanlığı Kararnamesinin 107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maddesinin birinci fıkrasına dayanılarak hazırlanmıştır.</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Tanımlar ve kısaltmalar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4 –</w:t>
                  </w:r>
                  <w:r w:rsidRPr="00EF5075">
                    <w:rPr>
                      <w:rFonts w:ascii="Calibri" w:eastAsia="Times New Roman" w:hAnsi="Calibri" w:cs="Calibri"/>
                      <w:lang w:eastAsia="tr-TR"/>
                    </w:rPr>
                    <w:t> (1) Bu Yönetmelikte geçen;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Bakanlık: Çevre ve Şehircilik Bakanlığını,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İdare: Yapı ruhsatı ve yapı kullanma izin belgesi verme yetkisine sahip idareleri,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 Kanun: 3/5/1985 tarihli ve 3194 sayılı İmar Kanununu,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e) Müdürlük: Çevre ve Şehircilik İl Müdürlüğünü,</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f) Toplu yapı: 23/6/1965 tarihli ve 634 sayılı Kat Mülkiyeti Kanunun 66 </w:t>
                  </w:r>
                  <w:proofErr w:type="spellStart"/>
                  <w:r w:rsidRPr="00EF5075">
                    <w:rPr>
                      <w:rFonts w:ascii="Calibri" w:eastAsia="Times New Roman" w:hAnsi="Calibri" w:cs="Calibri"/>
                      <w:lang w:eastAsia="tr-TR"/>
                    </w:rPr>
                    <w:t>ncı</w:t>
                  </w:r>
                  <w:proofErr w:type="spellEnd"/>
                  <w:r w:rsidRPr="00EF5075">
                    <w:rPr>
                      <w:rFonts w:ascii="Calibri" w:eastAsia="Times New Roman" w:hAnsi="Calibri" w:cs="Calibri"/>
                      <w:lang w:eastAsia="tr-TR"/>
                    </w:rPr>
                    <w:t xml:space="preserve"> ve 68 inci maddelerinde tanımlanan yapıyı,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ı) Yetki belgesi grubu: Bu Yönetmelik uyarınca yapı </w:t>
                  </w:r>
                  <w:proofErr w:type="gramStart"/>
                  <w:r w:rsidRPr="00EF5075">
                    <w:rPr>
                      <w:rFonts w:ascii="Calibri" w:eastAsia="Times New Roman" w:hAnsi="Calibri" w:cs="Calibri"/>
                      <w:lang w:eastAsia="tr-TR"/>
                    </w:rPr>
                    <w:t>müteahhitlerinin</w:t>
                  </w:r>
                  <w:proofErr w:type="gramEnd"/>
                  <w:r w:rsidRPr="00EF5075">
                    <w:rPr>
                      <w:rFonts w:ascii="Calibri" w:eastAsia="Times New Roman" w:hAnsi="Calibri" w:cs="Calibri"/>
                      <w:lang w:eastAsia="tr-TR"/>
                    </w:rPr>
                    <w:t xml:space="preserve"> yeterlik seviyelerini belirlemek üzere, yapılan sınıflandırma sonucu tespit edilen grubu,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i) Yetki belgesi numarası: Bu Yönetmelik uyarınca yapı </w:t>
                  </w:r>
                  <w:proofErr w:type="gramStart"/>
                  <w:r w:rsidRPr="00EF5075">
                    <w:rPr>
                      <w:rFonts w:ascii="Calibri" w:eastAsia="Times New Roman" w:hAnsi="Calibri" w:cs="Calibri"/>
                      <w:lang w:eastAsia="tr-TR"/>
                    </w:rPr>
                    <w:t>müteahhitlerinin</w:t>
                  </w:r>
                  <w:proofErr w:type="gramEnd"/>
                  <w:r w:rsidRPr="00EF5075">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j) Yetki belgeli usta: Mesleki Yeterlilik Kurumu Mesleki Yeterlilik Belgeleri, 5/6/1986 tarihli ve 3308 sayılı Mesleki Eğitim Kanununa göre ustalık belgesi almış olanlar ile Millî Eğitim </w:t>
                  </w:r>
                  <w:r w:rsidRPr="00EF5075">
                    <w:rPr>
                      <w:rFonts w:ascii="Calibri" w:eastAsia="Times New Roman" w:hAnsi="Calibri" w:cs="Calibri"/>
                      <w:lang w:eastAsia="tr-TR"/>
                    </w:rPr>
                    <w:lastRenderedPageBreak/>
                    <w:t>Bakanlığına bağlı meslekî ve teknik eğitim okullarından mezun olup, diplomalarında veya ustalık belgelerinde belirtilen bölüm, alan ve dallarda çalışanları,</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ifade</w:t>
                  </w:r>
                  <w:proofErr w:type="gramEnd"/>
                  <w:r w:rsidRPr="00EF5075">
                    <w:rPr>
                      <w:rFonts w:ascii="Calibri" w:eastAsia="Times New Roman" w:hAnsi="Calibri" w:cs="Calibri"/>
                      <w:lang w:eastAsia="tr-TR"/>
                    </w:rPr>
                    <w:t xml:space="preserve"> eder.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Bu Yönetmelikte belirtilmeyen tanımlar için 28 inci maddede yapılan atıflar ve ilgili diğer mevzuatta belirtilenler geçerlidir.</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İKİNCİ BÖLÜM</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Genel Hükümler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Uygulanacak ilke ve kurallar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5 –</w:t>
                  </w:r>
                  <w:r w:rsidRPr="00EF5075">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F5075">
                    <w:rPr>
                      <w:rFonts w:ascii="Calibri" w:eastAsia="Times New Roman" w:hAnsi="Calibri" w:cs="Calibri"/>
                      <w:lang w:eastAsia="tr-TR"/>
                    </w:rPr>
                    <w:t>inşâ</w:t>
                  </w:r>
                  <w:proofErr w:type="spellEnd"/>
                  <w:r w:rsidRPr="00EF5075">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F5075">
                    <w:rPr>
                      <w:rFonts w:ascii="Calibri" w:eastAsia="Times New Roman" w:hAnsi="Calibri" w:cs="Calibri"/>
                      <w:lang w:eastAsia="tr-TR"/>
                    </w:rPr>
                    <w:t>müteahhitliğine</w:t>
                  </w:r>
                  <w:proofErr w:type="gramEnd"/>
                  <w:r w:rsidRPr="00EF5075">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F5075">
                    <w:rPr>
                      <w:rFonts w:ascii="Calibri" w:eastAsia="Times New Roman" w:hAnsi="Calibri" w:cs="Calibri"/>
                      <w:lang w:eastAsia="tr-TR"/>
                    </w:rPr>
                    <w:t>müteahhitliğini</w:t>
                  </w:r>
                  <w:proofErr w:type="gramEnd"/>
                  <w:r w:rsidRPr="00EF5075">
                    <w:rPr>
                      <w:rFonts w:ascii="Calibri" w:eastAsia="Times New Roman" w:hAnsi="Calibri" w:cs="Calibri"/>
                      <w:lang w:eastAsia="tr-TR"/>
                    </w:rPr>
                    <w:t xml:space="preserve"> üstlendiği durumlarda sözleşme şartı aranmaz.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Yapı </w:t>
                  </w:r>
                  <w:proofErr w:type="gramStart"/>
                  <w:r w:rsidRPr="00EF5075">
                    <w:rPr>
                      <w:rFonts w:ascii="Calibri" w:eastAsia="Times New Roman" w:hAnsi="Calibri" w:cs="Calibri"/>
                      <w:lang w:eastAsia="tr-TR"/>
                    </w:rPr>
                    <w:t>müteahhitliğine</w:t>
                  </w:r>
                  <w:proofErr w:type="gramEnd"/>
                  <w:r w:rsidRPr="00EF5075">
                    <w:rPr>
                      <w:rFonts w:ascii="Calibri" w:eastAsia="Times New Roman" w:hAnsi="Calibri" w:cs="Calibri"/>
                      <w:lang w:eastAsia="tr-TR"/>
                    </w:rPr>
                    <w:t xml:space="preserve"> ilişkin bütün sorumlulukları üstlenmek şartıyla kendilerine ait yapıları inşa etmek üzere;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İl özel idaresi, belediye, köy ve diğer kamu tüzel kişilerine ait ticari işletmelere,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ç) İskan dışı alanlarda yapılacak </w:t>
                  </w:r>
                  <w:proofErr w:type="gramStart"/>
                  <w:r w:rsidRPr="00EF5075">
                    <w:rPr>
                      <w:rFonts w:ascii="Calibri" w:eastAsia="Times New Roman" w:hAnsi="Calibri" w:cs="Calibri"/>
                      <w:lang w:eastAsia="tr-TR"/>
                    </w:rPr>
                    <w:t>entegre</w:t>
                  </w:r>
                  <w:proofErr w:type="gramEnd"/>
                  <w:r w:rsidRPr="00EF5075">
                    <w:rPr>
                      <w:rFonts w:ascii="Calibri" w:eastAsia="Times New Roman" w:hAnsi="Calibri" w:cs="Calibri"/>
                      <w:lang w:eastAsia="tr-TR"/>
                    </w:rPr>
                    <w:t xml:space="preserve"> tesis niteliğinde olmayan ve imar planı gerektirmeyen tarımsal amaçlı seralar için yapı sahibine,</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geçici</w:t>
                  </w:r>
                  <w:proofErr w:type="gramEnd"/>
                  <w:r w:rsidRPr="00EF5075">
                    <w:rPr>
                      <w:rFonts w:ascii="Calibri" w:eastAsia="Times New Roman" w:hAnsi="Calibri" w:cs="Calibri"/>
                      <w:lang w:eastAsia="tr-TR"/>
                    </w:rPr>
                    <w:t xml:space="preserve"> grup yetki belgesi numarası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(5) Yapı </w:t>
                  </w:r>
                  <w:proofErr w:type="gramStart"/>
                  <w:r w:rsidRPr="00EF5075">
                    <w:rPr>
                      <w:rFonts w:ascii="Calibri" w:eastAsia="Times New Roman" w:hAnsi="Calibri" w:cs="Calibri"/>
                      <w:lang w:eastAsia="tr-TR"/>
                    </w:rPr>
                    <w:t>müteahhitliğinin</w:t>
                  </w:r>
                  <w:proofErr w:type="gramEnd"/>
                  <w:r w:rsidRPr="00EF5075">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Şahıs veya sermaye şirketlerinin 13/1/2011 tarihli ve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u w:val="single"/>
                      <w:lang w:eastAsia="tr-TR"/>
                    </w:rPr>
                    <w:t>6102</w:t>
                  </w:r>
                  <w:r w:rsidRPr="00EF5075">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(9) Yetki belgesi numarası başkası tarafından veya başkası adına kullanılamaz veyahut devredilemez.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 xml:space="preserve">Yapı </w:t>
                  </w:r>
                  <w:proofErr w:type="gramStart"/>
                  <w:r w:rsidRPr="00EF5075">
                    <w:rPr>
                      <w:rFonts w:ascii="Calibri" w:eastAsia="Times New Roman" w:hAnsi="Calibri" w:cs="Calibri"/>
                      <w:b/>
                      <w:bCs/>
                      <w:lang w:eastAsia="tr-TR"/>
                    </w:rPr>
                    <w:t>müteahhitliği</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6 –</w:t>
                  </w:r>
                  <w:r w:rsidRPr="00EF5075">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şartnamelere uygun olarak inşa etmek, neden olduğu mevzuata aykırılığı gidermek mecburiyetindedir. Yapı </w:t>
                  </w:r>
                  <w:r w:rsidRPr="00EF5075">
                    <w:rPr>
                      <w:rFonts w:ascii="Calibri" w:eastAsia="Times New Roman" w:hAnsi="Calibri" w:cs="Calibri"/>
                      <w:lang w:eastAsia="tr-TR"/>
                    </w:rPr>
                    <w:lastRenderedPageBreak/>
                    <w:t>müteahhidi, ilgili fenni mesullerin denetimi olmaksızın inşaat ve tesisatlarına ilişkin yapım işlerini sürdüremez, inşaat ve tesisat işlerinde yetki belgesi olmayan usta çalıştıramaz.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numarası başvurusu yapamayacak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7 –</w:t>
                  </w:r>
                  <w:r w:rsidRPr="00EF5075">
                    <w:rPr>
                      <w:rFonts w:ascii="Calibri" w:eastAsia="Times New Roman" w:hAnsi="Calibri" w:cs="Calibri"/>
                      <w:lang w:eastAsia="tr-TR"/>
                    </w:rPr>
                    <w:t> (1) Yetki belgesi numarası için başvuranlardan;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a) İflas eden, tasfiye halinde olan, işleri mahkeme tarafından yürütülen, </w:t>
                  </w:r>
                  <w:proofErr w:type="gramStart"/>
                  <w:r w:rsidRPr="00EF5075">
                    <w:rPr>
                      <w:rFonts w:ascii="Calibri" w:eastAsia="Times New Roman" w:hAnsi="Calibri" w:cs="Calibri"/>
                      <w:lang w:eastAsia="tr-TR"/>
                    </w:rPr>
                    <w:t>konkordato</w:t>
                  </w:r>
                  <w:proofErr w:type="gramEnd"/>
                  <w:r w:rsidRPr="00EF5075">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Sahte belge düzenleyen, kullanan veya bunlara teşebbüs eden,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Hileli malzeme, araç veya usuller kullanan, fen ve sanat kurallarına aykırı imalat yapan,</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gerçek</w:t>
                  </w:r>
                  <w:proofErr w:type="gramEnd"/>
                  <w:r w:rsidRPr="00EF5075">
                    <w:rPr>
                      <w:rFonts w:ascii="Calibri" w:eastAsia="Times New Roman" w:hAnsi="Calibri" w:cs="Calibri"/>
                      <w:lang w:eastAsia="tr-TR"/>
                    </w:rPr>
                    <w:t xml:space="preserve"> veya tüzel kişilere yetki belgesi numarası tahsis edilmez, yetki belge numarası olanların belgesi iptal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Gizlilik ve sır saklama yükümlülüğü</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8 –</w:t>
                  </w:r>
                  <w:r w:rsidRPr="00EF5075">
                    <w:rPr>
                      <w:rFonts w:ascii="Calibri" w:eastAsia="Times New Roman" w:hAnsi="Calibri" w:cs="Calibri"/>
                      <w:lang w:eastAsia="tr-TR"/>
                    </w:rPr>
                    <w:t> (1) Müdürlük başvurulara ait bilgi ve belgelerin gizliliğini sağlayacak tedbirleri alır.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İl Müteahhitlik Yetki Belge Komisyonu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9 –</w:t>
                  </w:r>
                  <w:r w:rsidRPr="00EF5075">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(5) Belge komisyonları eksiksiz toplanır, kararlar çoğunlukla alınır. Çekimser oy kullanılamaz. Karşı oy kullanan komisyon üyeleri, gerekçesini komisyon kararına yazmak ve imzalamak zorundadır.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İtiraz komisyonu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10 –</w:t>
                  </w:r>
                  <w:r w:rsidRPr="00EF5075">
                    <w:rPr>
                      <w:rFonts w:ascii="Calibri" w:eastAsia="Times New Roman" w:hAnsi="Calibri" w:cs="Calibri"/>
                      <w:lang w:eastAsia="tr-TR"/>
                    </w:rPr>
                    <w:t> (1) Bakanlıkta, belge komisyonları tarafından alınan nihai kararlara ilişkin itirazları değerlendirmekle görevli bir itiraz komisyonu kurulur.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Bakanlık, </w:t>
                  </w:r>
                  <w:proofErr w:type="gramStart"/>
                  <w:r w:rsidRPr="00EF5075">
                    <w:rPr>
                      <w:rFonts w:ascii="Calibri" w:eastAsia="Times New Roman" w:hAnsi="Calibri" w:cs="Calibri"/>
                      <w:lang w:eastAsia="tr-TR"/>
                    </w:rPr>
                    <w:t>müteahhitlik</w:t>
                  </w:r>
                  <w:proofErr w:type="gramEnd"/>
                  <w:r w:rsidRPr="00EF5075">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ÜÇÜNCÜ BÖLÜM</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Yetki Belgesi Numarası Başvurusu ve Değerlendirme İşlemleri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numarası için başvuru</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11 –</w:t>
                  </w:r>
                  <w:r w:rsidRPr="00EF5075">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Ekonomik ve mali yeterliğin sağlandığına ilişkin </w:t>
                  </w:r>
                  <w:r w:rsidRPr="00EF5075">
                    <w:rPr>
                      <w:rFonts w:ascii="Calibri" w:eastAsia="Times New Roman" w:hAnsi="Calibri" w:cs="Calibri"/>
                      <w:b/>
                      <w:bCs/>
                      <w:lang w:eastAsia="tr-TR"/>
                    </w:rPr>
                    <w:t xml:space="preserve">(Mülga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 serbest muhasebeci mali müşavir veya yeminli mali müşavirce düzenlenen Ekonomik ve Mali Yeterlik Bildirim Formu (Ek-2),</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Mali durumunu göstermek üzere bankalardan temin edilecek standart formatta düzenlenen Banka Referans Mektubu (Ek-3),</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F5075">
                    <w:rPr>
                      <w:rFonts w:ascii="Calibri" w:eastAsia="Times New Roman" w:hAnsi="Calibri" w:cs="Calibri"/>
                      <w:b/>
                      <w:bCs/>
                      <w:lang w:eastAsia="tr-TR"/>
                    </w:rPr>
                    <w:t xml:space="preserve">(Mülga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 serbest muhasebeci mali müşavir veya yeminli mali müşavirce düzenlenen Mesleki ve Teknik Yeterlik Bildirim Formu (Ek-4),</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e) 7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maddede belirtilen hallerden herhangi birisi durumunda olunmadığına dair, standart formatta düzenlenen Sicil Durumu Beyannamesi (Ek-5).</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(3) H grubu yetki belgesi numarası almak isteyenlerden ekonomik, mali, mesleki ve teknik yeterlik belgeleri istenmez.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(5) Geçici grup yetki belgesi numarası başvurularında 7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 uygulanmaz.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(7) Yapı </w:t>
                  </w:r>
                  <w:proofErr w:type="gramStart"/>
                  <w:r w:rsidRPr="00EF5075">
                    <w:rPr>
                      <w:rFonts w:ascii="Calibri" w:eastAsia="Times New Roman" w:hAnsi="Calibri" w:cs="Calibri"/>
                      <w:lang w:eastAsia="tr-TR"/>
                    </w:rPr>
                    <w:t>müteahhitleri</w:t>
                  </w:r>
                  <w:proofErr w:type="gramEnd"/>
                  <w:r w:rsidRPr="00EF5075">
                    <w:rPr>
                      <w:rFonts w:ascii="Calibri" w:eastAsia="Times New Roman" w:hAnsi="Calibri" w:cs="Calibri"/>
                      <w:lang w:eastAsia="tr-TR"/>
                    </w:rPr>
                    <w:t xml:space="preserve"> tarafından bulundukları yetki belgesi grubundan farklı bir gruba yapılan başvurular, yeni başvuru olarak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Ekonomik ve mali yeterlik</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12 –</w:t>
                  </w:r>
                  <w:r w:rsidRPr="00EF5075">
                    <w:rPr>
                      <w:rFonts w:ascii="Calibri" w:eastAsia="Times New Roman" w:hAnsi="Calibri" w:cs="Calibri"/>
                      <w:lang w:eastAsia="tr-TR"/>
                    </w:rPr>
                    <w:t> (1) Ekonomik ve mali yeterliğin sağlanması kapsamında bilanço, banka referans mektubu ve iş hacmini gösteren belgeler sunulur.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Başvurunun yapıldığı yıldan önceki yıla ait bilançoya göre;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Cari oranın (dönen varlıklar/kısa vadeli borçlar) en az 0,50,</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Öz kaynak oranının (öz kaynaklar/toplam aktif) en az 0,10,</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Kısa vadeli banka borçlarının öz kaynaklara oranının 0,75’ten küçük,</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olması</w:t>
                  </w:r>
                  <w:proofErr w:type="gramEnd"/>
                  <w:r w:rsidRPr="00EF5075">
                    <w:rPr>
                      <w:rFonts w:ascii="Calibri" w:eastAsia="Times New Roman" w:hAnsi="Calibri" w:cs="Calibri"/>
                      <w:lang w:eastAsia="tr-TR"/>
                    </w:rPr>
                    <w:t xml:space="preserve"> gerekir. Bu </w:t>
                  </w:r>
                  <w:proofErr w:type="gramStart"/>
                  <w:r w:rsidRPr="00EF5075">
                    <w:rPr>
                      <w:rFonts w:ascii="Calibri" w:eastAsia="Times New Roman" w:hAnsi="Calibri" w:cs="Calibri"/>
                      <w:lang w:eastAsia="tr-TR"/>
                    </w:rPr>
                    <w:t>kriterleri</w:t>
                  </w:r>
                  <w:proofErr w:type="gramEnd"/>
                  <w:r w:rsidRPr="00EF5075">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F5075">
                    <w:rPr>
                      <w:rFonts w:ascii="Calibri" w:eastAsia="Times New Roman" w:hAnsi="Calibri" w:cs="Calibri"/>
                      <w:lang w:eastAsia="tr-TR"/>
                    </w:rPr>
                    <w:t>kriterlerinin</w:t>
                  </w:r>
                  <w:proofErr w:type="gramEnd"/>
                  <w:r w:rsidRPr="00EF5075">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F5075">
                    <w:rPr>
                      <w:rFonts w:ascii="Calibri" w:eastAsia="Times New Roman" w:hAnsi="Calibri" w:cs="Calibri"/>
                      <w:lang w:eastAsia="tr-TR"/>
                    </w:rPr>
                    <w:t>kriterini</w:t>
                  </w:r>
                  <w:proofErr w:type="gramEnd"/>
                  <w:r w:rsidRPr="00EF5075">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F5075">
                    <w:rPr>
                      <w:rFonts w:ascii="Calibri" w:eastAsia="Times New Roman" w:hAnsi="Calibri" w:cs="Calibri"/>
                      <w:lang w:eastAsia="tr-TR"/>
                    </w:rPr>
                    <w:t>kriterlerinin</w:t>
                  </w:r>
                  <w:proofErr w:type="gramEnd"/>
                  <w:r w:rsidRPr="00EF5075">
                    <w:rPr>
                      <w:rFonts w:ascii="Calibri" w:eastAsia="Times New Roman" w:hAnsi="Calibri" w:cs="Calibri"/>
                      <w:lang w:eastAsia="tr-TR"/>
                    </w:rPr>
                    <w:t xml:space="preserve"> sağlanıp sağlanmadığına bakılır.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Banka referans mektubu </w:t>
                  </w:r>
                  <w:proofErr w:type="gramStart"/>
                  <w:r w:rsidRPr="00EF5075">
                    <w:rPr>
                      <w:rFonts w:ascii="Calibri" w:eastAsia="Times New Roman" w:hAnsi="Calibri" w:cs="Calibri"/>
                      <w:lang w:eastAsia="tr-TR"/>
                    </w:rPr>
                    <w:t>ile;</w:t>
                  </w:r>
                  <w:proofErr w:type="gramEnd"/>
                  <w:r w:rsidRPr="00EF5075">
                    <w:rPr>
                      <w:rFonts w:ascii="Calibri" w:eastAsia="Times New Roman" w:hAnsi="Calibri" w:cs="Calibri"/>
                      <w:lang w:eastAsia="tr-TR"/>
                    </w:rPr>
                    <w:t xml:space="preserve"> başvuranın bankalar nezdindeki kullanılmamış nakdi veya </w:t>
                  </w:r>
                  <w:proofErr w:type="spellStart"/>
                  <w:r w:rsidRPr="00EF5075">
                    <w:rPr>
                      <w:rFonts w:ascii="Calibri" w:eastAsia="Times New Roman" w:hAnsi="Calibri" w:cs="Calibri"/>
                      <w:lang w:eastAsia="tr-TR"/>
                    </w:rPr>
                    <w:t>gayrinakdi</w:t>
                  </w:r>
                  <w:proofErr w:type="spellEnd"/>
                  <w:r w:rsidRPr="00EF5075">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F5075">
                    <w:rPr>
                      <w:rFonts w:ascii="Calibri" w:eastAsia="Times New Roman" w:hAnsi="Calibri" w:cs="Calibri"/>
                      <w:lang w:eastAsia="tr-TR"/>
                    </w:rPr>
                    <w:t>kriteri</w:t>
                  </w:r>
                  <w:proofErr w:type="gramEnd"/>
                  <w:r w:rsidRPr="00EF5075">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F5075">
                    <w:rPr>
                      <w:rFonts w:ascii="Calibri" w:eastAsia="Times New Roman" w:hAnsi="Calibri" w:cs="Calibri"/>
                      <w:lang w:eastAsia="tr-TR"/>
                    </w:rPr>
                    <w:t>kriterlerinin</w:t>
                  </w:r>
                  <w:proofErr w:type="gramEnd"/>
                  <w:r w:rsidRPr="00EF5075">
                    <w:rPr>
                      <w:rFonts w:ascii="Calibri" w:eastAsia="Times New Roman" w:hAnsi="Calibri" w:cs="Calibri"/>
                      <w:lang w:eastAsia="tr-TR"/>
                    </w:rPr>
                    <w:t xml:space="preserve"> sağlanıp sağlanmadığına bakılır.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Mesleki ve teknik yeterlik</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13 –</w:t>
                  </w:r>
                  <w:r w:rsidRPr="00EF5075">
                    <w:rPr>
                      <w:rFonts w:ascii="Calibri" w:eastAsia="Times New Roman" w:hAnsi="Calibri" w:cs="Calibri"/>
                      <w:lang w:eastAsia="tr-TR"/>
                    </w:rPr>
                    <w:t> (1) Mesleki ve teknik yeterliğin sağlanması kapsamında iş deneyim belgeleri ve iş gücünü gösteren belgeler sunulur.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İş deneyim belgelerinin değerlendirilmesinde aşağıdaki hususlar esas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Yapımla ilgili hizmet işlerinden elde edilen belgeler değerlendirmeye alınmaz.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w:t>
                  </w:r>
                  <w:r w:rsidRPr="00EF5075">
                    <w:rPr>
                      <w:rFonts w:ascii="Calibri" w:eastAsia="Times New Roman" w:hAnsi="Calibri" w:cs="Calibri"/>
                      <w:b/>
                      <w:bCs/>
                      <w:lang w:eastAsia="tr-TR"/>
                    </w:rPr>
                    <w:t> (</w:t>
                  </w:r>
                  <w:proofErr w:type="gramStart"/>
                  <w:r w:rsidRPr="00EF5075">
                    <w:rPr>
                      <w:rFonts w:ascii="Calibri" w:eastAsia="Times New Roman" w:hAnsi="Calibri" w:cs="Calibri"/>
                      <w:b/>
                      <w:bCs/>
                      <w:lang w:eastAsia="tr-TR"/>
                    </w:rPr>
                    <w:t>Ek:RG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F5075" w:rsidRPr="00EF5075" w:rsidRDefault="00EF5075" w:rsidP="00EF5075">
                  <w:pPr>
                    <w:spacing w:after="0" w:line="240" w:lineRule="auto"/>
                    <w:ind w:firstLine="493"/>
                    <w:jc w:val="both"/>
                    <w:rPr>
                      <w:rFonts w:ascii="Calibri" w:eastAsia="Times New Roman" w:hAnsi="Calibri" w:cs="Calibri"/>
                      <w:lang w:eastAsia="tr-TR"/>
                    </w:rPr>
                  </w:pPr>
                  <w:r w:rsidRPr="00EF5075">
                    <w:rPr>
                      <w:rFonts w:ascii="Calibri" w:eastAsia="Times New Roman" w:hAnsi="Calibri" w:cs="Calibri"/>
                      <w:lang w:eastAsia="tr-TR"/>
                    </w:rPr>
                    <w:t> e)</w:t>
                  </w:r>
                  <w:r w:rsidRPr="00EF5075">
                    <w:rPr>
                      <w:rFonts w:ascii="Calibri" w:eastAsia="Times New Roman" w:hAnsi="Calibri" w:cs="Calibri"/>
                      <w:b/>
                      <w:bCs/>
                      <w:lang w:eastAsia="tr-TR"/>
                    </w:rPr>
                    <w:t> (</w:t>
                  </w:r>
                  <w:proofErr w:type="gramStart"/>
                  <w:r w:rsidRPr="00EF5075">
                    <w:rPr>
                      <w:rFonts w:ascii="Calibri" w:eastAsia="Times New Roman" w:hAnsi="Calibri" w:cs="Calibri"/>
                      <w:b/>
                      <w:bCs/>
                      <w:lang w:eastAsia="tr-TR"/>
                    </w:rPr>
                    <w:t>Ek:RG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İş gücü belgelerinin değerlendirilmesinde aşağıdaki hususlar esas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F5075">
                    <w:rPr>
                      <w:rFonts w:ascii="Calibri" w:eastAsia="Times New Roman" w:hAnsi="Calibri" w:cs="Calibri"/>
                      <w:lang w:eastAsia="tr-TR"/>
                    </w:rPr>
                    <w:t>kriteri</w:t>
                  </w:r>
                  <w:proofErr w:type="gramEnd"/>
                  <w:r w:rsidRPr="00EF5075">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F5075">
                    <w:rPr>
                      <w:rFonts w:ascii="Calibri" w:eastAsia="Times New Roman" w:hAnsi="Calibri" w:cs="Calibri"/>
                      <w:lang w:eastAsia="tr-TR"/>
                    </w:rPr>
                    <w:t>kriterinin</w:t>
                  </w:r>
                  <w:proofErr w:type="gramEnd"/>
                  <w:r w:rsidRPr="00EF5075">
                    <w:rPr>
                      <w:rFonts w:ascii="Calibri" w:eastAsia="Times New Roman" w:hAnsi="Calibri" w:cs="Calibri"/>
                      <w:lang w:eastAsia="tr-TR"/>
                    </w:rPr>
                    <w:t xml:space="preserve"> sağlanıp sağlanmadığına bakılır.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Sunulan belgelere göre;</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31/5/2016 tarihli ve 5510 sayılı Sosyal Sigortalar ve Genel Sağlık Sigortası Kanununa göre yapılan işçilik bildirimleri esas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grupları ve kullanımı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14 –</w:t>
                  </w:r>
                  <w:r w:rsidRPr="00EF5075">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ve 13 üncü maddelerde sayılanlarla birlikte, aşağıdaki yeterliklerin sağlanması gerekir: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C Grubu: İş deneyim tutarı yapım işleri eşik değerini geçen ve ortalama yıllık usta iş gücü en az 12, teknik personel iş gücü en az 3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D Grubu: İş deneyim tutarı yapım işleri eşik değerinin 2/3’ünü geçen ve ortalama yıllık </w:t>
                  </w:r>
                  <w:r w:rsidRPr="00EF5075">
                    <w:rPr>
                      <w:rFonts w:ascii="Calibri" w:eastAsia="Times New Roman" w:hAnsi="Calibri" w:cs="Calibri"/>
                      <w:b/>
                      <w:bCs/>
                      <w:lang w:eastAsia="tr-TR"/>
                    </w:rPr>
                    <w:t xml:space="preserve">(Ek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u w:val="single"/>
                      <w:lang w:eastAsia="tr-TR"/>
                    </w:rPr>
                    <w:t>usta iş gücü</w:t>
                  </w:r>
                  <w:r w:rsidRPr="00EF5075">
                    <w:rPr>
                      <w:rFonts w:ascii="Calibri" w:eastAsia="Times New Roman" w:hAnsi="Calibri" w:cs="Calibri"/>
                      <w:lang w:eastAsia="tr-TR"/>
                    </w:rPr>
                    <w:t> en az 9, teknik personel iş gücü en az 2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f) G Grubu: İş deneyim tutarı yapım işleri eşik değerinin 7/100’ünü geçen ve ortalama yıllık usta iş gücü en az 1, teknik personel iş gücü en az 1 olanlar.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g) H Grubu: İş deneyimi ve iş gücü koşulu aranmaz.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ğ) Geçici Grup: Ekonomik, mali, mesleki ve teknik yeterlikler ile iş deneyimi ve iş gücü koşulu aranmaz.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w:t>
                  </w:r>
                  <w:r w:rsidRPr="00EF5075">
                    <w:rPr>
                      <w:rFonts w:ascii="Calibri" w:eastAsia="Times New Roman" w:hAnsi="Calibri" w:cs="Calibri"/>
                      <w:b/>
                      <w:bCs/>
                      <w:lang w:eastAsia="tr-TR"/>
                    </w:rPr>
                    <w:t>(</w:t>
                  </w:r>
                  <w:proofErr w:type="gramStart"/>
                  <w:r w:rsidRPr="00EF5075">
                    <w:rPr>
                      <w:rFonts w:ascii="Calibri" w:eastAsia="Times New Roman" w:hAnsi="Calibri" w:cs="Calibri"/>
                      <w:b/>
                      <w:bCs/>
                      <w:lang w:eastAsia="tr-TR"/>
                    </w:rPr>
                    <w:t>Değişik:RG</w:t>
                  </w:r>
                  <w:proofErr w:type="gramEnd"/>
                  <w:r w:rsidRPr="00EF5075">
                    <w:rPr>
                      <w:rFonts w:ascii="Calibri" w:eastAsia="Times New Roman" w:hAnsi="Calibri" w:cs="Calibri"/>
                      <w:b/>
                      <w:bCs/>
                      <w:lang w:eastAsia="tr-TR"/>
                    </w:rPr>
                    <w:t>-21/9/2019-30895)</w:t>
                  </w:r>
                  <w:r w:rsidRPr="00EF5075">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Bu Yönetmelik kapsamında yetki belgesi grubu sahibi yapı </w:t>
                  </w:r>
                  <w:proofErr w:type="gramStart"/>
                  <w:r w:rsidRPr="00EF5075">
                    <w:rPr>
                      <w:rFonts w:ascii="Calibri" w:eastAsia="Times New Roman" w:hAnsi="Calibri" w:cs="Calibri"/>
                      <w:lang w:eastAsia="tr-TR"/>
                    </w:rPr>
                    <w:t>müteahhitlerinden</w:t>
                  </w:r>
                  <w:proofErr w:type="gramEnd"/>
                  <w:r w:rsidRPr="00EF5075">
                    <w:rPr>
                      <w:rFonts w:ascii="Calibri" w:eastAsia="Times New Roman" w:hAnsi="Calibri" w:cs="Calibri"/>
                      <w:lang w:eastAsia="tr-TR"/>
                    </w:rPr>
                    <w:t>;</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B, C, D ve E grubundakiler, yapı yaklaşık maliyeti, belge grubunun gerektirdiği asgari iş deneyim tutarını geçmeyen yapım işlerini,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w:t>
                  </w:r>
                  <w:r w:rsidRPr="00EF5075">
                    <w:rPr>
                      <w:rFonts w:ascii="Calibri" w:eastAsia="Times New Roman" w:hAnsi="Calibri" w:cs="Calibri"/>
                      <w:b/>
                      <w:bCs/>
                      <w:lang w:eastAsia="tr-TR"/>
                    </w:rPr>
                    <w:t>(</w:t>
                  </w:r>
                  <w:proofErr w:type="gramStart"/>
                  <w:r w:rsidRPr="00EF5075">
                    <w:rPr>
                      <w:rFonts w:ascii="Calibri" w:eastAsia="Times New Roman" w:hAnsi="Calibri" w:cs="Calibri"/>
                      <w:b/>
                      <w:bCs/>
                      <w:lang w:eastAsia="tr-TR"/>
                    </w:rPr>
                    <w:t>Değişik:RG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H grubundakiler, yapı yaklaşık maliyeti, G belge grubunun gerektirdiği asgari iş deneyim miktarının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w:t>
                  </w:r>
                  <w:r w:rsidRPr="00EF5075">
                    <w:rPr>
                      <w:rFonts w:ascii="Calibri" w:eastAsia="Times New Roman" w:hAnsi="Calibri" w:cs="Calibri"/>
                      <w:lang w:eastAsia="tr-TR"/>
                    </w:rPr>
                    <w:t>  </w:t>
                  </w:r>
                  <w:r w:rsidRPr="00EF5075">
                    <w:rPr>
                      <w:rFonts w:ascii="Calibri" w:eastAsia="Times New Roman" w:hAnsi="Calibri" w:cs="Calibri"/>
                      <w:u w:val="single"/>
                      <w:lang w:eastAsia="tr-TR"/>
                    </w:rPr>
                    <w:t>3/5’ini</w:t>
                  </w:r>
                  <w:r w:rsidRPr="00EF5075">
                    <w:rPr>
                      <w:rFonts w:ascii="Calibri" w:eastAsia="Times New Roman" w:hAnsi="Calibri" w:cs="Calibri"/>
                      <w:lang w:eastAsia="tr-TR"/>
                    </w:rPr>
                    <w:t> geçmeyen yapım işlerini,</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üstlenebilirler</w:t>
                  </w:r>
                  <w:proofErr w:type="gramEnd"/>
                  <w:r w:rsidRPr="00EF5075">
                    <w:rPr>
                      <w:rFonts w:ascii="Calibri" w:eastAsia="Times New Roman" w:hAnsi="Calibri" w:cs="Calibri"/>
                      <w:lang w:eastAsia="tr-TR"/>
                    </w:rPr>
                    <w:t>.</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A grubu için bir kısıtlama uygulanmaz.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Üçüncü fıkra kapsamındaki hesaplamada tek bir sözleşmeye ve/veya yapı ruhsatına dayalı işler dikkate alınır. </w:t>
                  </w:r>
                  <w:r w:rsidRPr="00EF5075">
                    <w:rPr>
                      <w:rFonts w:ascii="Calibri" w:eastAsia="Times New Roman" w:hAnsi="Calibri" w:cs="Calibri"/>
                      <w:b/>
                      <w:bCs/>
                      <w:lang w:eastAsia="tr-TR"/>
                    </w:rPr>
                    <w:t xml:space="preserve">(Ek </w:t>
                  </w:r>
                  <w:proofErr w:type="gramStart"/>
                  <w:r w:rsidRPr="00EF5075">
                    <w:rPr>
                      <w:rFonts w:ascii="Calibri" w:eastAsia="Times New Roman" w:hAnsi="Calibri" w:cs="Calibri"/>
                      <w:b/>
                      <w:bCs/>
                      <w:lang w:eastAsia="tr-TR"/>
                    </w:rPr>
                    <w:t>cümle:RG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Yeterlik değerlendirmesi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15 –</w:t>
                  </w:r>
                  <w:r w:rsidRPr="00EF5075">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F5075">
                    <w:rPr>
                      <w:rFonts w:ascii="Calibri" w:eastAsia="Times New Roman" w:hAnsi="Calibri" w:cs="Calibri"/>
                      <w:lang w:eastAsia="tr-TR"/>
                    </w:rPr>
                    <w:t>na</w:t>
                  </w:r>
                  <w:proofErr w:type="spellEnd"/>
                  <w:r w:rsidRPr="00EF5075">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F5075">
                    <w:rPr>
                      <w:rFonts w:ascii="Calibri" w:eastAsia="Times New Roman" w:hAnsi="Calibri" w:cs="Calibri"/>
                      <w:lang w:eastAsia="tr-TR"/>
                    </w:rPr>
                    <w:t>na</w:t>
                  </w:r>
                  <w:proofErr w:type="spellEnd"/>
                  <w:r w:rsidRPr="00EF5075">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F5075">
                    <w:rPr>
                      <w:rFonts w:ascii="Calibri" w:eastAsia="Times New Roman" w:hAnsi="Calibri" w:cs="Calibri"/>
                      <w:lang w:eastAsia="tr-TR"/>
                    </w:rPr>
                    <w:t>YAMBİS’e</w:t>
                  </w:r>
                  <w:proofErr w:type="spellEnd"/>
                  <w:r w:rsidRPr="00EF5075">
                    <w:rPr>
                      <w:rFonts w:ascii="Calibri" w:eastAsia="Times New Roman" w:hAnsi="Calibri" w:cs="Calibri"/>
                      <w:lang w:eastAsia="tr-TR"/>
                    </w:rPr>
                    <w:t xml:space="preserve"> işlenir.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Başvurular Müdürlükçe belge numarası işlem süresinde sonuçlandırılır. Bu süre azami on beş gündür.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grubunun tespiti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16 –</w:t>
                  </w:r>
                  <w:r w:rsidRPr="00EF5075">
                    <w:rPr>
                      <w:rFonts w:ascii="Calibri" w:eastAsia="Times New Roman" w:hAnsi="Calibri" w:cs="Calibri"/>
                      <w:lang w:eastAsia="tr-TR"/>
                    </w:rPr>
                    <w:t> (1) Yetki belgesi grubunun tespitinde, ibraz edilen belgelerdeki tutarlar başvuru tarihine göre güncellenerek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 xml:space="preserve">(2)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F5075">
                    <w:rPr>
                      <w:rFonts w:ascii="Calibri" w:eastAsia="Times New Roman" w:hAnsi="Calibri" w:cs="Calibri"/>
                      <w:lang w:eastAsia="tr-TR"/>
                    </w:rPr>
                    <w:t>Toplama işleminde son on beş yıl içerisindeki en büyük işin iş deneyim miktarının üç katından fazlası dikkate alınmaz. </w:t>
                  </w:r>
                  <w:r w:rsidRPr="00EF5075">
                    <w:rPr>
                      <w:rFonts w:ascii="Calibri" w:eastAsia="Times New Roman" w:hAnsi="Calibri" w:cs="Calibri"/>
                      <w:b/>
                      <w:bCs/>
                      <w:lang w:eastAsia="tr-TR"/>
                    </w:rPr>
                    <w:t xml:space="preserve">(Ek </w:t>
                  </w:r>
                  <w:proofErr w:type="gramStart"/>
                  <w:r w:rsidRPr="00EF5075">
                    <w:rPr>
                      <w:rFonts w:ascii="Calibri" w:eastAsia="Times New Roman" w:hAnsi="Calibri" w:cs="Calibri"/>
                      <w:b/>
                      <w:bCs/>
                      <w:lang w:eastAsia="tr-TR"/>
                    </w:rPr>
                    <w:t>cümle:RG</w:t>
                  </w:r>
                  <w:proofErr w:type="gramEnd"/>
                  <w:r w:rsidRPr="00EF5075">
                    <w:rPr>
                      <w:rFonts w:ascii="Calibri" w:eastAsia="Times New Roman" w:hAnsi="Calibri" w:cs="Calibri"/>
                      <w:b/>
                      <w:bCs/>
                      <w:lang w:eastAsia="tr-TR"/>
                    </w:rPr>
                    <w:t>-21/9/2019-30895)</w:t>
                  </w:r>
                  <w:r w:rsidRPr="00EF5075">
                    <w:rPr>
                      <w:rFonts w:ascii="Calibri" w:eastAsia="Times New Roman" w:hAnsi="Calibri" w:cs="Calibri"/>
                      <w:lang w:eastAsia="tr-TR"/>
                    </w:rPr>
                    <w:t> Mezuniyet belgelerinin iş deneyimini tevsik için sunulması durumunda; mezuniyetten sonra geçen süreye göre 28 inci madde kapsamında hesaplanacak tutara herhangi bir artırım uygulanmaz.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Toplu yapı niteliğindeki yapıların iş deneyim belgelerindeki miktarlar toplanmak suretiyle tek iş deneyimi olarak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(4) Aynı işin sözleşmesinin iş artışı sınırı içinde ikmal edilmemesi halinde, sözleşme konusu olan işin devamı olarak yaptırılan işler iş deneyiminde dikkate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(5) 6 </w:t>
                  </w:r>
                  <w:proofErr w:type="spellStart"/>
                  <w:r w:rsidRPr="00EF5075">
                    <w:rPr>
                      <w:rFonts w:ascii="Calibri" w:eastAsia="Times New Roman" w:hAnsi="Calibri" w:cs="Calibri"/>
                      <w:lang w:eastAsia="tr-TR"/>
                    </w:rPr>
                    <w:t>ncı</w:t>
                  </w:r>
                  <w:proofErr w:type="spellEnd"/>
                  <w:r w:rsidRPr="00EF5075">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Mevzuatı gereği bedel içeren sözleşme şartı aranan işlerde, iş deneyim belgelerinde belirtilen tutar esas alınır.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(7) </w:t>
                  </w:r>
                  <w:r w:rsidRPr="00EF5075">
                    <w:rPr>
                      <w:rFonts w:ascii="Calibri" w:eastAsia="Times New Roman" w:hAnsi="Calibri" w:cs="Calibri"/>
                      <w:b/>
                      <w:bCs/>
                      <w:lang w:eastAsia="tr-TR"/>
                    </w:rPr>
                    <w:t>(</w:t>
                  </w:r>
                  <w:proofErr w:type="gramStart"/>
                  <w:r w:rsidRPr="00EF5075">
                    <w:rPr>
                      <w:rFonts w:ascii="Calibri" w:eastAsia="Times New Roman" w:hAnsi="Calibri" w:cs="Calibri"/>
                      <w:b/>
                      <w:bCs/>
                      <w:lang w:eastAsia="tr-TR"/>
                    </w:rPr>
                    <w:t>Ek:RG</w:t>
                  </w:r>
                  <w:proofErr w:type="gramEnd"/>
                  <w:r w:rsidRPr="00EF5075">
                    <w:rPr>
                      <w:rFonts w:ascii="Calibri" w:eastAsia="Times New Roman" w:hAnsi="Calibri" w:cs="Calibri"/>
                      <w:b/>
                      <w:bCs/>
                      <w:lang w:eastAsia="tr-TR"/>
                    </w:rPr>
                    <w:t>-21/9/2019-30895)</w:t>
                  </w:r>
                  <w:r w:rsidRPr="00EF5075">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DÖRDÜNCÜ BÖLÜM</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Yetki Belgesi Numarasının Verilmesi ve Bildirim Yükümlülüğü</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numarasının verilmesi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17 – </w:t>
                  </w:r>
                  <w:r w:rsidRPr="00EF5075">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Bakanlıkça gerekli idari ve teknik altyapı oluşturulması halinde elektronik ortamda başvuru yapılabilir.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Bildirim yükümlülüğü</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18 –</w:t>
                  </w:r>
                  <w:r w:rsidRPr="00EF5075">
                    <w:rPr>
                      <w:rFonts w:ascii="Calibri" w:eastAsia="Times New Roman" w:hAnsi="Calibri" w:cs="Calibri"/>
                      <w:lang w:eastAsia="tr-TR"/>
                    </w:rPr>
                    <w:t> (1) Başvuru sahibi tarafından;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Başvuru talep formu ekinde sunulan bilgi ve belgelerin doğru ve güncel olduğunun,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maddede sayılan durumlardan birinin vuku bulması halinde, durumun derhal Müdürlüğe bildirileceğinin,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Bildirim Yükümlülüğü Taahhütnamesi (Ek-7)’ne uygun olarak taahhüt edilmesi gerekir.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Bu maddede belirtilen zorunluluklara uyulmamasından kaynaklanan her türlü sorumluluk başvuru sahibine aittir.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Bildirim yükümlülüğü iş deneyim belgeleri hariç, belge grubu kapsamında olup geçerlik süresi dolan yeterlik belgeleri için uygulanmaz.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 gruplarının geçerlik süresi ve yenileme işlemi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19 –</w:t>
                  </w:r>
                  <w:r w:rsidRPr="00EF5075">
                    <w:rPr>
                      <w:rFonts w:ascii="Calibri" w:eastAsia="Times New Roman" w:hAnsi="Calibri" w:cs="Calibri"/>
                      <w:lang w:eastAsia="tr-TR"/>
                    </w:rPr>
                    <w:t> (1)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w:t>
                  </w:r>
                  <w:r w:rsidRPr="00EF5075">
                    <w:rPr>
                      <w:rFonts w:ascii="Calibri" w:eastAsia="Times New Roman" w:hAnsi="Calibri" w:cs="Calibri"/>
                      <w:lang w:eastAsia="tr-TR"/>
                    </w:rPr>
                    <w:t> </w:t>
                  </w:r>
                  <w:r w:rsidRPr="00EF5075">
                    <w:rPr>
                      <w:rFonts w:ascii="Calibri" w:eastAsia="Times New Roman" w:hAnsi="Calibri" w:cs="Calibri"/>
                      <w:u w:val="single"/>
                      <w:lang w:eastAsia="tr-TR"/>
                    </w:rPr>
                    <w:t>Belge</w:t>
                  </w:r>
                  <w:r w:rsidRPr="00EF5075">
                    <w:rPr>
                      <w:rFonts w:ascii="Calibri" w:eastAsia="Times New Roman" w:hAnsi="Calibri" w:cs="Calibri"/>
                      <w:lang w:eastAsia="tr-TR"/>
                    </w:rPr>
                    <w:t> grubunun geçerlik süresi beş yılı geçmemek üzere iş deneyim belgelerinin geçerlik süresi kadardır.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Ortak girişimlerin belge grubunun geçerlik süresi, ortakların her birinin;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Yetki belge numarası iptal edilmedikçe,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Belge grubu değişmedikçe,</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devam</w:t>
                  </w:r>
                  <w:proofErr w:type="gramEnd"/>
                  <w:r w:rsidRPr="00EF5075">
                    <w:rPr>
                      <w:rFonts w:ascii="Calibri" w:eastAsia="Times New Roman" w:hAnsi="Calibri" w:cs="Calibri"/>
                      <w:lang w:eastAsia="tr-TR"/>
                    </w:rPr>
                    <w:t xml:space="preserve"> eder.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(5) Yetki belgesi numarası iptal edilen yapı müteahhidinin iptal süresince grup yenilemesi veya yeni grup belirlenmesi işlemleri yapılmaz.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Yetki belgesi numarasının iptali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20 –</w:t>
                  </w:r>
                  <w:r w:rsidRPr="00EF5075">
                    <w:rPr>
                      <w:rFonts w:ascii="Calibri" w:eastAsia="Times New Roman" w:hAnsi="Calibri" w:cs="Calibri"/>
                      <w:lang w:eastAsia="tr-TR"/>
                    </w:rPr>
                    <w:t> (1) Yetki belgesi numarası;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a) Yapım işinin ruhsata ve ruhsat eki etüt ve projelere aykırı olarak gerçekleştirilmesi ve Kanunun 32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maddesine göre verilen süre içinde aykırılığın giderilmemesi halinde beş yıl,</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Yapım işinde ruhsat eki etüt ve projelere aykırı olarak gerçekleştirilen imalâtın can ve mal güvenliğini tehdit etmesi halinde on yıl,</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ilgili</w:t>
                  </w:r>
                  <w:proofErr w:type="gramEnd"/>
                  <w:r w:rsidRPr="00EF5075">
                    <w:rPr>
                      <w:rFonts w:ascii="Calibri" w:eastAsia="Times New Roman" w:hAnsi="Calibri" w:cs="Calibri"/>
                      <w:lang w:eastAsia="tr-TR"/>
                    </w:rPr>
                    <w:t xml:space="preserve"> idarenin teklifi ve İl Müteahhitlik Yetki Belge Komisyonu kararı üzerine iptal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Belge numarası başvurusunda yanıltıcı bilgi ve/veya sahte belge verilmesi,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Başvuru tarihinde belge grubu belirlenmesine ilişkin şartların bulunmadığının sonradan anlaşılması,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Yetki belgesi grubu için izin verilenden daha fazla iş üstlenilmesi,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ç) Yetki belgesi numarası sahibinin talep etmesi.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İkinci fıkranın (a), (b) ve (c) bentlerine göre yetki belge numarası iptal edilenler, iptal kararından sonra bir yıl süreyle yeniden başvuru yapamazlar.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İptale dair talep formunun düzenlenmesi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21 –</w:t>
                  </w:r>
                  <w:r w:rsidRPr="00EF5075">
                    <w:rPr>
                      <w:rFonts w:ascii="Calibri" w:eastAsia="Times New Roman" w:hAnsi="Calibri" w:cs="Calibri"/>
                      <w:lang w:eastAsia="tr-TR"/>
                    </w:rPr>
                    <w:t xml:space="preserve"> (1) İdareler, 20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u w:val="single"/>
                      <w:lang w:eastAsia="tr-TR"/>
                    </w:rPr>
                    <w:t>Müteahhitlik Yetki Belge Numarası İptaline Dair Talep Formu (Ek-11)’nu</w:t>
                  </w:r>
                  <w:r w:rsidRPr="00EF5075">
                    <w:rPr>
                      <w:rFonts w:ascii="Calibri" w:eastAsia="Times New Roman" w:hAnsi="Calibri" w:cs="Calibri"/>
                      <w:lang w:eastAsia="tr-TR"/>
                    </w:rPr>
                    <w:t> ve eklerini, Müdürlüğe elektronik ortamda ve/veya yazılı olarak göndermekle yükümlüdür.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İdarelerin birinci fıkraya göre iptale dair talep formunu düzenleyebilmeleri için;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F5075">
                    <w:rPr>
                      <w:rFonts w:ascii="Calibri" w:eastAsia="Times New Roman" w:hAnsi="Calibri" w:cs="Calibri"/>
                      <w:lang w:eastAsia="tr-TR"/>
                    </w:rPr>
                    <w:t>müteahhit</w:t>
                  </w:r>
                  <w:proofErr w:type="gramEnd"/>
                  <w:r w:rsidRPr="00EF5075">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Müteahhidin hangi kanun kapsamındaki sorumluluğunu yerine getirmediğini ifade eden açık bir rapor ve bu raporu destekleyen tespitlerin bulunması,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c) Müteahhide yetki belge numarasının iptal edileceğine ilişkin kararın gerekçesi, karara karşı başvuru yolu, süresi ve merci hakkında bilgileri içerecek şekilde mevzuata uygun tebligat yapılmış olması,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 xml:space="preserve">ç) Kanunun 42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maddesine göre yapılacak işlemlerde ise idarece uygulanan idari para cezalarına ilişkin bildirimin yapılmış olması,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 İmalâtın can ve mal güvenliğini tehdit ettiğinin değerlendirilmesi halinde durumun bir teknik rapor ile desteklenmiş olması,</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gerekir</w:t>
                  </w:r>
                  <w:proofErr w:type="gramEnd"/>
                  <w:r w:rsidRPr="00EF5075">
                    <w:rPr>
                      <w:rFonts w:ascii="Calibri" w:eastAsia="Times New Roman" w:hAnsi="Calibri" w:cs="Calibri"/>
                      <w:lang w:eastAsia="tr-TR"/>
                    </w:rPr>
                    <w:t>.</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İdarenin yetkili birim amiri tarafından onaylanmış iptale dair talep formunun ekine belge iptalinin niteliğine göre;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Yapı tatil tutanağı ile bu tutanağa ait var ise fotoğraf, kamera kaydı ve sair belgeler,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Yapı tatil tutanağının bir nüshasının muhtara bırakıldığına dair belge,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c) Kanunun 32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 gereğince alınan kararın idaresince “aslının aynıdır” şeklinde onaylanmış sureti,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ç) Yapı müteahhidine, karara konu olan aykırılıklarla ilgili Kanunun 42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maddesine göre uygulanan idari para cezalarına ilişkin yapılan bildirime dair belgeler,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f) Sosyal Güvenlik Kurumu ve/veya Hazine ve Maliye Bakanlığına bağlı vergi dairesi müdürlüklerinden temin edilen resmi yazı,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g) Konu ile ilgili olarak, var ise </w:t>
                  </w:r>
                  <w:proofErr w:type="gramStart"/>
                  <w:r w:rsidRPr="00EF5075">
                    <w:rPr>
                      <w:rFonts w:ascii="Calibri" w:eastAsia="Times New Roman" w:hAnsi="Calibri" w:cs="Calibri"/>
                      <w:lang w:eastAsia="tr-TR"/>
                    </w:rPr>
                    <w:t>müteahhit</w:t>
                  </w:r>
                  <w:proofErr w:type="gramEnd"/>
                  <w:r w:rsidRPr="00EF5075">
                    <w:rPr>
                      <w:rFonts w:ascii="Calibri" w:eastAsia="Times New Roman" w:hAnsi="Calibri" w:cs="Calibri"/>
                      <w:lang w:eastAsia="tr-TR"/>
                    </w:rPr>
                    <w:t xml:space="preserve"> ve ilgili kurum ve kuruluşlarla yapılan her türlü yazışmalar, mahkeme kararları ve benzeri bilgi ve belgeler,</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eklenir</w:t>
                  </w:r>
                  <w:proofErr w:type="gramEnd"/>
                  <w:r w:rsidRPr="00EF5075">
                    <w:rPr>
                      <w:rFonts w:ascii="Calibri" w:eastAsia="Times New Roman" w:hAnsi="Calibri" w:cs="Calibri"/>
                      <w:lang w:eastAsia="tr-TR"/>
                    </w:rPr>
                    <w:t>.</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İptal işlemleri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22 –</w:t>
                  </w:r>
                  <w:r w:rsidRPr="00EF5075">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u w:val="single"/>
                      <w:lang w:eastAsia="tr-TR"/>
                    </w:rPr>
                    <w:t>Yapı Müteahhitleri İl Yetki Belge Komisyonu Belge İptali İlan Formu (Ek-10)’</w:t>
                  </w:r>
                  <w:proofErr w:type="spellStart"/>
                  <w:r w:rsidRPr="00EF5075">
                    <w:rPr>
                      <w:rFonts w:ascii="Calibri" w:eastAsia="Times New Roman" w:hAnsi="Calibri" w:cs="Calibri"/>
                      <w:u w:val="single"/>
                      <w:lang w:eastAsia="tr-TR"/>
                    </w:rPr>
                    <w:t>na</w:t>
                  </w:r>
                  <w:proofErr w:type="spellEnd"/>
                  <w:r w:rsidRPr="00EF5075">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F5075">
                    <w:rPr>
                      <w:rFonts w:ascii="Calibri" w:eastAsia="Times New Roman" w:hAnsi="Calibri" w:cs="Calibri"/>
                      <w:lang w:eastAsia="tr-TR"/>
                    </w:rPr>
                    <w:t>periyotlar</w:t>
                  </w:r>
                  <w:proofErr w:type="gramEnd"/>
                  <w:r w:rsidRPr="00EF5075">
                    <w:rPr>
                      <w:rFonts w:ascii="Calibri" w:eastAsia="Times New Roman" w:hAnsi="Calibri" w:cs="Calibri"/>
                      <w:lang w:eastAsia="tr-TR"/>
                    </w:rPr>
                    <w:t xml:space="preserve"> halinde toplu şekilde Resmî </w:t>
                  </w:r>
                  <w:proofErr w:type="spellStart"/>
                  <w:r w:rsidRPr="00EF5075">
                    <w:rPr>
                      <w:rFonts w:ascii="Calibri" w:eastAsia="Times New Roman" w:hAnsi="Calibri" w:cs="Calibri"/>
                      <w:lang w:eastAsia="tr-TR"/>
                    </w:rPr>
                    <w:t>Gazete’de</w:t>
                  </w:r>
                  <w:proofErr w:type="spellEnd"/>
                  <w:r w:rsidRPr="00EF5075">
                    <w:rPr>
                      <w:rFonts w:ascii="Calibri" w:eastAsia="Times New Roman" w:hAnsi="Calibri" w:cs="Calibri"/>
                      <w:lang w:eastAsia="tr-TR"/>
                    </w:rPr>
                    <w:t xml:space="preserve"> yayımlanması sağlanarak iptal ve iptalin kaldırılması kararları duyurulur.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Yapı </w:t>
                  </w:r>
                  <w:proofErr w:type="gramStart"/>
                  <w:r w:rsidRPr="00EF5075">
                    <w:rPr>
                      <w:rFonts w:ascii="Calibri" w:eastAsia="Times New Roman" w:hAnsi="Calibri" w:cs="Calibri"/>
                      <w:lang w:eastAsia="tr-TR"/>
                    </w:rPr>
                    <w:t>müteahhitlerinin</w:t>
                  </w:r>
                  <w:proofErr w:type="gramEnd"/>
                  <w:r w:rsidRPr="00EF5075">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F5075">
                    <w:rPr>
                      <w:rFonts w:ascii="Calibri" w:eastAsia="Times New Roman" w:hAnsi="Calibri" w:cs="Calibri"/>
                      <w:lang w:eastAsia="tr-TR"/>
                    </w:rPr>
                    <w:t>re’sen</w:t>
                  </w:r>
                  <w:proofErr w:type="spellEnd"/>
                  <w:r w:rsidRPr="00EF5075">
                    <w:rPr>
                      <w:rFonts w:ascii="Calibri" w:eastAsia="Times New Roman" w:hAnsi="Calibri" w:cs="Calibri"/>
                      <w:lang w:eastAsia="tr-TR"/>
                    </w:rPr>
                    <w:t xml:space="preserve"> işleme konulur ve yetki belgesi numarası mahkeme kararında hükmedilen kısıtlama süresi kadar iptal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İptal sonrası işlemler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23 –</w:t>
                  </w:r>
                  <w:r w:rsidRPr="00EF5075">
                    <w:rPr>
                      <w:rFonts w:ascii="Calibri" w:eastAsia="Times New Roman" w:hAnsi="Calibri" w:cs="Calibri"/>
                      <w:lang w:eastAsia="tr-TR"/>
                    </w:rPr>
                    <w:t xml:space="preserve"> (1) 20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maddenin birinci fıkrasının (ç) bendi dâhilinde yetki belge numarası iptal edilen yapı müteahhidinin;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Şahıs şirketi olması halinde şirket ortaklarının tamamına; sermaye şirketi olması halinde sermayesinin yarısından fazlasına sahip olan gerçek veya tüzel kişi ortaklarına, şirketin tüm yönetim kurulu üyelerine,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c) Ortak girişim olması halinde, ortakların tamamı için (a) ve (b) bentlerinde sayılanlardan durumlarına uygun kişilere,</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iptal</w:t>
                  </w:r>
                  <w:proofErr w:type="gramEnd"/>
                  <w:r w:rsidRPr="00EF5075">
                    <w:rPr>
                      <w:rFonts w:ascii="Calibri" w:eastAsia="Times New Roman" w:hAnsi="Calibri" w:cs="Calibri"/>
                      <w:lang w:eastAsia="tr-TR"/>
                    </w:rPr>
                    <w:t xml:space="preserve"> süresince, her ne şekilde müracaat edilirse edilsin, yeni yetki belge numarası verilmez.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(2) 20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Bu madde kapsamında kalanların varsa mevcut yetki belge numaraları da aynı süre için iptal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İptalin kaldırılması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24 –</w:t>
                  </w:r>
                  <w:r w:rsidRPr="00EF5075">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(2) Sorumluluklarını yerine getiren </w:t>
                  </w:r>
                  <w:proofErr w:type="gramStart"/>
                  <w:r w:rsidRPr="00EF5075">
                    <w:rPr>
                      <w:rFonts w:ascii="Calibri" w:eastAsia="Times New Roman" w:hAnsi="Calibri" w:cs="Calibri"/>
                      <w:lang w:eastAsia="tr-TR"/>
                    </w:rPr>
                    <w:t>müteahhit</w:t>
                  </w:r>
                  <w:proofErr w:type="gramEnd"/>
                  <w:r w:rsidRPr="00EF5075">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İtirazların incelenmesi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25 –</w:t>
                  </w:r>
                  <w:r w:rsidRPr="00EF5075">
                    <w:rPr>
                      <w:rFonts w:ascii="Calibri" w:eastAsia="Times New Roman" w:hAnsi="Calibri" w:cs="Calibri"/>
                      <w:lang w:eastAsia="tr-TR"/>
                    </w:rPr>
                    <w:t xml:space="preserve"> (1) 20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Kararların bir örneği belge komisyonuna da bildirilir. Belge komisyonu karar doğrultusunda işlem tesis eder.</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BEŞİNCİ BÖLÜM</w:t>
                  </w:r>
                </w:p>
                <w:p w:rsidR="00EF5075" w:rsidRPr="00EF5075" w:rsidRDefault="00EF5075" w:rsidP="00EF5075">
                  <w:pPr>
                    <w:spacing w:after="0" w:line="240" w:lineRule="auto"/>
                    <w:ind w:firstLine="567"/>
                    <w:jc w:val="center"/>
                    <w:rPr>
                      <w:rFonts w:ascii="Calibri" w:eastAsia="Times New Roman" w:hAnsi="Calibri" w:cs="Calibri"/>
                      <w:lang w:eastAsia="tr-TR"/>
                    </w:rPr>
                  </w:pPr>
                  <w:r w:rsidRPr="00EF5075">
                    <w:rPr>
                      <w:rFonts w:ascii="Calibri" w:eastAsia="Times New Roman" w:hAnsi="Calibri" w:cs="Calibri"/>
                      <w:b/>
                      <w:bCs/>
                      <w:lang w:eastAsia="tr-TR"/>
                    </w:rPr>
                    <w:t>Çeşitli ve Son Hükümler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İlgili idarenin görevleri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26 –</w:t>
                  </w:r>
                  <w:r w:rsidRPr="00EF5075">
                    <w:rPr>
                      <w:rFonts w:ascii="Calibri" w:eastAsia="Times New Roman" w:hAnsi="Calibri" w:cs="Calibri"/>
                      <w:lang w:eastAsia="tr-TR"/>
                    </w:rPr>
                    <w:t xml:space="preserve"> (1) İdarelerce ruhsat düzenleme aşamasında, yapı </w:t>
                  </w:r>
                  <w:proofErr w:type="gramStart"/>
                  <w:r w:rsidRPr="00EF5075">
                    <w:rPr>
                      <w:rFonts w:ascii="Calibri" w:eastAsia="Times New Roman" w:hAnsi="Calibri" w:cs="Calibri"/>
                      <w:lang w:eastAsia="tr-TR"/>
                    </w:rPr>
                    <w:t>müteahhitliğini</w:t>
                  </w:r>
                  <w:proofErr w:type="gramEnd"/>
                  <w:r w:rsidRPr="00EF5075">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F5075">
                    <w:rPr>
                      <w:rFonts w:ascii="Calibri" w:eastAsia="Times New Roman" w:hAnsi="Calibri" w:cs="Calibri"/>
                      <w:lang w:eastAsia="tr-TR"/>
                    </w:rPr>
                    <w:t>kriterler</w:t>
                  </w:r>
                  <w:proofErr w:type="gramEnd"/>
                  <w:r w:rsidRPr="00EF5075">
                    <w:rPr>
                      <w:rFonts w:ascii="Calibri" w:eastAsia="Times New Roman" w:hAnsi="Calibri" w:cs="Calibri"/>
                      <w:lang w:eastAsia="tr-TR"/>
                    </w:rPr>
                    <w:t xml:space="preserve"> bakımından uygun olmaması halinde, yapı ruhsatı düzenlenmez.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(2) İdareler, Kanuna göre yapı </w:t>
                  </w:r>
                  <w:proofErr w:type="gramStart"/>
                  <w:r w:rsidRPr="00EF5075">
                    <w:rPr>
                      <w:rFonts w:ascii="Calibri" w:eastAsia="Times New Roman" w:hAnsi="Calibri" w:cs="Calibri"/>
                      <w:lang w:eastAsia="tr-TR"/>
                    </w:rPr>
                    <w:t>müteahhitliği</w:t>
                  </w:r>
                  <w:proofErr w:type="gramEnd"/>
                  <w:r w:rsidRPr="00EF5075">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(3) İdareler, yapı </w:t>
                  </w:r>
                  <w:proofErr w:type="gramStart"/>
                  <w:r w:rsidRPr="00EF5075">
                    <w:rPr>
                      <w:rFonts w:ascii="Calibri" w:eastAsia="Times New Roman" w:hAnsi="Calibri" w:cs="Calibri"/>
                      <w:lang w:eastAsia="tr-TR"/>
                    </w:rPr>
                    <w:t>müteahhitlerinin</w:t>
                  </w:r>
                  <w:proofErr w:type="gramEnd"/>
                  <w:r w:rsidRPr="00EF5075">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xml:space="preserve">(4) Kanunun 32 </w:t>
                  </w:r>
                  <w:proofErr w:type="spellStart"/>
                  <w:r w:rsidRPr="00EF5075">
                    <w:rPr>
                      <w:rFonts w:ascii="Calibri" w:eastAsia="Times New Roman" w:hAnsi="Calibri" w:cs="Calibri"/>
                      <w:lang w:eastAsia="tr-TR"/>
                    </w:rPr>
                    <w:t>nci</w:t>
                  </w:r>
                  <w:proofErr w:type="spellEnd"/>
                  <w:r w:rsidRPr="00EF5075">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Bildirim ve tebligat esasları</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27 –</w:t>
                  </w:r>
                  <w:r w:rsidRPr="00EF5075">
                    <w:rPr>
                      <w:rFonts w:ascii="Calibri" w:eastAsia="Times New Roman" w:hAnsi="Calibri" w:cs="Calibri"/>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Müteahhitlerin yetki belgesi işlemlerine ilişkin ilan ve duyurular ayrıca YAMBİS üzerinden yapılır.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lastRenderedPageBreak/>
                    <w:t xml:space="preserve">(3) </w:t>
                  </w:r>
                  <w:proofErr w:type="spellStart"/>
                  <w:r w:rsidRPr="00EF5075">
                    <w:rPr>
                      <w:rFonts w:ascii="Calibri" w:eastAsia="Times New Roman" w:hAnsi="Calibri" w:cs="Calibri"/>
                      <w:lang w:eastAsia="tr-TR"/>
                    </w:rPr>
                    <w:t>YAMBİS’te</w:t>
                  </w:r>
                  <w:proofErr w:type="spellEnd"/>
                  <w:r w:rsidRPr="00EF5075">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Atıflar</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b/>
                      <w:bCs/>
                      <w:lang w:eastAsia="tr-TR"/>
                    </w:rPr>
                    <w:t>MADDE 28 –</w:t>
                  </w:r>
                  <w:r w:rsidRPr="00EF5075">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EF5075">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Yürürlükten kaldırılan mevzuat</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b/>
                      <w:bCs/>
                      <w:lang w:eastAsia="tr-TR"/>
                    </w:rPr>
                    <w:t>MADDE 29 –</w:t>
                  </w:r>
                  <w:r w:rsidRPr="00EF5075">
                    <w:rPr>
                      <w:rFonts w:ascii="Calibri" w:eastAsia="Times New Roman" w:hAnsi="Calibri" w:cs="Calibri"/>
                      <w:lang w:eastAsia="tr-TR"/>
                    </w:rPr>
                    <w:t xml:space="preserve"> (1) 16/12/2010 tarihli ve 27787 sayılı Resmî </w:t>
                  </w:r>
                  <w:proofErr w:type="spellStart"/>
                  <w:r w:rsidRPr="00EF5075">
                    <w:rPr>
                      <w:rFonts w:ascii="Calibri" w:eastAsia="Times New Roman" w:hAnsi="Calibri" w:cs="Calibri"/>
                      <w:lang w:eastAsia="tr-TR"/>
                    </w:rPr>
                    <w:t>Gazete’de</w:t>
                  </w:r>
                  <w:proofErr w:type="spellEnd"/>
                  <w:r w:rsidRPr="00EF5075">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F5075">
                    <w:rPr>
                      <w:rFonts w:ascii="Calibri" w:eastAsia="Times New Roman" w:hAnsi="Calibri" w:cs="Calibri"/>
                      <w:lang w:eastAsia="tr-TR"/>
                    </w:rPr>
                    <w:t>Gazete’de</w:t>
                  </w:r>
                  <w:proofErr w:type="spellEnd"/>
                  <w:r w:rsidRPr="00EF5075">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Geçiş hükümleri</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GEÇİCİ MADDE 1 –</w:t>
                  </w:r>
                  <w:r w:rsidRPr="00EF5075">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F5075">
                    <w:rPr>
                      <w:rFonts w:ascii="Calibri" w:eastAsia="Times New Roman" w:hAnsi="Calibri" w:cs="Calibri"/>
                      <w:b/>
                      <w:bCs/>
                      <w:lang w:eastAsia="tr-TR"/>
                    </w:rPr>
                    <w:t xml:space="preserve">(Ek </w:t>
                  </w:r>
                  <w:proofErr w:type="gramStart"/>
                  <w:r w:rsidRPr="00EF5075">
                    <w:rPr>
                      <w:rFonts w:ascii="Calibri" w:eastAsia="Times New Roman" w:hAnsi="Calibri" w:cs="Calibri"/>
                      <w:b/>
                      <w:bCs/>
                      <w:lang w:eastAsia="tr-TR"/>
                    </w:rPr>
                    <w:t>cümle:RG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Ancak bu durumda olanlar da bildirim yükümlülüğü kapsamında Ek-5 ve Ek-7 formlarını sunarlar.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(3) </w:t>
                  </w:r>
                  <w:r w:rsidRPr="00EF5075">
                    <w:rPr>
                      <w:rFonts w:ascii="Calibri" w:eastAsia="Times New Roman" w:hAnsi="Calibri" w:cs="Calibri"/>
                      <w:b/>
                      <w:bCs/>
                      <w:lang w:eastAsia="tr-TR"/>
                    </w:rPr>
                    <w:t>(</w:t>
                  </w:r>
                  <w:proofErr w:type="gramStart"/>
                  <w:r w:rsidRPr="00EF5075">
                    <w:rPr>
                      <w:rFonts w:ascii="Calibri" w:eastAsia="Times New Roman" w:hAnsi="Calibri" w:cs="Calibri"/>
                      <w:b/>
                      <w:bCs/>
                      <w:lang w:eastAsia="tr-TR"/>
                    </w:rPr>
                    <w:t>Ek:RG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lang w:eastAsia="tr-TR"/>
                    </w:rPr>
                    <w:t>Bu Yönetmeliğin 14 üncü maddesinin üçüncü fıkrasının yürürlüğe girmesinden önce;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Noter onaylı inşaat yapım sözleşmesi düzenlenmiş olup, yapı ruhsatı düzenlenmemiş yapılarda bir yıl süreyle,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Yapı ruhsatı alınmış olup, ruhsat süresi içerisinde yapılan tadilat ruhsatı başvurularında,</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müteahhit</w:t>
                  </w:r>
                  <w:proofErr w:type="gramEnd"/>
                  <w:r w:rsidRPr="00EF5075">
                    <w:rPr>
                      <w:rFonts w:ascii="Calibri" w:eastAsia="Times New Roman" w:hAnsi="Calibri" w:cs="Calibri"/>
                      <w:lang w:eastAsia="tr-TR"/>
                    </w:rPr>
                    <w:t xml:space="preserve"> yeterliği aranmaz.</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Yürürlük</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30 –</w:t>
                  </w:r>
                  <w:r w:rsidRPr="00EF5075">
                    <w:rPr>
                      <w:rFonts w:ascii="Calibri" w:eastAsia="Times New Roman" w:hAnsi="Calibri" w:cs="Calibri"/>
                      <w:lang w:eastAsia="tr-TR"/>
                    </w:rPr>
                    <w:t> (1) Bu Yönetmeliğin;</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a) 14 üncü maddesinin üçüncü fıkrası yayımı tarihinden </w:t>
                  </w:r>
                  <w:r w:rsidRPr="00EF5075">
                    <w:rPr>
                      <w:rFonts w:ascii="Calibri" w:eastAsia="Times New Roman" w:hAnsi="Calibri" w:cs="Calibri"/>
                      <w:b/>
                      <w:bCs/>
                      <w:lang w:eastAsia="tr-TR"/>
                    </w:rPr>
                    <w:t xml:space="preserve">(Değişik </w:t>
                  </w:r>
                  <w:proofErr w:type="gramStart"/>
                  <w:r w:rsidRPr="00EF5075">
                    <w:rPr>
                      <w:rFonts w:ascii="Calibri" w:eastAsia="Times New Roman" w:hAnsi="Calibri" w:cs="Calibri"/>
                      <w:b/>
                      <w:bCs/>
                      <w:lang w:eastAsia="tr-TR"/>
                    </w:rPr>
                    <w:t>ibare:RG</w:t>
                  </w:r>
                  <w:proofErr w:type="gramEnd"/>
                  <w:r w:rsidRPr="00EF5075">
                    <w:rPr>
                      <w:rFonts w:ascii="Calibri" w:eastAsia="Times New Roman" w:hAnsi="Calibri" w:cs="Calibri"/>
                      <w:b/>
                      <w:bCs/>
                      <w:lang w:eastAsia="tr-TR"/>
                    </w:rPr>
                    <w:t>-21/9/2019-30895) </w:t>
                  </w:r>
                  <w:r w:rsidRPr="00EF5075">
                    <w:rPr>
                      <w:rFonts w:ascii="Calibri" w:eastAsia="Times New Roman" w:hAnsi="Calibri" w:cs="Calibri"/>
                      <w:u w:val="single"/>
                      <w:lang w:eastAsia="tr-TR"/>
                    </w:rPr>
                    <w:t>dokuz ay</w:t>
                  </w:r>
                  <w:r w:rsidRPr="00EF5075">
                    <w:rPr>
                      <w:rFonts w:ascii="Calibri" w:eastAsia="Times New Roman" w:hAnsi="Calibri" w:cs="Calibri"/>
                      <w:lang w:eastAsia="tr-TR"/>
                    </w:rPr>
                    <w:t> sonra,</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b) Diğer hükümleri yayımı tarihinden üç ay sonra,</w:t>
                  </w:r>
                </w:p>
                <w:p w:rsidR="00EF5075" w:rsidRPr="00EF5075" w:rsidRDefault="00EF5075" w:rsidP="00EF5075">
                  <w:pPr>
                    <w:spacing w:after="0" w:line="240" w:lineRule="auto"/>
                    <w:ind w:firstLine="567"/>
                    <w:jc w:val="both"/>
                    <w:rPr>
                      <w:rFonts w:ascii="Calibri" w:eastAsia="Times New Roman" w:hAnsi="Calibri" w:cs="Calibri"/>
                      <w:lang w:eastAsia="tr-TR"/>
                    </w:rPr>
                  </w:pPr>
                  <w:proofErr w:type="gramStart"/>
                  <w:r w:rsidRPr="00EF5075">
                    <w:rPr>
                      <w:rFonts w:ascii="Calibri" w:eastAsia="Times New Roman" w:hAnsi="Calibri" w:cs="Calibri"/>
                      <w:lang w:eastAsia="tr-TR"/>
                    </w:rPr>
                    <w:t>yürürlüğe</w:t>
                  </w:r>
                  <w:proofErr w:type="gramEnd"/>
                  <w:r w:rsidRPr="00EF5075">
                    <w:rPr>
                      <w:rFonts w:ascii="Calibri" w:eastAsia="Times New Roman" w:hAnsi="Calibri" w:cs="Calibri"/>
                      <w:lang w:eastAsia="tr-TR"/>
                    </w:rPr>
                    <w:t xml:space="preserve"> girer.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Yürütme</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MADDE 31 –</w:t>
                  </w:r>
                  <w:r w:rsidRPr="00EF5075">
                    <w:rPr>
                      <w:rFonts w:ascii="Calibri" w:eastAsia="Times New Roman" w:hAnsi="Calibri" w:cs="Calibri"/>
                      <w:lang w:eastAsia="tr-TR"/>
                    </w:rPr>
                    <w:t> (1) Bu Yönetmelik hükümlerini Çevre ve Şehircilik Bakanı yürütür.</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hyperlink r:id="rId4" w:history="1">
                    <w:r w:rsidRPr="00EF5075">
                      <w:rPr>
                        <w:rFonts w:ascii="Lucida Sans Unicode" w:eastAsia="Times New Roman" w:hAnsi="Lucida Sans Unicode" w:cs="Lucida Sans Unicode"/>
                        <w:color w:val="FF0000"/>
                        <w:sz w:val="15"/>
                        <w:szCs w:val="15"/>
                        <w:u w:val="single"/>
                        <w:lang w:eastAsia="tr-TR"/>
                      </w:rPr>
                      <w:t>Ekleri için tıklayınız.</w:t>
                    </w:r>
                  </w:hyperlink>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color w:val="FF0000"/>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color w:val="FF0000"/>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color w:val="FF0000"/>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color w:val="FF0000"/>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F5075" w:rsidRPr="00EF5075">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075" w:rsidRPr="00EF5075" w:rsidRDefault="00EF5075" w:rsidP="00EF5075">
                        <w:pPr>
                          <w:spacing w:line="231" w:lineRule="atLeast"/>
                          <w:ind w:firstLine="567"/>
                          <w:rPr>
                            <w:rFonts w:ascii="Calibri" w:eastAsia="Times New Roman" w:hAnsi="Calibri" w:cs="Calibri"/>
                            <w:lang w:eastAsia="tr-TR"/>
                          </w:rPr>
                        </w:pPr>
                        <w:r w:rsidRPr="00EF507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Yönetmeliğin Yayımlandığı Resmî Gazete’nin</w:t>
                        </w:r>
                      </w:p>
                    </w:tc>
                  </w:tr>
                  <w:tr w:rsidR="00EF5075" w:rsidRPr="00EF50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5075" w:rsidRPr="00EF5075" w:rsidRDefault="00EF5075" w:rsidP="00EF50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Sayısı</w:t>
                        </w:r>
                      </w:p>
                    </w:tc>
                  </w:tr>
                  <w:tr w:rsidR="00EF5075" w:rsidRPr="00EF50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5075" w:rsidRPr="00EF5075" w:rsidRDefault="00EF5075" w:rsidP="00EF50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F5075" w:rsidRPr="00EF5075" w:rsidRDefault="00EF5075" w:rsidP="00EF50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5075">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F5075" w:rsidRPr="00EF5075" w:rsidRDefault="00EF5075" w:rsidP="00EF507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F5075">
                          <w:rPr>
                            <w:rFonts w:ascii="Calibri" w:eastAsia="Times New Roman" w:hAnsi="Calibri" w:cs="Calibri"/>
                            <w:lang w:eastAsia="tr-TR"/>
                          </w:rPr>
                          <w:t>           30702</w:t>
                        </w:r>
                      </w:p>
                    </w:tc>
                  </w:tr>
                  <w:tr w:rsidR="00EF5075" w:rsidRPr="00EF50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5075" w:rsidRPr="00EF5075" w:rsidRDefault="00EF5075" w:rsidP="00EF507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Yönetmelikte Değişiklik Yapan Yönetmeliklerin Yayımlandığı Resmî Gazetelerin</w:t>
                        </w:r>
                      </w:p>
                    </w:tc>
                  </w:tr>
                  <w:tr w:rsidR="00EF5075" w:rsidRPr="00EF50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5075" w:rsidRPr="00EF5075" w:rsidRDefault="00EF5075" w:rsidP="00EF50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b/>
                            <w:bCs/>
                            <w:lang w:eastAsia="tr-TR"/>
                          </w:rPr>
                          <w:t>Sayısı</w:t>
                        </w:r>
                      </w:p>
                    </w:tc>
                  </w:tr>
                  <w:tr w:rsidR="00EF5075" w:rsidRPr="00EF5075">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075" w:rsidRPr="00EF5075" w:rsidRDefault="00EF5075" w:rsidP="00EF5075">
                        <w:pPr>
                          <w:spacing w:line="231" w:lineRule="atLeast"/>
                          <w:rPr>
                            <w:rFonts w:ascii="Calibri" w:eastAsia="Times New Roman" w:hAnsi="Calibri" w:cs="Calibri"/>
                            <w:lang w:eastAsia="tr-TR"/>
                          </w:rPr>
                        </w:pPr>
                        <w:r w:rsidRPr="00EF5075">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lang w:eastAsia="tr-TR"/>
                          </w:rPr>
                          <w:t>30895</w:t>
                        </w:r>
                      </w:p>
                    </w:tc>
                  </w:tr>
                  <w:tr w:rsidR="00EF5075" w:rsidRPr="00EF5075">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075" w:rsidRPr="00EF5075" w:rsidRDefault="00EF5075" w:rsidP="00EF5075">
                        <w:pPr>
                          <w:spacing w:line="231" w:lineRule="atLeast"/>
                          <w:rPr>
                            <w:rFonts w:ascii="Calibri" w:eastAsia="Times New Roman" w:hAnsi="Calibri" w:cs="Calibri"/>
                            <w:lang w:eastAsia="tr-TR"/>
                          </w:rPr>
                        </w:pPr>
                        <w:r w:rsidRPr="00EF5075">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075" w:rsidRPr="00EF5075" w:rsidRDefault="00EF5075" w:rsidP="00EF5075">
                        <w:pPr>
                          <w:spacing w:line="231" w:lineRule="atLeast"/>
                          <w:ind w:firstLine="567"/>
                          <w:jc w:val="center"/>
                          <w:rPr>
                            <w:rFonts w:ascii="Calibri" w:eastAsia="Times New Roman" w:hAnsi="Calibri" w:cs="Calibri"/>
                            <w:lang w:eastAsia="tr-TR"/>
                          </w:rPr>
                        </w:pPr>
                        <w:r w:rsidRPr="00EF5075">
                          <w:rPr>
                            <w:rFonts w:ascii="Calibri" w:eastAsia="Times New Roman" w:hAnsi="Calibri" w:cs="Calibri"/>
                            <w:lang w:eastAsia="tr-TR"/>
                          </w:rPr>
                          <w:t> </w:t>
                        </w:r>
                      </w:p>
                    </w:tc>
                  </w:tr>
                </w:tbl>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lang w:eastAsia="tr-TR"/>
                    </w:rPr>
                    <w:t> </w:t>
                  </w:r>
                </w:p>
                <w:p w:rsidR="00EF5075" w:rsidRPr="00EF5075" w:rsidRDefault="00EF5075" w:rsidP="00EF5075">
                  <w:pPr>
                    <w:spacing w:after="0" w:line="240" w:lineRule="auto"/>
                    <w:ind w:firstLine="567"/>
                    <w:jc w:val="both"/>
                    <w:rPr>
                      <w:rFonts w:ascii="Calibri" w:eastAsia="Times New Roman" w:hAnsi="Calibri" w:cs="Calibri"/>
                      <w:lang w:eastAsia="tr-TR"/>
                    </w:rPr>
                  </w:pPr>
                  <w:r w:rsidRPr="00EF5075">
                    <w:rPr>
                      <w:rFonts w:ascii="Calibri" w:eastAsia="Times New Roman" w:hAnsi="Calibri" w:cs="Calibri"/>
                      <w:b/>
                      <w:bCs/>
                      <w:lang w:eastAsia="tr-TR"/>
                    </w:rPr>
                    <w:t> </w:t>
                  </w:r>
                </w:p>
              </w:tc>
            </w:tr>
          </w:tbl>
          <w:p w:rsidR="00EF5075" w:rsidRPr="00EF5075" w:rsidRDefault="00EF5075" w:rsidP="00EF5075">
            <w:pPr>
              <w:spacing w:after="0" w:line="240" w:lineRule="auto"/>
              <w:jc w:val="center"/>
              <w:rPr>
                <w:rFonts w:ascii="Times New Roman" w:eastAsia="Times New Roman" w:hAnsi="Times New Roman" w:cs="Times New Roman"/>
                <w:sz w:val="24"/>
                <w:szCs w:val="24"/>
                <w:lang w:eastAsia="tr-TR"/>
              </w:rPr>
            </w:pPr>
          </w:p>
        </w:tc>
      </w:tr>
    </w:tbl>
    <w:p w:rsidR="003A6CC0" w:rsidRDefault="003A6CC0"/>
    <w:sectPr w:rsidR="003A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75"/>
    <w:rsid w:val="003A6CC0"/>
    <w:rsid w:val="00EF5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1E87-7CB2-42E1-9E19-8F4E31F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5075"/>
    <w:rPr>
      <w:color w:val="0000FF"/>
      <w:u w:val="single"/>
    </w:rPr>
  </w:style>
  <w:style w:type="paragraph" w:customStyle="1" w:styleId="3-normalyaz">
    <w:name w:val="3-normalyaz"/>
    <w:basedOn w:val="Normal"/>
    <w:rsid w:val="00EF50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6730</Words>
  <Characters>38367</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Berker Gümüş</dc:creator>
  <cp:keywords/>
  <dc:description/>
  <cp:lastModifiedBy>Osman Berker Gümüş</cp:lastModifiedBy>
  <cp:revision>1</cp:revision>
  <dcterms:created xsi:type="dcterms:W3CDTF">2020-01-09T09:01:00Z</dcterms:created>
  <dcterms:modified xsi:type="dcterms:W3CDTF">2020-01-09T09:02:00Z</dcterms:modified>
</cp:coreProperties>
</file>