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71B" w:rsidRPr="0068171B" w:rsidRDefault="005B711E" w:rsidP="0068171B">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1C283D"/>
          <w:sz w:val="15"/>
          <w:szCs w:val="15"/>
          <w:shd w:val="clear" w:color="auto" w:fill="FFFFFF"/>
          <w:lang w:eastAsia="tr-TR"/>
        </w:rPr>
        <w:t>R</w:t>
      </w:r>
      <w:bookmarkStart w:id="0" w:name="_GoBack"/>
      <w:bookmarkEnd w:id="0"/>
      <w:r w:rsidR="0068171B" w:rsidRPr="0068171B">
        <w:rPr>
          <w:rFonts w:ascii="Arial" w:eastAsia="Times New Roman" w:hAnsi="Arial" w:cs="Arial"/>
          <w:color w:val="1C283D"/>
          <w:sz w:val="15"/>
          <w:szCs w:val="15"/>
          <w:shd w:val="clear" w:color="auto" w:fill="FFFFFF"/>
          <w:lang w:eastAsia="tr-TR"/>
        </w:rPr>
        <w:t>esmi Gazete Tarihi: 20.02.2004 Resmi Gazete Sayısı: 25379</w:t>
      </w:r>
      <w:r w:rsidR="0068171B" w:rsidRPr="0068171B">
        <w:rPr>
          <w:rFonts w:ascii="Arial" w:eastAsia="Times New Roman" w:hAnsi="Arial" w:cs="Arial"/>
          <w:color w:val="1C283D"/>
          <w:sz w:val="15"/>
          <w:szCs w:val="15"/>
          <w:lang w:eastAsia="tr-TR"/>
        </w:rPr>
        <w:br/>
      </w:r>
    </w:p>
    <w:tbl>
      <w:tblPr>
        <w:tblW w:w="9423" w:type="dxa"/>
        <w:tblInd w:w="-540" w:type="dxa"/>
        <w:tblCellMar>
          <w:left w:w="0" w:type="dxa"/>
          <w:right w:w="0" w:type="dxa"/>
        </w:tblCellMar>
        <w:tblLook w:val="04A0" w:firstRow="1" w:lastRow="0" w:firstColumn="1" w:lastColumn="0" w:noHBand="0" w:noVBand="1"/>
      </w:tblPr>
      <w:tblGrid>
        <w:gridCol w:w="2544"/>
        <w:gridCol w:w="283"/>
        <w:gridCol w:w="6596"/>
      </w:tblGrid>
      <w:tr w:rsidR="0068171B" w:rsidRPr="0068171B" w:rsidTr="0068171B">
        <w:tc>
          <w:tcPr>
            <w:tcW w:w="2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71B" w:rsidRPr="0068171B" w:rsidRDefault="0068171B" w:rsidP="0068171B">
            <w:pPr>
              <w:spacing w:after="0" w:line="276" w:lineRule="atLeast"/>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b/>
                <w:bCs/>
                <w:sz w:val="20"/>
                <w:szCs w:val="20"/>
                <w:lang w:eastAsia="tr-TR"/>
              </w:rPr>
              <w:t>Bakanlık Adı</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171B" w:rsidRPr="0068171B" w:rsidRDefault="0068171B" w:rsidP="0068171B">
            <w:pPr>
              <w:spacing w:after="0" w:line="276" w:lineRule="atLeast"/>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b/>
                <w:bCs/>
                <w:sz w:val="20"/>
                <w:szCs w:val="20"/>
                <w:lang w:eastAsia="tr-TR"/>
              </w:rPr>
              <w:t>:</w:t>
            </w:r>
          </w:p>
        </w:tc>
        <w:tc>
          <w:tcPr>
            <w:tcW w:w="65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171B" w:rsidRPr="0068171B" w:rsidRDefault="0068171B" w:rsidP="0068171B">
            <w:pPr>
              <w:spacing w:after="0" w:line="320" w:lineRule="atLeast"/>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0"/>
                <w:szCs w:val="20"/>
                <w:lang w:eastAsia="tr-TR"/>
              </w:rPr>
              <w:t>Maliye Bakanlığından</w:t>
            </w:r>
          </w:p>
        </w:tc>
      </w:tr>
      <w:tr w:rsidR="0068171B" w:rsidRPr="0068171B" w:rsidTr="0068171B">
        <w:trPr>
          <w:trHeight w:val="424"/>
        </w:trPr>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71B" w:rsidRPr="0068171B" w:rsidRDefault="0068171B" w:rsidP="0068171B">
            <w:pPr>
              <w:spacing w:after="0" w:line="276" w:lineRule="atLeast"/>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b/>
                <w:bCs/>
                <w:sz w:val="20"/>
                <w:szCs w:val="20"/>
                <w:lang w:eastAsia="tr-TR"/>
              </w:rPr>
              <w:t>Tebliğin   Adı               </w:t>
            </w: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68171B" w:rsidRPr="0068171B" w:rsidRDefault="0068171B" w:rsidP="0068171B">
            <w:pPr>
              <w:spacing w:after="0" w:line="276" w:lineRule="atLeast"/>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b/>
                <w:bCs/>
                <w:sz w:val="20"/>
                <w:szCs w:val="20"/>
                <w:lang w:eastAsia="tr-TR"/>
              </w:rPr>
              <w:t>:</w:t>
            </w:r>
          </w:p>
        </w:tc>
        <w:tc>
          <w:tcPr>
            <w:tcW w:w="6596" w:type="dxa"/>
            <w:tcBorders>
              <w:top w:val="nil"/>
              <w:left w:val="nil"/>
              <w:bottom w:val="single" w:sz="8" w:space="0" w:color="auto"/>
              <w:right w:val="single" w:sz="8" w:space="0" w:color="auto"/>
            </w:tcBorders>
            <w:tcMar>
              <w:top w:w="0" w:type="dxa"/>
              <w:left w:w="108" w:type="dxa"/>
              <w:bottom w:w="0" w:type="dxa"/>
              <w:right w:w="108" w:type="dxa"/>
            </w:tcMar>
            <w:hideMark/>
          </w:tcPr>
          <w:p w:rsidR="0068171B" w:rsidRPr="0068171B" w:rsidRDefault="0068171B" w:rsidP="0068171B">
            <w:pPr>
              <w:keepNext/>
              <w:spacing w:after="0" w:line="240" w:lineRule="auto"/>
              <w:outlineLvl w:val="0"/>
              <w:rPr>
                <w:rFonts w:ascii="Times New Roman" w:eastAsia="Times New Roman" w:hAnsi="Times New Roman" w:cs="Times New Roman"/>
                <w:b/>
                <w:bCs/>
                <w:kern w:val="36"/>
                <w:sz w:val="24"/>
                <w:szCs w:val="24"/>
                <w:lang w:eastAsia="tr-TR"/>
              </w:rPr>
            </w:pPr>
            <w:r w:rsidRPr="0068171B">
              <w:rPr>
                <w:rFonts w:ascii="Times New Roman" w:eastAsia="Times New Roman" w:hAnsi="Times New Roman" w:cs="Times New Roman"/>
                <w:kern w:val="36"/>
                <w:sz w:val="20"/>
                <w:szCs w:val="20"/>
                <w:lang w:eastAsia="tr-TR"/>
              </w:rPr>
              <w:t>Muhasebat Genel Müdürlüğü Genel Tebliği (Sıra No:17)</w:t>
            </w:r>
          </w:p>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0"/>
                <w:szCs w:val="20"/>
                <w:lang w:eastAsia="tr-TR"/>
              </w:rPr>
              <w:t>Döner Sermaye İşlemleri</w:t>
            </w:r>
          </w:p>
        </w:tc>
      </w:tr>
      <w:tr w:rsidR="0068171B" w:rsidRPr="0068171B" w:rsidTr="0068171B">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71B" w:rsidRPr="0068171B" w:rsidRDefault="0068171B" w:rsidP="0068171B">
            <w:pPr>
              <w:spacing w:after="0" w:line="276" w:lineRule="atLeast"/>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b/>
                <w:bCs/>
                <w:sz w:val="20"/>
                <w:szCs w:val="20"/>
                <w:lang w:eastAsia="tr-TR"/>
              </w:rPr>
              <w:t>Tebliğ No</w:t>
            </w: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68171B" w:rsidRPr="0068171B" w:rsidRDefault="0068171B" w:rsidP="0068171B">
            <w:pPr>
              <w:spacing w:after="0" w:line="276" w:lineRule="atLeast"/>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b/>
                <w:bCs/>
                <w:sz w:val="20"/>
                <w:szCs w:val="20"/>
                <w:lang w:eastAsia="tr-TR"/>
              </w:rPr>
              <w:t>:</w:t>
            </w:r>
          </w:p>
        </w:tc>
        <w:tc>
          <w:tcPr>
            <w:tcW w:w="6596" w:type="dxa"/>
            <w:tcBorders>
              <w:top w:val="nil"/>
              <w:left w:val="nil"/>
              <w:bottom w:val="single" w:sz="8" w:space="0" w:color="auto"/>
              <w:right w:val="single" w:sz="8" w:space="0" w:color="auto"/>
            </w:tcBorders>
            <w:tcMar>
              <w:top w:w="0" w:type="dxa"/>
              <w:left w:w="108" w:type="dxa"/>
              <w:bottom w:w="0" w:type="dxa"/>
              <w:right w:w="108" w:type="dxa"/>
            </w:tcMar>
            <w:hideMark/>
          </w:tcPr>
          <w:p w:rsidR="0068171B" w:rsidRPr="0068171B" w:rsidRDefault="0068171B" w:rsidP="0068171B">
            <w:pPr>
              <w:spacing w:after="0" w:line="276" w:lineRule="atLeast"/>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0"/>
                <w:szCs w:val="20"/>
                <w:lang w:eastAsia="tr-TR"/>
              </w:rPr>
              <w:t>Sıra No:17</w:t>
            </w:r>
          </w:p>
        </w:tc>
      </w:tr>
      <w:tr w:rsidR="0068171B" w:rsidRPr="0068171B" w:rsidTr="0068171B">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71B" w:rsidRPr="0068171B" w:rsidRDefault="0068171B" w:rsidP="0068171B">
            <w:pPr>
              <w:spacing w:after="0" w:line="276" w:lineRule="atLeast"/>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b/>
                <w:bCs/>
                <w:sz w:val="20"/>
                <w:szCs w:val="20"/>
                <w:lang w:eastAsia="tr-TR"/>
              </w:rPr>
              <w:t>R. Gazete Tarihi</w:t>
            </w: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68171B" w:rsidRPr="0068171B" w:rsidRDefault="0068171B" w:rsidP="0068171B">
            <w:pPr>
              <w:spacing w:after="0" w:line="276" w:lineRule="atLeast"/>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b/>
                <w:bCs/>
                <w:sz w:val="20"/>
                <w:szCs w:val="20"/>
                <w:lang w:eastAsia="tr-TR"/>
              </w:rPr>
              <w:t>:</w:t>
            </w:r>
          </w:p>
        </w:tc>
        <w:tc>
          <w:tcPr>
            <w:tcW w:w="6596" w:type="dxa"/>
            <w:tcBorders>
              <w:top w:val="nil"/>
              <w:left w:val="nil"/>
              <w:bottom w:val="single" w:sz="8" w:space="0" w:color="auto"/>
              <w:right w:val="single" w:sz="8" w:space="0" w:color="auto"/>
            </w:tcBorders>
            <w:tcMar>
              <w:top w:w="0" w:type="dxa"/>
              <w:left w:w="108" w:type="dxa"/>
              <w:bottom w:w="0" w:type="dxa"/>
              <w:right w:w="108" w:type="dxa"/>
            </w:tcMar>
            <w:hideMark/>
          </w:tcPr>
          <w:p w:rsidR="0068171B" w:rsidRPr="0068171B" w:rsidRDefault="0068171B" w:rsidP="0068171B">
            <w:pPr>
              <w:spacing w:after="0" w:line="276" w:lineRule="atLeast"/>
              <w:jc w:val="both"/>
              <w:rPr>
                <w:rFonts w:ascii="Times New Roman" w:eastAsia="Times New Roman" w:hAnsi="Times New Roman" w:cs="Times New Roman"/>
                <w:sz w:val="24"/>
                <w:szCs w:val="24"/>
                <w:lang w:eastAsia="tr-TR"/>
              </w:rPr>
            </w:pPr>
            <w:proofErr w:type="gramStart"/>
            <w:r w:rsidRPr="0068171B">
              <w:rPr>
                <w:rFonts w:ascii="Times New Roman" w:eastAsia="Times New Roman" w:hAnsi="Times New Roman" w:cs="Times New Roman"/>
                <w:sz w:val="20"/>
                <w:szCs w:val="20"/>
                <w:lang w:eastAsia="tr-TR"/>
              </w:rPr>
              <w:t>20/02/2005</w:t>
            </w:r>
            <w:proofErr w:type="gramEnd"/>
          </w:p>
        </w:tc>
      </w:tr>
      <w:tr w:rsidR="0068171B" w:rsidRPr="0068171B" w:rsidTr="0068171B">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71B" w:rsidRPr="0068171B" w:rsidRDefault="0068171B" w:rsidP="0068171B">
            <w:pPr>
              <w:spacing w:after="0" w:line="276" w:lineRule="atLeast"/>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b/>
                <w:bCs/>
                <w:sz w:val="20"/>
                <w:szCs w:val="20"/>
                <w:lang w:eastAsia="tr-TR"/>
              </w:rPr>
              <w:t>R. Gazete Sayısı</w:t>
            </w: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68171B" w:rsidRPr="0068171B" w:rsidRDefault="0068171B" w:rsidP="0068171B">
            <w:pPr>
              <w:spacing w:after="0" w:line="276" w:lineRule="atLeast"/>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b/>
                <w:bCs/>
                <w:sz w:val="20"/>
                <w:szCs w:val="20"/>
                <w:lang w:eastAsia="tr-TR"/>
              </w:rPr>
              <w:t>:</w:t>
            </w:r>
          </w:p>
        </w:tc>
        <w:tc>
          <w:tcPr>
            <w:tcW w:w="6596" w:type="dxa"/>
            <w:tcBorders>
              <w:top w:val="nil"/>
              <w:left w:val="nil"/>
              <w:bottom w:val="single" w:sz="8" w:space="0" w:color="auto"/>
              <w:right w:val="single" w:sz="8" w:space="0" w:color="auto"/>
            </w:tcBorders>
            <w:tcMar>
              <w:top w:w="0" w:type="dxa"/>
              <w:left w:w="108" w:type="dxa"/>
              <w:bottom w:w="0" w:type="dxa"/>
              <w:right w:w="108" w:type="dxa"/>
            </w:tcMar>
            <w:hideMark/>
          </w:tcPr>
          <w:p w:rsidR="0068171B" w:rsidRPr="0068171B" w:rsidRDefault="0068171B" w:rsidP="0068171B">
            <w:pPr>
              <w:spacing w:after="0" w:line="276" w:lineRule="atLeast"/>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0"/>
                <w:szCs w:val="20"/>
                <w:lang w:eastAsia="tr-TR"/>
              </w:rPr>
              <w:t>25379</w:t>
            </w:r>
          </w:p>
        </w:tc>
      </w:tr>
    </w:tbl>
    <w:p w:rsidR="0068171B" w:rsidRPr="0068171B" w:rsidRDefault="0068171B" w:rsidP="0068171B">
      <w:pPr>
        <w:keepNext/>
        <w:shd w:val="clear" w:color="auto" w:fill="FFFFFF"/>
        <w:spacing w:after="0" w:line="300" w:lineRule="atLeast"/>
        <w:jc w:val="center"/>
        <w:outlineLvl w:val="0"/>
        <w:rPr>
          <w:rFonts w:ascii="Times New Roman" w:eastAsia="Times New Roman" w:hAnsi="Times New Roman" w:cs="Times New Roman"/>
          <w:b/>
          <w:bCs/>
          <w:color w:val="1C283D"/>
          <w:kern w:val="36"/>
          <w:sz w:val="24"/>
          <w:szCs w:val="24"/>
          <w:lang w:eastAsia="tr-TR"/>
        </w:rPr>
      </w:pPr>
      <w:r w:rsidRPr="0068171B">
        <w:rPr>
          <w:rFonts w:ascii="Times New Roman" w:eastAsia="Times New Roman" w:hAnsi="Times New Roman" w:cs="Times New Roman"/>
          <w:b/>
          <w:bCs/>
          <w:color w:val="1C283D"/>
          <w:kern w:val="36"/>
          <w:sz w:val="20"/>
          <w:szCs w:val="20"/>
          <w:lang w:eastAsia="tr-TR"/>
        </w:rPr>
        <w:t> </w:t>
      </w:r>
    </w:p>
    <w:p w:rsidR="0068171B" w:rsidRPr="0068171B" w:rsidRDefault="0068171B" w:rsidP="0068171B">
      <w:pPr>
        <w:shd w:val="clear" w:color="auto" w:fill="FFFFFF"/>
        <w:spacing w:after="0" w:line="300" w:lineRule="atLeast"/>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4"/>
          <w:szCs w:val="24"/>
          <w:lang w:eastAsia="tr-TR"/>
        </w:rPr>
        <w:t> </w:t>
      </w:r>
    </w:p>
    <w:p w:rsidR="0068171B" w:rsidRPr="0068171B" w:rsidRDefault="0068171B" w:rsidP="0068171B">
      <w:pPr>
        <w:keepNext/>
        <w:shd w:val="clear" w:color="auto" w:fill="FFFFFF"/>
        <w:spacing w:after="0" w:line="300" w:lineRule="atLeast"/>
        <w:jc w:val="center"/>
        <w:outlineLvl w:val="0"/>
        <w:rPr>
          <w:rFonts w:ascii="Times New Roman" w:eastAsia="Times New Roman" w:hAnsi="Times New Roman" w:cs="Times New Roman"/>
          <w:b/>
          <w:bCs/>
          <w:color w:val="1C283D"/>
          <w:kern w:val="36"/>
          <w:sz w:val="24"/>
          <w:szCs w:val="24"/>
          <w:lang w:eastAsia="tr-TR"/>
        </w:rPr>
      </w:pPr>
      <w:r w:rsidRPr="0068171B">
        <w:rPr>
          <w:rFonts w:ascii="Times New Roman" w:eastAsia="Times New Roman" w:hAnsi="Times New Roman" w:cs="Times New Roman"/>
          <w:b/>
          <w:bCs/>
          <w:color w:val="1C283D"/>
          <w:kern w:val="36"/>
          <w:sz w:val="20"/>
          <w:szCs w:val="20"/>
          <w:lang w:eastAsia="tr-TR"/>
        </w:rPr>
        <w:t>MUHASEBAT GENEL MÜDÜRLÜĞÜ GENEL TEBLİĞİ</w:t>
      </w:r>
    </w:p>
    <w:p w:rsidR="0068171B" w:rsidRPr="0068171B" w:rsidRDefault="0068171B" w:rsidP="0068171B">
      <w:pPr>
        <w:keepNext/>
        <w:shd w:val="clear" w:color="auto" w:fill="FFFFFF"/>
        <w:spacing w:after="0" w:line="300" w:lineRule="atLeast"/>
        <w:jc w:val="center"/>
        <w:outlineLvl w:val="0"/>
        <w:rPr>
          <w:rFonts w:ascii="Times New Roman" w:eastAsia="Times New Roman" w:hAnsi="Times New Roman" w:cs="Times New Roman"/>
          <w:b/>
          <w:bCs/>
          <w:color w:val="1C283D"/>
          <w:kern w:val="36"/>
          <w:sz w:val="24"/>
          <w:szCs w:val="24"/>
          <w:lang w:eastAsia="tr-TR"/>
        </w:rPr>
      </w:pPr>
      <w:r w:rsidRPr="0068171B">
        <w:rPr>
          <w:rFonts w:ascii="Times New Roman" w:eastAsia="Times New Roman" w:hAnsi="Times New Roman" w:cs="Times New Roman"/>
          <w:b/>
          <w:bCs/>
          <w:color w:val="1C283D"/>
          <w:kern w:val="36"/>
          <w:sz w:val="20"/>
          <w:szCs w:val="20"/>
          <w:lang w:eastAsia="tr-TR"/>
        </w:rPr>
        <w:t>(SIRA NO:17)</w:t>
      </w:r>
    </w:p>
    <w:p w:rsidR="0068171B" w:rsidRPr="0068171B" w:rsidRDefault="0068171B" w:rsidP="0068171B">
      <w:pPr>
        <w:shd w:val="clear" w:color="auto" w:fill="FFFFFF"/>
        <w:spacing w:after="0" w:line="300" w:lineRule="atLeast"/>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DÖNER SERMAYE İŞLEMLERİ</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GİRİŞ</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keepNext/>
        <w:shd w:val="clear" w:color="auto" w:fill="FFFFFF"/>
        <w:spacing w:after="0" w:line="300" w:lineRule="atLeast"/>
        <w:ind w:firstLine="709"/>
        <w:jc w:val="both"/>
        <w:outlineLvl w:val="0"/>
        <w:rPr>
          <w:rFonts w:ascii="Times New Roman" w:eastAsia="Times New Roman" w:hAnsi="Times New Roman" w:cs="Times New Roman"/>
          <w:b/>
          <w:bCs/>
          <w:color w:val="1C283D"/>
          <w:kern w:val="36"/>
          <w:sz w:val="24"/>
          <w:szCs w:val="24"/>
          <w:lang w:eastAsia="tr-TR"/>
        </w:rPr>
      </w:pPr>
      <w:r w:rsidRPr="0068171B">
        <w:rPr>
          <w:rFonts w:ascii="Times New Roman" w:eastAsia="Times New Roman" w:hAnsi="Times New Roman" w:cs="Times New Roman"/>
          <w:color w:val="1C283D"/>
          <w:kern w:val="36"/>
          <w:sz w:val="20"/>
          <w:szCs w:val="20"/>
          <w:lang w:eastAsia="tr-TR"/>
        </w:rPr>
        <w:t xml:space="preserve">Döner Sermayeli İşletmeler Muhasebe Yönetmeliği </w:t>
      </w:r>
      <w:proofErr w:type="gramStart"/>
      <w:r w:rsidRPr="0068171B">
        <w:rPr>
          <w:rFonts w:ascii="Times New Roman" w:eastAsia="Times New Roman" w:hAnsi="Times New Roman" w:cs="Times New Roman"/>
          <w:color w:val="1C283D"/>
          <w:kern w:val="36"/>
          <w:sz w:val="20"/>
          <w:szCs w:val="20"/>
          <w:lang w:eastAsia="tr-TR"/>
        </w:rPr>
        <w:t>13/6/1999</w:t>
      </w:r>
      <w:proofErr w:type="gramEnd"/>
      <w:r w:rsidRPr="0068171B">
        <w:rPr>
          <w:rFonts w:ascii="Times New Roman" w:eastAsia="Times New Roman" w:hAnsi="Times New Roman" w:cs="Times New Roman"/>
          <w:color w:val="1C283D"/>
          <w:kern w:val="36"/>
          <w:sz w:val="20"/>
          <w:szCs w:val="20"/>
          <w:lang w:eastAsia="tr-TR"/>
        </w:rPr>
        <w:t xml:space="preserve"> tarihli ve 23724 sayılı Resmi </w:t>
      </w:r>
      <w:proofErr w:type="spellStart"/>
      <w:r w:rsidRPr="0068171B">
        <w:rPr>
          <w:rFonts w:ascii="Times New Roman" w:eastAsia="Times New Roman" w:hAnsi="Times New Roman" w:cs="Times New Roman"/>
          <w:color w:val="1C283D"/>
          <w:kern w:val="36"/>
          <w:sz w:val="20"/>
          <w:szCs w:val="20"/>
          <w:lang w:eastAsia="tr-TR"/>
        </w:rPr>
        <w:t>Gazete’de</w:t>
      </w:r>
      <w:proofErr w:type="spellEnd"/>
      <w:r w:rsidRPr="0068171B">
        <w:rPr>
          <w:rFonts w:ascii="Times New Roman" w:eastAsia="Times New Roman" w:hAnsi="Times New Roman" w:cs="Times New Roman"/>
          <w:color w:val="1C283D"/>
          <w:kern w:val="36"/>
          <w:sz w:val="20"/>
          <w:szCs w:val="20"/>
          <w:lang w:eastAsia="tr-TR"/>
        </w:rPr>
        <w:t xml:space="preserve"> yayımlanarak yürürlüğe girmiştir. Anılan Yönetmeliğin 1 inci maddesiyle genel bütçeye </w:t>
      </w:r>
      <w:proofErr w:type="gramStart"/>
      <w:r w:rsidRPr="0068171B">
        <w:rPr>
          <w:rFonts w:ascii="Times New Roman" w:eastAsia="Times New Roman" w:hAnsi="Times New Roman" w:cs="Times New Roman"/>
          <w:color w:val="1C283D"/>
          <w:kern w:val="36"/>
          <w:sz w:val="20"/>
          <w:szCs w:val="20"/>
          <w:lang w:eastAsia="tr-TR"/>
        </w:rPr>
        <w:t>dahil</w:t>
      </w:r>
      <w:proofErr w:type="gramEnd"/>
      <w:r w:rsidRPr="0068171B">
        <w:rPr>
          <w:rFonts w:ascii="Times New Roman" w:eastAsia="Times New Roman" w:hAnsi="Times New Roman" w:cs="Times New Roman"/>
          <w:color w:val="1C283D"/>
          <w:kern w:val="36"/>
          <w:sz w:val="20"/>
          <w:szCs w:val="20"/>
          <w:lang w:eastAsia="tr-TR"/>
        </w:rPr>
        <w:t xml:space="preserve"> daireler ile katma bütçeli idarelere bağlı tüm döner sermayeli işletmeler kapsama dahil edilmiş, 335 inci maddesiyle de, 15/2/1968 tarihli ve 12827 sayılı Resmi </w:t>
      </w:r>
      <w:proofErr w:type="spellStart"/>
      <w:r w:rsidRPr="0068171B">
        <w:rPr>
          <w:rFonts w:ascii="Times New Roman" w:eastAsia="Times New Roman" w:hAnsi="Times New Roman" w:cs="Times New Roman"/>
          <w:color w:val="1C283D"/>
          <w:kern w:val="36"/>
          <w:sz w:val="20"/>
          <w:szCs w:val="20"/>
          <w:lang w:eastAsia="tr-TR"/>
        </w:rPr>
        <w:t>Gazete’de</w:t>
      </w:r>
      <w:proofErr w:type="spellEnd"/>
      <w:r w:rsidRPr="0068171B">
        <w:rPr>
          <w:rFonts w:ascii="Times New Roman" w:eastAsia="Times New Roman" w:hAnsi="Times New Roman" w:cs="Times New Roman"/>
          <w:color w:val="1C283D"/>
          <w:kern w:val="36"/>
          <w:sz w:val="20"/>
          <w:szCs w:val="20"/>
          <w:lang w:eastAsia="tr-TR"/>
        </w:rPr>
        <w:t xml:space="preserve"> yayımlanan “Döner Sermaye Muhasebesi Hesap Yönetmeliği” ile bu Yönetmelikte değişiklik yapılmasına ilişkin Yönetmelik hükümleri yürürlükten kaldırılmıştır.</w:t>
      </w:r>
    </w:p>
    <w:p w:rsidR="0068171B" w:rsidRPr="0068171B" w:rsidRDefault="0068171B" w:rsidP="0068171B">
      <w:pPr>
        <w:shd w:val="clear" w:color="auto" w:fill="FFFFFF"/>
        <w:spacing w:after="0" w:line="300" w:lineRule="atLeast"/>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b/>
          <w:bCs/>
          <w:color w:val="1C283D"/>
          <w:sz w:val="24"/>
          <w:szCs w:val="24"/>
          <w:lang w:eastAsia="tr-TR"/>
        </w:rPr>
      </w:pPr>
      <w:r w:rsidRPr="0068171B">
        <w:rPr>
          <w:rFonts w:ascii="Times New Roman" w:eastAsia="Times New Roman" w:hAnsi="Times New Roman" w:cs="Times New Roman"/>
          <w:color w:val="1C283D"/>
          <w:sz w:val="20"/>
          <w:szCs w:val="20"/>
          <w:lang w:eastAsia="tr-TR"/>
        </w:rPr>
        <w:t>Gerek Yönetmelik hükümlerinin uygulanması ve gerekse döner sermayeli işletmeler açısından özellik </w:t>
      </w:r>
      <w:proofErr w:type="spellStart"/>
      <w:r w:rsidRPr="0068171B">
        <w:rPr>
          <w:rFonts w:ascii="Times New Roman" w:eastAsia="Times New Roman" w:hAnsi="Times New Roman" w:cs="Times New Roman"/>
          <w:color w:val="1C283D"/>
          <w:sz w:val="20"/>
          <w:szCs w:val="20"/>
          <w:lang w:eastAsia="tr-TR"/>
        </w:rPr>
        <w:t>arzeden</w:t>
      </w:r>
      <w:proofErr w:type="spellEnd"/>
      <w:r w:rsidRPr="0068171B">
        <w:rPr>
          <w:rFonts w:ascii="Times New Roman" w:eastAsia="Times New Roman" w:hAnsi="Times New Roman" w:cs="Times New Roman"/>
          <w:color w:val="1C283D"/>
          <w:sz w:val="20"/>
          <w:szCs w:val="20"/>
          <w:lang w:eastAsia="tr-TR"/>
        </w:rPr>
        <w:t> hususlara ilişkin olarak aşağıdaki açıklamalar yapılmıştır.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b/>
          <w:bCs/>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b/>
          <w:bCs/>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left="900" w:hanging="191"/>
        <w:rPr>
          <w:rFonts w:ascii="Times New Roman" w:eastAsia="Times New Roman" w:hAnsi="Times New Roman" w:cs="Times New Roman"/>
          <w:b/>
          <w:bCs/>
          <w:color w:val="1C283D"/>
          <w:sz w:val="24"/>
          <w:szCs w:val="24"/>
          <w:lang w:eastAsia="tr-TR"/>
        </w:rPr>
      </w:pPr>
      <w:r w:rsidRPr="0068171B">
        <w:rPr>
          <w:rFonts w:ascii="Times New Roman" w:eastAsia="Times New Roman" w:hAnsi="Times New Roman" w:cs="Times New Roman"/>
          <w:b/>
          <w:bCs/>
          <w:color w:val="1C283D"/>
          <w:sz w:val="20"/>
          <w:szCs w:val="20"/>
          <w:lang w:eastAsia="tr-TR"/>
        </w:rPr>
        <w:t>I-</w:t>
      </w:r>
      <w:r w:rsidRPr="0068171B">
        <w:rPr>
          <w:rFonts w:ascii="Times New Roman" w:eastAsia="Times New Roman" w:hAnsi="Times New Roman" w:cs="Times New Roman"/>
          <w:b/>
          <w:bCs/>
          <w:color w:val="1C283D"/>
          <w:sz w:val="14"/>
          <w:szCs w:val="14"/>
          <w:lang w:eastAsia="tr-TR"/>
        </w:rPr>
        <w:t>   </w:t>
      </w:r>
      <w:r w:rsidRPr="0068171B">
        <w:rPr>
          <w:rFonts w:ascii="Times New Roman" w:eastAsia="Times New Roman" w:hAnsi="Times New Roman" w:cs="Times New Roman"/>
          <w:b/>
          <w:bCs/>
          <w:color w:val="1C283D"/>
          <w:sz w:val="20"/>
          <w:szCs w:val="20"/>
          <w:lang w:eastAsia="tr-TR"/>
        </w:rPr>
        <w:t>DÖNER SERMAYE İŞLETMELERİNİN GENEL BÜTÇEYE AKTARACAKLARI MİKTARLARA ESAS OLAN ORANLAR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b/>
          <w:bCs/>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proofErr w:type="gramStart"/>
      <w:r w:rsidRPr="0068171B">
        <w:rPr>
          <w:rFonts w:ascii="Times New Roman" w:eastAsia="Times New Roman" w:hAnsi="Times New Roman" w:cs="Times New Roman"/>
          <w:color w:val="1C283D"/>
          <w:sz w:val="20"/>
          <w:szCs w:val="20"/>
          <w:lang w:eastAsia="tr-TR"/>
        </w:rPr>
        <w:t>24/12/2003</w:t>
      </w:r>
      <w:proofErr w:type="gramEnd"/>
      <w:r w:rsidRPr="0068171B">
        <w:rPr>
          <w:rFonts w:ascii="Times New Roman" w:eastAsia="Times New Roman" w:hAnsi="Times New Roman" w:cs="Times New Roman"/>
          <w:color w:val="1C283D"/>
          <w:sz w:val="20"/>
          <w:szCs w:val="20"/>
          <w:lang w:eastAsia="tr-TR"/>
        </w:rPr>
        <w:t xml:space="preserve"> tarihli ve 5027 sayılı 2004 Mali Yılı Bütçe Kanununun 49 uncu maddesinin (i) fıkrasında;</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“Genel bütçeye dahil dairelerle katma bütçeli idarelere bağlı döner sermayeli işletmelerin aylık gayrisafi hasılatından tahsil edilen tutarın%15’i</w:t>
      </w:r>
      <w:r w:rsidRPr="0068171B">
        <w:rPr>
          <w:rFonts w:ascii="Times New Roman" w:eastAsia="Times New Roman" w:hAnsi="Times New Roman" w:cs="Times New Roman"/>
          <w:i/>
          <w:iCs/>
          <w:color w:val="1C283D"/>
          <w:sz w:val="20"/>
          <w:szCs w:val="20"/>
          <w:lang w:eastAsia="tr-TR"/>
        </w:rPr>
        <w:t> </w:t>
      </w:r>
      <w:r w:rsidRPr="0068171B">
        <w:rPr>
          <w:rFonts w:ascii="Times New Roman" w:eastAsia="Times New Roman" w:hAnsi="Times New Roman" w:cs="Times New Roman"/>
          <w:color w:val="1C283D"/>
          <w:sz w:val="20"/>
          <w:szCs w:val="20"/>
          <w:lang w:eastAsia="tr-TR"/>
        </w:rPr>
        <w:t>(‘</w:t>
      </w:r>
      <w:r w:rsidRPr="0068171B">
        <w:rPr>
          <w:rFonts w:ascii="Times New Roman" w:eastAsia="Times New Roman" w:hAnsi="Times New Roman" w:cs="Times New Roman"/>
          <w:b/>
          <w:bCs/>
          <w:color w:val="1C283D"/>
          <w:sz w:val="20"/>
          <w:szCs w:val="20"/>
          <w:lang w:eastAsia="tr-TR"/>
        </w:rPr>
        <w:t xml:space="preserve">Değişik </w:t>
      </w:r>
      <w:proofErr w:type="gramStart"/>
      <w:r w:rsidRPr="0068171B">
        <w:rPr>
          <w:rFonts w:ascii="Times New Roman" w:eastAsia="Times New Roman" w:hAnsi="Times New Roman" w:cs="Times New Roman"/>
          <w:b/>
          <w:bCs/>
          <w:color w:val="1C283D"/>
          <w:sz w:val="20"/>
          <w:szCs w:val="20"/>
          <w:lang w:eastAsia="tr-TR"/>
        </w:rPr>
        <w:t>İbare:RG</w:t>
      </w:r>
      <w:proofErr w:type="gramEnd"/>
      <w:r w:rsidRPr="0068171B">
        <w:rPr>
          <w:rFonts w:ascii="Times New Roman" w:eastAsia="Times New Roman" w:hAnsi="Times New Roman" w:cs="Times New Roman"/>
          <w:b/>
          <w:bCs/>
          <w:color w:val="1C283D"/>
          <w:sz w:val="20"/>
          <w:szCs w:val="20"/>
          <w:lang w:eastAsia="tr-TR"/>
        </w:rPr>
        <w:t>-11/04/2004-25430’</w:t>
      </w:r>
      <w:r w:rsidRPr="0068171B">
        <w:rPr>
          <w:rFonts w:ascii="Times New Roman" w:eastAsia="Times New Roman" w:hAnsi="Times New Roman" w:cs="Times New Roman"/>
          <w:color w:val="1C283D"/>
          <w:sz w:val="20"/>
          <w:szCs w:val="20"/>
          <w:lang w:eastAsia="tr-TR"/>
        </w:rPr>
        <w:t>, ilaç ve tıbbi sarf malzemesi hasılatının %5'i</w:t>
      </w:r>
      <w:r w:rsidRPr="0068171B">
        <w:rPr>
          <w:rFonts w:ascii="Times New Roman" w:eastAsia="Times New Roman" w:hAnsi="Times New Roman" w:cs="Times New Roman"/>
          <w:i/>
          <w:iCs/>
          <w:color w:val="1C283D"/>
          <w:sz w:val="20"/>
          <w:szCs w:val="20"/>
          <w:lang w:eastAsia="tr-TR"/>
        </w:rPr>
        <w:t>) </w:t>
      </w:r>
      <w:r w:rsidRPr="0068171B">
        <w:rPr>
          <w:rFonts w:ascii="Times New Roman" w:eastAsia="Times New Roman" w:hAnsi="Times New Roman" w:cs="Times New Roman"/>
          <w:color w:val="1C283D"/>
          <w:sz w:val="20"/>
          <w:szCs w:val="20"/>
          <w:lang w:eastAsia="tr-TR"/>
        </w:rPr>
        <w:t>en geç ertesi ayın 20’sine kadar genel bütçeye irat kaydedilmek üzere ilgili saymanlıklara yatırılır. Aylık gayrisafi hasılattan irat kaydedilecek oranı döner sermayeler itibarıyla %30’a kadar yükseltmeye veya %10’a kadar indirmeye Maliye Bakanı yetkilidir.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19"/>
          <w:szCs w:val="19"/>
          <w:lang w:eastAsia="tr-TR"/>
        </w:rPr>
      </w:pPr>
      <w:r w:rsidRPr="0068171B">
        <w:rPr>
          <w:rFonts w:ascii="Times New Roman" w:eastAsia="Times New Roman" w:hAnsi="Times New Roman" w:cs="Times New Roman"/>
          <w:color w:val="1C283D"/>
          <w:sz w:val="20"/>
          <w:szCs w:val="20"/>
          <w:lang w:eastAsia="tr-TR"/>
        </w:rPr>
        <w:t xml:space="preserve">Söz konusu ödeme için zorunlu hallerde Maliye Bakanlığınca ek süre verilebilir. Yıl sonu karları ile aylık gayrisafi hasılat üzerinden genel bütçeye aktarılacak miktarlar zamanında yatırılmadığı takdirde, </w:t>
      </w:r>
      <w:proofErr w:type="gramStart"/>
      <w:r w:rsidRPr="0068171B">
        <w:rPr>
          <w:rFonts w:ascii="Times New Roman" w:eastAsia="Times New Roman" w:hAnsi="Times New Roman" w:cs="Times New Roman"/>
          <w:color w:val="1C283D"/>
          <w:sz w:val="20"/>
          <w:szCs w:val="20"/>
          <w:lang w:eastAsia="tr-TR"/>
        </w:rPr>
        <w:t>21/7/1953</w:t>
      </w:r>
      <w:proofErr w:type="gramEnd"/>
      <w:r w:rsidRPr="0068171B">
        <w:rPr>
          <w:rFonts w:ascii="Times New Roman" w:eastAsia="Times New Roman" w:hAnsi="Times New Roman" w:cs="Times New Roman"/>
          <w:color w:val="1C283D"/>
          <w:sz w:val="20"/>
          <w:szCs w:val="20"/>
          <w:lang w:eastAsia="tr-TR"/>
        </w:rPr>
        <w:t xml:space="preserve"> tarihli ve 6183 sayılı Kanundaki usullere göre, aylık %1 zamlı olarak tahsil edilir. Hesaplanan zam, döner sermayelerin ita amiri ve saymanlarından yarı yarıya alınır. Ancak, Maliye Bakanlığınca verilmiş ek süreler için zam uygulanmaz.</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xml:space="preserve">Genel Bütçeye </w:t>
      </w:r>
      <w:proofErr w:type="gramStart"/>
      <w:r w:rsidRPr="0068171B">
        <w:rPr>
          <w:rFonts w:ascii="Times New Roman" w:eastAsia="Times New Roman" w:hAnsi="Times New Roman" w:cs="Times New Roman"/>
          <w:color w:val="1C283D"/>
          <w:sz w:val="20"/>
          <w:szCs w:val="20"/>
          <w:lang w:eastAsia="tr-TR"/>
        </w:rPr>
        <w:t>dahil</w:t>
      </w:r>
      <w:proofErr w:type="gramEnd"/>
      <w:r w:rsidRPr="0068171B">
        <w:rPr>
          <w:rFonts w:ascii="Times New Roman" w:eastAsia="Times New Roman" w:hAnsi="Times New Roman" w:cs="Times New Roman"/>
          <w:color w:val="1C283D"/>
          <w:sz w:val="20"/>
          <w:szCs w:val="20"/>
          <w:lang w:eastAsia="tr-TR"/>
        </w:rPr>
        <w:t xml:space="preserve"> dairelerle katma bütçeli idarelere bağlı döner sermayeli işletmelerden gerekli görülenlerin birleştirilmesine, devredilmesine ve tasfiye edilmesine Maliye Bakanı yetkilidir.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lastRenderedPageBreak/>
        <w:t xml:space="preserve">Genel Bütçeye </w:t>
      </w:r>
      <w:proofErr w:type="gramStart"/>
      <w:r w:rsidRPr="0068171B">
        <w:rPr>
          <w:rFonts w:ascii="Times New Roman" w:eastAsia="Times New Roman" w:hAnsi="Times New Roman" w:cs="Times New Roman"/>
          <w:color w:val="1C283D"/>
          <w:sz w:val="20"/>
          <w:szCs w:val="20"/>
          <w:lang w:eastAsia="tr-TR"/>
        </w:rPr>
        <w:t>dahil</w:t>
      </w:r>
      <w:proofErr w:type="gramEnd"/>
      <w:r w:rsidRPr="0068171B">
        <w:rPr>
          <w:rFonts w:ascii="Times New Roman" w:eastAsia="Times New Roman" w:hAnsi="Times New Roman" w:cs="Times New Roman"/>
          <w:color w:val="1C283D"/>
          <w:sz w:val="20"/>
          <w:szCs w:val="20"/>
          <w:lang w:eastAsia="tr-TR"/>
        </w:rPr>
        <w:t xml:space="preserve"> dairelerle katma bütçeli idarelerin, özel kanunlarında 26/5/1927 tarihli ve 1050 sayılı Kanuna tabi olmayacağı belirtilen döner sermaye işletmeleri hakkında da bu madde hükümleri uygulanır.”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proofErr w:type="gramStart"/>
      <w:r w:rsidRPr="0068171B">
        <w:rPr>
          <w:rFonts w:ascii="Times New Roman" w:eastAsia="Times New Roman" w:hAnsi="Times New Roman" w:cs="Times New Roman"/>
          <w:color w:val="1C283D"/>
          <w:sz w:val="20"/>
          <w:szCs w:val="20"/>
          <w:lang w:eastAsia="tr-TR"/>
        </w:rPr>
        <w:t>hükmü</w:t>
      </w:r>
      <w:proofErr w:type="gramEnd"/>
      <w:r w:rsidRPr="0068171B">
        <w:rPr>
          <w:rFonts w:ascii="Times New Roman" w:eastAsia="Times New Roman" w:hAnsi="Times New Roman" w:cs="Times New Roman"/>
          <w:color w:val="1C283D"/>
          <w:sz w:val="20"/>
          <w:szCs w:val="20"/>
          <w:lang w:eastAsia="tr-TR"/>
        </w:rPr>
        <w:t xml:space="preserve"> yer almaktadır.</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xml:space="preserve">Anılan hükmün ve Maliye Bakanlığı Teşkilat ve Görevleri Hakkında 178 sayılı Kanun Hükmünde Kararnamenin 543 sayılı Kanun Hükmünde Kararname ile değişik 11 inci maddesi hükmünün verdiği yetkiye dayanılarak, </w:t>
      </w:r>
      <w:proofErr w:type="gramStart"/>
      <w:r w:rsidRPr="0068171B">
        <w:rPr>
          <w:rFonts w:ascii="Times New Roman" w:eastAsia="Times New Roman" w:hAnsi="Times New Roman" w:cs="Times New Roman"/>
          <w:color w:val="1C283D"/>
          <w:sz w:val="20"/>
          <w:szCs w:val="20"/>
          <w:lang w:eastAsia="tr-TR"/>
        </w:rPr>
        <w:t>1/1/2004</w:t>
      </w:r>
      <w:proofErr w:type="gramEnd"/>
      <w:r w:rsidRPr="0068171B">
        <w:rPr>
          <w:rFonts w:ascii="Times New Roman" w:eastAsia="Times New Roman" w:hAnsi="Times New Roman" w:cs="Times New Roman"/>
          <w:color w:val="1C283D"/>
          <w:sz w:val="20"/>
          <w:szCs w:val="20"/>
          <w:lang w:eastAsia="tr-TR"/>
        </w:rPr>
        <w:t xml:space="preserve"> tarihinden geçerli olmak üzere, genel bütçeli daireler ile katma bütçeli idarelere bağlı döner sermayeli işletmelerin aylık gayrisafi hasılatından genel bütçeye aktarılacak miktarlara esas olan oranlar uygulanmak suretiyle bulunacak tutarlar ile mevzuatındaki hükümler uyarınca Hazineye yatırılacak olan yıl sonu karlarının bildirimi ve ödenmesine ilişkin usul ve esaslar aşağıda açıklanmıştır.</w:t>
      </w:r>
    </w:p>
    <w:p w:rsidR="0068171B" w:rsidRPr="0068171B" w:rsidRDefault="0068171B" w:rsidP="0068171B">
      <w:pPr>
        <w:keepNext/>
        <w:shd w:val="clear" w:color="auto" w:fill="FFFFFF"/>
        <w:spacing w:after="0" w:line="300" w:lineRule="atLeast"/>
        <w:ind w:left="709" w:firstLine="709"/>
        <w:jc w:val="both"/>
        <w:outlineLvl w:val="0"/>
        <w:rPr>
          <w:rFonts w:ascii="Times New Roman" w:eastAsia="Times New Roman" w:hAnsi="Times New Roman" w:cs="Times New Roman"/>
          <w:b/>
          <w:bCs/>
          <w:color w:val="1C283D"/>
          <w:kern w:val="36"/>
          <w:sz w:val="24"/>
          <w:szCs w:val="24"/>
          <w:lang w:eastAsia="tr-TR"/>
        </w:rPr>
      </w:pPr>
      <w:r w:rsidRPr="0068171B">
        <w:rPr>
          <w:rFonts w:ascii="Times New Roman" w:eastAsia="Times New Roman" w:hAnsi="Times New Roman" w:cs="Times New Roman"/>
          <w:b/>
          <w:bCs/>
          <w:color w:val="1C283D"/>
          <w:kern w:val="36"/>
          <w:sz w:val="20"/>
          <w:szCs w:val="20"/>
          <w:lang w:eastAsia="tr-TR"/>
        </w:rPr>
        <w:t> </w:t>
      </w:r>
    </w:p>
    <w:p w:rsidR="0068171B" w:rsidRPr="0068171B" w:rsidRDefault="0068171B" w:rsidP="0068171B">
      <w:pPr>
        <w:keepNext/>
        <w:shd w:val="clear" w:color="auto" w:fill="FFFFFF"/>
        <w:spacing w:after="0" w:line="300" w:lineRule="atLeast"/>
        <w:ind w:left="1080" w:hanging="360"/>
        <w:jc w:val="both"/>
        <w:outlineLvl w:val="0"/>
        <w:rPr>
          <w:rFonts w:ascii="Times New Roman" w:eastAsia="Times New Roman" w:hAnsi="Times New Roman" w:cs="Times New Roman"/>
          <w:b/>
          <w:bCs/>
          <w:color w:val="1C283D"/>
          <w:kern w:val="36"/>
          <w:sz w:val="24"/>
          <w:szCs w:val="24"/>
          <w:lang w:eastAsia="tr-TR"/>
        </w:rPr>
      </w:pPr>
      <w:r w:rsidRPr="0068171B">
        <w:rPr>
          <w:rFonts w:ascii="Times New Roman" w:eastAsia="Times New Roman" w:hAnsi="Times New Roman" w:cs="Times New Roman"/>
          <w:b/>
          <w:bCs/>
          <w:color w:val="1C283D"/>
          <w:kern w:val="36"/>
          <w:sz w:val="20"/>
          <w:szCs w:val="20"/>
          <w:lang w:eastAsia="tr-TR"/>
        </w:rPr>
        <w:t>A-</w:t>
      </w:r>
      <w:r w:rsidRPr="0068171B">
        <w:rPr>
          <w:rFonts w:ascii="Times New Roman" w:eastAsia="Times New Roman" w:hAnsi="Times New Roman" w:cs="Times New Roman"/>
          <w:b/>
          <w:bCs/>
          <w:color w:val="1C283D"/>
          <w:kern w:val="36"/>
          <w:sz w:val="14"/>
          <w:szCs w:val="14"/>
          <w:lang w:eastAsia="tr-TR"/>
        </w:rPr>
        <w:t>      </w:t>
      </w:r>
      <w:r w:rsidRPr="0068171B">
        <w:rPr>
          <w:rFonts w:ascii="Times New Roman" w:eastAsia="Times New Roman" w:hAnsi="Times New Roman" w:cs="Times New Roman"/>
          <w:b/>
          <w:bCs/>
          <w:color w:val="1C283D"/>
          <w:kern w:val="36"/>
          <w:sz w:val="20"/>
          <w:szCs w:val="20"/>
          <w:lang w:eastAsia="tr-TR"/>
        </w:rPr>
        <w:t>AYLIK GAYRİSAFİ HASILATININ %15 İNİ GENEL BÜTÇEYE AKTARACAK OLAN İŞLETMELER</w:t>
      </w:r>
    </w:p>
    <w:p w:rsidR="0068171B" w:rsidRPr="0068171B" w:rsidRDefault="0068171B" w:rsidP="0068171B">
      <w:pPr>
        <w:shd w:val="clear" w:color="auto" w:fill="FFFFFF"/>
        <w:spacing w:after="0" w:line="300" w:lineRule="atLeast"/>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left="1069" w:hanging="360"/>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b/>
          <w:bCs/>
          <w:color w:val="1C283D"/>
          <w:sz w:val="20"/>
          <w:szCs w:val="20"/>
          <w:lang w:eastAsia="tr-TR"/>
        </w:rPr>
        <w:t>1-</w:t>
      </w:r>
      <w:r w:rsidRPr="0068171B">
        <w:rPr>
          <w:rFonts w:ascii="Times New Roman" w:eastAsia="Times New Roman" w:hAnsi="Times New Roman" w:cs="Times New Roman"/>
          <w:b/>
          <w:bCs/>
          <w:color w:val="1C283D"/>
          <w:sz w:val="14"/>
          <w:szCs w:val="14"/>
          <w:lang w:eastAsia="tr-TR"/>
        </w:rPr>
        <w:t> </w:t>
      </w:r>
      <w:r w:rsidRPr="0068171B">
        <w:rPr>
          <w:rFonts w:ascii="Times New Roman" w:eastAsia="Times New Roman" w:hAnsi="Times New Roman" w:cs="Times New Roman"/>
          <w:b/>
          <w:bCs/>
          <w:color w:val="1C283D"/>
          <w:sz w:val="20"/>
          <w:szCs w:val="20"/>
          <w:lang w:eastAsia="tr-TR"/>
        </w:rPr>
        <w:t> Başbakanlık:</w:t>
      </w:r>
    </w:p>
    <w:p w:rsidR="0068171B" w:rsidRPr="0068171B" w:rsidRDefault="0068171B" w:rsidP="0068171B">
      <w:pPr>
        <w:shd w:val="clear" w:color="auto" w:fill="FFFFFF"/>
        <w:spacing w:after="0" w:line="300" w:lineRule="atLeast"/>
        <w:ind w:left="709"/>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a) </w:t>
      </w:r>
      <w:r w:rsidRPr="0068171B">
        <w:rPr>
          <w:rFonts w:ascii="Times New Roman" w:eastAsia="Times New Roman" w:hAnsi="Times New Roman" w:cs="Times New Roman"/>
          <w:color w:val="1C283D"/>
          <w:sz w:val="20"/>
          <w:szCs w:val="20"/>
          <w:lang w:eastAsia="tr-TR"/>
        </w:rPr>
        <w:t>Vakıflar Genel Müdürlüğüne bağlı Döner Sermaye İşletmeleri,</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b) </w:t>
      </w:r>
      <w:r w:rsidRPr="0068171B">
        <w:rPr>
          <w:rFonts w:ascii="Times New Roman" w:eastAsia="Times New Roman" w:hAnsi="Times New Roman" w:cs="Times New Roman"/>
          <w:color w:val="1C283D"/>
          <w:sz w:val="20"/>
          <w:szCs w:val="20"/>
          <w:lang w:eastAsia="tr-TR"/>
        </w:rPr>
        <w:t>Devlet Personel Başkanlığı Döner Sermaye İşletmesi,</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c)</w:t>
      </w:r>
      <w:r w:rsidRPr="0068171B">
        <w:rPr>
          <w:rFonts w:ascii="Times New Roman" w:eastAsia="Times New Roman" w:hAnsi="Times New Roman" w:cs="Times New Roman"/>
          <w:color w:val="1C283D"/>
          <w:sz w:val="20"/>
          <w:szCs w:val="20"/>
          <w:lang w:eastAsia="tr-TR"/>
        </w:rPr>
        <w:t> Sosyal Hizmetler ve Çocuk Esirgeme Kurumu Döner Sermaye İşletmeleri.</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left="1069" w:hanging="360"/>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2-</w:t>
      </w:r>
      <w:r w:rsidRPr="0068171B">
        <w:rPr>
          <w:rFonts w:ascii="Times New Roman" w:eastAsia="Times New Roman" w:hAnsi="Times New Roman" w:cs="Times New Roman"/>
          <w:b/>
          <w:bCs/>
          <w:color w:val="1C283D"/>
          <w:sz w:val="14"/>
          <w:szCs w:val="14"/>
          <w:lang w:eastAsia="tr-TR"/>
        </w:rPr>
        <w:t> </w:t>
      </w:r>
      <w:r w:rsidRPr="0068171B">
        <w:rPr>
          <w:rFonts w:ascii="Times New Roman" w:eastAsia="Times New Roman" w:hAnsi="Times New Roman" w:cs="Times New Roman"/>
          <w:b/>
          <w:bCs/>
          <w:color w:val="1C283D"/>
          <w:sz w:val="20"/>
          <w:szCs w:val="20"/>
          <w:lang w:eastAsia="tr-TR"/>
        </w:rPr>
        <w:t> Dışişleri Bakanlığı:</w:t>
      </w:r>
    </w:p>
    <w:p w:rsidR="0068171B" w:rsidRPr="0068171B" w:rsidRDefault="0068171B" w:rsidP="0068171B">
      <w:pPr>
        <w:shd w:val="clear" w:color="auto" w:fill="FFFFFF"/>
        <w:spacing w:after="0" w:line="300" w:lineRule="atLeast"/>
        <w:ind w:left="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Devlet Konukevi Döner Sermaye İşletmesi.</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3- Maliye Bakanlığı:</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 </w:t>
      </w:r>
      <w:r w:rsidRPr="0068171B">
        <w:rPr>
          <w:rFonts w:ascii="Times New Roman" w:eastAsia="Times New Roman" w:hAnsi="Times New Roman" w:cs="Times New Roman"/>
          <w:color w:val="1C283D"/>
          <w:sz w:val="20"/>
          <w:szCs w:val="20"/>
          <w:lang w:eastAsia="tr-TR"/>
        </w:rPr>
        <w:t>Tasfiye İşleri Döner Sermaye İşletmesi.</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4- Milli Savunma Bakanlığı:</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b/>
          <w:bCs/>
          <w:color w:val="1C283D"/>
          <w:sz w:val="20"/>
          <w:szCs w:val="20"/>
          <w:lang w:eastAsia="tr-TR"/>
        </w:rPr>
        <w:t>a) </w:t>
      </w:r>
      <w:r w:rsidRPr="0068171B">
        <w:rPr>
          <w:rFonts w:ascii="Times New Roman" w:eastAsia="Times New Roman" w:hAnsi="Times New Roman" w:cs="Times New Roman"/>
          <w:color w:val="1C283D"/>
          <w:sz w:val="20"/>
          <w:szCs w:val="20"/>
          <w:lang w:eastAsia="tr-TR"/>
        </w:rPr>
        <w:t>Gülhane Askeri Tıp Akademisi Döner Sermaye İşletmeleri,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b/>
          <w:bCs/>
          <w:color w:val="1C283D"/>
          <w:sz w:val="20"/>
          <w:szCs w:val="20"/>
          <w:lang w:eastAsia="tr-TR"/>
        </w:rPr>
        <w:t>b) </w:t>
      </w:r>
      <w:r w:rsidRPr="0068171B">
        <w:rPr>
          <w:rFonts w:ascii="Times New Roman" w:eastAsia="Times New Roman" w:hAnsi="Times New Roman" w:cs="Times New Roman"/>
          <w:color w:val="1C283D"/>
          <w:sz w:val="20"/>
          <w:szCs w:val="20"/>
          <w:lang w:eastAsia="tr-TR"/>
        </w:rPr>
        <w:t>Askeri Hastaneler Döner Sermaye İşletmeleri,</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b/>
          <w:bCs/>
          <w:color w:val="1C283D"/>
          <w:sz w:val="20"/>
          <w:szCs w:val="20"/>
          <w:lang w:eastAsia="tr-TR"/>
        </w:rPr>
        <w:t>c) </w:t>
      </w:r>
      <w:r w:rsidRPr="0068171B">
        <w:rPr>
          <w:rFonts w:ascii="Times New Roman" w:eastAsia="Times New Roman" w:hAnsi="Times New Roman" w:cs="Times New Roman"/>
          <w:color w:val="1C283D"/>
          <w:sz w:val="20"/>
          <w:szCs w:val="20"/>
          <w:lang w:eastAsia="tr-TR"/>
        </w:rPr>
        <w:t>Kara, Deniz ve Hava Kuvvetleri Komutanlıklarına Bağlı Döner Sermaye İşletmeleri.</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5- Sağlık Bakanlığı</w:t>
      </w:r>
      <w:r w:rsidRPr="0068171B">
        <w:rPr>
          <w:rFonts w:ascii="Times New Roman" w:eastAsia="Times New Roman" w:hAnsi="Times New Roman" w:cs="Times New Roman"/>
          <w:color w:val="1C283D"/>
          <w:sz w:val="20"/>
          <w:szCs w:val="20"/>
          <w:lang w:eastAsia="tr-TR"/>
        </w:rPr>
        <w:t>:</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a) </w:t>
      </w:r>
      <w:r w:rsidRPr="0068171B">
        <w:rPr>
          <w:rFonts w:ascii="Times New Roman" w:eastAsia="Times New Roman" w:hAnsi="Times New Roman" w:cs="Times New Roman"/>
          <w:color w:val="1C283D"/>
          <w:sz w:val="20"/>
          <w:szCs w:val="20"/>
          <w:lang w:eastAsia="tr-TR"/>
        </w:rPr>
        <w:t>Tedavi Hizmetleri Genel Müdürlüğüne Bağlı Sağlık Kurumları Döner Sermaye İşletmeleri,</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b/>
          <w:bCs/>
          <w:color w:val="1C283D"/>
          <w:sz w:val="20"/>
          <w:szCs w:val="20"/>
          <w:lang w:eastAsia="tr-TR"/>
        </w:rPr>
        <w:t>b) </w:t>
      </w:r>
      <w:r w:rsidRPr="0068171B">
        <w:rPr>
          <w:rFonts w:ascii="Times New Roman" w:eastAsia="Times New Roman" w:hAnsi="Times New Roman" w:cs="Times New Roman"/>
          <w:color w:val="1C283D"/>
          <w:sz w:val="20"/>
          <w:szCs w:val="20"/>
          <w:lang w:eastAsia="tr-TR"/>
        </w:rPr>
        <w:t xml:space="preserve">Temel Sağlık Hizmetleri Genel Müdürlüğüne Bağlı (sağlık ocakları, ana çocuk sağlığı ve aile planlama merkezleri, sağlık evleri, 112 acil sağlık hizmetleri, halk sağlığı </w:t>
      </w:r>
      <w:proofErr w:type="spellStart"/>
      <w:r w:rsidRPr="0068171B">
        <w:rPr>
          <w:rFonts w:ascii="Times New Roman" w:eastAsia="Times New Roman" w:hAnsi="Times New Roman" w:cs="Times New Roman"/>
          <w:color w:val="1C283D"/>
          <w:sz w:val="20"/>
          <w:szCs w:val="20"/>
          <w:lang w:eastAsia="tr-TR"/>
        </w:rPr>
        <w:t>laboratuarları</w:t>
      </w:r>
      <w:proofErr w:type="spellEnd"/>
      <w:r w:rsidRPr="0068171B">
        <w:rPr>
          <w:rFonts w:ascii="Times New Roman" w:eastAsia="Times New Roman" w:hAnsi="Times New Roman" w:cs="Times New Roman"/>
          <w:color w:val="1C283D"/>
          <w:sz w:val="20"/>
          <w:szCs w:val="20"/>
          <w:lang w:eastAsia="tr-TR"/>
        </w:rPr>
        <w:t xml:space="preserve"> ve dispanserler </w:t>
      </w:r>
      <w:proofErr w:type="gramStart"/>
      <w:r w:rsidRPr="0068171B">
        <w:rPr>
          <w:rFonts w:ascii="Times New Roman" w:eastAsia="Times New Roman" w:hAnsi="Times New Roman" w:cs="Times New Roman"/>
          <w:color w:val="1C283D"/>
          <w:sz w:val="20"/>
          <w:szCs w:val="20"/>
          <w:lang w:eastAsia="tr-TR"/>
        </w:rPr>
        <w:t>dahil</w:t>
      </w:r>
      <w:proofErr w:type="gramEnd"/>
      <w:r w:rsidRPr="0068171B">
        <w:rPr>
          <w:rFonts w:ascii="Times New Roman" w:eastAsia="Times New Roman" w:hAnsi="Times New Roman" w:cs="Times New Roman"/>
          <w:color w:val="1C283D"/>
          <w:sz w:val="20"/>
          <w:szCs w:val="20"/>
          <w:lang w:eastAsia="tr-TR"/>
        </w:rPr>
        <w:t>) Döner Sermaye İşletmeleri,</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c) </w:t>
      </w:r>
      <w:r w:rsidRPr="0068171B">
        <w:rPr>
          <w:rFonts w:ascii="Times New Roman" w:eastAsia="Times New Roman" w:hAnsi="Times New Roman" w:cs="Times New Roman"/>
          <w:color w:val="1C283D"/>
          <w:sz w:val="20"/>
          <w:szCs w:val="20"/>
          <w:lang w:eastAsia="tr-TR"/>
        </w:rPr>
        <w:t>Trafik Hizmetleri Döner Sermaye İşletmesi.</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6- İçişleri Bakanlığı:</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b/>
          <w:bCs/>
          <w:color w:val="1C283D"/>
          <w:sz w:val="20"/>
          <w:szCs w:val="20"/>
          <w:lang w:eastAsia="tr-TR"/>
        </w:rPr>
        <w:t>a) </w:t>
      </w:r>
      <w:r w:rsidRPr="0068171B">
        <w:rPr>
          <w:rFonts w:ascii="Times New Roman" w:eastAsia="Times New Roman" w:hAnsi="Times New Roman" w:cs="Times New Roman"/>
          <w:color w:val="1C283D"/>
          <w:sz w:val="20"/>
          <w:szCs w:val="20"/>
          <w:lang w:eastAsia="tr-TR"/>
        </w:rPr>
        <w:t>İstanbul Polis Hastanesi Döner Sermaye İşletmesi,</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lastRenderedPageBreak/>
        <w:t>b) </w:t>
      </w:r>
      <w:r w:rsidRPr="0068171B">
        <w:rPr>
          <w:rFonts w:ascii="Times New Roman" w:eastAsia="Times New Roman" w:hAnsi="Times New Roman" w:cs="Times New Roman"/>
          <w:color w:val="1C283D"/>
          <w:sz w:val="20"/>
          <w:szCs w:val="20"/>
          <w:lang w:eastAsia="tr-TR"/>
        </w:rPr>
        <w:t>Nüfus ve Vatandaşlık İşleri Genel Müdürlüğü Döner Sermaye İşletmesi.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7- Milli Eğitim Bakanlığı:</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xml:space="preserve">- Milli Eğitim Bakanlığına Bağlı (Eğitim Teknolojileri </w:t>
      </w:r>
      <w:proofErr w:type="gramStart"/>
      <w:r w:rsidRPr="0068171B">
        <w:rPr>
          <w:rFonts w:ascii="Times New Roman" w:eastAsia="Times New Roman" w:hAnsi="Times New Roman" w:cs="Times New Roman"/>
          <w:color w:val="1C283D"/>
          <w:sz w:val="20"/>
          <w:szCs w:val="20"/>
          <w:lang w:eastAsia="tr-TR"/>
        </w:rPr>
        <w:t>dahil</w:t>
      </w:r>
      <w:proofErr w:type="gramEnd"/>
      <w:r w:rsidRPr="0068171B">
        <w:rPr>
          <w:rFonts w:ascii="Times New Roman" w:eastAsia="Times New Roman" w:hAnsi="Times New Roman" w:cs="Times New Roman"/>
          <w:color w:val="1C283D"/>
          <w:sz w:val="20"/>
          <w:szCs w:val="20"/>
          <w:lang w:eastAsia="tr-TR"/>
        </w:rPr>
        <w:t>) Tüm Döner Sermaye İşletmeleri.</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xml:space="preserve">8- Bayındırlık ve </w:t>
      </w:r>
      <w:proofErr w:type="gramStart"/>
      <w:r w:rsidRPr="0068171B">
        <w:rPr>
          <w:rFonts w:ascii="Times New Roman" w:eastAsia="Times New Roman" w:hAnsi="Times New Roman" w:cs="Times New Roman"/>
          <w:b/>
          <w:bCs/>
          <w:color w:val="1C283D"/>
          <w:sz w:val="20"/>
          <w:szCs w:val="20"/>
          <w:lang w:eastAsia="tr-TR"/>
        </w:rPr>
        <w:t>İskan</w:t>
      </w:r>
      <w:proofErr w:type="gramEnd"/>
      <w:r w:rsidRPr="0068171B">
        <w:rPr>
          <w:rFonts w:ascii="Times New Roman" w:eastAsia="Times New Roman" w:hAnsi="Times New Roman" w:cs="Times New Roman"/>
          <w:b/>
          <w:bCs/>
          <w:color w:val="1C283D"/>
          <w:sz w:val="20"/>
          <w:szCs w:val="20"/>
          <w:lang w:eastAsia="tr-TR"/>
        </w:rPr>
        <w:t xml:space="preserve"> Bakanlığı:</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a) </w:t>
      </w:r>
      <w:r w:rsidRPr="0068171B">
        <w:rPr>
          <w:rFonts w:ascii="Times New Roman" w:eastAsia="Times New Roman" w:hAnsi="Times New Roman" w:cs="Times New Roman"/>
          <w:color w:val="1C283D"/>
          <w:sz w:val="20"/>
          <w:szCs w:val="20"/>
          <w:lang w:eastAsia="tr-TR"/>
        </w:rPr>
        <w:t>Yapı İşleri Genel Müdürlüğü Döner Sermaye İşletmeleri,</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b) </w:t>
      </w:r>
      <w:r w:rsidRPr="0068171B">
        <w:rPr>
          <w:rFonts w:ascii="Times New Roman" w:eastAsia="Times New Roman" w:hAnsi="Times New Roman" w:cs="Times New Roman"/>
          <w:color w:val="1C283D"/>
          <w:sz w:val="20"/>
          <w:szCs w:val="20"/>
          <w:lang w:eastAsia="tr-TR"/>
        </w:rPr>
        <w:t>Arsa Ofisi Genel Müdürlüğü Döner Sermaye İşletmesi,</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c) </w:t>
      </w:r>
      <w:r w:rsidRPr="0068171B">
        <w:rPr>
          <w:rFonts w:ascii="Times New Roman" w:eastAsia="Times New Roman" w:hAnsi="Times New Roman" w:cs="Times New Roman"/>
          <w:color w:val="1C283D"/>
          <w:sz w:val="20"/>
          <w:szCs w:val="20"/>
          <w:lang w:eastAsia="tr-TR"/>
        </w:rPr>
        <w:t>Teknik Araştırma ve Uygulama Genel Müdürlüğü Döner Sermaye İşletmesi.</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9- Enerji ve Tabii Kaynaklar Bakanlığı:</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Devlet Su İşleri Genel Müdürlüğü Ankara Barajları ve Rekreasyon Tesisleri Döner Sermaye İşletmesi.</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10- Çalışma ve Sosyal Güvenlik Bakanlığı:</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a) </w:t>
      </w:r>
      <w:r w:rsidRPr="0068171B">
        <w:rPr>
          <w:rFonts w:ascii="Times New Roman" w:eastAsia="Times New Roman" w:hAnsi="Times New Roman" w:cs="Times New Roman"/>
          <w:color w:val="1C283D"/>
          <w:sz w:val="20"/>
          <w:szCs w:val="20"/>
          <w:lang w:eastAsia="tr-TR"/>
        </w:rPr>
        <w:t>Çalışma ve Sosyal Güvenlik Eğitim ve Araştırma Başkanlığı Döner Sermaye İşletmesi,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b) </w:t>
      </w:r>
      <w:r w:rsidRPr="0068171B">
        <w:rPr>
          <w:rFonts w:ascii="Times New Roman" w:eastAsia="Times New Roman" w:hAnsi="Times New Roman" w:cs="Times New Roman"/>
          <w:color w:val="1C283D"/>
          <w:sz w:val="20"/>
          <w:szCs w:val="20"/>
          <w:lang w:eastAsia="tr-TR"/>
        </w:rPr>
        <w:t>İşçi Sağlığı ve İş Güvenliği Merkez Döner Sermaye İşletmesi.</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11- Kültür ve Turizm Bakanlığı:</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color w:val="1C283D"/>
          <w:sz w:val="20"/>
          <w:szCs w:val="20"/>
          <w:lang w:eastAsia="tr-TR"/>
        </w:rPr>
        <w:t> Döner Sermaye İşletmeleri.</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12- Çevre ve Orman Bakanlığı:</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r w:rsidRPr="0068171B">
        <w:rPr>
          <w:rFonts w:ascii="Times New Roman" w:eastAsia="Times New Roman" w:hAnsi="Times New Roman" w:cs="Times New Roman"/>
          <w:color w:val="1C283D"/>
          <w:sz w:val="20"/>
          <w:szCs w:val="20"/>
          <w:lang w:eastAsia="tr-TR"/>
        </w:rPr>
        <w:t>Meteoroloji İşleri Genel Müdürlüğü Döner Sermaye İşletmesi.</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13- Tarım ve </w:t>
      </w:r>
      <w:proofErr w:type="spellStart"/>
      <w:r w:rsidRPr="0068171B">
        <w:rPr>
          <w:rFonts w:ascii="Times New Roman" w:eastAsia="Times New Roman" w:hAnsi="Times New Roman" w:cs="Times New Roman"/>
          <w:b/>
          <w:bCs/>
          <w:color w:val="1C283D"/>
          <w:sz w:val="20"/>
          <w:szCs w:val="20"/>
          <w:lang w:eastAsia="tr-TR"/>
        </w:rPr>
        <w:t>Köyişleri</w:t>
      </w:r>
      <w:proofErr w:type="spellEnd"/>
      <w:r w:rsidRPr="0068171B">
        <w:rPr>
          <w:rFonts w:ascii="Times New Roman" w:eastAsia="Times New Roman" w:hAnsi="Times New Roman" w:cs="Times New Roman"/>
          <w:b/>
          <w:bCs/>
          <w:color w:val="1C283D"/>
          <w:sz w:val="20"/>
          <w:szCs w:val="20"/>
          <w:lang w:eastAsia="tr-TR"/>
        </w:rPr>
        <w:t> Bakanlığı:</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a) </w:t>
      </w:r>
      <w:r w:rsidRPr="0068171B">
        <w:rPr>
          <w:rFonts w:ascii="Times New Roman" w:eastAsia="Times New Roman" w:hAnsi="Times New Roman" w:cs="Times New Roman"/>
          <w:color w:val="1C283D"/>
          <w:sz w:val="20"/>
          <w:szCs w:val="20"/>
          <w:lang w:eastAsia="tr-TR"/>
        </w:rPr>
        <w:t>Teknik Ziraat Döner Sermaye İşletmeleri,</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b) </w:t>
      </w:r>
      <w:r w:rsidRPr="0068171B">
        <w:rPr>
          <w:rFonts w:ascii="Times New Roman" w:eastAsia="Times New Roman" w:hAnsi="Times New Roman" w:cs="Times New Roman"/>
          <w:color w:val="1C283D"/>
          <w:sz w:val="20"/>
          <w:szCs w:val="20"/>
          <w:lang w:eastAsia="tr-TR"/>
        </w:rPr>
        <w:t>Zirai Mücadele ve Karantina Müdürlüğü Döner Sermaye İşletmeleri,</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c) </w:t>
      </w:r>
      <w:r w:rsidRPr="0068171B">
        <w:rPr>
          <w:rFonts w:ascii="Times New Roman" w:eastAsia="Times New Roman" w:hAnsi="Times New Roman" w:cs="Times New Roman"/>
          <w:color w:val="1C283D"/>
          <w:sz w:val="20"/>
          <w:szCs w:val="20"/>
          <w:lang w:eastAsia="tr-TR"/>
        </w:rPr>
        <w:t>867 ve 170 Sayılı Kanunlarla Kurulmuş Olan Döner Sermaye İşletmeleri,</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d) </w:t>
      </w:r>
      <w:r w:rsidRPr="0068171B">
        <w:rPr>
          <w:rFonts w:ascii="Times New Roman" w:eastAsia="Times New Roman" w:hAnsi="Times New Roman" w:cs="Times New Roman"/>
          <w:color w:val="1C283D"/>
          <w:sz w:val="20"/>
          <w:szCs w:val="20"/>
          <w:lang w:eastAsia="tr-TR"/>
        </w:rPr>
        <w:t>Köy Hizmetleri Genel Müdürlüğü Döner Sermaye İşletmeleri.</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14- Adalet Bakanlığı:</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Yargıtay Yayınları Döner Sermaye İşletmesi.</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15- Üniversiteler: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color w:val="1C283D"/>
          <w:sz w:val="20"/>
          <w:szCs w:val="20"/>
          <w:lang w:eastAsia="tr-TR"/>
        </w:rPr>
        <w:t>- Üniversiteler Döner Sermaye İşletmeleri.</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16- Yükseköğretim Kurulu Öğrenci Seçme ve Yerleştirme Merkezi:</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lastRenderedPageBreak/>
        <w:t>- Döner Sermaye İşletmesi.</w:t>
      </w:r>
    </w:p>
    <w:p w:rsidR="0068171B" w:rsidRPr="0068171B" w:rsidRDefault="0068171B" w:rsidP="0068171B">
      <w:pPr>
        <w:shd w:val="clear" w:color="auto" w:fill="FFFFFF"/>
        <w:spacing w:after="0" w:line="300" w:lineRule="atLeast"/>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keepNext/>
        <w:shd w:val="clear" w:color="auto" w:fill="FFFFFF"/>
        <w:spacing w:after="0" w:line="300" w:lineRule="atLeast"/>
        <w:ind w:left="1080" w:hanging="371"/>
        <w:jc w:val="both"/>
        <w:outlineLvl w:val="0"/>
        <w:rPr>
          <w:rFonts w:ascii="Times New Roman" w:eastAsia="Times New Roman" w:hAnsi="Times New Roman" w:cs="Times New Roman"/>
          <w:b/>
          <w:bCs/>
          <w:color w:val="1C283D"/>
          <w:kern w:val="36"/>
          <w:sz w:val="24"/>
          <w:szCs w:val="24"/>
          <w:lang w:eastAsia="tr-TR"/>
        </w:rPr>
      </w:pPr>
      <w:r w:rsidRPr="0068171B">
        <w:rPr>
          <w:rFonts w:ascii="Times New Roman" w:eastAsia="Times New Roman" w:hAnsi="Times New Roman" w:cs="Times New Roman"/>
          <w:b/>
          <w:bCs/>
          <w:color w:val="1C283D"/>
          <w:kern w:val="36"/>
          <w:sz w:val="20"/>
          <w:szCs w:val="20"/>
          <w:lang w:eastAsia="tr-TR"/>
        </w:rPr>
        <w:t>B- AYLIK GAYRİSAFİ HASILATININ %20 SİNİ GENEL BÜTÇEYE</w:t>
      </w:r>
    </w:p>
    <w:p w:rsidR="0068171B" w:rsidRPr="0068171B" w:rsidRDefault="0068171B" w:rsidP="0068171B">
      <w:pPr>
        <w:keepNext/>
        <w:shd w:val="clear" w:color="auto" w:fill="FFFFFF"/>
        <w:spacing w:after="0" w:line="300" w:lineRule="atLeast"/>
        <w:ind w:left="1080" w:hanging="371"/>
        <w:jc w:val="both"/>
        <w:outlineLvl w:val="0"/>
        <w:rPr>
          <w:rFonts w:ascii="Times New Roman" w:eastAsia="Times New Roman" w:hAnsi="Times New Roman" w:cs="Times New Roman"/>
          <w:b/>
          <w:bCs/>
          <w:color w:val="1C283D"/>
          <w:kern w:val="36"/>
          <w:sz w:val="24"/>
          <w:szCs w:val="24"/>
          <w:lang w:eastAsia="tr-TR"/>
        </w:rPr>
      </w:pPr>
      <w:r w:rsidRPr="0068171B">
        <w:rPr>
          <w:rFonts w:ascii="Times New Roman" w:eastAsia="Times New Roman" w:hAnsi="Times New Roman" w:cs="Times New Roman"/>
          <w:b/>
          <w:bCs/>
          <w:color w:val="1C283D"/>
          <w:kern w:val="36"/>
          <w:sz w:val="20"/>
          <w:szCs w:val="20"/>
          <w:lang w:eastAsia="tr-TR"/>
        </w:rPr>
        <w:t>     AKTARACAK OLAN İŞLETMELER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1- Başbakanlık:</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a)</w:t>
      </w:r>
      <w:r w:rsidRPr="0068171B">
        <w:rPr>
          <w:rFonts w:ascii="Times New Roman" w:eastAsia="Times New Roman" w:hAnsi="Times New Roman" w:cs="Times New Roman"/>
          <w:color w:val="1C283D"/>
          <w:sz w:val="20"/>
          <w:szCs w:val="20"/>
          <w:lang w:eastAsia="tr-TR"/>
        </w:rPr>
        <w:t> Basımevi Döner Sermaye İşletmesi,</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b) </w:t>
      </w:r>
      <w:r w:rsidRPr="0068171B">
        <w:rPr>
          <w:rFonts w:ascii="Times New Roman" w:eastAsia="Times New Roman" w:hAnsi="Times New Roman" w:cs="Times New Roman"/>
          <w:color w:val="1C283D"/>
          <w:sz w:val="20"/>
          <w:szCs w:val="20"/>
          <w:lang w:eastAsia="tr-TR"/>
        </w:rPr>
        <w:t>Dini Yayınlar Döner Sermaye İşletmesi,</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c) </w:t>
      </w:r>
      <w:r w:rsidRPr="0068171B">
        <w:rPr>
          <w:rFonts w:ascii="Times New Roman" w:eastAsia="Times New Roman" w:hAnsi="Times New Roman" w:cs="Times New Roman"/>
          <w:color w:val="1C283D"/>
          <w:sz w:val="20"/>
          <w:szCs w:val="20"/>
          <w:lang w:eastAsia="tr-TR"/>
        </w:rPr>
        <w:t>Darphane ve Damga Matbaası Döner Sermaye İşletmesi,</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d)</w:t>
      </w:r>
      <w:r w:rsidRPr="0068171B">
        <w:rPr>
          <w:rFonts w:ascii="Times New Roman" w:eastAsia="Times New Roman" w:hAnsi="Times New Roman" w:cs="Times New Roman"/>
          <w:color w:val="1C283D"/>
          <w:sz w:val="20"/>
          <w:szCs w:val="20"/>
          <w:lang w:eastAsia="tr-TR"/>
        </w:rPr>
        <w:t> Devlet İstatistik Enstitüsü Döner Sermaye İşletmesi.</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2- Adalet Bakanlığı:</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color w:val="1C283D"/>
          <w:sz w:val="20"/>
          <w:szCs w:val="20"/>
          <w:lang w:eastAsia="tr-TR"/>
        </w:rPr>
        <w:t>- Adli Tıp Kurumu Döner Sermaye İşletmesi.</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3- Ulaştırma Bakanlığı:</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color w:val="1C283D"/>
          <w:sz w:val="20"/>
          <w:szCs w:val="20"/>
          <w:lang w:eastAsia="tr-TR"/>
        </w:rPr>
        <w:t>- Denizcilik Müsteşarlığı Döner Sermaye İşletmesi.</w:t>
      </w:r>
    </w:p>
    <w:p w:rsidR="0068171B" w:rsidRPr="0068171B" w:rsidRDefault="0068171B" w:rsidP="0068171B">
      <w:pPr>
        <w:keepNext/>
        <w:shd w:val="clear" w:color="auto" w:fill="FFFFFF"/>
        <w:spacing w:after="0" w:line="300" w:lineRule="atLeast"/>
        <w:ind w:firstLine="709"/>
        <w:jc w:val="both"/>
        <w:outlineLvl w:val="0"/>
        <w:rPr>
          <w:rFonts w:ascii="Times New Roman" w:eastAsia="Times New Roman" w:hAnsi="Times New Roman" w:cs="Times New Roman"/>
          <w:b/>
          <w:bCs/>
          <w:color w:val="1C283D"/>
          <w:kern w:val="36"/>
          <w:sz w:val="24"/>
          <w:szCs w:val="24"/>
          <w:lang w:eastAsia="tr-TR"/>
        </w:rPr>
      </w:pPr>
      <w:r w:rsidRPr="0068171B">
        <w:rPr>
          <w:rFonts w:ascii="Times New Roman" w:eastAsia="Times New Roman" w:hAnsi="Times New Roman" w:cs="Times New Roman"/>
          <w:b/>
          <w:bCs/>
          <w:color w:val="1C283D"/>
          <w:kern w:val="36"/>
          <w:sz w:val="20"/>
          <w:szCs w:val="20"/>
          <w:lang w:eastAsia="tr-TR"/>
        </w:rPr>
        <w:t> </w:t>
      </w:r>
    </w:p>
    <w:p w:rsidR="0068171B" w:rsidRPr="0068171B" w:rsidRDefault="0068171B" w:rsidP="0068171B">
      <w:pPr>
        <w:keepNext/>
        <w:shd w:val="clear" w:color="auto" w:fill="FFFFFF"/>
        <w:spacing w:after="0" w:line="300" w:lineRule="atLeast"/>
        <w:ind w:left="1080" w:hanging="360"/>
        <w:jc w:val="both"/>
        <w:outlineLvl w:val="0"/>
        <w:rPr>
          <w:rFonts w:ascii="Times New Roman" w:eastAsia="Times New Roman" w:hAnsi="Times New Roman" w:cs="Times New Roman"/>
          <w:b/>
          <w:bCs/>
          <w:color w:val="1C283D"/>
          <w:kern w:val="36"/>
          <w:sz w:val="24"/>
          <w:szCs w:val="24"/>
          <w:lang w:eastAsia="tr-TR"/>
        </w:rPr>
      </w:pPr>
      <w:r w:rsidRPr="0068171B">
        <w:rPr>
          <w:rFonts w:ascii="Times New Roman" w:eastAsia="Times New Roman" w:hAnsi="Times New Roman" w:cs="Times New Roman"/>
          <w:b/>
          <w:bCs/>
          <w:color w:val="1C283D"/>
          <w:kern w:val="36"/>
          <w:sz w:val="20"/>
          <w:szCs w:val="20"/>
          <w:lang w:eastAsia="tr-TR"/>
        </w:rPr>
        <w:t>C-</w:t>
      </w:r>
      <w:r w:rsidRPr="0068171B">
        <w:rPr>
          <w:rFonts w:ascii="Times New Roman" w:eastAsia="Times New Roman" w:hAnsi="Times New Roman" w:cs="Times New Roman"/>
          <w:b/>
          <w:bCs/>
          <w:color w:val="1C283D"/>
          <w:kern w:val="36"/>
          <w:sz w:val="14"/>
          <w:szCs w:val="14"/>
          <w:lang w:eastAsia="tr-TR"/>
        </w:rPr>
        <w:t>   </w:t>
      </w:r>
      <w:r w:rsidRPr="0068171B">
        <w:rPr>
          <w:rFonts w:ascii="Times New Roman" w:eastAsia="Times New Roman" w:hAnsi="Times New Roman" w:cs="Times New Roman"/>
          <w:b/>
          <w:bCs/>
          <w:color w:val="1C283D"/>
          <w:kern w:val="36"/>
          <w:sz w:val="20"/>
          <w:szCs w:val="20"/>
          <w:lang w:eastAsia="tr-TR"/>
        </w:rPr>
        <w:t>AYLIK GAYRİSAFİ HASILATININ %30 UNU GENEL BÜTÇEYE</w:t>
      </w:r>
    </w:p>
    <w:p w:rsidR="0068171B" w:rsidRPr="0068171B" w:rsidRDefault="0068171B" w:rsidP="0068171B">
      <w:pPr>
        <w:keepNext/>
        <w:shd w:val="clear" w:color="auto" w:fill="FFFFFF"/>
        <w:spacing w:after="0" w:line="300" w:lineRule="atLeast"/>
        <w:ind w:left="720"/>
        <w:jc w:val="both"/>
        <w:outlineLvl w:val="0"/>
        <w:rPr>
          <w:rFonts w:ascii="Times New Roman" w:eastAsia="Times New Roman" w:hAnsi="Times New Roman" w:cs="Times New Roman"/>
          <w:b/>
          <w:bCs/>
          <w:color w:val="1C283D"/>
          <w:kern w:val="36"/>
          <w:sz w:val="24"/>
          <w:szCs w:val="24"/>
          <w:lang w:eastAsia="tr-TR"/>
        </w:rPr>
      </w:pPr>
      <w:r w:rsidRPr="0068171B">
        <w:rPr>
          <w:rFonts w:ascii="Times New Roman" w:eastAsia="Times New Roman" w:hAnsi="Times New Roman" w:cs="Times New Roman"/>
          <w:b/>
          <w:bCs/>
          <w:color w:val="1C283D"/>
          <w:kern w:val="36"/>
          <w:sz w:val="20"/>
          <w:szCs w:val="20"/>
          <w:lang w:eastAsia="tr-TR"/>
        </w:rPr>
        <w:t>      AKTARACAK OLAN İŞLETMELER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xml:space="preserve">Bayındırlık ve </w:t>
      </w:r>
      <w:proofErr w:type="gramStart"/>
      <w:r w:rsidRPr="0068171B">
        <w:rPr>
          <w:rFonts w:ascii="Times New Roman" w:eastAsia="Times New Roman" w:hAnsi="Times New Roman" w:cs="Times New Roman"/>
          <w:b/>
          <w:bCs/>
          <w:color w:val="1C283D"/>
          <w:sz w:val="20"/>
          <w:szCs w:val="20"/>
          <w:lang w:eastAsia="tr-TR"/>
        </w:rPr>
        <w:t>İskan</w:t>
      </w:r>
      <w:proofErr w:type="gramEnd"/>
      <w:r w:rsidRPr="0068171B">
        <w:rPr>
          <w:rFonts w:ascii="Times New Roman" w:eastAsia="Times New Roman" w:hAnsi="Times New Roman" w:cs="Times New Roman"/>
          <w:b/>
          <w:bCs/>
          <w:color w:val="1C283D"/>
          <w:sz w:val="20"/>
          <w:szCs w:val="20"/>
          <w:lang w:eastAsia="tr-TR"/>
        </w:rPr>
        <w:t xml:space="preserve"> Bakanlığı:</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color w:val="1C283D"/>
          <w:sz w:val="20"/>
          <w:szCs w:val="20"/>
          <w:lang w:eastAsia="tr-TR"/>
        </w:rPr>
        <w:t>- Tapu ve Kadastro Genel Müdürlüğü Döner Sermaye İşletmesi.</w:t>
      </w:r>
    </w:p>
    <w:p w:rsidR="0068171B" w:rsidRPr="0068171B" w:rsidRDefault="0068171B" w:rsidP="0068171B">
      <w:pPr>
        <w:keepNext/>
        <w:shd w:val="clear" w:color="auto" w:fill="FFFFFF"/>
        <w:spacing w:after="0" w:line="300" w:lineRule="atLeast"/>
        <w:ind w:firstLine="709"/>
        <w:jc w:val="both"/>
        <w:outlineLvl w:val="0"/>
        <w:rPr>
          <w:rFonts w:ascii="Times New Roman" w:eastAsia="Times New Roman" w:hAnsi="Times New Roman" w:cs="Times New Roman"/>
          <w:b/>
          <w:bCs/>
          <w:color w:val="1C283D"/>
          <w:kern w:val="36"/>
          <w:sz w:val="24"/>
          <w:szCs w:val="24"/>
          <w:lang w:eastAsia="tr-TR"/>
        </w:rPr>
      </w:pPr>
      <w:r w:rsidRPr="0068171B">
        <w:rPr>
          <w:rFonts w:ascii="Times New Roman" w:eastAsia="Times New Roman" w:hAnsi="Times New Roman" w:cs="Times New Roman"/>
          <w:b/>
          <w:bCs/>
          <w:color w:val="1C283D"/>
          <w:kern w:val="36"/>
          <w:sz w:val="20"/>
          <w:szCs w:val="20"/>
          <w:lang w:eastAsia="tr-TR"/>
        </w:rPr>
        <w:t> </w:t>
      </w:r>
    </w:p>
    <w:p w:rsidR="0068171B" w:rsidRPr="0068171B" w:rsidRDefault="0068171B" w:rsidP="0068171B">
      <w:pPr>
        <w:keepNext/>
        <w:shd w:val="clear" w:color="auto" w:fill="FFFFFF"/>
        <w:spacing w:after="0" w:line="300" w:lineRule="atLeast"/>
        <w:ind w:left="1080" w:hanging="371"/>
        <w:jc w:val="both"/>
        <w:outlineLvl w:val="0"/>
        <w:rPr>
          <w:rFonts w:ascii="Times New Roman" w:eastAsia="Times New Roman" w:hAnsi="Times New Roman" w:cs="Times New Roman"/>
          <w:b/>
          <w:bCs/>
          <w:color w:val="1C283D"/>
          <w:kern w:val="36"/>
          <w:sz w:val="24"/>
          <w:szCs w:val="24"/>
          <w:lang w:eastAsia="tr-TR"/>
        </w:rPr>
      </w:pPr>
      <w:r w:rsidRPr="0068171B">
        <w:rPr>
          <w:rFonts w:ascii="Times New Roman" w:eastAsia="Times New Roman" w:hAnsi="Times New Roman" w:cs="Times New Roman"/>
          <w:b/>
          <w:bCs/>
          <w:color w:val="1C283D"/>
          <w:kern w:val="36"/>
          <w:sz w:val="20"/>
          <w:szCs w:val="20"/>
          <w:lang w:eastAsia="tr-TR"/>
        </w:rPr>
        <w:t>D- YILSONU KARLARININ %10 UNU GENEL BÜTÇEYE AKTARACAK</w:t>
      </w:r>
    </w:p>
    <w:p w:rsidR="0068171B" w:rsidRPr="0068171B" w:rsidRDefault="0068171B" w:rsidP="0068171B">
      <w:pPr>
        <w:keepNext/>
        <w:shd w:val="clear" w:color="auto" w:fill="FFFFFF"/>
        <w:spacing w:after="0" w:line="300" w:lineRule="atLeast"/>
        <w:ind w:left="900" w:hanging="191"/>
        <w:jc w:val="both"/>
        <w:outlineLvl w:val="0"/>
        <w:rPr>
          <w:rFonts w:ascii="Times New Roman" w:eastAsia="Times New Roman" w:hAnsi="Times New Roman" w:cs="Times New Roman"/>
          <w:b/>
          <w:bCs/>
          <w:color w:val="1C283D"/>
          <w:kern w:val="36"/>
          <w:sz w:val="24"/>
          <w:szCs w:val="24"/>
          <w:lang w:eastAsia="tr-TR"/>
        </w:rPr>
      </w:pPr>
      <w:r w:rsidRPr="0068171B">
        <w:rPr>
          <w:rFonts w:ascii="Times New Roman" w:eastAsia="Times New Roman" w:hAnsi="Times New Roman" w:cs="Times New Roman"/>
          <w:b/>
          <w:bCs/>
          <w:color w:val="1C283D"/>
          <w:kern w:val="36"/>
          <w:sz w:val="20"/>
          <w:szCs w:val="20"/>
          <w:lang w:eastAsia="tr-TR"/>
        </w:rPr>
        <w:t>     OLAN İŞLETMELER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Çevre ve Orman Bakanlığı</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a) </w:t>
      </w:r>
      <w:r w:rsidRPr="0068171B">
        <w:rPr>
          <w:rFonts w:ascii="Times New Roman" w:eastAsia="Times New Roman" w:hAnsi="Times New Roman" w:cs="Times New Roman"/>
          <w:color w:val="1C283D"/>
          <w:sz w:val="20"/>
          <w:szCs w:val="20"/>
          <w:lang w:eastAsia="tr-TR"/>
        </w:rPr>
        <w:t>Çevre ve Orman Bakanlığı Döner Sermaye İşletmeleri,</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b) </w:t>
      </w:r>
      <w:r w:rsidRPr="0068171B">
        <w:rPr>
          <w:rFonts w:ascii="Times New Roman" w:eastAsia="Times New Roman" w:hAnsi="Times New Roman" w:cs="Times New Roman"/>
          <w:color w:val="1C283D"/>
          <w:sz w:val="20"/>
          <w:szCs w:val="20"/>
          <w:lang w:eastAsia="tr-TR"/>
        </w:rPr>
        <w:t>Orman</w:t>
      </w:r>
      <w:r w:rsidRPr="0068171B">
        <w:rPr>
          <w:rFonts w:ascii="Times New Roman" w:eastAsia="Times New Roman" w:hAnsi="Times New Roman" w:cs="Times New Roman"/>
          <w:b/>
          <w:bCs/>
          <w:color w:val="1C283D"/>
          <w:sz w:val="20"/>
          <w:szCs w:val="20"/>
          <w:lang w:eastAsia="tr-TR"/>
        </w:rPr>
        <w:t> </w:t>
      </w:r>
      <w:r w:rsidRPr="0068171B">
        <w:rPr>
          <w:rFonts w:ascii="Times New Roman" w:eastAsia="Times New Roman" w:hAnsi="Times New Roman" w:cs="Times New Roman"/>
          <w:color w:val="1C283D"/>
          <w:sz w:val="20"/>
          <w:szCs w:val="20"/>
          <w:lang w:eastAsia="tr-TR"/>
        </w:rPr>
        <w:t>Genel Müdürlüğü Döner Sermaye İşletmeleri.</w:t>
      </w:r>
    </w:p>
    <w:p w:rsidR="0068171B" w:rsidRPr="0068171B" w:rsidRDefault="0068171B" w:rsidP="0068171B">
      <w:pPr>
        <w:shd w:val="clear" w:color="auto" w:fill="FFFFFF"/>
        <w:spacing w:after="0" w:line="300" w:lineRule="atLeast"/>
        <w:ind w:left="1080" w:hanging="360"/>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left="1080" w:hanging="360"/>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left="1050" w:hanging="330"/>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xml:space="preserve">II- GENEL BÜTÇEYE AKTARILACAK MİKTARLAR İLE </w:t>
      </w:r>
      <w:proofErr w:type="gramStart"/>
      <w:r w:rsidRPr="0068171B">
        <w:rPr>
          <w:rFonts w:ascii="Times New Roman" w:eastAsia="Times New Roman" w:hAnsi="Times New Roman" w:cs="Times New Roman"/>
          <w:b/>
          <w:bCs/>
          <w:color w:val="1C283D"/>
          <w:sz w:val="20"/>
          <w:szCs w:val="20"/>
          <w:lang w:eastAsia="tr-TR"/>
        </w:rPr>
        <w:t>YIL SONU</w:t>
      </w:r>
      <w:proofErr w:type="gramEnd"/>
      <w:r w:rsidRPr="0068171B">
        <w:rPr>
          <w:rFonts w:ascii="Times New Roman" w:eastAsia="Times New Roman" w:hAnsi="Times New Roman" w:cs="Times New Roman"/>
          <w:b/>
          <w:bCs/>
          <w:color w:val="1C283D"/>
          <w:sz w:val="20"/>
          <w:szCs w:val="20"/>
          <w:lang w:eastAsia="tr-TR"/>
        </w:rPr>
        <w:t xml:space="preserve"> KARLARININ BİLDİRİMİ VE ÖDENMESİNE İLİŞKİN USUL VE ESASLAR</w:t>
      </w:r>
    </w:p>
    <w:p w:rsidR="0068171B" w:rsidRPr="0068171B" w:rsidRDefault="0068171B" w:rsidP="0068171B">
      <w:pPr>
        <w:shd w:val="clear" w:color="auto" w:fill="FFFFFF"/>
        <w:spacing w:after="0" w:line="300" w:lineRule="atLeast"/>
        <w:ind w:left="709"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8"/>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A- DÖNER SERMAYELİ İŞLETMELERCE YAPILACAK İŞLEMLER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1-</w:t>
      </w:r>
      <w:r w:rsidRPr="0068171B">
        <w:rPr>
          <w:rFonts w:ascii="Times New Roman" w:eastAsia="Times New Roman" w:hAnsi="Times New Roman" w:cs="Times New Roman"/>
          <w:color w:val="1C283D"/>
          <w:sz w:val="20"/>
          <w:szCs w:val="20"/>
          <w:lang w:eastAsia="tr-TR"/>
        </w:rPr>
        <w:t> </w:t>
      </w:r>
      <w:r w:rsidRPr="0068171B">
        <w:rPr>
          <w:rFonts w:ascii="Times New Roman" w:eastAsia="Times New Roman" w:hAnsi="Times New Roman" w:cs="Times New Roman"/>
          <w:b/>
          <w:bCs/>
          <w:color w:val="1C283D"/>
          <w:sz w:val="20"/>
          <w:szCs w:val="20"/>
          <w:lang w:eastAsia="tr-TR"/>
        </w:rPr>
        <w:t>Aylık Gayrisafi Hasılatın Tanımı</w:t>
      </w:r>
    </w:p>
    <w:p w:rsidR="0068171B" w:rsidRPr="0068171B" w:rsidRDefault="0068171B" w:rsidP="0068171B">
      <w:pPr>
        <w:shd w:val="clear" w:color="auto" w:fill="FFFFFF"/>
        <w:spacing w:after="0" w:line="300" w:lineRule="atLeast"/>
        <w:ind w:firstLine="708"/>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8"/>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Genel bütçeye aktarılacak miktarlara esas olan aylık gayrisafi hasılat, tahsil edilmiş olsun veya olmasın bir ay içinde tahakkuk eden;</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lastRenderedPageBreak/>
        <w:t>- Her türlü mal satış hasılatı,</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Her türlü hizmet satış bedelleri,</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Faiz ve diğer gelirler,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proofErr w:type="gramStart"/>
      <w:r w:rsidRPr="0068171B">
        <w:rPr>
          <w:rFonts w:ascii="Times New Roman" w:eastAsia="Times New Roman" w:hAnsi="Times New Roman" w:cs="Times New Roman"/>
          <w:color w:val="1C283D"/>
          <w:sz w:val="20"/>
          <w:szCs w:val="20"/>
          <w:lang w:eastAsia="tr-TR"/>
        </w:rPr>
        <w:t>toplamından</w:t>
      </w:r>
      <w:proofErr w:type="gramEnd"/>
      <w:r w:rsidRPr="0068171B">
        <w:rPr>
          <w:rFonts w:ascii="Times New Roman" w:eastAsia="Times New Roman" w:hAnsi="Times New Roman" w:cs="Times New Roman"/>
          <w:color w:val="1C283D"/>
          <w:sz w:val="20"/>
          <w:szCs w:val="20"/>
          <w:lang w:eastAsia="tr-TR"/>
        </w:rPr>
        <w:t xml:space="preserve"> oluşmaktadır. Bu toplamdan hasılatın elde edilmesine ilişkin yapılan giderler ve maliyetler ile daha önce ayrılıp Hazineye yatırılan tutarlar düşülmeyecektir.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19"/>
          <w:szCs w:val="19"/>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19"/>
          <w:szCs w:val="19"/>
          <w:lang w:eastAsia="tr-TR"/>
        </w:rPr>
      </w:pPr>
      <w:r w:rsidRPr="0068171B">
        <w:rPr>
          <w:rFonts w:ascii="Times New Roman" w:eastAsia="Times New Roman" w:hAnsi="Times New Roman" w:cs="Times New Roman"/>
          <w:color w:val="1C283D"/>
          <w:sz w:val="20"/>
          <w:szCs w:val="20"/>
          <w:lang w:eastAsia="tr-TR"/>
        </w:rPr>
        <w:t xml:space="preserve">Ancak bu hasılata, döner sermayeli işletmelerin kanun ve yönetmeliklerinde döner sermaye geliri olarak sayılan, iş ve hizmet karşılığı olmayan "Hazine Yardımı", "...bütçesinden verilen ödenek" ve "yıl sonu karlarının ertesi yıla aktarılmasından doğan gelirler" gibi gelirler </w:t>
      </w:r>
      <w:proofErr w:type="gramStart"/>
      <w:r w:rsidRPr="0068171B">
        <w:rPr>
          <w:rFonts w:ascii="Times New Roman" w:eastAsia="Times New Roman" w:hAnsi="Times New Roman" w:cs="Times New Roman"/>
          <w:color w:val="1C283D"/>
          <w:sz w:val="20"/>
          <w:szCs w:val="20"/>
          <w:lang w:eastAsia="tr-TR"/>
        </w:rPr>
        <w:t>dahil</w:t>
      </w:r>
      <w:proofErr w:type="gramEnd"/>
      <w:r w:rsidRPr="0068171B">
        <w:rPr>
          <w:rFonts w:ascii="Times New Roman" w:eastAsia="Times New Roman" w:hAnsi="Times New Roman" w:cs="Times New Roman"/>
          <w:color w:val="1C283D"/>
          <w:sz w:val="20"/>
          <w:szCs w:val="20"/>
          <w:lang w:eastAsia="tr-TR"/>
        </w:rPr>
        <w:t xml:space="preserve"> edilmeyecektir.</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2- Genel Bütçeye  Aktarılacak  Miktarların Hesaplanması ve Yatırılması</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276" w:lineRule="atLeast"/>
        <w:ind w:firstLine="720"/>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w:t>
      </w:r>
      <w:proofErr w:type="gramStart"/>
      <w:r w:rsidRPr="0068171B">
        <w:rPr>
          <w:rFonts w:ascii="Times New Roman" w:eastAsia="Times New Roman" w:hAnsi="Times New Roman" w:cs="Times New Roman"/>
          <w:b/>
          <w:bCs/>
          <w:color w:val="1C283D"/>
          <w:sz w:val="20"/>
          <w:szCs w:val="20"/>
          <w:lang w:eastAsia="tr-TR"/>
        </w:rPr>
        <w:t>Değişik : RG</w:t>
      </w:r>
      <w:proofErr w:type="gramEnd"/>
      <w:r w:rsidRPr="0068171B">
        <w:rPr>
          <w:rFonts w:ascii="Times New Roman" w:eastAsia="Times New Roman" w:hAnsi="Times New Roman" w:cs="Times New Roman"/>
          <w:b/>
          <w:bCs/>
          <w:color w:val="1C283D"/>
          <w:sz w:val="20"/>
          <w:szCs w:val="20"/>
          <w:lang w:eastAsia="tr-TR"/>
        </w:rPr>
        <w:t>-11/04/2004-25430)</w:t>
      </w:r>
      <w:r w:rsidRPr="0068171B">
        <w:rPr>
          <w:rFonts w:ascii="Times New Roman" w:eastAsia="Times New Roman" w:hAnsi="Times New Roman" w:cs="Times New Roman"/>
          <w:color w:val="1C283D"/>
          <w:sz w:val="20"/>
          <w:szCs w:val="20"/>
          <w:lang w:eastAsia="tr-TR"/>
        </w:rPr>
        <w:t> Genel Bütçeye Aktarılacak Miktarların Hesaplanması ve Yatırılması 2004 Mali Yılı Bütçe Kanununun 49 uncu maddesinin (i) fıkrasının Bakanlığımıza verdiği yetkiye dayanılarak, genel bütçeli daire ve katma bütçeli idarelere bağlı tüm döner sermayeli işletmelerin, genel bütçeye aktaracakları miktarlar için tahsilat esasına dayalı uygulamaya devam edilecektir.</w:t>
      </w:r>
    </w:p>
    <w:p w:rsidR="0068171B" w:rsidRPr="0068171B" w:rsidRDefault="0068171B" w:rsidP="0068171B">
      <w:pPr>
        <w:shd w:val="clear" w:color="auto" w:fill="FFFFFF"/>
        <w:spacing w:after="0" w:line="276" w:lineRule="atLeast"/>
        <w:ind w:firstLine="720"/>
        <w:jc w:val="both"/>
        <w:rPr>
          <w:rFonts w:ascii="Times New Roman" w:eastAsia="Times New Roman" w:hAnsi="Times New Roman" w:cs="Times New Roman"/>
          <w:color w:val="1C283D"/>
          <w:sz w:val="24"/>
          <w:szCs w:val="24"/>
          <w:lang w:eastAsia="tr-TR"/>
        </w:rPr>
      </w:pPr>
      <w:proofErr w:type="gramStart"/>
      <w:r w:rsidRPr="0068171B">
        <w:rPr>
          <w:rFonts w:ascii="Times New Roman" w:eastAsia="Times New Roman" w:hAnsi="Times New Roman" w:cs="Times New Roman"/>
          <w:color w:val="1C283D"/>
          <w:sz w:val="20"/>
          <w:szCs w:val="20"/>
          <w:lang w:eastAsia="tr-TR"/>
        </w:rPr>
        <w:t>Buna göre, işletmelerce, Tebliğin II/A-1 bölümünde tanımlanan aylık gayrisafi hasılat tutarından o ay itibarıyla tahsil edilen tutara, tespit edilen oranlar uygulanmak suretiyle bulunan tutarlar izleyen ayın 20 </w:t>
      </w:r>
      <w:proofErr w:type="spellStart"/>
      <w:r w:rsidRPr="0068171B">
        <w:rPr>
          <w:rFonts w:ascii="Times New Roman" w:eastAsia="Times New Roman" w:hAnsi="Times New Roman" w:cs="Times New Roman"/>
          <w:color w:val="1C283D"/>
          <w:sz w:val="20"/>
          <w:szCs w:val="20"/>
          <w:lang w:eastAsia="tr-TR"/>
        </w:rPr>
        <w:t>nci</w:t>
      </w:r>
      <w:proofErr w:type="spellEnd"/>
      <w:r w:rsidRPr="0068171B">
        <w:rPr>
          <w:rFonts w:ascii="Times New Roman" w:eastAsia="Times New Roman" w:hAnsi="Times New Roman" w:cs="Times New Roman"/>
          <w:color w:val="1C283D"/>
          <w:sz w:val="20"/>
          <w:szCs w:val="20"/>
          <w:lang w:eastAsia="tr-TR"/>
        </w:rPr>
        <w:t xml:space="preserve"> günü mesai saati sonuna kadar faaliyette bulundukları yerlere göre illerde defterdarlık muhasebe müdürlüklerine, ilçelerde </w:t>
      </w:r>
      <w:proofErr w:type="spellStart"/>
      <w:r w:rsidRPr="0068171B">
        <w:rPr>
          <w:rFonts w:ascii="Times New Roman" w:eastAsia="Times New Roman" w:hAnsi="Times New Roman" w:cs="Times New Roman"/>
          <w:color w:val="1C283D"/>
          <w:sz w:val="20"/>
          <w:szCs w:val="20"/>
          <w:lang w:eastAsia="tr-TR"/>
        </w:rPr>
        <w:t>malmüdürlüklerine</w:t>
      </w:r>
      <w:proofErr w:type="spellEnd"/>
      <w:r w:rsidRPr="0068171B">
        <w:rPr>
          <w:rFonts w:ascii="Times New Roman" w:eastAsia="Times New Roman" w:hAnsi="Times New Roman" w:cs="Times New Roman"/>
          <w:color w:val="1C283D"/>
          <w:sz w:val="20"/>
          <w:szCs w:val="20"/>
          <w:lang w:eastAsia="tr-TR"/>
        </w:rPr>
        <w:t xml:space="preserve"> Ek-1 "Döner Sermayeli İşletmeler Aylık Gayrisafi Hasılat Bildirimi" ile bildirilecek ve aynı süre içinde yatırılacaktır.</w:t>
      </w:r>
      <w:proofErr w:type="gramEnd"/>
    </w:p>
    <w:p w:rsidR="0068171B" w:rsidRPr="0068171B" w:rsidRDefault="0068171B" w:rsidP="0068171B">
      <w:pPr>
        <w:shd w:val="clear" w:color="auto" w:fill="FFFFFF"/>
        <w:spacing w:after="0" w:line="276" w:lineRule="atLeast"/>
        <w:ind w:firstLine="720"/>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xml:space="preserve">Genel ve katma bütçeye </w:t>
      </w:r>
      <w:proofErr w:type="gramStart"/>
      <w:r w:rsidRPr="0068171B">
        <w:rPr>
          <w:rFonts w:ascii="Times New Roman" w:eastAsia="Times New Roman" w:hAnsi="Times New Roman" w:cs="Times New Roman"/>
          <w:color w:val="1C283D"/>
          <w:sz w:val="20"/>
          <w:szCs w:val="20"/>
          <w:lang w:eastAsia="tr-TR"/>
        </w:rPr>
        <w:t>dahil</w:t>
      </w:r>
      <w:proofErr w:type="gramEnd"/>
      <w:r w:rsidRPr="0068171B">
        <w:rPr>
          <w:rFonts w:ascii="Times New Roman" w:eastAsia="Times New Roman" w:hAnsi="Times New Roman" w:cs="Times New Roman"/>
          <w:color w:val="1C283D"/>
          <w:sz w:val="20"/>
          <w:szCs w:val="20"/>
          <w:lang w:eastAsia="tr-TR"/>
        </w:rPr>
        <w:t xml:space="preserve"> daire ve idarelere bağlı hastanelerin döner sermaye işletmeleri (üniversitelerde tıp ve diş hekimliği fakülteleri), verdikleri hizmet karşılığında düzenleyecekleri faturalarda tedavi bedeli ile ilaç ve tıbbi sarf malzeme bedelini ayrı </w:t>
      </w:r>
      <w:proofErr w:type="spellStart"/>
      <w:r w:rsidRPr="0068171B">
        <w:rPr>
          <w:rFonts w:ascii="Times New Roman" w:eastAsia="Times New Roman" w:hAnsi="Times New Roman" w:cs="Times New Roman"/>
          <w:color w:val="1C283D"/>
          <w:sz w:val="20"/>
          <w:szCs w:val="20"/>
          <w:lang w:eastAsia="tr-TR"/>
        </w:rPr>
        <w:t>ayrıgöstereceklerdir</w:t>
      </w:r>
      <w:proofErr w:type="spellEnd"/>
      <w:r w:rsidRPr="0068171B">
        <w:rPr>
          <w:rFonts w:ascii="Times New Roman" w:eastAsia="Times New Roman" w:hAnsi="Times New Roman" w:cs="Times New Roman"/>
          <w:color w:val="1C283D"/>
          <w:sz w:val="20"/>
          <w:szCs w:val="20"/>
          <w:lang w:eastAsia="tr-TR"/>
        </w:rPr>
        <w:t>. Saymanlıklar da faturalarda gösterilen ilaç ve tıbbi sarf malzeme bedellerini "603- İlaç ve Tıbbi Sarf Malzeme Gelirleri" kod ve adıyla açılan hesapta takip edecekler ve bu hesapta kayıtlı tutarlardan yapılan tahsilatlar üzerinden %5 Hazine hissesi ayıracaklardır. Tedavi bedelini ise eskiden olduğu gibi ilgili gelir hesaplarında takip edeceklerdir.</w:t>
      </w:r>
    </w:p>
    <w:p w:rsidR="0068171B" w:rsidRPr="0068171B" w:rsidRDefault="0068171B" w:rsidP="0068171B">
      <w:pPr>
        <w:shd w:val="clear" w:color="auto" w:fill="FFFFFF"/>
        <w:spacing w:after="0" w:line="276" w:lineRule="atLeast"/>
        <w:ind w:firstLine="720"/>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Ancak, düzenlenen tedavi faturaları içinde ilaç ve tıbbi sarf malzeme bedeli bulunduğu halde, faturada bu tutar ayrı olarak gösterilmemişse, fatura tutarının tamamı saymanlıklarca faaliyet gelirlerine ilişkin (600 veya 601) hesaba alınacak ve bu tutarlardan tahsil edilen miktarlara %15 oranı uygulanmak suretiyle Hazine hissesi hesaplanacaktır. Söz konusu döner sermaye işletmeleri, faturaların yukarıda belirtildiği şekilde düzenlenmesi konusunda her türlü tedbiri alacaklardır. Saymanlıklar tahakkuk birimlerince düzenlenen tedavi faturalarında ilaç ve tıbbi sarf malzeme bedeli ayrı gösterilmediği sürece 603 </w:t>
      </w:r>
      <w:proofErr w:type="spellStart"/>
      <w:r w:rsidRPr="0068171B">
        <w:rPr>
          <w:rFonts w:ascii="Times New Roman" w:eastAsia="Times New Roman" w:hAnsi="Times New Roman" w:cs="Times New Roman"/>
          <w:color w:val="1C283D"/>
          <w:sz w:val="20"/>
          <w:szCs w:val="20"/>
          <w:lang w:eastAsia="tr-TR"/>
        </w:rPr>
        <w:t>nolu</w:t>
      </w:r>
      <w:proofErr w:type="spellEnd"/>
      <w:r w:rsidRPr="0068171B">
        <w:rPr>
          <w:rFonts w:ascii="Times New Roman" w:eastAsia="Times New Roman" w:hAnsi="Times New Roman" w:cs="Times New Roman"/>
          <w:color w:val="1C283D"/>
          <w:sz w:val="20"/>
          <w:szCs w:val="20"/>
          <w:lang w:eastAsia="tr-TR"/>
        </w:rPr>
        <w:t> hesabı çalıştırmayacaklardır.</w:t>
      </w:r>
    </w:p>
    <w:p w:rsidR="0068171B" w:rsidRPr="0068171B" w:rsidRDefault="0068171B" w:rsidP="0068171B">
      <w:pPr>
        <w:shd w:val="clear" w:color="auto" w:fill="FFFFFF"/>
        <w:spacing w:after="0" w:line="276" w:lineRule="atLeast"/>
        <w:ind w:firstLine="720"/>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xml:space="preserve">Yıllık bilanço ve diğer hesapları bağlı bulundukları merkez kuruluşunda birleştirilen döner sermayeli işletmeler de </w:t>
      </w:r>
      <w:proofErr w:type="gramStart"/>
      <w:r w:rsidRPr="0068171B">
        <w:rPr>
          <w:rFonts w:ascii="Times New Roman" w:eastAsia="Times New Roman" w:hAnsi="Times New Roman" w:cs="Times New Roman"/>
          <w:color w:val="1C283D"/>
          <w:sz w:val="20"/>
          <w:szCs w:val="20"/>
          <w:lang w:eastAsia="tr-TR"/>
        </w:rPr>
        <w:t>dahil</w:t>
      </w:r>
      <w:proofErr w:type="gramEnd"/>
      <w:r w:rsidRPr="0068171B">
        <w:rPr>
          <w:rFonts w:ascii="Times New Roman" w:eastAsia="Times New Roman" w:hAnsi="Times New Roman" w:cs="Times New Roman"/>
          <w:color w:val="1C283D"/>
          <w:sz w:val="20"/>
          <w:szCs w:val="20"/>
          <w:lang w:eastAsia="tr-TR"/>
        </w:rPr>
        <w:t xml:space="preserve"> olmak üzere, yukarıda belirtilen bildirim ve ödeme yükümlülüğü her işletmece ayrı ayrı yerine getirilecektir."</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3- Genel Bütçeye Aktarılacak Miktarların Muhasebeleştirilmesi</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proofErr w:type="gramStart"/>
      <w:r w:rsidRPr="0068171B">
        <w:rPr>
          <w:rFonts w:ascii="Times New Roman" w:eastAsia="Times New Roman" w:hAnsi="Times New Roman" w:cs="Times New Roman"/>
          <w:color w:val="1C283D"/>
          <w:sz w:val="20"/>
          <w:szCs w:val="20"/>
          <w:lang w:eastAsia="tr-TR"/>
        </w:rPr>
        <w:t>Döner sermayeli işletmeler, aylık </w:t>
      </w:r>
      <w:proofErr w:type="spellStart"/>
      <w:r w:rsidRPr="0068171B">
        <w:rPr>
          <w:rFonts w:ascii="Times New Roman" w:eastAsia="Times New Roman" w:hAnsi="Times New Roman" w:cs="Times New Roman"/>
          <w:color w:val="1C283D"/>
          <w:sz w:val="20"/>
          <w:szCs w:val="20"/>
          <w:lang w:eastAsia="tr-TR"/>
        </w:rPr>
        <w:t>gayrısafi</w:t>
      </w:r>
      <w:proofErr w:type="spellEnd"/>
      <w:r w:rsidRPr="0068171B">
        <w:rPr>
          <w:rFonts w:ascii="Times New Roman" w:eastAsia="Times New Roman" w:hAnsi="Times New Roman" w:cs="Times New Roman"/>
          <w:color w:val="1C283D"/>
          <w:sz w:val="20"/>
          <w:szCs w:val="20"/>
          <w:lang w:eastAsia="tr-TR"/>
        </w:rPr>
        <w:t> hasılattan tahsil edilen tutarlar üzerinden genel bütçeye aktarılacak miktarları tahakkuk ettiğinde</w:t>
      </w:r>
      <w:r w:rsidRPr="0068171B">
        <w:rPr>
          <w:rFonts w:ascii="Times New Roman" w:eastAsia="Times New Roman" w:hAnsi="Times New Roman" w:cs="Times New Roman"/>
          <w:b/>
          <w:bCs/>
          <w:color w:val="1C283D"/>
          <w:sz w:val="20"/>
          <w:szCs w:val="20"/>
          <w:lang w:eastAsia="tr-TR"/>
        </w:rPr>
        <w:t> </w:t>
      </w:r>
      <w:r w:rsidRPr="0068171B">
        <w:rPr>
          <w:rFonts w:ascii="Times New Roman" w:eastAsia="Times New Roman" w:hAnsi="Times New Roman" w:cs="Times New Roman"/>
          <w:color w:val="1C283D"/>
          <w:sz w:val="20"/>
          <w:szCs w:val="20"/>
          <w:lang w:eastAsia="tr-TR"/>
        </w:rPr>
        <w:t>770- Genel Yönetim</w:t>
      </w:r>
      <w:r w:rsidRPr="0068171B">
        <w:rPr>
          <w:rFonts w:ascii="Times New Roman" w:eastAsia="Times New Roman" w:hAnsi="Times New Roman" w:cs="Times New Roman"/>
          <w:b/>
          <w:bCs/>
          <w:color w:val="1C283D"/>
          <w:sz w:val="20"/>
          <w:szCs w:val="20"/>
          <w:lang w:eastAsia="tr-TR"/>
        </w:rPr>
        <w:t> </w:t>
      </w:r>
      <w:r w:rsidRPr="0068171B">
        <w:rPr>
          <w:rFonts w:ascii="Times New Roman" w:eastAsia="Times New Roman" w:hAnsi="Times New Roman" w:cs="Times New Roman"/>
          <w:color w:val="1C283D"/>
          <w:sz w:val="20"/>
          <w:szCs w:val="20"/>
          <w:lang w:eastAsia="tr-TR"/>
        </w:rPr>
        <w:t>Giderleri Hesabına borç, 362- Ödenecek Döner Sermaye Yükümlülükleri Hesabına alacak, Hazineye yatırıldığında ise, 362- Ödenecek Döner Sermaye Yükümlülükleri Hesabına borç, 100- Kasa veya 103- Verilen Çekler ve Gönderme Emirleri Hesabına alacak kaydedeceklerdir.</w:t>
      </w:r>
      <w:proofErr w:type="gramEnd"/>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4- Yıllık Gayrisafi Hasılat ve Kar Bildirimi ile Karın Yatırılması</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19"/>
          <w:szCs w:val="19"/>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19"/>
          <w:szCs w:val="19"/>
          <w:lang w:eastAsia="tr-TR"/>
        </w:rPr>
      </w:pPr>
      <w:r w:rsidRPr="0068171B">
        <w:rPr>
          <w:rFonts w:ascii="Times New Roman" w:eastAsia="Times New Roman" w:hAnsi="Times New Roman" w:cs="Times New Roman"/>
          <w:color w:val="1C283D"/>
          <w:sz w:val="20"/>
          <w:szCs w:val="20"/>
          <w:lang w:eastAsia="tr-TR"/>
        </w:rPr>
        <w:lastRenderedPageBreak/>
        <w:t xml:space="preserve">Karlarını Hazineye yatırmakla yükümlü olan işletmeler, kuruluş kanunu ve yönetmeliklerinde özel bir hüküm </w:t>
      </w:r>
      <w:proofErr w:type="gramStart"/>
      <w:r w:rsidRPr="0068171B">
        <w:rPr>
          <w:rFonts w:ascii="Times New Roman" w:eastAsia="Times New Roman" w:hAnsi="Times New Roman" w:cs="Times New Roman"/>
          <w:color w:val="1C283D"/>
          <w:sz w:val="20"/>
          <w:szCs w:val="20"/>
          <w:lang w:eastAsia="tr-TR"/>
        </w:rPr>
        <w:t>yoksa,</w:t>
      </w:r>
      <w:proofErr w:type="gramEnd"/>
      <w:r w:rsidRPr="0068171B">
        <w:rPr>
          <w:rFonts w:ascii="Times New Roman" w:eastAsia="Times New Roman" w:hAnsi="Times New Roman" w:cs="Times New Roman"/>
          <w:color w:val="1C283D"/>
          <w:sz w:val="20"/>
          <w:szCs w:val="20"/>
          <w:lang w:eastAsia="tr-TR"/>
        </w:rPr>
        <w:t xml:space="preserve"> bilanço ve eklerinin Sayıştay Başkanlığına ve Bakanlığımıza gönderilme süresi sonuna kadar (Mali yılın bitiminden itibaren iki ay) bilançolarına göre tespit ettikleri safi gelirlerini (karlarını) Yönetmelik eki (25) örnek numaralı "Döner Sermayeli İşletmeler Yıllık Gayrisafi Hasılat ve Kar Bildirimi" ile bildirecekler ve aynı süre içerisinde muhasebe müdürlüğü veya </w:t>
      </w:r>
      <w:proofErr w:type="spellStart"/>
      <w:r w:rsidRPr="0068171B">
        <w:rPr>
          <w:rFonts w:ascii="Times New Roman" w:eastAsia="Times New Roman" w:hAnsi="Times New Roman" w:cs="Times New Roman"/>
          <w:color w:val="1C283D"/>
          <w:sz w:val="20"/>
          <w:szCs w:val="20"/>
          <w:lang w:eastAsia="tr-TR"/>
        </w:rPr>
        <w:t>malmüdürlüğüne</w:t>
      </w:r>
      <w:proofErr w:type="spellEnd"/>
      <w:r w:rsidRPr="0068171B">
        <w:rPr>
          <w:rFonts w:ascii="Times New Roman" w:eastAsia="Times New Roman" w:hAnsi="Times New Roman" w:cs="Times New Roman"/>
          <w:color w:val="1C283D"/>
          <w:sz w:val="20"/>
          <w:szCs w:val="20"/>
          <w:lang w:eastAsia="tr-TR"/>
        </w:rPr>
        <w:t xml:space="preserve"> yatıracaklardır.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xml:space="preserve">Karlarını Hazineye yatırmak zorunda olmayan işletmeler ile </w:t>
      </w:r>
      <w:proofErr w:type="gramStart"/>
      <w:r w:rsidRPr="0068171B">
        <w:rPr>
          <w:rFonts w:ascii="Times New Roman" w:eastAsia="Times New Roman" w:hAnsi="Times New Roman" w:cs="Times New Roman"/>
          <w:color w:val="1C283D"/>
          <w:sz w:val="20"/>
          <w:szCs w:val="20"/>
          <w:lang w:eastAsia="tr-TR"/>
        </w:rPr>
        <w:t>yıl sonunda</w:t>
      </w:r>
      <w:proofErr w:type="gramEnd"/>
      <w:r w:rsidRPr="0068171B">
        <w:rPr>
          <w:rFonts w:ascii="Times New Roman" w:eastAsia="Times New Roman" w:hAnsi="Times New Roman" w:cs="Times New Roman"/>
          <w:color w:val="1C283D"/>
          <w:sz w:val="20"/>
          <w:szCs w:val="20"/>
          <w:lang w:eastAsia="tr-TR"/>
        </w:rPr>
        <w:t xml:space="preserve"> kar etmeyen işletmeler Yönetmelik eki (25) örnek numaralı bildirimin "Karın yatırılmasına ilişkin alındının tarihi ve </w:t>
      </w:r>
      <w:proofErr w:type="spellStart"/>
      <w:r w:rsidRPr="0068171B">
        <w:rPr>
          <w:rFonts w:ascii="Times New Roman" w:eastAsia="Times New Roman" w:hAnsi="Times New Roman" w:cs="Times New Roman"/>
          <w:color w:val="1C283D"/>
          <w:sz w:val="20"/>
          <w:szCs w:val="20"/>
          <w:lang w:eastAsia="tr-TR"/>
        </w:rPr>
        <w:t>no’su</w:t>
      </w:r>
      <w:proofErr w:type="spellEnd"/>
      <w:r w:rsidRPr="0068171B">
        <w:rPr>
          <w:rFonts w:ascii="Times New Roman" w:eastAsia="Times New Roman" w:hAnsi="Times New Roman" w:cs="Times New Roman"/>
          <w:color w:val="1C283D"/>
          <w:sz w:val="20"/>
          <w:szCs w:val="20"/>
          <w:lang w:eastAsia="tr-TR"/>
        </w:rPr>
        <w:t xml:space="preserve">" sütununu boş bırakacak ve yukarıda belirtilen sürelerde muhasebe müdürlüğü veya </w:t>
      </w:r>
      <w:proofErr w:type="spellStart"/>
      <w:r w:rsidRPr="0068171B">
        <w:rPr>
          <w:rFonts w:ascii="Times New Roman" w:eastAsia="Times New Roman" w:hAnsi="Times New Roman" w:cs="Times New Roman"/>
          <w:color w:val="1C283D"/>
          <w:sz w:val="20"/>
          <w:szCs w:val="20"/>
          <w:lang w:eastAsia="tr-TR"/>
        </w:rPr>
        <w:t>malmüdürlüğüne</w:t>
      </w:r>
      <w:proofErr w:type="spellEnd"/>
      <w:r w:rsidRPr="0068171B">
        <w:rPr>
          <w:rFonts w:ascii="Times New Roman" w:eastAsia="Times New Roman" w:hAnsi="Times New Roman" w:cs="Times New Roman"/>
          <w:color w:val="1C283D"/>
          <w:sz w:val="20"/>
          <w:szCs w:val="20"/>
          <w:lang w:eastAsia="tr-TR"/>
        </w:rPr>
        <w:t xml:space="preserve"> vereceklerdir.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Yıllık bilanço ve diğer hesapları bağlı oldukları merkez müdürlüklerinde birleştirilen döner sermayeli işletmeler ise, dönem sonu karları ile ilgili herhangi bir bildirim ve ödemede bulunmayacak, bu yükümlülük ilgili merkez müdürlükleri tarafından yerine getirilecektir.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Döner sermaye işletmeleri (yıllık bilanço ve diğer hesapları bağlı oldukları merkez müdürlüklerinde birleştirilen döner sermaye işletmelerinde ise bunlar adına merkez müdürlükleri) Yönetmelik eki (25) örnek numaralı bildirimin onaylı bir örneğini, bilanço ve ekleriyle birlikte Bakanlığımıza göndereceklerdir.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5- Zorunlu Hallerde Ödeme Süresinin Uzatılması</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xml:space="preserve">Genel bütçeye aktarılacak miktarlar ve </w:t>
      </w:r>
      <w:proofErr w:type="gramStart"/>
      <w:r w:rsidRPr="0068171B">
        <w:rPr>
          <w:rFonts w:ascii="Times New Roman" w:eastAsia="Times New Roman" w:hAnsi="Times New Roman" w:cs="Times New Roman"/>
          <w:color w:val="1C283D"/>
          <w:sz w:val="20"/>
          <w:szCs w:val="20"/>
          <w:lang w:eastAsia="tr-TR"/>
        </w:rPr>
        <w:t>yıl sonu</w:t>
      </w:r>
      <w:proofErr w:type="gramEnd"/>
      <w:r w:rsidRPr="0068171B">
        <w:rPr>
          <w:rFonts w:ascii="Times New Roman" w:eastAsia="Times New Roman" w:hAnsi="Times New Roman" w:cs="Times New Roman"/>
          <w:color w:val="1C283D"/>
          <w:sz w:val="20"/>
          <w:szCs w:val="20"/>
          <w:lang w:eastAsia="tr-TR"/>
        </w:rPr>
        <w:t xml:space="preserve"> karlarını, belirlenen sürelerde ödeyemeyecek olan döner sermayeli işletmeler, ödemedeki gecikme nedenlerini açıkça bildirmek ve bildirilen hususları belgelendirmek suretiyle bildirim ve ödeme süresinden önce Bakanlığımıza müracaat edecekler ve alacakları talimata göre hareket edeceklerdir.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6-</w:t>
      </w:r>
      <w:r w:rsidRPr="0068171B">
        <w:rPr>
          <w:rFonts w:ascii="Times New Roman" w:eastAsia="Times New Roman" w:hAnsi="Times New Roman" w:cs="Times New Roman"/>
          <w:b/>
          <w:bCs/>
          <w:color w:val="0000FF"/>
          <w:sz w:val="20"/>
          <w:szCs w:val="20"/>
          <w:lang w:eastAsia="tr-TR"/>
        </w:rPr>
        <w:t> </w:t>
      </w:r>
      <w:r w:rsidRPr="0068171B">
        <w:rPr>
          <w:rFonts w:ascii="Times New Roman" w:eastAsia="Times New Roman" w:hAnsi="Times New Roman" w:cs="Times New Roman"/>
          <w:b/>
          <w:bCs/>
          <w:color w:val="1C283D"/>
          <w:sz w:val="20"/>
          <w:szCs w:val="20"/>
          <w:lang w:eastAsia="tr-TR"/>
        </w:rPr>
        <w:t>Beyan ve Ödemenin Süresinde Yapılmamasının Sonuçları</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proofErr w:type="gramStart"/>
      <w:r w:rsidRPr="0068171B">
        <w:rPr>
          <w:rFonts w:ascii="Times New Roman" w:eastAsia="Times New Roman" w:hAnsi="Times New Roman" w:cs="Times New Roman"/>
          <w:color w:val="1C283D"/>
          <w:sz w:val="20"/>
          <w:szCs w:val="20"/>
          <w:lang w:eastAsia="tr-TR"/>
        </w:rPr>
        <w:t>24/12/2003</w:t>
      </w:r>
      <w:proofErr w:type="gramEnd"/>
      <w:r w:rsidRPr="0068171B">
        <w:rPr>
          <w:rFonts w:ascii="Times New Roman" w:eastAsia="Times New Roman" w:hAnsi="Times New Roman" w:cs="Times New Roman"/>
          <w:color w:val="1C283D"/>
          <w:sz w:val="20"/>
          <w:szCs w:val="20"/>
          <w:lang w:eastAsia="tr-TR"/>
        </w:rPr>
        <w:t xml:space="preserve"> tarihli ve 5027 sayılı 2004 Mali Yılı Bütçe Kanununun 49 uncu maddesinin (i) fıkrası hükmü gereğince, yıl sonu karları ile genel bütçeye aktarılacak miktarların zamanında yatırılmaması halinde söz konusu tutarlar, 1/1/2004 tarihinden itibaren 21/7/1953 tarihli ve 6183 sayılı Kanundaki usullere göre aylık %1 zamlı olarak tahsil edilecek ve hesaplanan zam, döner sermayelerin ita amiri ve saymanlarından yarı yarıya alınacaktır. Buna göre, ilgililerin herhangi bir yaptırım ile karşılaşmaması için, bildirim ve ödeme işlemlerini süresinde yerine getirmeleri gerekmektedir. Diğer taraftan madde hükmü gereği, zorunlu hallerde Maliye Bakanlığınca verilmiş ek süreler için zam uygulanmayacaktır.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7- Bilgi Verme</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Genel bütçeli daireler ve katma bütçeli idareler, kendilerine bağlı olarak faaliyete geçen döner sermayeli işletmelerin;</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Ad ve adreslerini,</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Faaliyet konularını ve faaliyete geçiş tarihlerini,</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Kurulmasına yetki veren kanun ve yönetmelikleri,</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Tahsis olunan sermaye ile ödenmiş sermayelerini, faaliyete geçiş tarihlerinden itibaren bir ay içinde Bakanlığımıza bildireceklerdir.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lastRenderedPageBreak/>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8- Kayıt ve Tescil</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xml:space="preserve">Yeni faaliyete geçen döner sermayeli işletmeler bulundukları yerdeki muhasebe müdürlükleri veya </w:t>
      </w:r>
      <w:proofErr w:type="spellStart"/>
      <w:r w:rsidRPr="0068171B">
        <w:rPr>
          <w:rFonts w:ascii="Times New Roman" w:eastAsia="Times New Roman" w:hAnsi="Times New Roman" w:cs="Times New Roman"/>
          <w:color w:val="1C283D"/>
          <w:sz w:val="20"/>
          <w:szCs w:val="20"/>
          <w:lang w:eastAsia="tr-TR"/>
        </w:rPr>
        <w:t>malmüdürlüklerine</w:t>
      </w:r>
      <w:proofErr w:type="spellEnd"/>
      <w:r w:rsidRPr="0068171B">
        <w:rPr>
          <w:rFonts w:ascii="Times New Roman" w:eastAsia="Times New Roman" w:hAnsi="Times New Roman" w:cs="Times New Roman"/>
          <w:color w:val="1C283D"/>
          <w:sz w:val="20"/>
          <w:szCs w:val="20"/>
          <w:lang w:eastAsia="tr-TR"/>
        </w:rPr>
        <w:t xml:space="preserve"> başvurarak kayıtlarını yaptıracak ve özel hesap numarası alacaklardır.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Kayıt ve tescil işlemi için Yönetmelik eki (29) örnek numaralı "Döner Sermayeli İşletmeler Kayıt Bildirimi" kullanılacaktır.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Evvelce kayıt ve tescil edilen döner sermaye işletmeleri geçmiş yıllarda aldıkları özel hesap numaralarını muhafaza edeceklerdir.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xml:space="preserve">Döner sermayeli işletmelerden faaliyetlerine son verilenler ilgili kuruluşlarca, faaliyetin sona erme tarihinden itibaren bir ay içinde kayıtlı bulundukları muhasebe müdürlüğü veya </w:t>
      </w:r>
      <w:proofErr w:type="spellStart"/>
      <w:r w:rsidRPr="0068171B">
        <w:rPr>
          <w:rFonts w:ascii="Times New Roman" w:eastAsia="Times New Roman" w:hAnsi="Times New Roman" w:cs="Times New Roman"/>
          <w:color w:val="1C283D"/>
          <w:sz w:val="20"/>
          <w:szCs w:val="20"/>
          <w:lang w:eastAsia="tr-TR"/>
        </w:rPr>
        <w:t>malmüdürlüğüne</w:t>
      </w:r>
      <w:proofErr w:type="spellEnd"/>
      <w:r w:rsidRPr="0068171B">
        <w:rPr>
          <w:rFonts w:ascii="Times New Roman" w:eastAsia="Times New Roman" w:hAnsi="Times New Roman" w:cs="Times New Roman"/>
          <w:color w:val="1C283D"/>
          <w:sz w:val="20"/>
          <w:szCs w:val="20"/>
          <w:lang w:eastAsia="tr-TR"/>
        </w:rPr>
        <w:t xml:space="preserve"> bildirilecektir.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aps/>
          <w:color w:val="1C283D"/>
          <w:sz w:val="20"/>
          <w:szCs w:val="20"/>
          <w:lang w:eastAsia="tr-TR"/>
        </w:rPr>
        <w:t> </w:t>
      </w:r>
    </w:p>
    <w:p w:rsidR="0068171B" w:rsidRPr="0068171B" w:rsidRDefault="0068171B" w:rsidP="0068171B">
      <w:pPr>
        <w:keepNext/>
        <w:shd w:val="clear" w:color="auto" w:fill="FFFFFF"/>
        <w:spacing w:after="0" w:line="300" w:lineRule="atLeast"/>
        <w:ind w:left="1080" w:hanging="360"/>
        <w:outlineLvl w:val="6"/>
        <w:rPr>
          <w:rFonts w:ascii="Times New Roman" w:eastAsia="Times New Roman" w:hAnsi="Times New Roman" w:cs="Times New Roman"/>
          <w:b/>
          <w:bCs/>
          <w:caps/>
          <w:color w:val="1C283D"/>
          <w:sz w:val="19"/>
          <w:szCs w:val="19"/>
          <w:lang w:eastAsia="tr-TR"/>
        </w:rPr>
      </w:pPr>
      <w:r w:rsidRPr="0068171B">
        <w:rPr>
          <w:rFonts w:ascii="Times New Roman" w:eastAsia="Times New Roman" w:hAnsi="Times New Roman" w:cs="Times New Roman"/>
          <w:b/>
          <w:bCs/>
          <w:caps/>
          <w:color w:val="1C283D"/>
          <w:sz w:val="20"/>
          <w:szCs w:val="20"/>
          <w:lang w:eastAsia="tr-TR"/>
        </w:rPr>
        <w:t>B-</w:t>
      </w:r>
      <w:r w:rsidRPr="0068171B">
        <w:rPr>
          <w:rFonts w:ascii="Times New Roman" w:eastAsia="Times New Roman" w:hAnsi="Times New Roman" w:cs="Times New Roman"/>
          <w:b/>
          <w:bCs/>
          <w:caps/>
          <w:color w:val="1C283D"/>
          <w:sz w:val="14"/>
          <w:szCs w:val="14"/>
          <w:lang w:eastAsia="tr-TR"/>
        </w:rPr>
        <w:t>      </w:t>
      </w:r>
      <w:r w:rsidRPr="0068171B">
        <w:rPr>
          <w:rFonts w:ascii="Times New Roman" w:eastAsia="Times New Roman" w:hAnsi="Times New Roman" w:cs="Times New Roman"/>
          <w:b/>
          <w:bCs/>
          <w:caps/>
          <w:color w:val="1C283D"/>
          <w:sz w:val="20"/>
          <w:szCs w:val="20"/>
          <w:lang w:eastAsia="tr-TR"/>
        </w:rPr>
        <w:t>DEFTERDARLIK MUHASEBE MÜDÜRLÜKLERİ VE</w:t>
      </w:r>
    </w:p>
    <w:p w:rsidR="0068171B" w:rsidRPr="0068171B" w:rsidRDefault="0068171B" w:rsidP="0068171B">
      <w:pPr>
        <w:shd w:val="clear" w:color="auto" w:fill="FFFFFF"/>
        <w:spacing w:after="0" w:line="300" w:lineRule="atLeast"/>
        <w:ind w:left="720"/>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aps/>
          <w:color w:val="1C283D"/>
          <w:sz w:val="20"/>
          <w:szCs w:val="20"/>
          <w:lang w:eastAsia="tr-TR"/>
        </w:rPr>
        <w:t>       MALMÜDÜRLÜKLERİNCE  YAPILACAK  İŞLEMLER</w:t>
      </w:r>
    </w:p>
    <w:p w:rsidR="0068171B" w:rsidRPr="0068171B" w:rsidRDefault="0068171B" w:rsidP="0068171B">
      <w:pPr>
        <w:shd w:val="clear" w:color="auto" w:fill="FFFFFF"/>
        <w:spacing w:after="0" w:line="300" w:lineRule="atLeast"/>
        <w:ind w:firstLine="708"/>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8"/>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xml:space="preserve">Defterdarlık Muhasebe Müdürlükleri ve </w:t>
      </w:r>
      <w:proofErr w:type="spellStart"/>
      <w:r w:rsidRPr="0068171B">
        <w:rPr>
          <w:rFonts w:ascii="Times New Roman" w:eastAsia="Times New Roman" w:hAnsi="Times New Roman" w:cs="Times New Roman"/>
          <w:color w:val="1C283D"/>
          <w:sz w:val="20"/>
          <w:szCs w:val="20"/>
          <w:lang w:eastAsia="tr-TR"/>
        </w:rPr>
        <w:t>Malmüdürlükleri</w:t>
      </w:r>
      <w:proofErr w:type="spellEnd"/>
      <w:r w:rsidRPr="0068171B">
        <w:rPr>
          <w:rFonts w:ascii="Times New Roman" w:eastAsia="Times New Roman" w:hAnsi="Times New Roman" w:cs="Times New Roman"/>
          <w:color w:val="1C283D"/>
          <w:sz w:val="20"/>
          <w:szCs w:val="20"/>
          <w:lang w:eastAsia="tr-TR"/>
        </w:rPr>
        <w:t>;</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1-</w:t>
      </w:r>
      <w:r w:rsidRPr="0068171B">
        <w:rPr>
          <w:rFonts w:ascii="Times New Roman" w:eastAsia="Times New Roman" w:hAnsi="Times New Roman" w:cs="Times New Roman"/>
          <w:color w:val="1C283D"/>
          <w:sz w:val="20"/>
          <w:szCs w:val="20"/>
          <w:lang w:eastAsia="tr-TR"/>
        </w:rPr>
        <w:t xml:space="preserve"> Döner sermayeli işletmelerce doldurularak verilecek olan Yönetmelik eki (29) örnek numaralı "Döner Sermayeli İşletmeler Kayıt </w:t>
      </w:r>
      <w:proofErr w:type="spellStart"/>
      <w:r w:rsidRPr="0068171B">
        <w:rPr>
          <w:rFonts w:ascii="Times New Roman" w:eastAsia="Times New Roman" w:hAnsi="Times New Roman" w:cs="Times New Roman"/>
          <w:color w:val="1C283D"/>
          <w:sz w:val="20"/>
          <w:szCs w:val="20"/>
          <w:lang w:eastAsia="tr-TR"/>
        </w:rPr>
        <w:t>Bildirimi"ni</w:t>
      </w:r>
      <w:proofErr w:type="spellEnd"/>
      <w:r w:rsidRPr="0068171B">
        <w:rPr>
          <w:rFonts w:ascii="Times New Roman" w:eastAsia="Times New Roman" w:hAnsi="Times New Roman" w:cs="Times New Roman"/>
          <w:color w:val="1C283D"/>
          <w:sz w:val="20"/>
          <w:szCs w:val="20"/>
          <w:lang w:eastAsia="tr-TR"/>
        </w:rPr>
        <w:t xml:space="preserve"> kabul edecek ve bu işletmelere özel hesap numarası vereceklerdir.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2-</w:t>
      </w:r>
      <w:r w:rsidRPr="0068171B">
        <w:rPr>
          <w:rFonts w:ascii="Times New Roman" w:eastAsia="Times New Roman" w:hAnsi="Times New Roman" w:cs="Times New Roman"/>
          <w:color w:val="1C283D"/>
          <w:sz w:val="20"/>
          <w:szCs w:val="20"/>
          <w:lang w:eastAsia="tr-TR"/>
        </w:rPr>
        <w:t> Her döner sermayeli işletme için Yönetmelik eki (30) örnek numaralı "Döner Sermayeli İşletmeler Hesap Kartı" açacaklardır.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3-</w:t>
      </w:r>
      <w:r w:rsidRPr="0068171B">
        <w:rPr>
          <w:rFonts w:ascii="Times New Roman" w:eastAsia="Times New Roman" w:hAnsi="Times New Roman" w:cs="Times New Roman"/>
          <w:color w:val="1C283D"/>
          <w:sz w:val="20"/>
          <w:szCs w:val="20"/>
          <w:lang w:eastAsia="tr-TR"/>
        </w:rPr>
        <w:t> Döner sermayeli işletmelerden kaydını yaptırmayanların tespiti halinde, bu işletmeleri kayıt konusunda uyaracak, buna rağmen kaydını yaptırmamış olanları derhal Bakanlığımıza bildireceklerdir.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4-</w:t>
      </w:r>
      <w:r w:rsidRPr="0068171B">
        <w:rPr>
          <w:rFonts w:ascii="Times New Roman" w:eastAsia="Times New Roman" w:hAnsi="Times New Roman" w:cs="Times New Roman"/>
          <w:color w:val="1C283D"/>
          <w:sz w:val="20"/>
          <w:szCs w:val="20"/>
          <w:lang w:eastAsia="tr-TR"/>
        </w:rPr>
        <w:t xml:space="preserve"> Kendilerine kayıtlı bulunan döner sermayeli işletmelerce verilecek olan Ek-1 “Döner Sermayeli İşletmeler Aylık Gayrisafi Hasılat </w:t>
      </w:r>
      <w:proofErr w:type="spellStart"/>
      <w:r w:rsidRPr="0068171B">
        <w:rPr>
          <w:rFonts w:ascii="Times New Roman" w:eastAsia="Times New Roman" w:hAnsi="Times New Roman" w:cs="Times New Roman"/>
          <w:color w:val="1C283D"/>
          <w:sz w:val="20"/>
          <w:szCs w:val="20"/>
          <w:lang w:eastAsia="tr-TR"/>
        </w:rPr>
        <w:t>Bildirimi”ni</w:t>
      </w:r>
      <w:proofErr w:type="spellEnd"/>
      <w:r w:rsidRPr="0068171B">
        <w:rPr>
          <w:rFonts w:ascii="Times New Roman" w:eastAsia="Times New Roman" w:hAnsi="Times New Roman" w:cs="Times New Roman"/>
          <w:color w:val="1C283D"/>
          <w:sz w:val="20"/>
          <w:szCs w:val="20"/>
          <w:lang w:eastAsia="tr-TR"/>
        </w:rPr>
        <w:t xml:space="preserve"> kabul edecekler, inceleyip doğruluğunu tespit ettikten sonra Hazineye yatırılması gereken miktarları tahsil edeceklerdir.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5- </w:t>
      </w:r>
      <w:r w:rsidRPr="0068171B">
        <w:rPr>
          <w:rFonts w:ascii="Times New Roman" w:eastAsia="Times New Roman" w:hAnsi="Times New Roman" w:cs="Times New Roman"/>
          <w:color w:val="1C283D"/>
          <w:sz w:val="20"/>
          <w:szCs w:val="20"/>
          <w:lang w:eastAsia="tr-TR"/>
        </w:rPr>
        <w:t xml:space="preserve">Döner sermayeli işletmelerce aylık gayrisafi hasılattan tahsil edilen tutardan hesaplanarak Hazineye yatırılan tutarlar ile Hazineye yatırılan </w:t>
      </w:r>
      <w:proofErr w:type="gramStart"/>
      <w:r w:rsidRPr="0068171B">
        <w:rPr>
          <w:rFonts w:ascii="Times New Roman" w:eastAsia="Times New Roman" w:hAnsi="Times New Roman" w:cs="Times New Roman"/>
          <w:color w:val="1C283D"/>
          <w:sz w:val="20"/>
          <w:szCs w:val="20"/>
          <w:lang w:eastAsia="tr-TR"/>
        </w:rPr>
        <w:t>yıl sonu</w:t>
      </w:r>
      <w:proofErr w:type="gramEnd"/>
      <w:r w:rsidRPr="0068171B">
        <w:rPr>
          <w:rFonts w:ascii="Times New Roman" w:eastAsia="Times New Roman" w:hAnsi="Times New Roman" w:cs="Times New Roman"/>
          <w:color w:val="1C283D"/>
          <w:sz w:val="20"/>
          <w:szCs w:val="20"/>
          <w:lang w:eastAsia="tr-TR"/>
        </w:rPr>
        <w:t xml:space="preserve"> karları 602- Bütçe Gelirleri Hesabının ilgili gelir yardımcı hesaplarına kaydedilecektir.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6-</w:t>
      </w:r>
      <w:r w:rsidRPr="0068171B">
        <w:rPr>
          <w:rFonts w:ascii="Times New Roman" w:eastAsia="Times New Roman" w:hAnsi="Times New Roman" w:cs="Times New Roman"/>
          <w:color w:val="1C283D"/>
          <w:sz w:val="20"/>
          <w:szCs w:val="20"/>
          <w:lang w:eastAsia="tr-TR"/>
        </w:rPr>
        <w:t> Kendilerine kayıtlı bulunan döner sermayeli işletmelerin aylık bildirimlerini süresinde vermelerini sağlayacak, verilmeyen bildirimleri araştıracak ve istemelerine rağmen bildirimde bulunmayan döner sermayeli işletmeleri Bakanlığımıza bildireceklerdir.</w:t>
      </w:r>
    </w:p>
    <w:p w:rsidR="0068171B" w:rsidRPr="0068171B" w:rsidRDefault="0068171B" w:rsidP="0068171B">
      <w:pPr>
        <w:shd w:val="clear" w:color="auto" w:fill="FFFFFF"/>
        <w:spacing w:after="0" w:line="300" w:lineRule="atLeast"/>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left="1078" w:hanging="369"/>
        <w:jc w:val="both"/>
        <w:outlineLvl w:val="0"/>
        <w:rPr>
          <w:rFonts w:ascii="Times New Roman" w:eastAsia="Times New Roman" w:hAnsi="Times New Roman" w:cs="Times New Roman"/>
          <w:b/>
          <w:bCs/>
          <w:color w:val="1C283D"/>
          <w:kern w:val="36"/>
          <w:sz w:val="24"/>
          <w:szCs w:val="24"/>
          <w:lang w:eastAsia="tr-TR"/>
        </w:rPr>
      </w:pPr>
      <w:r w:rsidRPr="0068171B">
        <w:rPr>
          <w:rFonts w:ascii="Times New Roman" w:eastAsia="Times New Roman" w:hAnsi="Times New Roman" w:cs="Times New Roman"/>
          <w:b/>
          <w:bCs/>
          <w:color w:val="1C283D"/>
          <w:kern w:val="36"/>
          <w:sz w:val="20"/>
          <w:szCs w:val="20"/>
          <w:lang w:eastAsia="tr-TR"/>
        </w:rPr>
        <w:t>III- MERKEZE VE SAYIŞTAYA GÖNDERİLECEK DEFTER, CETVEL VE BELGELER</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4"/>
          <w:szCs w:val="24"/>
          <w:u w:val="single"/>
          <w:lang w:eastAsia="tr-TR"/>
        </w:rPr>
      </w:pPr>
      <w:proofErr w:type="gramStart"/>
      <w:r w:rsidRPr="0068171B">
        <w:rPr>
          <w:rFonts w:ascii="Times New Roman" w:eastAsia="Times New Roman" w:hAnsi="Times New Roman" w:cs="Times New Roman"/>
          <w:color w:val="1C283D"/>
          <w:sz w:val="20"/>
          <w:szCs w:val="20"/>
          <w:lang w:eastAsia="tr-TR"/>
        </w:rPr>
        <w:lastRenderedPageBreak/>
        <w:t xml:space="preserve">Yönetmeliğin 319 uncu maddesinde, döner sermayeli işletmelerce hesap döneminin bitiminden itibaren 2 ay içinde (Şubat ayı sonuna kadar) bir yıllık faaliyetlerine ilişkin olarak düzenlenen ödeme ve muhasebeleştirme belgeleri ve eki kanıtlayıcı belgeler ile yönetim dönemi cetvelleri asıllarının Sayıştay Başkanlığına; yönetim dönemi cetvelleri (yevmiye defteri hariç) onaylı örneklerinin ise Bakanlığımıza ve bağlı oldukları idarelere gönderileceği belirtilmiş ve bu cetvellerin neler olduğu örnek numarasıyla birlikte aynı maddede gösterilmiştir. </w:t>
      </w:r>
      <w:proofErr w:type="gramEnd"/>
      <w:r w:rsidRPr="0068171B">
        <w:rPr>
          <w:rFonts w:ascii="Times New Roman" w:eastAsia="Times New Roman" w:hAnsi="Times New Roman" w:cs="Times New Roman"/>
          <w:color w:val="1C283D"/>
          <w:sz w:val="20"/>
          <w:szCs w:val="20"/>
          <w:lang w:eastAsia="tr-TR"/>
        </w:rPr>
        <w:t>Ancak, Yönetmelikte gerekli değişiklikler yapılıncaya kadar Yönetmeliğin 319 uncu maddesinde sayılan belgelerden sadece aşağıda belirtilenlerin Bakanlığımıza gönderilmesi uygun görülmüştür. Sayıştay’a gönderilecek belgeler konusunda ise 319 uncu madde uygulamasına aynen devam edilecektir.</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b/>
          <w:bCs/>
          <w:color w:val="1C283D"/>
          <w:sz w:val="20"/>
          <w:szCs w:val="20"/>
          <w:lang w:eastAsia="tr-TR"/>
        </w:rPr>
        <w:t>A- </w:t>
      </w:r>
      <w:r w:rsidRPr="0068171B">
        <w:rPr>
          <w:rFonts w:ascii="Times New Roman" w:eastAsia="Times New Roman" w:hAnsi="Times New Roman" w:cs="Times New Roman"/>
          <w:b/>
          <w:bCs/>
          <w:caps/>
          <w:color w:val="1C283D"/>
          <w:sz w:val="20"/>
          <w:szCs w:val="20"/>
          <w:lang w:eastAsia="tr-TR"/>
        </w:rPr>
        <w:t>MALİYE BAKANLIĞINA GÖNDERİLECEK BELGELER</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b/>
          <w:bCs/>
          <w:color w:val="1C283D"/>
          <w:sz w:val="20"/>
          <w:szCs w:val="20"/>
          <w:lang w:eastAsia="tr-TR"/>
        </w:rPr>
        <w:t>1-</w:t>
      </w:r>
      <w:r w:rsidRPr="0068171B">
        <w:rPr>
          <w:rFonts w:ascii="Times New Roman" w:eastAsia="Times New Roman" w:hAnsi="Times New Roman" w:cs="Times New Roman"/>
          <w:color w:val="1C283D"/>
          <w:sz w:val="20"/>
          <w:szCs w:val="20"/>
          <w:lang w:eastAsia="tr-TR"/>
        </w:rPr>
        <w:t> </w:t>
      </w:r>
      <w:r w:rsidRPr="0068171B">
        <w:rPr>
          <w:rFonts w:ascii="Times New Roman" w:eastAsia="Times New Roman" w:hAnsi="Times New Roman" w:cs="Times New Roman"/>
          <w:b/>
          <w:bCs/>
          <w:color w:val="1C283D"/>
          <w:sz w:val="20"/>
          <w:szCs w:val="20"/>
          <w:lang w:eastAsia="tr-TR"/>
        </w:rPr>
        <w:t>Döner Sermayeli İşletmeler Dönem Sonu Faaliyet Raporu (Örn:27),</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color w:val="1C283D"/>
          <w:sz w:val="20"/>
          <w:szCs w:val="20"/>
          <w:lang w:eastAsia="tr-TR"/>
        </w:rPr>
        <w:t>- Bilanço (Örn:27/1),</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color w:val="1C283D"/>
          <w:sz w:val="20"/>
          <w:szCs w:val="20"/>
          <w:lang w:eastAsia="tr-TR"/>
        </w:rPr>
        <w:t>- Gelir Tablosu (</w:t>
      </w:r>
      <w:proofErr w:type="spellStart"/>
      <w:r w:rsidRPr="0068171B">
        <w:rPr>
          <w:rFonts w:ascii="Times New Roman" w:eastAsia="Times New Roman" w:hAnsi="Times New Roman" w:cs="Times New Roman"/>
          <w:color w:val="1C283D"/>
          <w:sz w:val="20"/>
          <w:szCs w:val="20"/>
          <w:lang w:eastAsia="tr-TR"/>
        </w:rPr>
        <w:t>Örn</w:t>
      </w:r>
      <w:proofErr w:type="spellEnd"/>
      <w:r w:rsidRPr="0068171B">
        <w:rPr>
          <w:rFonts w:ascii="Times New Roman" w:eastAsia="Times New Roman" w:hAnsi="Times New Roman" w:cs="Times New Roman"/>
          <w:color w:val="1C283D"/>
          <w:sz w:val="20"/>
          <w:szCs w:val="20"/>
          <w:lang w:eastAsia="tr-TR"/>
        </w:rPr>
        <w:t>: 27/2),</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color w:val="1C283D"/>
          <w:sz w:val="20"/>
          <w:szCs w:val="20"/>
          <w:lang w:eastAsia="tr-TR"/>
        </w:rPr>
        <w:t>- Sermaye Hareketleri Tablosu (Örn:27/4),</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b/>
          <w:bCs/>
          <w:color w:val="1C283D"/>
          <w:sz w:val="20"/>
          <w:szCs w:val="20"/>
          <w:lang w:eastAsia="tr-TR"/>
        </w:rPr>
        <w:t>2-</w:t>
      </w:r>
      <w:r w:rsidRPr="0068171B">
        <w:rPr>
          <w:rFonts w:ascii="Times New Roman" w:eastAsia="Times New Roman" w:hAnsi="Times New Roman" w:cs="Times New Roman"/>
          <w:color w:val="1C283D"/>
          <w:sz w:val="20"/>
          <w:szCs w:val="20"/>
          <w:lang w:eastAsia="tr-TR"/>
        </w:rPr>
        <w:t> </w:t>
      </w:r>
      <w:r w:rsidRPr="0068171B">
        <w:rPr>
          <w:rFonts w:ascii="Times New Roman" w:eastAsia="Times New Roman" w:hAnsi="Times New Roman" w:cs="Times New Roman"/>
          <w:b/>
          <w:bCs/>
          <w:color w:val="1C283D"/>
          <w:sz w:val="20"/>
          <w:szCs w:val="20"/>
          <w:lang w:eastAsia="tr-TR"/>
        </w:rPr>
        <w:t>Genel Geçici ve Kesin Mizanlar (Örn:26),</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b/>
          <w:bCs/>
          <w:color w:val="1C283D"/>
          <w:sz w:val="20"/>
          <w:szCs w:val="20"/>
          <w:lang w:eastAsia="tr-TR"/>
        </w:rPr>
        <w:t>3-</w:t>
      </w:r>
      <w:r w:rsidRPr="0068171B">
        <w:rPr>
          <w:rFonts w:ascii="Times New Roman" w:eastAsia="Times New Roman" w:hAnsi="Times New Roman" w:cs="Times New Roman"/>
          <w:color w:val="1C283D"/>
          <w:sz w:val="20"/>
          <w:szCs w:val="20"/>
          <w:lang w:eastAsia="tr-TR"/>
        </w:rPr>
        <w:t> </w:t>
      </w:r>
      <w:r w:rsidRPr="0068171B">
        <w:rPr>
          <w:rFonts w:ascii="Times New Roman" w:eastAsia="Times New Roman" w:hAnsi="Times New Roman" w:cs="Times New Roman"/>
          <w:b/>
          <w:bCs/>
          <w:color w:val="1C283D"/>
          <w:sz w:val="20"/>
          <w:szCs w:val="20"/>
          <w:lang w:eastAsia="tr-TR"/>
        </w:rPr>
        <w:t>Envanter ve Bilanço Defterinin (Örn:5) Bir Örneği ve Ekli Tutanaklardan,</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color w:val="1C283D"/>
          <w:sz w:val="20"/>
          <w:szCs w:val="20"/>
          <w:lang w:eastAsia="tr-TR"/>
        </w:rPr>
        <w:t>- Kasa Sayım Tutanağı (Örn:5/1),</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color w:val="1C283D"/>
          <w:sz w:val="20"/>
          <w:szCs w:val="20"/>
          <w:lang w:eastAsia="tr-TR"/>
        </w:rPr>
        <w:t>- Banka Mevcudu Tespit Tutanağı (Örn:5/2),</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b/>
          <w:bCs/>
          <w:color w:val="1C283D"/>
          <w:sz w:val="20"/>
          <w:szCs w:val="20"/>
          <w:lang w:eastAsia="tr-TR"/>
        </w:rPr>
        <w:t>4- İşletme Bütçesi,</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b/>
          <w:bCs/>
          <w:color w:val="1C283D"/>
          <w:sz w:val="20"/>
          <w:szCs w:val="20"/>
          <w:lang w:eastAsia="tr-TR"/>
        </w:rPr>
        <w:t>5- Döner Sermayeli İşletmeler Yıllık Gayrisafi Hasılat ve Kar Bildirimi (Örn:25),</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b/>
          <w:bCs/>
          <w:color w:val="1C283D"/>
          <w:sz w:val="20"/>
          <w:szCs w:val="20"/>
          <w:lang w:eastAsia="tr-TR"/>
        </w:rPr>
        <w:t>6-</w:t>
      </w:r>
      <w:r w:rsidRPr="0068171B">
        <w:rPr>
          <w:rFonts w:ascii="Times New Roman" w:eastAsia="Times New Roman" w:hAnsi="Times New Roman" w:cs="Times New Roman"/>
          <w:color w:val="1C283D"/>
          <w:sz w:val="20"/>
          <w:szCs w:val="20"/>
          <w:lang w:eastAsia="tr-TR"/>
        </w:rPr>
        <w:t> </w:t>
      </w:r>
      <w:r w:rsidRPr="0068171B">
        <w:rPr>
          <w:rFonts w:ascii="Times New Roman" w:eastAsia="Times New Roman" w:hAnsi="Times New Roman" w:cs="Times New Roman"/>
          <w:b/>
          <w:bCs/>
          <w:color w:val="1C283D"/>
          <w:sz w:val="20"/>
          <w:szCs w:val="20"/>
          <w:lang w:eastAsia="tr-TR"/>
        </w:rPr>
        <w:t>Sayıştay İlamları Cetveli (Örn:28).</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color w:val="1C283D"/>
          <w:sz w:val="20"/>
          <w:szCs w:val="20"/>
          <w:lang w:eastAsia="tr-TR"/>
        </w:rPr>
        <w:t xml:space="preserve">Söz konusu cetveller ve eki tutanakların düzenlenmesine ilişkin usul ve esaslar Yönetmeliğin 314, 315, </w:t>
      </w:r>
      <w:proofErr w:type="gramStart"/>
      <w:r w:rsidRPr="0068171B">
        <w:rPr>
          <w:rFonts w:ascii="Times New Roman" w:eastAsia="Times New Roman" w:hAnsi="Times New Roman" w:cs="Times New Roman"/>
          <w:color w:val="1C283D"/>
          <w:sz w:val="20"/>
          <w:szCs w:val="20"/>
          <w:lang w:eastAsia="tr-TR"/>
        </w:rPr>
        <w:t>316 , 317</w:t>
      </w:r>
      <w:proofErr w:type="gramEnd"/>
      <w:r w:rsidRPr="0068171B">
        <w:rPr>
          <w:rFonts w:ascii="Times New Roman" w:eastAsia="Times New Roman" w:hAnsi="Times New Roman" w:cs="Times New Roman"/>
          <w:color w:val="1C283D"/>
          <w:sz w:val="20"/>
          <w:szCs w:val="20"/>
          <w:lang w:eastAsia="tr-TR"/>
        </w:rPr>
        <w:t>, 319 ve 351 inci maddelerinde belirtilmiştir.</w:t>
      </w:r>
    </w:p>
    <w:p w:rsidR="0068171B" w:rsidRPr="0068171B" w:rsidRDefault="0068171B" w:rsidP="0068171B">
      <w:pPr>
        <w:shd w:val="clear" w:color="auto" w:fill="FFFFFF"/>
        <w:spacing w:after="0" w:line="300" w:lineRule="atLeast"/>
        <w:ind w:firstLine="708"/>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8"/>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color w:val="1C283D"/>
          <w:sz w:val="20"/>
          <w:szCs w:val="20"/>
          <w:lang w:eastAsia="tr-TR"/>
        </w:rPr>
        <w:t>Bu nedenle, yönetim dönemi cetvellerinin belirtilen maddelerde yapılan açıklamalara göre, herhangi bir aksaklığa meydan verilmeksizin tam olarak düzenlenmesi gerekmektedir.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b/>
          <w:bCs/>
          <w:color w:val="1C283D"/>
          <w:sz w:val="24"/>
          <w:szCs w:val="24"/>
          <w:lang w:eastAsia="tr-TR"/>
        </w:rPr>
      </w:pPr>
      <w:r w:rsidRPr="0068171B">
        <w:rPr>
          <w:rFonts w:ascii="Times New Roman" w:eastAsia="Times New Roman" w:hAnsi="Times New Roman" w:cs="Times New Roman"/>
          <w:b/>
          <w:bCs/>
          <w:caps/>
          <w:color w:val="1C283D"/>
          <w:sz w:val="20"/>
          <w:szCs w:val="20"/>
          <w:lang w:eastAsia="tr-TR"/>
        </w:rPr>
        <w:t> </w:t>
      </w:r>
    </w:p>
    <w:p w:rsidR="0068171B" w:rsidRPr="0068171B" w:rsidRDefault="0068171B" w:rsidP="0068171B">
      <w:pPr>
        <w:shd w:val="clear" w:color="auto" w:fill="FFFFFF"/>
        <w:spacing w:after="0" w:line="300" w:lineRule="atLeast"/>
        <w:ind w:left="1260" w:hanging="551"/>
        <w:jc w:val="both"/>
        <w:rPr>
          <w:rFonts w:ascii="Times New Roman" w:eastAsia="Times New Roman" w:hAnsi="Times New Roman" w:cs="Times New Roman"/>
          <w:b/>
          <w:bCs/>
          <w:color w:val="1C283D"/>
          <w:sz w:val="24"/>
          <w:szCs w:val="24"/>
          <w:lang w:eastAsia="tr-TR"/>
        </w:rPr>
      </w:pPr>
      <w:r w:rsidRPr="0068171B">
        <w:rPr>
          <w:rFonts w:ascii="Times New Roman" w:eastAsia="Times New Roman" w:hAnsi="Times New Roman" w:cs="Times New Roman"/>
          <w:b/>
          <w:bCs/>
          <w:caps/>
          <w:color w:val="1C283D"/>
          <w:sz w:val="20"/>
          <w:szCs w:val="20"/>
          <w:lang w:eastAsia="tr-TR"/>
        </w:rPr>
        <w:t>B- BELGELERİN MALİYE BAKANLIĞINA GÖNDERİLMESİNDE </w:t>
      </w:r>
    </w:p>
    <w:p w:rsidR="0068171B" w:rsidRPr="0068171B" w:rsidRDefault="0068171B" w:rsidP="0068171B">
      <w:pPr>
        <w:shd w:val="clear" w:color="auto" w:fill="FFFFFF"/>
        <w:spacing w:after="0" w:line="300" w:lineRule="atLeast"/>
        <w:ind w:left="1260" w:hanging="551"/>
        <w:jc w:val="both"/>
        <w:rPr>
          <w:rFonts w:ascii="Times New Roman" w:eastAsia="Times New Roman" w:hAnsi="Times New Roman" w:cs="Times New Roman"/>
          <w:b/>
          <w:bCs/>
          <w:color w:val="1C283D"/>
          <w:sz w:val="24"/>
          <w:szCs w:val="24"/>
          <w:lang w:eastAsia="tr-TR"/>
        </w:rPr>
      </w:pPr>
      <w:r w:rsidRPr="0068171B">
        <w:rPr>
          <w:rFonts w:ascii="Times New Roman" w:eastAsia="Times New Roman" w:hAnsi="Times New Roman" w:cs="Times New Roman"/>
          <w:b/>
          <w:bCs/>
          <w:caps/>
          <w:color w:val="1C283D"/>
          <w:sz w:val="20"/>
          <w:szCs w:val="20"/>
          <w:lang w:eastAsia="tr-TR"/>
        </w:rPr>
        <w:t>     DİKKAT EDİLECEK HUSUSLAR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1</w:t>
      </w:r>
      <w:r w:rsidRPr="0068171B">
        <w:rPr>
          <w:rFonts w:ascii="Times New Roman" w:eastAsia="Times New Roman" w:hAnsi="Times New Roman" w:cs="Times New Roman"/>
          <w:color w:val="1C283D"/>
          <w:sz w:val="20"/>
          <w:szCs w:val="20"/>
          <w:lang w:eastAsia="tr-TR"/>
        </w:rPr>
        <w:t xml:space="preserve">- Özel kanunlarında yer alan hükümler gereğince yıllık hesaplarını doğrudan Sayıştay’a değil, tetkik ve birleştirilmek üzere bağlı oldukları idarelerin Döner Sermaye Merkez Saymanlığına veya Müdürlüğüne gönderen işletmelerce de, aynı süre ve esaslar içerisinde yönetim dönemi cetvel ve belgeleri hazırlanarak merkeze gönderilecektir. Merkezde, hesaplardaki hata ve noksanlıklar giderildikten sonra düzenlenecek </w:t>
      </w:r>
      <w:proofErr w:type="gramStart"/>
      <w:r w:rsidRPr="0068171B">
        <w:rPr>
          <w:rFonts w:ascii="Times New Roman" w:eastAsia="Times New Roman" w:hAnsi="Times New Roman" w:cs="Times New Roman"/>
          <w:color w:val="1C283D"/>
          <w:sz w:val="20"/>
          <w:szCs w:val="20"/>
          <w:lang w:eastAsia="tr-TR"/>
        </w:rPr>
        <w:t>konsolide</w:t>
      </w:r>
      <w:proofErr w:type="gramEnd"/>
      <w:r w:rsidRPr="0068171B">
        <w:rPr>
          <w:rFonts w:ascii="Times New Roman" w:eastAsia="Times New Roman" w:hAnsi="Times New Roman" w:cs="Times New Roman"/>
          <w:color w:val="1C283D"/>
          <w:sz w:val="20"/>
          <w:szCs w:val="20"/>
          <w:lang w:eastAsia="tr-TR"/>
        </w:rPr>
        <w:t xml:space="preserve"> bilanço ve ekleri hesap döneminin bitiminden itibaren en geç 4 ay içinde Sayıştay Başkanlığına ve Bakanlığımıza gönderilecektir.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lastRenderedPageBreak/>
        <w:t>2-</w:t>
      </w:r>
      <w:r w:rsidRPr="0068171B">
        <w:rPr>
          <w:rFonts w:ascii="Times New Roman" w:eastAsia="Times New Roman" w:hAnsi="Times New Roman" w:cs="Times New Roman"/>
          <w:color w:val="1C283D"/>
          <w:sz w:val="20"/>
          <w:szCs w:val="20"/>
          <w:lang w:eastAsia="tr-TR"/>
        </w:rPr>
        <w:t> Hesap dönemi içinde faaliyette bulunmamış olan işletmeler ile kendilerine sermaye verildiği halde henüz faaliyete geçmemiş bulunan işletmeler, Yönetmeliğin 320 ve 321 inci maddelerine göre düzenleyecekleri bilançoyu Bakanlığımıza göndereceklerdir.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3-</w:t>
      </w:r>
      <w:r w:rsidRPr="0068171B">
        <w:rPr>
          <w:rFonts w:ascii="Times New Roman" w:eastAsia="Times New Roman" w:hAnsi="Times New Roman" w:cs="Times New Roman"/>
          <w:color w:val="1C283D"/>
          <w:sz w:val="20"/>
          <w:szCs w:val="20"/>
          <w:lang w:eastAsia="tr-TR"/>
        </w:rPr>
        <w:t> Döner sermaye hesaplarının, Devlet </w:t>
      </w:r>
      <w:proofErr w:type="spellStart"/>
      <w:r w:rsidRPr="0068171B">
        <w:rPr>
          <w:rFonts w:ascii="Times New Roman" w:eastAsia="Times New Roman" w:hAnsi="Times New Roman" w:cs="Times New Roman"/>
          <w:color w:val="1C283D"/>
          <w:sz w:val="20"/>
          <w:szCs w:val="20"/>
          <w:lang w:eastAsia="tr-TR"/>
        </w:rPr>
        <w:t>kesinhesabına</w:t>
      </w:r>
      <w:proofErr w:type="spellEnd"/>
      <w:r w:rsidRPr="0068171B">
        <w:rPr>
          <w:rFonts w:ascii="Times New Roman" w:eastAsia="Times New Roman" w:hAnsi="Times New Roman" w:cs="Times New Roman"/>
          <w:color w:val="1C283D"/>
          <w:sz w:val="20"/>
          <w:szCs w:val="20"/>
          <w:lang w:eastAsia="tr-TR"/>
        </w:rPr>
        <w:t> süresinde intikal ettirilebilmesi için, yönetim dönemi cetvelleri ve eklerinin yukarıda belirtilen sürelerde gönderilmesi gerekmektedir. Herhangi bir nedenle gecikme olacağı takdirde, durum önceden gerekçesi ile Bakanlığımıza bildirilerek izin alınacaktır.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4</w:t>
      </w:r>
      <w:r w:rsidRPr="0068171B">
        <w:rPr>
          <w:rFonts w:ascii="Times New Roman" w:eastAsia="Times New Roman" w:hAnsi="Times New Roman" w:cs="Times New Roman"/>
          <w:color w:val="1C283D"/>
          <w:sz w:val="20"/>
          <w:szCs w:val="20"/>
          <w:lang w:eastAsia="tr-TR"/>
        </w:rPr>
        <w:t>- Bakanlığımıza gönderilecek yönetim dönemi cetvelleri torba veya paket içinde, “Maliye Bakanlığı Muhasebat Genel Müdürlüğü (Döner Sermaye ve Fonlar İnceleme Şubesi Müdürlüğü) Dikmen Caddesi No:82 Bakanlıklar/ANKARA” adresine gönderilecektir.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5</w:t>
      </w:r>
      <w:r w:rsidRPr="0068171B">
        <w:rPr>
          <w:rFonts w:ascii="Times New Roman" w:eastAsia="Times New Roman" w:hAnsi="Times New Roman" w:cs="Times New Roman"/>
          <w:color w:val="1C283D"/>
          <w:sz w:val="20"/>
          <w:szCs w:val="20"/>
          <w:lang w:eastAsia="tr-TR"/>
        </w:rPr>
        <w:t>- Bakanlığımıza ve Sayıştay Başkanlığına gönderilmesi gereken belgelerin doğru adrese gönderilmesi sağlanacaktır.</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ap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aps/>
          <w:color w:val="1C283D"/>
          <w:sz w:val="20"/>
          <w:szCs w:val="20"/>
          <w:lang w:eastAsia="tr-TR"/>
        </w:rPr>
        <w:t>C- ÖZELLİK ARZEDEN DİĞER HUSUSLAR</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proofErr w:type="gramStart"/>
      <w:r w:rsidRPr="0068171B">
        <w:rPr>
          <w:rFonts w:ascii="Times New Roman" w:eastAsia="Times New Roman" w:hAnsi="Times New Roman" w:cs="Times New Roman"/>
          <w:b/>
          <w:bCs/>
          <w:color w:val="1C283D"/>
          <w:sz w:val="20"/>
          <w:szCs w:val="20"/>
          <w:lang w:eastAsia="tr-TR"/>
        </w:rPr>
        <w:t>1</w:t>
      </w:r>
      <w:r w:rsidRPr="0068171B">
        <w:rPr>
          <w:rFonts w:ascii="Times New Roman" w:eastAsia="Times New Roman" w:hAnsi="Times New Roman" w:cs="Times New Roman"/>
          <w:color w:val="1C283D"/>
          <w:sz w:val="20"/>
          <w:szCs w:val="20"/>
          <w:lang w:eastAsia="tr-TR"/>
        </w:rPr>
        <w:t>- Sermayeleri kanun ve yönetmelikte belirlenen limite ulaşan ve mevzuatlarında yıllık karlarının Hazineye veya ilgili katma bütçeye aktarılacağına ilişkin hüküm bulunan işletmelerce bilançolarına göre tespit edilen karlar, herhangi bir yazışmaya meydan verilmeksizin bu Tebliğin II/A-4 bölümünde belirtilen süre içinde ilgili genel bütçe saymanlığına veya katma bütçe saymanlığına yatırılacak ve karşılığında alınan vezne alındısının onaylı örneği Bakanlığımıza gönderilecek bilançoya bağlanacaktır.</w:t>
      </w:r>
      <w:proofErr w:type="gramEnd"/>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2</w:t>
      </w:r>
      <w:r w:rsidRPr="0068171B">
        <w:rPr>
          <w:rFonts w:ascii="Times New Roman" w:eastAsia="Times New Roman" w:hAnsi="Times New Roman" w:cs="Times New Roman"/>
          <w:color w:val="1C283D"/>
          <w:sz w:val="20"/>
          <w:szCs w:val="20"/>
          <w:lang w:eastAsia="tr-TR"/>
        </w:rPr>
        <w:t>- Kanun ve yönetmeliklerinde karlarının sermayelerine veya gelirlerine ekleneceği belirtilen işletmelerce, bu işlem karın elde edildiği hesap döneminde değil, ertesi hesap döneminde yapılacak ve böylece dönem karları bilançoda ve gelir tablosunda sermayeye veya gelire eklenmeden gösterilecektir.</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3-</w:t>
      </w:r>
      <w:r w:rsidRPr="0068171B">
        <w:rPr>
          <w:rFonts w:ascii="Times New Roman" w:eastAsia="Times New Roman" w:hAnsi="Times New Roman" w:cs="Times New Roman"/>
          <w:color w:val="1C283D"/>
          <w:sz w:val="20"/>
          <w:szCs w:val="20"/>
          <w:lang w:eastAsia="tr-TR"/>
        </w:rPr>
        <w:t> Zararlar hiç bir suretle sermayeden düşülmeyecek, gelecek yılların karlarından mahsup edilmek üzere,</w:t>
      </w:r>
      <w:r w:rsidRPr="0068171B">
        <w:rPr>
          <w:rFonts w:ascii="Times New Roman" w:eastAsia="Times New Roman" w:hAnsi="Times New Roman" w:cs="Times New Roman"/>
          <w:b/>
          <w:bCs/>
          <w:color w:val="1C283D"/>
          <w:sz w:val="20"/>
          <w:szCs w:val="20"/>
          <w:lang w:eastAsia="tr-TR"/>
        </w:rPr>
        <w:t> </w:t>
      </w:r>
      <w:r w:rsidRPr="0068171B">
        <w:rPr>
          <w:rFonts w:ascii="Times New Roman" w:eastAsia="Times New Roman" w:hAnsi="Times New Roman" w:cs="Times New Roman"/>
          <w:color w:val="1C283D"/>
          <w:sz w:val="20"/>
          <w:szCs w:val="20"/>
          <w:lang w:eastAsia="tr-TR"/>
        </w:rPr>
        <w:t>580- Geçmiş Yıllar Zararları Hesabına devredilecektir.</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proofErr w:type="gramStart"/>
      <w:r w:rsidRPr="0068171B">
        <w:rPr>
          <w:rFonts w:ascii="Times New Roman" w:eastAsia="Times New Roman" w:hAnsi="Times New Roman" w:cs="Times New Roman"/>
          <w:b/>
          <w:bCs/>
          <w:color w:val="1C283D"/>
          <w:sz w:val="20"/>
          <w:szCs w:val="20"/>
          <w:lang w:eastAsia="tr-TR"/>
        </w:rPr>
        <w:t>4</w:t>
      </w:r>
      <w:r w:rsidRPr="0068171B">
        <w:rPr>
          <w:rFonts w:ascii="Times New Roman" w:eastAsia="Times New Roman" w:hAnsi="Times New Roman" w:cs="Times New Roman"/>
          <w:color w:val="1C283D"/>
          <w:sz w:val="20"/>
          <w:szCs w:val="20"/>
          <w:lang w:eastAsia="tr-TR"/>
        </w:rPr>
        <w:t>- 2828 sayılı Sosyal Hizmetler ve Çocuk Esirgeme Kurumu Kanununun 18 inci maddesinin (k) bendi gereğince döner sermayeli işletmelerce her yıl Aralık ayı sonunda tespit edilen </w:t>
      </w:r>
      <w:proofErr w:type="spellStart"/>
      <w:r w:rsidRPr="0068171B">
        <w:rPr>
          <w:rFonts w:ascii="Times New Roman" w:eastAsia="Times New Roman" w:hAnsi="Times New Roman" w:cs="Times New Roman"/>
          <w:color w:val="1C283D"/>
          <w:sz w:val="20"/>
          <w:szCs w:val="20"/>
          <w:lang w:eastAsia="tr-TR"/>
        </w:rPr>
        <w:t>gayrısafi</w:t>
      </w:r>
      <w:proofErr w:type="spellEnd"/>
      <w:r w:rsidRPr="0068171B">
        <w:rPr>
          <w:rFonts w:ascii="Times New Roman" w:eastAsia="Times New Roman" w:hAnsi="Times New Roman" w:cs="Times New Roman"/>
          <w:color w:val="1C283D"/>
          <w:sz w:val="20"/>
          <w:szCs w:val="20"/>
          <w:lang w:eastAsia="tr-TR"/>
        </w:rPr>
        <w:t> hasılat üzerinden (%1) oranında ayrılan tutarlar, en geç ertesi yıl Ocak ayı sonuna kadar, Sosyal Hizmetler ve Çocuk Esirgeme Kurumu Genel Müdürlüğünün Ziraat Bankası </w:t>
      </w:r>
      <w:proofErr w:type="spellStart"/>
      <w:r w:rsidRPr="0068171B">
        <w:rPr>
          <w:rFonts w:ascii="Times New Roman" w:eastAsia="Times New Roman" w:hAnsi="Times New Roman" w:cs="Times New Roman"/>
          <w:color w:val="1C283D"/>
          <w:sz w:val="20"/>
          <w:szCs w:val="20"/>
          <w:lang w:eastAsia="tr-TR"/>
        </w:rPr>
        <w:t>Samanpazarı</w:t>
      </w:r>
      <w:proofErr w:type="spellEnd"/>
      <w:r w:rsidRPr="0068171B">
        <w:rPr>
          <w:rFonts w:ascii="Times New Roman" w:eastAsia="Times New Roman" w:hAnsi="Times New Roman" w:cs="Times New Roman"/>
          <w:color w:val="1C283D"/>
          <w:sz w:val="20"/>
          <w:szCs w:val="20"/>
          <w:lang w:eastAsia="tr-TR"/>
        </w:rPr>
        <w:t> Şubesi nezdindeki 30401/85554 numaralı hesabına gönderilecektir.</w:t>
      </w:r>
      <w:proofErr w:type="gramEnd"/>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5</w:t>
      </w:r>
      <w:r w:rsidRPr="0068171B">
        <w:rPr>
          <w:rFonts w:ascii="Times New Roman" w:eastAsia="Times New Roman" w:hAnsi="Times New Roman" w:cs="Times New Roman"/>
          <w:color w:val="1C283D"/>
          <w:sz w:val="20"/>
          <w:szCs w:val="20"/>
          <w:lang w:eastAsia="tr-TR"/>
        </w:rPr>
        <w:t>- Yönetmeliğin 18 inci maddesine göre kasadan yapılacak ödeme miktarı ile 19 uncu maddesi uyarınca ertesi günü yapılacak ödemeleri karşılamak üzere kasada alıkonulabilecek azami miktarlarla ilgili olarak, “Parasal Sınırlar Süreler ve </w:t>
      </w:r>
      <w:proofErr w:type="spellStart"/>
      <w:r w:rsidRPr="0068171B">
        <w:rPr>
          <w:rFonts w:ascii="Times New Roman" w:eastAsia="Times New Roman" w:hAnsi="Times New Roman" w:cs="Times New Roman"/>
          <w:color w:val="1C283D"/>
          <w:sz w:val="20"/>
          <w:szCs w:val="20"/>
          <w:lang w:eastAsia="tr-TR"/>
        </w:rPr>
        <w:t>Oranlar”a</w:t>
      </w:r>
      <w:proofErr w:type="spellEnd"/>
      <w:r w:rsidRPr="0068171B">
        <w:rPr>
          <w:rFonts w:ascii="Times New Roman" w:eastAsia="Times New Roman" w:hAnsi="Times New Roman" w:cs="Times New Roman"/>
          <w:color w:val="1C283D"/>
          <w:sz w:val="20"/>
          <w:szCs w:val="20"/>
          <w:lang w:eastAsia="tr-TR"/>
        </w:rPr>
        <w:t> ilişkin 3 sıra no.lu Genel Tebliğ ile belirlenen limitler uygulanacaktır.</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color w:val="1C283D"/>
          <w:sz w:val="20"/>
          <w:szCs w:val="20"/>
          <w:lang w:eastAsia="tr-TR"/>
        </w:rPr>
        <w:t>Birden fazla döner sermayeli işletmeye hizmet vermek üzere oluşturulan saymanlıklarda söz konusu limitler her işletme için ayrı </w:t>
      </w:r>
      <w:proofErr w:type="spellStart"/>
      <w:r w:rsidRPr="0068171B">
        <w:rPr>
          <w:rFonts w:ascii="Times New Roman" w:eastAsia="Times New Roman" w:hAnsi="Times New Roman" w:cs="Times New Roman"/>
          <w:color w:val="1C283D"/>
          <w:sz w:val="20"/>
          <w:szCs w:val="20"/>
          <w:lang w:eastAsia="tr-TR"/>
        </w:rPr>
        <w:t>ayrıdikkate</w:t>
      </w:r>
      <w:proofErr w:type="spellEnd"/>
      <w:r w:rsidRPr="0068171B">
        <w:rPr>
          <w:rFonts w:ascii="Times New Roman" w:eastAsia="Times New Roman" w:hAnsi="Times New Roman" w:cs="Times New Roman"/>
          <w:color w:val="1C283D"/>
          <w:sz w:val="20"/>
          <w:szCs w:val="20"/>
          <w:lang w:eastAsia="tr-TR"/>
        </w:rPr>
        <w:t xml:space="preserve"> alınacaktır. Ancak, kasası olmayan işletmelerin kasa limiti </w:t>
      </w:r>
      <w:proofErr w:type="gramStart"/>
      <w:r w:rsidRPr="0068171B">
        <w:rPr>
          <w:rFonts w:ascii="Times New Roman" w:eastAsia="Times New Roman" w:hAnsi="Times New Roman" w:cs="Times New Roman"/>
          <w:color w:val="1C283D"/>
          <w:sz w:val="20"/>
          <w:szCs w:val="20"/>
          <w:lang w:eastAsia="tr-TR"/>
        </w:rPr>
        <w:t>dahilindeki</w:t>
      </w:r>
      <w:proofErr w:type="gramEnd"/>
      <w:r w:rsidRPr="0068171B">
        <w:rPr>
          <w:rFonts w:ascii="Times New Roman" w:eastAsia="Times New Roman" w:hAnsi="Times New Roman" w:cs="Times New Roman"/>
          <w:color w:val="1C283D"/>
          <w:sz w:val="20"/>
          <w:szCs w:val="20"/>
          <w:lang w:eastAsia="tr-TR"/>
        </w:rPr>
        <w:t xml:space="preserve"> ödemeleri “Hesaba Aktarma Suretiyle </w:t>
      </w:r>
      <w:proofErr w:type="spellStart"/>
      <w:r w:rsidRPr="0068171B">
        <w:rPr>
          <w:rFonts w:ascii="Times New Roman" w:eastAsia="Times New Roman" w:hAnsi="Times New Roman" w:cs="Times New Roman"/>
          <w:color w:val="1C283D"/>
          <w:sz w:val="20"/>
          <w:szCs w:val="20"/>
          <w:lang w:eastAsia="tr-TR"/>
        </w:rPr>
        <w:t>Ödeme”ye</w:t>
      </w:r>
      <w:proofErr w:type="spellEnd"/>
      <w:r w:rsidRPr="0068171B">
        <w:rPr>
          <w:rFonts w:ascii="Times New Roman" w:eastAsia="Times New Roman" w:hAnsi="Times New Roman" w:cs="Times New Roman"/>
          <w:color w:val="1C283D"/>
          <w:sz w:val="20"/>
          <w:szCs w:val="20"/>
          <w:lang w:eastAsia="tr-TR"/>
        </w:rPr>
        <w:t> ilişkin 7 sıra </w:t>
      </w:r>
      <w:proofErr w:type="spellStart"/>
      <w:r w:rsidRPr="0068171B">
        <w:rPr>
          <w:rFonts w:ascii="Times New Roman" w:eastAsia="Times New Roman" w:hAnsi="Times New Roman" w:cs="Times New Roman"/>
          <w:color w:val="1C283D"/>
          <w:sz w:val="20"/>
          <w:szCs w:val="20"/>
          <w:lang w:eastAsia="tr-TR"/>
        </w:rPr>
        <w:t>no.luGenel</w:t>
      </w:r>
      <w:proofErr w:type="spellEnd"/>
      <w:r w:rsidRPr="0068171B">
        <w:rPr>
          <w:rFonts w:ascii="Times New Roman" w:eastAsia="Times New Roman" w:hAnsi="Times New Roman" w:cs="Times New Roman"/>
          <w:color w:val="1C283D"/>
          <w:sz w:val="20"/>
          <w:szCs w:val="20"/>
          <w:lang w:eastAsia="tr-TR"/>
        </w:rPr>
        <w:t xml:space="preserve"> Tebliğde belirtilen esaslara göre yapılacaktır.</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lastRenderedPageBreak/>
        <w:t>6-</w:t>
      </w:r>
      <w:r w:rsidRPr="0068171B">
        <w:rPr>
          <w:rFonts w:ascii="Times New Roman" w:eastAsia="Times New Roman" w:hAnsi="Times New Roman" w:cs="Times New Roman"/>
          <w:color w:val="1C283D"/>
          <w:sz w:val="20"/>
          <w:szCs w:val="20"/>
          <w:lang w:eastAsia="tr-TR"/>
        </w:rPr>
        <w:t xml:space="preserve"> Döner sermayeli işletmelerin aylık gayrisafi hasılatından genel bütçeye aktarılacak miktarlar ile mevzuatındaki hükümler uyarınca Hazineye yatırılacak olan </w:t>
      </w:r>
      <w:proofErr w:type="gramStart"/>
      <w:r w:rsidRPr="0068171B">
        <w:rPr>
          <w:rFonts w:ascii="Times New Roman" w:eastAsia="Times New Roman" w:hAnsi="Times New Roman" w:cs="Times New Roman"/>
          <w:color w:val="1C283D"/>
          <w:sz w:val="20"/>
          <w:szCs w:val="20"/>
          <w:lang w:eastAsia="tr-TR"/>
        </w:rPr>
        <w:t>yıl sonu</w:t>
      </w:r>
      <w:proofErr w:type="gramEnd"/>
      <w:r w:rsidRPr="0068171B">
        <w:rPr>
          <w:rFonts w:ascii="Times New Roman" w:eastAsia="Times New Roman" w:hAnsi="Times New Roman" w:cs="Times New Roman"/>
          <w:color w:val="1C283D"/>
          <w:sz w:val="20"/>
          <w:szCs w:val="20"/>
          <w:lang w:eastAsia="tr-TR"/>
        </w:rPr>
        <w:t xml:space="preserve"> karlarının bildirim ve ödenmesi işlemleri, Yönetmeliğin 310-313 üncü maddelerinde açıklanan esaslara göre yapılacaktır.</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276" w:lineRule="atLeast"/>
        <w:ind w:firstLine="720"/>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7-(</w:t>
      </w:r>
      <w:proofErr w:type="gramStart"/>
      <w:r w:rsidRPr="0068171B">
        <w:rPr>
          <w:rFonts w:ascii="Times New Roman" w:eastAsia="Times New Roman" w:hAnsi="Times New Roman" w:cs="Times New Roman"/>
          <w:b/>
          <w:bCs/>
          <w:color w:val="1C283D"/>
          <w:sz w:val="20"/>
          <w:szCs w:val="20"/>
          <w:lang w:eastAsia="tr-TR"/>
        </w:rPr>
        <w:t>Değişik:RG</w:t>
      </w:r>
      <w:proofErr w:type="gramEnd"/>
      <w:r w:rsidRPr="0068171B">
        <w:rPr>
          <w:rFonts w:ascii="Times New Roman" w:eastAsia="Times New Roman" w:hAnsi="Times New Roman" w:cs="Times New Roman"/>
          <w:b/>
          <w:bCs/>
          <w:color w:val="1C283D"/>
          <w:sz w:val="20"/>
          <w:szCs w:val="20"/>
          <w:lang w:eastAsia="tr-TR"/>
        </w:rPr>
        <w:t>-11/04/2004-25430) </w:t>
      </w:r>
      <w:r w:rsidRPr="0068171B">
        <w:rPr>
          <w:rFonts w:ascii="Times New Roman" w:eastAsia="Times New Roman" w:hAnsi="Times New Roman" w:cs="Times New Roman"/>
          <w:color w:val="1C283D"/>
          <w:sz w:val="20"/>
          <w:szCs w:val="20"/>
          <w:lang w:eastAsia="tr-TR"/>
        </w:rPr>
        <w:t>Hastane döner sermaye işletmeleri, genel bütçeye aktarılacak miktarlarla ilgili olarak düzenlenen Ek-1 "Döner Sermayeli İşletmeler Aylık Gayrisafi Hasılat Bildirimi" ile yıl sonlarında düzenlenen Yönetmelik eki (25) örnek numaralar "Döner Sermayeli İşletmeler Yıllık Gayrisafi Hasılat ve Kar Bildirimi" </w:t>
      </w:r>
      <w:proofErr w:type="spellStart"/>
      <w:r w:rsidRPr="0068171B">
        <w:rPr>
          <w:rFonts w:ascii="Times New Roman" w:eastAsia="Times New Roman" w:hAnsi="Times New Roman" w:cs="Times New Roman"/>
          <w:color w:val="1C283D"/>
          <w:sz w:val="20"/>
          <w:szCs w:val="20"/>
          <w:lang w:eastAsia="tr-TR"/>
        </w:rPr>
        <w:t>ni</w:t>
      </w:r>
      <w:proofErr w:type="spellEnd"/>
      <w:r w:rsidRPr="0068171B">
        <w:rPr>
          <w:rFonts w:ascii="Times New Roman" w:eastAsia="Times New Roman" w:hAnsi="Times New Roman" w:cs="Times New Roman"/>
          <w:color w:val="1C283D"/>
          <w:sz w:val="20"/>
          <w:szCs w:val="20"/>
          <w:lang w:eastAsia="tr-TR"/>
        </w:rPr>
        <w:t> ilaç ve tıbbi sarf malzeme gelirleri için %5, bunun dışındaki gelirleri için ise %15 oranına göre ayrı ayrı düzenleyecek ve Bakanlığımıza göndereceklerdir."</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8- </w:t>
      </w:r>
      <w:r w:rsidRPr="0068171B">
        <w:rPr>
          <w:rFonts w:ascii="Times New Roman" w:eastAsia="Times New Roman" w:hAnsi="Times New Roman" w:cs="Times New Roman"/>
          <w:color w:val="1C283D"/>
          <w:sz w:val="20"/>
          <w:szCs w:val="20"/>
          <w:lang w:eastAsia="tr-TR"/>
        </w:rPr>
        <w:t xml:space="preserve">Yönetmelik eki (25) örnek numaralı “Döner Sermayeli İşletmeler Yıllık Gayrisafi Hasılat ve Kar Bildirimi” düzenlenirken, ait olduğu yıla ilişkin 12 aylık Hazine hissesi tutarları ile bu tutarların yatırıldığına dair vezne alındı tarih ve numaraları, bu konuda tekrar yazışmaya mahal vermeyecek derecede açık ve düzenli bir şekilde yazılacaktır. Söz konusu bildirim sadece ait olduğu yıla ilişkin olarak doldurulduğundan, Ocak-Aralık dönemine ilişkin olarak bildirilen gayrisafi gelirden tahsil edilen tutarlar ve bu tutarlar üzerinden hesaplanan ve ödenen hazine hisseleri bildirime yazılacaktır. Örneğin, 2002 yılına ilişkin söz konusu bildirim düzenlenirken Aralık 2001 ayına ait olup </w:t>
      </w:r>
      <w:proofErr w:type="gramStart"/>
      <w:r w:rsidRPr="0068171B">
        <w:rPr>
          <w:rFonts w:ascii="Times New Roman" w:eastAsia="Times New Roman" w:hAnsi="Times New Roman" w:cs="Times New Roman"/>
          <w:color w:val="1C283D"/>
          <w:sz w:val="20"/>
          <w:szCs w:val="20"/>
          <w:lang w:eastAsia="tr-TR"/>
        </w:rPr>
        <w:t>20/1/2002</w:t>
      </w:r>
      <w:proofErr w:type="gramEnd"/>
      <w:r w:rsidRPr="0068171B">
        <w:rPr>
          <w:rFonts w:ascii="Times New Roman" w:eastAsia="Times New Roman" w:hAnsi="Times New Roman" w:cs="Times New Roman"/>
          <w:color w:val="1C283D"/>
          <w:sz w:val="20"/>
          <w:szCs w:val="20"/>
          <w:lang w:eastAsia="tr-TR"/>
        </w:rPr>
        <w:t xml:space="preserve"> tarihinde ödenmiş olan Hazine hissesi tutarı ve bu tutarın yatırıldığına dair vezne alındı tarih ve numarası yazılmayacaktır. Diğer taraftan dönemler itibarıyla beyan edilen gayrisafi gelirden tahsil edilen tutarlar ve bu tutarlar üzerinden hesaplanan hazine hissesi ile vezne alındısı karşılığı ödenen hazine hisseleri toplamı kontrol edilecek ve hazine hisselerinin zamanında hazineye intikali sağlanacaktır. Gerek hazine hissesi ve gerekse </w:t>
      </w:r>
      <w:proofErr w:type="gramStart"/>
      <w:r w:rsidRPr="0068171B">
        <w:rPr>
          <w:rFonts w:ascii="Times New Roman" w:eastAsia="Times New Roman" w:hAnsi="Times New Roman" w:cs="Times New Roman"/>
          <w:color w:val="1C283D"/>
          <w:sz w:val="20"/>
          <w:szCs w:val="20"/>
          <w:lang w:eastAsia="tr-TR"/>
        </w:rPr>
        <w:t>yıl sonu</w:t>
      </w:r>
      <w:proofErr w:type="gramEnd"/>
      <w:r w:rsidRPr="0068171B">
        <w:rPr>
          <w:rFonts w:ascii="Times New Roman" w:eastAsia="Times New Roman" w:hAnsi="Times New Roman" w:cs="Times New Roman"/>
          <w:color w:val="1C283D"/>
          <w:sz w:val="20"/>
          <w:szCs w:val="20"/>
          <w:lang w:eastAsia="tr-TR"/>
        </w:rPr>
        <w:t xml:space="preserve"> karlarına ilişkin olarak Bakanlığımıza erteleme talebinde bulunan ve bu talebi uygun görülen işletmeler, ertelenen tutarların ödendiğine ilişkin vezne alındılarının bir örneğini, ödemenin yapıldığı tarihten itibaren bir hafta içinde yazı eki olarak Bakanlığımıza göndereceklerdir. Erteleme talebi uygun görülmek suretiyle ödenen hazine hisseleri hiçbir şekilde Yönetmelik eki (25) örnek numaralı “Döner Sermayeli İşletmeler Yıllık Gayrisafi Hasılat ve Kar </w:t>
      </w:r>
      <w:proofErr w:type="spellStart"/>
      <w:r w:rsidRPr="0068171B">
        <w:rPr>
          <w:rFonts w:ascii="Times New Roman" w:eastAsia="Times New Roman" w:hAnsi="Times New Roman" w:cs="Times New Roman"/>
          <w:color w:val="1C283D"/>
          <w:sz w:val="20"/>
          <w:szCs w:val="20"/>
          <w:lang w:eastAsia="tr-TR"/>
        </w:rPr>
        <w:t>Bildirimi”ne</w:t>
      </w:r>
      <w:proofErr w:type="spellEnd"/>
      <w:r w:rsidRPr="0068171B">
        <w:rPr>
          <w:rFonts w:ascii="Times New Roman" w:eastAsia="Times New Roman" w:hAnsi="Times New Roman" w:cs="Times New Roman"/>
          <w:color w:val="1C283D"/>
          <w:sz w:val="20"/>
          <w:szCs w:val="20"/>
          <w:lang w:eastAsia="tr-TR"/>
        </w:rPr>
        <w:t xml:space="preserve"> yazılmayacak, bildirimin altına not şeklinde açıklama yapılacaktır.</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9- </w:t>
      </w:r>
      <w:r w:rsidRPr="0068171B">
        <w:rPr>
          <w:rFonts w:ascii="Times New Roman" w:eastAsia="Times New Roman" w:hAnsi="Times New Roman" w:cs="Times New Roman"/>
          <w:color w:val="1C283D"/>
          <w:sz w:val="20"/>
          <w:szCs w:val="20"/>
          <w:lang w:eastAsia="tr-TR"/>
        </w:rPr>
        <w:t>Yönetmeliğin 31 inci maddesinde açıklandığı üzere, işletmelerin bankada bulundurdukları tutarın üzerinde çek ve gönderme emri düzenlemeleri, vadeli çek keşide etmeleri ve çek ve gönderme emri dışında başka belgelerle bankadan ödeme ve gönderme yaptırmaları mümkün bulunmamaktadır.</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10</w:t>
      </w:r>
      <w:r w:rsidRPr="0068171B">
        <w:rPr>
          <w:rFonts w:ascii="Times New Roman" w:eastAsia="Times New Roman" w:hAnsi="Times New Roman" w:cs="Times New Roman"/>
          <w:color w:val="1C283D"/>
          <w:sz w:val="20"/>
          <w:szCs w:val="20"/>
          <w:lang w:eastAsia="tr-TR"/>
        </w:rPr>
        <w:t xml:space="preserve">- Döner sermayeli işletmelerde maddi duran varlıklar için </w:t>
      </w:r>
      <w:proofErr w:type="gramStart"/>
      <w:r w:rsidRPr="0068171B">
        <w:rPr>
          <w:rFonts w:ascii="Times New Roman" w:eastAsia="Times New Roman" w:hAnsi="Times New Roman" w:cs="Times New Roman"/>
          <w:color w:val="1C283D"/>
          <w:sz w:val="20"/>
          <w:szCs w:val="20"/>
          <w:lang w:eastAsia="tr-TR"/>
        </w:rPr>
        <w:t>amortisman</w:t>
      </w:r>
      <w:proofErr w:type="gramEnd"/>
      <w:r w:rsidRPr="0068171B">
        <w:rPr>
          <w:rFonts w:ascii="Times New Roman" w:eastAsia="Times New Roman" w:hAnsi="Times New Roman" w:cs="Times New Roman"/>
          <w:color w:val="1C283D"/>
          <w:sz w:val="20"/>
          <w:szCs w:val="20"/>
          <w:lang w:eastAsia="tr-TR"/>
        </w:rPr>
        <w:t xml:space="preserve"> ayrılması ve hesaplara alınması işlemlerine ilişkin gerekli açıklamalar Yönetmeliğin 113-122 </w:t>
      </w:r>
      <w:proofErr w:type="spellStart"/>
      <w:r w:rsidRPr="0068171B">
        <w:rPr>
          <w:rFonts w:ascii="Times New Roman" w:eastAsia="Times New Roman" w:hAnsi="Times New Roman" w:cs="Times New Roman"/>
          <w:color w:val="1C283D"/>
          <w:sz w:val="20"/>
          <w:szCs w:val="20"/>
          <w:lang w:eastAsia="tr-TR"/>
        </w:rPr>
        <w:t>nci</w:t>
      </w:r>
      <w:proofErr w:type="spellEnd"/>
      <w:r w:rsidRPr="0068171B">
        <w:rPr>
          <w:rFonts w:ascii="Times New Roman" w:eastAsia="Times New Roman" w:hAnsi="Times New Roman" w:cs="Times New Roman"/>
          <w:color w:val="1C283D"/>
          <w:sz w:val="20"/>
          <w:szCs w:val="20"/>
          <w:lang w:eastAsia="tr-TR"/>
        </w:rPr>
        <w:t xml:space="preserve"> maddelerinde yapılmış olup, bu esaslara göre ayrılacak olan amortisman tutarları ilgili gider hesabına (730-740 veya 770) borç, 257- Birikmiş Amortismanlar Hesabına alacak kaydedilecektir. Ancak, bir maddi duran varlık için ayrılan </w:t>
      </w:r>
      <w:proofErr w:type="gramStart"/>
      <w:r w:rsidRPr="0068171B">
        <w:rPr>
          <w:rFonts w:ascii="Times New Roman" w:eastAsia="Times New Roman" w:hAnsi="Times New Roman" w:cs="Times New Roman"/>
          <w:color w:val="1C283D"/>
          <w:sz w:val="20"/>
          <w:szCs w:val="20"/>
          <w:lang w:eastAsia="tr-TR"/>
        </w:rPr>
        <w:t>amortisman</w:t>
      </w:r>
      <w:proofErr w:type="gramEnd"/>
      <w:r w:rsidRPr="0068171B">
        <w:rPr>
          <w:rFonts w:ascii="Times New Roman" w:eastAsia="Times New Roman" w:hAnsi="Times New Roman" w:cs="Times New Roman"/>
          <w:color w:val="1C283D"/>
          <w:sz w:val="20"/>
          <w:szCs w:val="20"/>
          <w:lang w:eastAsia="tr-TR"/>
        </w:rPr>
        <w:t xml:space="preserve"> payları toplamı, maddi duran varlığın kayıtlı değerine eşit hale geldikten sonra da maddi duran varlığın kullanılmasına devam edilmesi halinde, artık amortisman payı ayrılmaksızın kayıtlarda bekletilecektir.</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11</w:t>
      </w:r>
      <w:r w:rsidRPr="0068171B">
        <w:rPr>
          <w:rFonts w:ascii="Times New Roman" w:eastAsia="Times New Roman" w:hAnsi="Times New Roman" w:cs="Times New Roman"/>
          <w:color w:val="1C283D"/>
          <w:sz w:val="20"/>
          <w:szCs w:val="20"/>
          <w:lang w:eastAsia="tr-TR"/>
        </w:rPr>
        <w:t>- Bakanlığımıza gönderilen bilançoların incelenmesinden, sermayesi merkeze ait olan, diğer bir deyimle sermayeleri bağlı bulundukları idarelerce tahsis edilen işletmelerde, sermayeye mahsuben merkezden gönderilen nakdi ve ayni değerlerin hesaplara alınmasında hatalı işlemler yapıldığı anlaşılmaktadır. Sermayeleri kanunla ya da kanunda yer alan hükümler gereğince bağlı bulundukları idarelerce tahsis edilen işletmelerde, tahsis edilen sermayeye mahsuben gönderilen nakdi veya ayni değerler alındığında, ilgisine göre</w:t>
      </w:r>
      <w:r w:rsidRPr="0068171B">
        <w:rPr>
          <w:rFonts w:ascii="Times New Roman" w:eastAsia="Times New Roman" w:hAnsi="Times New Roman" w:cs="Times New Roman"/>
          <w:b/>
          <w:bCs/>
          <w:color w:val="1C283D"/>
          <w:sz w:val="20"/>
          <w:szCs w:val="20"/>
          <w:lang w:eastAsia="tr-TR"/>
        </w:rPr>
        <w:t>, </w:t>
      </w:r>
      <w:r w:rsidRPr="0068171B">
        <w:rPr>
          <w:rFonts w:ascii="Times New Roman" w:eastAsia="Times New Roman" w:hAnsi="Times New Roman" w:cs="Times New Roman"/>
          <w:color w:val="1C283D"/>
          <w:sz w:val="20"/>
          <w:szCs w:val="20"/>
          <w:lang w:eastAsia="tr-TR"/>
        </w:rPr>
        <w:t xml:space="preserve">102- Bankalar Hesabı, 255- Demirbaşlar </w:t>
      </w:r>
      <w:proofErr w:type="spellStart"/>
      <w:r w:rsidRPr="0068171B">
        <w:rPr>
          <w:rFonts w:ascii="Times New Roman" w:eastAsia="Times New Roman" w:hAnsi="Times New Roman" w:cs="Times New Roman"/>
          <w:color w:val="1C283D"/>
          <w:sz w:val="20"/>
          <w:szCs w:val="20"/>
          <w:lang w:eastAsia="tr-TR"/>
        </w:rPr>
        <w:t>Hesabıveya</w:t>
      </w:r>
      <w:proofErr w:type="spellEnd"/>
      <w:r w:rsidRPr="0068171B">
        <w:rPr>
          <w:rFonts w:ascii="Times New Roman" w:eastAsia="Times New Roman" w:hAnsi="Times New Roman" w:cs="Times New Roman"/>
          <w:color w:val="1C283D"/>
          <w:sz w:val="20"/>
          <w:szCs w:val="20"/>
          <w:lang w:eastAsia="tr-TR"/>
        </w:rPr>
        <w:t xml:space="preserve"> ilgili hesaba borç, 501-</w:t>
      </w:r>
      <w:r w:rsidRPr="0068171B">
        <w:rPr>
          <w:rFonts w:ascii="Times New Roman" w:eastAsia="Times New Roman" w:hAnsi="Times New Roman" w:cs="Times New Roman"/>
          <w:b/>
          <w:bCs/>
          <w:color w:val="1C283D"/>
          <w:sz w:val="20"/>
          <w:szCs w:val="20"/>
          <w:lang w:eastAsia="tr-TR"/>
        </w:rPr>
        <w:t> </w:t>
      </w:r>
      <w:r w:rsidRPr="0068171B">
        <w:rPr>
          <w:rFonts w:ascii="Times New Roman" w:eastAsia="Times New Roman" w:hAnsi="Times New Roman" w:cs="Times New Roman"/>
          <w:color w:val="1C283D"/>
          <w:sz w:val="20"/>
          <w:szCs w:val="20"/>
          <w:lang w:eastAsia="tr-TR"/>
        </w:rPr>
        <w:t>Ödenmemiş Sermaye Hesabına alacak kaydedilerek muhasebeleştirilecektir.</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12-</w:t>
      </w:r>
      <w:r w:rsidRPr="0068171B">
        <w:rPr>
          <w:rFonts w:ascii="Times New Roman" w:eastAsia="Times New Roman" w:hAnsi="Times New Roman" w:cs="Times New Roman"/>
          <w:color w:val="1C283D"/>
          <w:sz w:val="20"/>
          <w:szCs w:val="20"/>
          <w:lang w:eastAsia="tr-TR"/>
        </w:rPr>
        <w:t xml:space="preserve"> Yönetmeliğin 114 üncü maddesi ile kurumlar vergisi mükellefi olan işletmelere, 213 sayılı Vergi Usul Kanununun (VUK) mükerrer 298 inci maddesinde düzenlenen yeniden değerleme müessesesinden </w:t>
      </w:r>
      <w:r w:rsidRPr="0068171B">
        <w:rPr>
          <w:rFonts w:ascii="Times New Roman" w:eastAsia="Times New Roman" w:hAnsi="Times New Roman" w:cs="Times New Roman"/>
          <w:color w:val="1C283D"/>
          <w:sz w:val="20"/>
          <w:szCs w:val="20"/>
          <w:lang w:eastAsia="tr-TR"/>
        </w:rPr>
        <w:lastRenderedPageBreak/>
        <w:t xml:space="preserve">yararlanma konusunda bir </w:t>
      </w:r>
      <w:proofErr w:type="spellStart"/>
      <w:r w:rsidRPr="0068171B">
        <w:rPr>
          <w:rFonts w:ascii="Times New Roman" w:eastAsia="Times New Roman" w:hAnsi="Times New Roman" w:cs="Times New Roman"/>
          <w:color w:val="1C283D"/>
          <w:sz w:val="20"/>
          <w:szCs w:val="20"/>
          <w:lang w:eastAsia="tr-TR"/>
        </w:rPr>
        <w:t>ihtiyarilik</w:t>
      </w:r>
      <w:proofErr w:type="spellEnd"/>
      <w:r w:rsidRPr="0068171B">
        <w:rPr>
          <w:rFonts w:ascii="Times New Roman" w:eastAsia="Times New Roman" w:hAnsi="Times New Roman" w:cs="Times New Roman"/>
          <w:color w:val="1C283D"/>
          <w:sz w:val="20"/>
          <w:szCs w:val="20"/>
          <w:lang w:eastAsia="tr-TR"/>
        </w:rPr>
        <w:t xml:space="preserve"> tanınmıştır. Bunun dışında kalan işletmelerde ise yeniden değerleme zorunlu kılınmıştır. Bu nedenle gerek zorunlu olmalarından ve gerekse </w:t>
      </w:r>
      <w:proofErr w:type="spellStart"/>
      <w:r w:rsidRPr="0068171B">
        <w:rPr>
          <w:rFonts w:ascii="Times New Roman" w:eastAsia="Times New Roman" w:hAnsi="Times New Roman" w:cs="Times New Roman"/>
          <w:color w:val="1C283D"/>
          <w:sz w:val="20"/>
          <w:szCs w:val="20"/>
          <w:lang w:eastAsia="tr-TR"/>
        </w:rPr>
        <w:t>ihtiyarilikten</w:t>
      </w:r>
      <w:proofErr w:type="spellEnd"/>
      <w:r w:rsidRPr="0068171B">
        <w:rPr>
          <w:rFonts w:ascii="Times New Roman" w:eastAsia="Times New Roman" w:hAnsi="Times New Roman" w:cs="Times New Roman"/>
          <w:color w:val="1C283D"/>
          <w:sz w:val="20"/>
          <w:szCs w:val="20"/>
          <w:lang w:eastAsia="tr-TR"/>
        </w:rPr>
        <w:t xml:space="preserve"> dolayı bu sistemden yararlanmak isteyen işletmeler, </w:t>
      </w:r>
      <w:proofErr w:type="spellStart"/>
      <w:r w:rsidRPr="0068171B">
        <w:rPr>
          <w:rFonts w:ascii="Times New Roman" w:eastAsia="Times New Roman" w:hAnsi="Times New Roman" w:cs="Times New Roman"/>
          <w:color w:val="1C283D"/>
          <w:sz w:val="20"/>
          <w:szCs w:val="20"/>
          <w:lang w:eastAsia="tr-TR"/>
        </w:rPr>
        <w:t>VUK’nun</w:t>
      </w:r>
      <w:proofErr w:type="spellEnd"/>
      <w:r w:rsidRPr="0068171B">
        <w:rPr>
          <w:rFonts w:ascii="Times New Roman" w:eastAsia="Times New Roman" w:hAnsi="Times New Roman" w:cs="Times New Roman"/>
          <w:color w:val="1C283D"/>
          <w:sz w:val="20"/>
          <w:szCs w:val="20"/>
          <w:lang w:eastAsia="tr-TR"/>
        </w:rPr>
        <w:t xml:space="preserve"> mükerrer 298 inci maddesinde belirlenen usul ve esaslar </w:t>
      </w:r>
      <w:proofErr w:type="gramStart"/>
      <w:r w:rsidRPr="0068171B">
        <w:rPr>
          <w:rFonts w:ascii="Times New Roman" w:eastAsia="Times New Roman" w:hAnsi="Times New Roman" w:cs="Times New Roman"/>
          <w:color w:val="1C283D"/>
          <w:sz w:val="20"/>
          <w:szCs w:val="20"/>
          <w:lang w:eastAsia="tr-TR"/>
        </w:rPr>
        <w:t>dahilinde</w:t>
      </w:r>
      <w:proofErr w:type="gramEnd"/>
      <w:r w:rsidRPr="0068171B">
        <w:rPr>
          <w:rFonts w:ascii="Times New Roman" w:eastAsia="Times New Roman" w:hAnsi="Times New Roman" w:cs="Times New Roman"/>
          <w:color w:val="1C283D"/>
          <w:sz w:val="20"/>
          <w:szCs w:val="20"/>
          <w:lang w:eastAsia="tr-TR"/>
        </w:rPr>
        <w:t xml:space="preserve"> bilançolarına dahil amortismana tabi iktisadi kıymetleri ve bu kıymetler üzerinden ayrılmış amortismanları, yeniden değerlemeye tabi tutacaklardır.</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13- </w:t>
      </w:r>
      <w:r w:rsidRPr="0068171B">
        <w:rPr>
          <w:rFonts w:ascii="Times New Roman" w:eastAsia="Times New Roman" w:hAnsi="Times New Roman" w:cs="Times New Roman"/>
          <w:color w:val="1C283D"/>
          <w:sz w:val="20"/>
          <w:szCs w:val="20"/>
          <w:lang w:eastAsia="tr-TR"/>
        </w:rPr>
        <w:t xml:space="preserve">Döner sermayeli işletmeler, yıl içinde gelir hesaplarının (60, 64, 67 grup hesapların) borcuna hesap düzeltmesi, hasılattan yapılan iade </w:t>
      </w:r>
      <w:proofErr w:type="spellStart"/>
      <w:r w:rsidRPr="0068171B">
        <w:rPr>
          <w:rFonts w:ascii="Times New Roman" w:eastAsia="Times New Roman" w:hAnsi="Times New Roman" w:cs="Times New Roman"/>
          <w:color w:val="1C283D"/>
          <w:sz w:val="20"/>
          <w:szCs w:val="20"/>
          <w:lang w:eastAsia="tr-TR"/>
        </w:rPr>
        <w:t>v.s</w:t>
      </w:r>
      <w:proofErr w:type="spellEnd"/>
      <w:r w:rsidRPr="0068171B">
        <w:rPr>
          <w:rFonts w:ascii="Times New Roman" w:eastAsia="Times New Roman" w:hAnsi="Times New Roman" w:cs="Times New Roman"/>
          <w:color w:val="1C283D"/>
          <w:sz w:val="20"/>
          <w:szCs w:val="20"/>
          <w:lang w:eastAsia="tr-TR"/>
        </w:rPr>
        <w:t>. adı altında hiçbir kayıt yapmayacaklar, bu tür düzeltme ve iade kayıtlarını “61-Satış İndirimleri” grubu hesaplarında takip edeceklerdir.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14-</w:t>
      </w:r>
      <w:r w:rsidRPr="0068171B">
        <w:rPr>
          <w:rFonts w:ascii="Times New Roman" w:eastAsia="Times New Roman" w:hAnsi="Times New Roman" w:cs="Times New Roman"/>
          <w:color w:val="1C283D"/>
          <w:sz w:val="20"/>
          <w:szCs w:val="20"/>
          <w:lang w:eastAsia="tr-TR"/>
        </w:rPr>
        <w:t xml:space="preserve"> Döner sermaye işletmeleri faaliyetlerinden hasılat elde etmemiş olsalar bile takip eden ayın 20’sine kadar ilgili muhasebe müdürlüğü veya </w:t>
      </w:r>
      <w:proofErr w:type="spellStart"/>
      <w:r w:rsidRPr="0068171B">
        <w:rPr>
          <w:rFonts w:ascii="Times New Roman" w:eastAsia="Times New Roman" w:hAnsi="Times New Roman" w:cs="Times New Roman"/>
          <w:color w:val="1C283D"/>
          <w:sz w:val="20"/>
          <w:szCs w:val="20"/>
          <w:lang w:eastAsia="tr-TR"/>
        </w:rPr>
        <w:t>malmüdürlüğüne</w:t>
      </w:r>
      <w:proofErr w:type="spellEnd"/>
      <w:r w:rsidRPr="0068171B">
        <w:rPr>
          <w:rFonts w:ascii="Times New Roman" w:eastAsia="Times New Roman" w:hAnsi="Times New Roman" w:cs="Times New Roman"/>
          <w:color w:val="1C283D"/>
          <w:sz w:val="20"/>
          <w:szCs w:val="20"/>
          <w:lang w:eastAsia="tr-TR"/>
        </w:rPr>
        <w:t xml:space="preserve"> aylık gayrisafi hasılat bildirimini vereceklerdir.</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6"/>
          <w:szCs w:val="26"/>
          <w:lang w:eastAsia="tr-TR"/>
        </w:rPr>
      </w:pPr>
      <w:r w:rsidRPr="0068171B">
        <w:rPr>
          <w:rFonts w:ascii="Times New Roman" w:eastAsia="Times New Roman" w:hAnsi="Times New Roman" w:cs="Times New Roman"/>
          <w:b/>
          <w:bCs/>
          <w:color w:val="1C283D"/>
          <w:sz w:val="20"/>
          <w:szCs w:val="20"/>
          <w:lang w:eastAsia="tr-TR"/>
        </w:rPr>
        <w:t>15</w:t>
      </w:r>
      <w:r w:rsidRPr="0068171B">
        <w:rPr>
          <w:rFonts w:ascii="Times New Roman" w:eastAsia="Times New Roman" w:hAnsi="Times New Roman" w:cs="Times New Roman"/>
          <w:color w:val="1C283D"/>
          <w:sz w:val="20"/>
          <w:szCs w:val="20"/>
          <w:lang w:eastAsia="tr-TR"/>
        </w:rPr>
        <w:t>- Döner sermaye saymanlıkları, ödemelerini genel ve katma bütçeli saymanlıklarda olduğu gibi “Hesaba Aktarma Suretiyle </w:t>
      </w:r>
      <w:proofErr w:type="spellStart"/>
      <w:r w:rsidRPr="0068171B">
        <w:rPr>
          <w:rFonts w:ascii="Times New Roman" w:eastAsia="Times New Roman" w:hAnsi="Times New Roman" w:cs="Times New Roman"/>
          <w:color w:val="1C283D"/>
          <w:sz w:val="20"/>
          <w:szCs w:val="20"/>
          <w:lang w:eastAsia="tr-TR"/>
        </w:rPr>
        <w:t>Ödeme”yeilişkin</w:t>
      </w:r>
      <w:proofErr w:type="spellEnd"/>
      <w:r w:rsidRPr="0068171B">
        <w:rPr>
          <w:rFonts w:ascii="Times New Roman" w:eastAsia="Times New Roman" w:hAnsi="Times New Roman" w:cs="Times New Roman"/>
          <w:color w:val="1C283D"/>
          <w:sz w:val="20"/>
          <w:szCs w:val="20"/>
          <w:lang w:eastAsia="tr-TR"/>
        </w:rPr>
        <w:t xml:space="preserve"> 7 sıra </w:t>
      </w:r>
      <w:proofErr w:type="spellStart"/>
      <w:r w:rsidRPr="0068171B">
        <w:rPr>
          <w:rFonts w:ascii="Times New Roman" w:eastAsia="Times New Roman" w:hAnsi="Times New Roman" w:cs="Times New Roman"/>
          <w:color w:val="1C283D"/>
          <w:sz w:val="20"/>
          <w:szCs w:val="20"/>
          <w:lang w:eastAsia="tr-TR"/>
        </w:rPr>
        <w:t>nolu</w:t>
      </w:r>
      <w:proofErr w:type="spellEnd"/>
      <w:r w:rsidRPr="0068171B">
        <w:rPr>
          <w:rFonts w:ascii="Times New Roman" w:eastAsia="Times New Roman" w:hAnsi="Times New Roman" w:cs="Times New Roman"/>
          <w:color w:val="1C283D"/>
          <w:sz w:val="20"/>
          <w:szCs w:val="20"/>
          <w:lang w:eastAsia="tr-TR"/>
        </w:rPr>
        <w:t xml:space="preserve"> Genel Tebliğ esasları </w:t>
      </w:r>
      <w:proofErr w:type="gramStart"/>
      <w:r w:rsidRPr="0068171B">
        <w:rPr>
          <w:rFonts w:ascii="Times New Roman" w:eastAsia="Times New Roman" w:hAnsi="Times New Roman" w:cs="Times New Roman"/>
          <w:color w:val="1C283D"/>
          <w:sz w:val="20"/>
          <w:szCs w:val="20"/>
          <w:lang w:eastAsia="tr-TR"/>
        </w:rPr>
        <w:t>dahilinde</w:t>
      </w:r>
      <w:proofErr w:type="gramEnd"/>
      <w:r w:rsidRPr="0068171B">
        <w:rPr>
          <w:rFonts w:ascii="Times New Roman" w:eastAsia="Times New Roman" w:hAnsi="Times New Roman" w:cs="Times New Roman"/>
          <w:color w:val="1C283D"/>
          <w:sz w:val="20"/>
          <w:szCs w:val="20"/>
          <w:lang w:eastAsia="tr-TR"/>
        </w:rPr>
        <w:t xml:space="preserve"> gerçekleştireceklerdir.</w:t>
      </w:r>
    </w:p>
    <w:p w:rsidR="0068171B" w:rsidRPr="0068171B" w:rsidRDefault="0068171B" w:rsidP="0068171B">
      <w:pPr>
        <w:shd w:val="clear" w:color="auto" w:fill="FFFFFF"/>
        <w:spacing w:after="0" w:line="300" w:lineRule="atLeast"/>
        <w:ind w:left="1080" w:hanging="372"/>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left="1080" w:hanging="372"/>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left="1080" w:hanging="372"/>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IV- DÖNER SERMAYELİ İŞLETME GELİRLERİNİN BANKA KREDİ KARTLARI İLE TAHSİL EDİLMESİNE İLİŞKİN ESASLAR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Bankacılık sektöründeki gelişmeler ve banka kredi kartları kullanımının yaygınlaşması nedeniyle, döner sermaye saymanlıklarında mal ve hizmet bedellerinin çağdaş ve güvenli bir ödeme aracı olan banka kredi kartları aracılığı ile tahsil edilmesi ve bu suretle hizmet kalitesinin artırılması gerekli görülmüştür.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xml:space="preserve">Gelirlerini banka kredi kartlarıyla tahsil etmek isteyen işletmeler, Bakanlığımız iznine gerek olmaksızın aşağıda belirtilen usul ve esaslar </w:t>
      </w:r>
      <w:proofErr w:type="gramStart"/>
      <w:r w:rsidRPr="0068171B">
        <w:rPr>
          <w:rFonts w:ascii="Times New Roman" w:eastAsia="Times New Roman" w:hAnsi="Times New Roman" w:cs="Times New Roman"/>
          <w:color w:val="1C283D"/>
          <w:sz w:val="20"/>
          <w:szCs w:val="20"/>
          <w:lang w:eastAsia="tr-TR"/>
        </w:rPr>
        <w:t>dahilinde</w:t>
      </w:r>
      <w:proofErr w:type="gramEnd"/>
      <w:r w:rsidRPr="0068171B">
        <w:rPr>
          <w:rFonts w:ascii="Times New Roman" w:eastAsia="Times New Roman" w:hAnsi="Times New Roman" w:cs="Times New Roman"/>
          <w:color w:val="1C283D"/>
          <w:sz w:val="20"/>
          <w:szCs w:val="20"/>
          <w:lang w:eastAsia="tr-TR"/>
        </w:rPr>
        <w:t xml:space="preserve"> bu imkandan yararlanabilirler.</w:t>
      </w:r>
    </w:p>
    <w:p w:rsidR="0068171B" w:rsidRPr="0068171B" w:rsidRDefault="0068171B" w:rsidP="0068171B">
      <w:pPr>
        <w:shd w:val="clear" w:color="auto" w:fill="FFFFFF"/>
        <w:spacing w:after="0" w:line="300" w:lineRule="atLeast"/>
        <w:ind w:left="708"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left="1080" w:hanging="360"/>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A-</w:t>
      </w:r>
      <w:r w:rsidRPr="0068171B">
        <w:rPr>
          <w:rFonts w:ascii="Times New Roman" w:eastAsia="Times New Roman" w:hAnsi="Times New Roman" w:cs="Times New Roman"/>
          <w:b/>
          <w:bCs/>
          <w:color w:val="1C283D"/>
          <w:sz w:val="14"/>
          <w:szCs w:val="14"/>
          <w:lang w:eastAsia="tr-TR"/>
        </w:rPr>
        <w:t>      </w:t>
      </w:r>
      <w:r w:rsidRPr="0068171B">
        <w:rPr>
          <w:rFonts w:ascii="Times New Roman" w:eastAsia="Times New Roman" w:hAnsi="Times New Roman" w:cs="Times New Roman"/>
          <w:b/>
          <w:bCs/>
          <w:color w:val="1C283D"/>
          <w:sz w:val="20"/>
          <w:szCs w:val="20"/>
          <w:lang w:eastAsia="tr-TR"/>
        </w:rPr>
        <w:t>KREDİ KARTI ÜYE İŞYERİ SÖZLEŞMESİ”NDE YER ALMASI GEREKEN HUSUSLAR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Döner sermaye saymanlıklarına yönelik olarak uygulanan bu sistemin temel özelliğini, kredi kartıyla yapılan tahsilat dolayısıyla saymanlığın bankaya komisyon ödemeyecek olması oluşturmaktadır.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xml:space="preserve">Döner sermayeli işletmelerin bankalarla yapacakları “Kredi Kartı Üye İşyeri </w:t>
      </w:r>
      <w:proofErr w:type="spellStart"/>
      <w:r w:rsidRPr="0068171B">
        <w:rPr>
          <w:rFonts w:ascii="Times New Roman" w:eastAsia="Times New Roman" w:hAnsi="Times New Roman" w:cs="Times New Roman"/>
          <w:color w:val="1C283D"/>
          <w:sz w:val="20"/>
          <w:szCs w:val="20"/>
          <w:lang w:eastAsia="tr-TR"/>
        </w:rPr>
        <w:t>Sözleşmesi”nde</w:t>
      </w:r>
      <w:proofErr w:type="spellEnd"/>
      <w:r w:rsidRPr="0068171B">
        <w:rPr>
          <w:rFonts w:ascii="Times New Roman" w:eastAsia="Times New Roman" w:hAnsi="Times New Roman" w:cs="Times New Roman"/>
          <w:color w:val="1C283D"/>
          <w:sz w:val="20"/>
          <w:szCs w:val="20"/>
          <w:lang w:eastAsia="tr-TR"/>
        </w:rPr>
        <w:t>;</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1-</w:t>
      </w:r>
      <w:r w:rsidRPr="0068171B">
        <w:rPr>
          <w:rFonts w:ascii="Times New Roman" w:eastAsia="Times New Roman" w:hAnsi="Times New Roman" w:cs="Times New Roman"/>
          <w:color w:val="1C283D"/>
          <w:sz w:val="20"/>
          <w:szCs w:val="20"/>
          <w:lang w:eastAsia="tr-TR"/>
        </w:rPr>
        <w:t> Bankanın, kredi kartı ile yapılan tahsilat toplamı üzerinden herhangi bir komisyon almayacağı,</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proofErr w:type="gramStart"/>
      <w:r w:rsidRPr="0068171B">
        <w:rPr>
          <w:rFonts w:ascii="Times New Roman" w:eastAsia="Times New Roman" w:hAnsi="Times New Roman" w:cs="Times New Roman"/>
          <w:b/>
          <w:bCs/>
          <w:color w:val="1C283D"/>
          <w:sz w:val="20"/>
          <w:szCs w:val="20"/>
          <w:lang w:eastAsia="tr-TR"/>
        </w:rPr>
        <w:t>2-</w:t>
      </w:r>
      <w:r w:rsidRPr="0068171B">
        <w:rPr>
          <w:rFonts w:ascii="Times New Roman" w:eastAsia="Times New Roman" w:hAnsi="Times New Roman" w:cs="Times New Roman"/>
          <w:color w:val="1C283D"/>
          <w:sz w:val="20"/>
          <w:szCs w:val="20"/>
          <w:lang w:eastAsia="tr-TR"/>
        </w:rPr>
        <w:t> Kredi kartı ile yapılan tahsilat tutarının tamamının banka tarafından, tahsilatın yapıldığı günü izleyen en fazla 25 (</w:t>
      </w:r>
      <w:proofErr w:type="spellStart"/>
      <w:r w:rsidRPr="0068171B">
        <w:rPr>
          <w:rFonts w:ascii="Times New Roman" w:eastAsia="Times New Roman" w:hAnsi="Times New Roman" w:cs="Times New Roman"/>
          <w:color w:val="1C283D"/>
          <w:sz w:val="20"/>
          <w:szCs w:val="20"/>
          <w:lang w:eastAsia="tr-TR"/>
        </w:rPr>
        <w:t>yirmibeş</w:t>
      </w:r>
      <w:proofErr w:type="spellEnd"/>
      <w:r w:rsidRPr="0068171B">
        <w:rPr>
          <w:rFonts w:ascii="Times New Roman" w:eastAsia="Times New Roman" w:hAnsi="Times New Roman" w:cs="Times New Roman"/>
          <w:color w:val="1C283D"/>
          <w:sz w:val="20"/>
          <w:szCs w:val="20"/>
          <w:lang w:eastAsia="tr-TR"/>
        </w:rPr>
        <w:t>) gün içinde (bu günün tatile rastlaması halinde, tatilin bitimini izleyen ilk iş günü), kredi kartı anlaşması yapılan banka şubesinde açılmış olan üye işyeri hesabından döner sermaye saymanlığının banka (</w:t>
      </w:r>
      <w:proofErr w:type="spellStart"/>
      <w:r w:rsidRPr="0068171B">
        <w:rPr>
          <w:rFonts w:ascii="Times New Roman" w:eastAsia="Times New Roman" w:hAnsi="Times New Roman" w:cs="Times New Roman"/>
          <w:color w:val="1C283D"/>
          <w:sz w:val="20"/>
          <w:szCs w:val="20"/>
          <w:lang w:eastAsia="tr-TR"/>
        </w:rPr>
        <w:t>T.C.Merkez</w:t>
      </w:r>
      <w:proofErr w:type="spellEnd"/>
      <w:r w:rsidRPr="0068171B">
        <w:rPr>
          <w:rFonts w:ascii="Times New Roman" w:eastAsia="Times New Roman" w:hAnsi="Times New Roman" w:cs="Times New Roman"/>
          <w:color w:val="1C283D"/>
          <w:sz w:val="20"/>
          <w:szCs w:val="20"/>
          <w:lang w:eastAsia="tr-TR"/>
        </w:rPr>
        <w:t xml:space="preserve"> Bankası veya </w:t>
      </w:r>
      <w:proofErr w:type="spellStart"/>
      <w:r w:rsidRPr="0068171B">
        <w:rPr>
          <w:rFonts w:ascii="Times New Roman" w:eastAsia="Times New Roman" w:hAnsi="Times New Roman" w:cs="Times New Roman"/>
          <w:color w:val="1C283D"/>
          <w:sz w:val="20"/>
          <w:szCs w:val="20"/>
          <w:lang w:eastAsia="tr-TR"/>
        </w:rPr>
        <w:t>T.C.Ziraat</w:t>
      </w:r>
      <w:proofErr w:type="spellEnd"/>
      <w:r w:rsidRPr="0068171B">
        <w:rPr>
          <w:rFonts w:ascii="Times New Roman" w:eastAsia="Times New Roman" w:hAnsi="Times New Roman" w:cs="Times New Roman"/>
          <w:color w:val="1C283D"/>
          <w:sz w:val="20"/>
          <w:szCs w:val="20"/>
          <w:lang w:eastAsia="tr-TR"/>
        </w:rPr>
        <w:t xml:space="preserve"> Bankası) hesabına EFT yoluyla aktarılacağı,</w:t>
      </w:r>
      <w:proofErr w:type="gramEnd"/>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3-</w:t>
      </w:r>
      <w:r w:rsidRPr="0068171B">
        <w:rPr>
          <w:rFonts w:ascii="Times New Roman" w:eastAsia="Times New Roman" w:hAnsi="Times New Roman" w:cs="Times New Roman"/>
          <w:color w:val="1C283D"/>
          <w:sz w:val="20"/>
          <w:szCs w:val="20"/>
          <w:lang w:eastAsia="tr-TR"/>
        </w:rPr>
        <w:t> İki günü geçen tatil günlerinde yapılacak tahsilatların bloke süresinin, tatilin bitimini izleyen ikinci iş günü başlayacağı,</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lastRenderedPageBreak/>
        <w:t>4-</w:t>
      </w:r>
      <w:r w:rsidRPr="0068171B">
        <w:rPr>
          <w:rFonts w:ascii="Times New Roman" w:eastAsia="Times New Roman" w:hAnsi="Times New Roman" w:cs="Times New Roman"/>
          <w:color w:val="1C283D"/>
          <w:sz w:val="20"/>
          <w:szCs w:val="20"/>
          <w:lang w:eastAsia="tr-TR"/>
        </w:rPr>
        <w:t> P.O.S. cihazları ve bu cihazlarda kullanılacak tüm sarf malzemelerinin (şerit, P.O.S. rulosu vb.) banka tarafından bedelsiz olarak sağlanacağı,</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5-</w:t>
      </w:r>
      <w:r w:rsidRPr="0068171B">
        <w:rPr>
          <w:rFonts w:ascii="Times New Roman" w:eastAsia="Times New Roman" w:hAnsi="Times New Roman" w:cs="Times New Roman"/>
          <w:color w:val="1C283D"/>
          <w:sz w:val="20"/>
          <w:szCs w:val="20"/>
          <w:lang w:eastAsia="tr-TR"/>
        </w:rPr>
        <w:t> P.O.S. cihazlarında olabilecek arızaların (PTT hat arızaları hariç), banka yetkililerine bildirildiği tarihten itibaren en geç 5 (beş) iş günü içerisinde giderileceği,</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6-</w:t>
      </w:r>
      <w:r w:rsidRPr="0068171B">
        <w:rPr>
          <w:rFonts w:ascii="Times New Roman" w:eastAsia="Times New Roman" w:hAnsi="Times New Roman" w:cs="Times New Roman"/>
          <w:color w:val="1C283D"/>
          <w:sz w:val="20"/>
          <w:szCs w:val="20"/>
          <w:lang w:eastAsia="tr-TR"/>
        </w:rPr>
        <w:t> P.O.S. cihazlarının kullanımına ilişkin olarak banka yetkilileri tarafından gerekli eğitimin verileceği,</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proofErr w:type="gramStart"/>
      <w:r w:rsidRPr="0068171B">
        <w:rPr>
          <w:rFonts w:ascii="Times New Roman" w:eastAsia="Times New Roman" w:hAnsi="Times New Roman" w:cs="Times New Roman"/>
          <w:color w:val="1C283D"/>
          <w:sz w:val="20"/>
          <w:szCs w:val="20"/>
          <w:lang w:eastAsia="tr-TR"/>
        </w:rPr>
        <w:t>hususları</w:t>
      </w:r>
      <w:proofErr w:type="gramEnd"/>
      <w:r w:rsidRPr="0068171B">
        <w:rPr>
          <w:rFonts w:ascii="Times New Roman" w:eastAsia="Times New Roman" w:hAnsi="Times New Roman" w:cs="Times New Roman"/>
          <w:color w:val="1C283D"/>
          <w:sz w:val="20"/>
          <w:szCs w:val="20"/>
          <w:lang w:eastAsia="tr-TR"/>
        </w:rPr>
        <w:t xml:space="preserve"> yer alacak ve “Kredi Kartı Üye İşyeri Sözleşmesi“ ilgili banka şube müdürleri ile döner sermaye işletmelerinin ita amirleri ve döner sermaye saymanları tarafından müştereken imzalanacaktır.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left="1080" w:hanging="360"/>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B- DÖNER SERMAYE SAYMANLIKLARI TARAFINDAN YERİNE GETİRİLMESİ GEREKEN HUSUSLAR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1-</w:t>
      </w:r>
      <w:r w:rsidRPr="0068171B">
        <w:rPr>
          <w:rFonts w:ascii="Times New Roman" w:eastAsia="Times New Roman" w:hAnsi="Times New Roman" w:cs="Times New Roman"/>
          <w:color w:val="1C283D"/>
          <w:sz w:val="20"/>
          <w:szCs w:val="20"/>
          <w:lang w:eastAsia="tr-TR"/>
        </w:rPr>
        <w:t> P.O.S. cihazının kullanımı için en az bir adet şehirlerarası otomatik telefon hattı tahsis edilecektir. Telefon hattı sayısı, kullanılacak P.O.S. cihazı sayısına göre banka yetkilileri ile varılacak mutabakat sonucu arttırılabilecektir.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2-</w:t>
      </w:r>
      <w:r w:rsidRPr="0068171B">
        <w:rPr>
          <w:rFonts w:ascii="Times New Roman" w:eastAsia="Times New Roman" w:hAnsi="Times New Roman" w:cs="Times New Roman"/>
          <w:color w:val="1C283D"/>
          <w:sz w:val="20"/>
          <w:szCs w:val="20"/>
          <w:lang w:eastAsia="tr-TR"/>
        </w:rPr>
        <w:t> P.O.S. cihazlarının kullanımı ile ilgili olarak banka yetkilileri tarafından verilecek eğitimlere ilgililerin katılımı sağlanacaktır.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3-</w:t>
      </w:r>
      <w:r w:rsidRPr="0068171B">
        <w:rPr>
          <w:rFonts w:ascii="Times New Roman" w:eastAsia="Times New Roman" w:hAnsi="Times New Roman" w:cs="Times New Roman"/>
          <w:color w:val="1C283D"/>
          <w:sz w:val="20"/>
          <w:szCs w:val="20"/>
          <w:lang w:eastAsia="tr-TR"/>
        </w:rPr>
        <w:t> P.O.S. cihazları, tahsilatın yoğun olduğu ve kart sahiplerinin kolayca ulaşabilecekleri veznelere konulacaktır.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4-</w:t>
      </w:r>
      <w:r w:rsidRPr="0068171B">
        <w:rPr>
          <w:rFonts w:ascii="Times New Roman" w:eastAsia="Times New Roman" w:hAnsi="Times New Roman" w:cs="Times New Roman"/>
          <w:color w:val="1C283D"/>
          <w:sz w:val="20"/>
          <w:szCs w:val="20"/>
          <w:lang w:eastAsia="tr-TR"/>
        </w:rPr>
        <w:t> “Gün Sonu Raporu” ve “Satış Sonuçları Gönderme Raporu” </w:t>
      </w:r>
      <w:proofErr w:type="spellStart"/>
      <w:r w:rsidRPr="0068171B">
        <w:rPr>
          <w:rFonts w:ascii="Times New Roman" w:eastAsia="Times New Roman" w:hAnsi="Times New Roman" w:cs="Times New Roman"/>
          <w:color w:val="1C283D"/>
          <w:sz w:val="20"/>
          <w:szCs w:val="20"/>
          <w:lang w:eastAsia="tr-TR"/>
        </w:rPr>
        <w:t>hergün</w:t>
      </w:r>
      <w:proofErr w:type="spellEnd"/>
      <w:r w:rsidRPr="0068171B">
        <w:rPr>
          <w:rFonts w:ascii="Times New Roman" w:eastAsia="Times New Roman" w:hAnsi="Times New Roman" w:cs="Times New Roman"/>
          <w:color w:val="1C283D"/>
          <w:sz w:val="20"/>
          <w:szCs w:val="20"/>
          <w:lang w:eastAsia="tr-TR"/>
        </w:rPr>
        <w:t> saat 23.00’e (</w:t>
      </w:r>
      <w:proofErr w:type="spellStart"/>
      <w:r w:rsidRPr="0068171B">
        <w:rPr>
          <w:rFonts w:ascii="Times New Roman" w:eastAsia="Times New Roman" w:hAnsi="Times New Roman" w:cs="Times New Roman"/>
          <w:color w:val="1C283D"/>
          <w:sz w:val="20"/>
          <w:szCs w:val="20"/>
          <w:lang w:eastAsia="tr-TR"/>
        </w:rPr>
        <w:t>Yirmiüç</w:t>
      </w:r>
      <w:proofErr w:type="spellEnd"/>
      <w:r w:rsidRPr="0068171B">
        <w:rPr>
          <w:rFonts w:ascii="Times New Roman" w:eastAsia="Times New Roman" w:hAnsi="Times New Roman" w:cs="Times New Roman"/>
          <w:color w:val="1C283D"/>
          <w:sz w:val="20"/>
          <w:szCs w:val="20"/>
          <w:lang w:eastAsia="tr-TR"/>
        </w:rPr>
        <w:t>) kadar, P.O.S. cihazından alınacaktır</w:t>
      </w:r>
    </w:p>
    <w:p w:rsidR="0068171B" w:rsidRPr="0068171B" w:rsidRDefault="0068171B" w:rsidP="0068171B">
      <w:pPr>
        <w:shd w:val="clear" w:color="auto" w:fill="FFFFFF"/>
        <w:spacing w:after="0" w:line="300" w:lineRule="atLeast"/>
        <w:ind w:left="709"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keepNext/>
        <w:shd w:val="clear" w:color="auto" w:fill="FFFFFF"/>
        <w:spacing w:after="0" w:line="300" w:lineRule="atLeast"/>
        <w:ind w:left="709" w:firstLine="11"/>
        <w:jc w:val="both"/>
        <w:outlineLvl w:val="2"/>
        <w:rPr>
          <w:rFonts w:ascii="Times New Roman" w:eastAsia="Times New Roman" w:hAnsi="Times New Roman" w:cs="Times New Roman"/>
          <w:b/>
          <w:bCs/>
          <w:color w:val="1C283D"/>
          <w:sz w:val="19"/>
          <w:szCs w:val="19"/>
          <w:lang w:eastAsia="tr-TR"/>
        </w:rPr>
      </w:pPr>
      <w:r w:rsidRPr="0068171B">
        <w:rPr>
          <w:rFonts w:ascii="Times New Roman" w:eastAsia="Times New Roman" w:hAnsi="Times New Roman" w:cs="Times New Roman"/>
          <w:b/>
          <w:bCs/>
          <w:color w:val="1C283D"/>
          <w:sz w:val="20"/>
          <w:szCs w:val="20"/>
          <w:lang w:eastAsia="tr-TR"/>
        </w:rPr>
        <w:t>C- BANKA KREDİ KARTLARININ KABULÜ VE KULLANILMASI</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1- </w:t>
      </w:r>
      <w:r w:rsidRPr="0068171B">
        <w:rPr>
          <w:rFonts w:ascii="Times New Roman" w:eastAsia="Times New Roman" w:hAnsi="Times New Roman" w:cs="Times New Roman"/>
          <w:color w:val="1C283D"/>
          <w:sz w:val="20"/>
          <w:szCs w:val="20"/>
          <w:lang w:eastAsia="tr-TR"/>
        </w:rPr>
        <w:t>Resimli bir kimlik belgesi ile (nüfus cüzdanı, sürücü belgesi vs.) hüviyet kontrolü yapılarak kartı kullanan kişinin gerçek kart hamili olduğu saptanacaktır.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2- </w:t>
      </w:r>
      <w:r w:rsidRPr="0068171B">
        <w:rPr>
          <w:rFonts w:ascii="Times New Roman" w:eastAsia="Times New Roman" w:hAnsi="Times New Roman" w:cs="Times New Roman"/>
          <w:color w:val="1C283D"/>
          <w:sz w:val="20"/>
          <w:szCs w:val="20"/>
          <w:lang w:eastAsia="tr-TR"/>
        </w:rPr>
        <w:t xml:space="preserve">Banka kredi kartı ile yapılan tahsilatı müteakip kart hamiline, P.O.S. cihazından alınan “Satış </w:t>
      </w:r>
      <w:proofErr w:type="spellStart"/>
      <w:r w:rsidRPr="0068171B">
        <w:rPr>
          <w:rFonts w:ascii="Times New Roman" w:eastAsia="Times New Roman" w:hAnsi="Times New Roman" w:cs="Times New Roman"/>
          <w:color w:val="1C283D"/>
          <w:sz w:val="20"/>
          <w:szCs w:val="20"/>
          <w:lang w:eastAsia="tr-TR"/>
        </w:rPr>
        <w:t>Belgesi”nin</w:t>
      </w:r>
      <w:proofErr w:type="spellEnd"/>
      <w:r w:rsidRPr="0068171B">
        <w:rPr>
          <w:rFonts w:ascii="Times New Roman" w:eastAsia="Times New Roman" w:hAnsi="Times New Roman" w:cs="Times New Roman"/>
          <w:color w:val="1C283D"/>
          <w:sz w:val="20"/>
          <w:szCs w:val="20"/>
          <w:lang w:eastAsia="tr-TR"/>
        </w:rPr>
        <w:t xml:space="preserve"> ilgili bölümü, ad ve </w:t>
      </w:r>
      <w:proofErr w:type="spellStart"/>
      <w:r w:rsidRPr="0068171B">
        <w:rPr>
          <w:rFonts w:ascii="Times New Roman" w:eastAsia="Times New Roman" w:hAnsi="Times New Roman" w:cs="Times New Roman"/>
          <w:color w:val="1C283D"/>
          <w:sz w:val="20"/>
          <w:szCs w:val="20"/>
          <w:lang w:eastAsia="tr-TR"/>
        </w:rPr>
        <w:t>soyad</w:t>
      </w:r>
      <w:proofErr w:type="spellEnd"/>
      <w:r w:rsidRPr="0068171B">
        <w:rPr>
          <w:rFonts w:ascii="Times New Roman" w:eastAsia="Times New Roman" w:hAnsi="Times New Roman" w:cs="Times New Roman"/>
          <w:color w:val="1C283D"/>
          <w:sz w:val="20"/>
          <w:szCs w:val="20"/>
          <w:lang w:eastAsia="tr-TR"/>
        </w:rPr>
        <w:t> da yazılmak suretiyle imzalatılacak ve imzanın karttaki imza ile aynı olup olmadığı kontrol edilecektir.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3- </w:t>
      </w:r>
      <w:r w:rsidRPr="0068171B">
        <w:rPr>
          <w:rFonts w:ascii="Times New Roman" w:eastAsia="Times New Roman" w:hAnsi="Times New Roman" w:cs="Times New Roman"/>
          <w:color w:val="1C283D"/>
          <w:sz w:val="20"/>
          <w:szCs w:val="20"/>
          <w:lang w:eastAsia="tr-TR"/>
        </w:rPr>
        <w:t>Kredi kartı ile avans olarak tahsil edilen miktarın, tedavinin sonuçlanmasını müteakip mal veya hizmet satış bedelinden fazla olduğunun anlaşılması üzerine, aynı kredi kartı ile P.O.S. cihazının fonksiyonları kullanılarak fazla olan miktar kadar iade işlemi yapılacak ve cihazdan alınacak “Alacak </w:t>
      </w:r>
      <w:proofErr w:type="spellStart"/>
      <w:r w:rsidRPr="0068171B">
        <w:rPr>
          <w:rFonts w:ascii="Times New Roman" w:eastAsia="Times New Roman" w:hAnsi="Times New Roman" w:cs="Times New Roman"/>
          <w:color w:val="1C283D"/>
          <w:sz w:val="20"/>
          <w:szCs w:val="20"/>
          <w:lang w:eastAsia="tr-TR"/>
        </w:rPr>
        <w:t>Belgesi”de</w:t>
      </w:r>
      <w:proofErr w:type="spellEnd"/>
      <w:r w:rsidRPr="0068171B">
        <w:rPr>
          <w:rFonts w:ascii="Times New Roman" w:eastAsia="Times New Roman" w:hAnsi="Times New Roman" w:cs="Times New Roman"/>
          <w:color w:val="1C283D"/>
          <w:sz w:val="20"/>
          <w:szCs w:val="20"/>
          <w:lang w:eastAsia="tr-TR"/>
        </w:rPr>
        <w:t> yukarıda açıklandığı şekilde kart hamiline imzalatılacaktır.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4-</w:t>
      </w:r>
      <w:r w:rsidRPr="0068171B">
        <w:rPr>
          <w:rFonts w:ascii="Times New Roman" w:eastAsia="Times New Roman" w:hAnsi="Times New Roman" w:cs="Times New Roman"/>
          <w:color w:val="1C283D"/>
          <w:sz w:val="20"/>
          <w:szCs w:val="20"/>
          <w:lang w:eastAsia="tr-TR"/>
        </w:rPr>
        <w:t xml:space="preserve"> Hizmetten yararlanan kişi ile banka kredi kartı hamilinin farklı kişiler olması halinde, karışıklıklara meydan verilmemesi açısından hizmetten yararlanan kişinin ad ve soyadı da “Satış Belgesi” veya “Alacak </w:t>
      </w:r>
      <w:proofErr w:type="spellStart"/>
      <w:r w:rsidRPr="0068171B">
        <w:rPr>
          <w:rFonts w:ascii="Times New Roman" w:eastAsia="Times New Roman" w:hAnsi="Times New Roman" w:cs="Times New Roman"/>
          <w:color w:val="1C283D"/>
          <w:sz w:val="20"/>
          <w:szCs w:val="20"/>
          <w:lang w:eastAsia="tr-TR"/>
        </w:rPr>
        <w:t>Belgesi”nin</w:t>
      </w:r>
      <w:proofErr w:type="spellEnd"/>
      <w:r w:rsidRPr="0068171B">
        <w:rPr>
          <w:rFonts w:ascii="Times New Roman" w:eastAsia="Times New Roman" w:hAnsi="Times New Roman" w:cs="Times New Roman"/>
          <w:color w:val="1C283D"/>
          <w:sz w:val="20"/>
          <w:szCs w:val="20"/>
          <w:lang w:eastAsia="tr-TR"/>
        </w:rPr>
        <w:t xml:space="preserve"> uygun bir yerine yazılacaktır.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lastRenderedPageBreak/>
        <w:t xml:space="preserve">Belirtilen işlemlerden sonra kart hamiline “Satış Belgesi” veya “Alacak </w:t>
      </w:r>
      <w:proofErr w:type="spellStart"/>
      <w:r w:rsidRPr="0068171B">
        <w:rPr>
          <w:rFonts w:ascii="Times New Roman" w:eastAsia="Times New Roman" w:hAnsi="Times New Roman" w:cs="Times New Roman"/>
          <w:color w:val="1C283D"/>
          <w:sz w:val="20"/>
          <w:szCs w:val="20"/>
          <w:lang w:eastAsia="tr-TR"/>
        </w:rPr>
        <w:t>Belgesi”nin</w:t>
      </w:r>
      <w:proofErr w:type="spellEnd"/>
      <w:r w:rsidRPr="0068171B">
        <w:rPr>
          <w:rFonts w:ascii="Times New Roman" w:eastAsia="Times New Roman" w:hAnsi="Times New Roman" w:cs="Times New Roman"/>
          <w:color w:val="1C283D"/>
          <w:sz w:val="20"/>
          <w:szCs w:val="20"/>
          <w:lang w:eastAsia="tr-TR"/>
        </w:rPr>
        <w:t xml:space="preserve"> ikinci nüshası verilecektir.</w:t>
      </w:r>
    </w:p>
    <w:p w:rsidR="0068171B" w:rsidRPr="0068171B" w:rsidRDefault="0068171B" w:rsidP="0068171B">
      <w:pPr>
        <w:shd w:val="clear" w:color="auto" w:fill="FFFFFF"/>
        <w:spacing w:after="0" w:line="300" w:lineRule="atLeast"/>
        <w:ind w:left="708"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left="1080" w:hanging="360"/>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D-</w:t>
      </w:r>
      <w:r w:rsidRPr="0068171B">
        <w:rPr>
          <w:rFonts w:ascii="Times New Roman" w:eastAsia="Times New Roman" w:hAnsi="Times New Roman" w:cs="Times New Roman"/>
          <w:b/>
          <w:bCs/>
          <w:color w:val="1C283D"/>
          <w:sz w:val="14"/>
          <w:szCs w:val="14"/>
          <w:lang w:eastAsia="tr-TR"/>
        </w:rPr>
        <w:t>      </w:t>
      </w:r>
      <w:r w:rsidRPr="0068171B">
        <w:rPr>
          <w:rFonts w:ascii="Times New Roman" w:eastAsia="Times New Roman" w:hAnsi="Times New Roman" w:cs="Times New Roman"/>
          <w:b/>
          <w:bCs/>
          <w:color w:val="1C283D"/>
          <w:sz w:val="20"/>
          <w:szCs w:val="20"/>
          <w:lang w:eastAsia="tr-TR"/>
        </w:rPr>
        <w:t>KREDİ KARTI ALINDILARININ ŞEKLİ, BASIMI VE</w:t>
      </w:r>
    </w:p>
    <w:p w:rsidR="0068171B" w:rsidRPr="0068171B" w:rsidRDefault="0068171B" w:rsidP="0068171B">
      <w:pPr>
        <w:shd w:val="clear" w:color="auto" w:fill="FFFFFF"/>
        <w:spacing w:after="0" w:line="300" w:lineRule="atLeast"/>
        <w:ind w:left="720"/>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KULLANILMASI</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Banka kredi kartı ile yapılan tahsilat karşılığında, hizmetten faydalanan kişiye (veya yakınına) Yönetmelik eki (9) örnek numaralı “Kredi Kartı Alındısı</w:t>
      </w:r>
      <w:r w:rsidRPr="0068171B">
        <w:rPr>
          <w:rFonts w:ascii="Times New Roman" w:eastAsia="Times New Roman" w:hAnsi="Times New Roman" w:cs="Times New Roman"/>
          <w:b/>
          <w:bCs/>
          <w:color w:val="1C283D"/>
          <w:sz w:val="20"/>
          <w:szCs w:val="20"/>
          <w:lang w:eastAsia="tr-TR"/>
        </w:rPr>
        <w:t>”</w:t>
      </w:r>
      <w:r w:rsidRPr="0068171B">
        <w:rPr>
          <w:rFonts w:ascii="Times New Roman" w:eastAsia="Times New Roman" w:hAnsi="Times New Roman" w:cs="Times New Roman"/>
          <w:color w:val="1C283D"/>
          <w:sz w:val="20"/>
          <w:szCs w:val="20"/>
          <w:lang w:eastAsia="tr-TR"/>
        </w:rPr>
        <w:t> verilecektir.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19"/>
          <w:szCs w:val="19"/>
          <w:lang w:eastAsia="tr-TR"/>
        </w:rPr>
      </w:pPr>
      <w:r w:rsidRPr="0068171B">
        <w:rPr>
          <w:rFonts w:ascii="Times New Roman" w:eastAsia="Times New Roman" w:hAnsi="Times New Roman" w:cs="Times New Roman"/>
          <w:color w:val="1C283D"/>
          <w:sz w:val="20"/>
          <w:szCs w:val="20"/>
          <w:lang w:eastAsia="tr-TR"/>
        </w:rPr>
        <w:t>Kredi kartı alındıları, her ciltte 50 adet olmak üzere seri ve sıra numaralı olarak döner sermaye işletmelerince bastırılacak ve döner sermaye saymanlıklarına zimmetle teslim edilecektir. Bastırılan alındıların sayıları, en geç 7 gün içinde Maliye Bakanlığına (Muhasebat Genel Müdürlüğü) bildirilecektir.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Döner sermaye saymanlıkları kendilerine zimmetle teslim edilen banka kredi kartı alındılarına ilişkin bilgileri Alındı Kayıt Defterine (</w:t>
      </w:r>
      <w:r w:rsidRPr="0068171B">
        <w:rPr>
          <w:rFonts w:ascii="Times New (W1)" w:eastAsia="Times New Roman" w:hAnsi="Times New (W1)" w:cs="Times New Roman"/>
          <w:color w:val="1C283D"/>
          <w:sz w:val="20"/>
          <w:szCs w:val="20"/>
          <w:lang w:eastAsia="tr-TR"/>
        </w:rPr>
        <w:t xml:space="preserve">Genel Bütçeye </w:t>
      </w:r>
      <w:proofErr w:type="gramStart"/>
      <w:r w:rsidRPr="0068171B">
        <w:rPr>
          <w:rFonts w:ascii="Times New (W1)" w:eastAsia="Times New Roman" w:hAnsi="Times New (W1)" w:cs="Times New Roman"/>
          <w:color w:val="1C283D"/>
          <w:sz w:val="20"/>
          <w:szCs w:val="20"/>
          <w:lang w:eastAsia="tr-TR"/>
        </w:rPr>
        <w:t>Dahil</w:t>
      </w:r>
      <w:proofErr w:type="gramEnd"/>
      <w:r w:rsidRPr="0068171B">
        <w:rPr>
          <w:rFonts w:ascii="Times New (W1)" w:eastAsia="Times New Roman" w:hAnsi="Times New (W1)" w:cs="Times New Roman"/>
          <w:color w:val="1C283D"/>
          <w:sz w:val="20"/>
          <w:szCs w:val="20"/>
          <w:lang w:eastAsia="tr-TR"/>
        </w:rPr>
        <w:t xml:space="preserve"> Daireler ve Katma Bütçeli İdareler Muhasebe Yönetmeliği </w:t>
      </w:r>
      <w:r w:rsidRPr="0068171B">
        <w:rPr>
          <w:rFonts w:ascii="Times New Roman" w:eastAsia="Times New Roman" w:hAnsi="Times New Roman" w:cs="Times New Roman"/>
          <w:color w:val="1C283D"/>
          <w:sz w:val="20"/>
          <w:szCs w:val="20"/>
          <w:lang w:eastAsia="tr-TR"/>
        </w:rPr>
        <w:t>eki, Örnek No: 27) kayıt edeceklerdir.</w:t>
      </w:r>
    </w:p>
    <w:p w:rsidR="0068171B" w:rsidRPr="0068171B" w:rsidRDefault="0068171B" w:rsidP="0068171B">
      <w:pPr>
        <w:shd w:val="clear" w:color="auto" w:fill="FFFFFF"/>
        <w:spacing w:after="0" w:line="300" w:lineRule="atLeast"/>
        <w:ind w:left="707"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left="707" w:firstLine="13"/>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E- MUHASEBELEŞTİRME İŞLEMLERİ</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Bir gün içinde banka kredi kartı ile yapılan tahsilat tutarları, gün sonunda düzenlenecek Saymanlık İşlem Fişi</w:t>
      </w:r>
      <w:r w:rsidRPr="0068171B">
        <w:rPr>
          <w:rFonts w:ascii="Times New Roman" w:eastAsia="Times New Roman" w:hAnsi="Times New Roman" w:cs="Times New Roman"/>
          <w:color w:val="FF0000"/>
          <w:sz w:val="20"/>
          <w:szCs w:val="20"/>
          <w:lang w:eastAsia="tr-TR"/>
        </w:rPr>
        <w:t> </w:t>
      </w:r>
      <w:r w:rsidRPr="0068171B">
        <w:rPr>
          <w:rFonts w:ascii="Times New Roman" w:eastAsia="Times New Roman" w:hAnsi="Times New Roman" w:cs="Times New Roman"/>
          <w:color w:val="1C283D"/>
          <w:sz w:val="20"/>
          <w:szCs w:val="20"/>
          <w:lang w:eastAsia="tr-TR"/>
        </w:rPr>
        <w:t>ile muhasebeleştirilecek ancak, avans olarak tahsil edilen tutarlar Yardımcı Deftere kişi bazında kaydedilecektir. Saymanlık İşlem Fişine, kredi kartı alındılarının ikinci nüshası ve “Gün Sonu Raporu” ile “Satış Sonuçları Gönderme Raporu” eklenecektir.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Banka kredi kartı ile yapılan işlemlerin muhasebeleştirilmesinde Yönetmeliğin 45 ve 156 </w:t>
      </w:r>
      <w:proofErr w:type="spellStart"/>
      <w:r w:rsidRPr="0068171B">
        <w:rPr>
          <w:rFonts w:ascii="Times New Roman" w:eastAsia="Times New Roman" w:hAnsi="Times New Roman" w:cs="Times New Roman"/>
          <w:color w:val="1C283D"/>
          <w:sz w:val="20"/>
          <w:szCs w:val="20"/>
          <w:lang w:eastAsia="tr-TR"/>
        </w:rPr>
        <w:t>ncı</w:t>
      </w:r>
      <w:proofErr w:type="spellEnd"/>
      <w:r w:rsidRPr="0068171B">
        <w:rPr>
          <w:rFonts w:ascii="Times New Roman" w:eastAsia="Times New Roman" w:hAnsi="Times New Roman" w:cs="Times New Roman"/>
          <w:color w:val="1C283D"/>
          <w:sz w:val="20"/>
          <w:szCs w:val="20"/>
          <w:lang w:eastAsia="tr-TR"/>
        </w:rPr>
        <w:t> maddesi hükümleri uygulanacaktır.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Ayrıca döner sermaye saymanlıklarınca, tahsilatın zamanında saymanlık hesaplarına intikal ettirilip ettirilmediğine yönelik kontrollerin düzenli bir şekilde yapılarak, çıkabilecek aksaklıkların giderilmesi gerekmektedir.</w:t>
      </w:r>
    </w:p>
    <w:p w:rsidR="0068171B" w:rsidRPr="0068171B" w:rsidRDefault="0068171B" w:rsidP="0068171B">
      <w:pPr>
        <w:shd w:val="clear" w:color="auto" w:fill="FFFFFF"/>
        <w:spacing w:after="0" w:line="300" w:lineRule="atLeast"/>
        <w:ind w:left="708"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left="708"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shd w:val="clear" w:color="auto" w:fill="FFFFFF"/>
        <w:spacing w:after="0" w:line="300" w:lineRule="atLeast"/>
        <w:ind w:left="1080" w:hanging="360"/>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V- İSTİHKAKLARDAN MÜKELLEFLERİN  BORÇLARINA KARŞILIK YAPILAN KESİNTİLERE İLİŞKİN İŞLEMLER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left="707" w:firstLine="13"/>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A- </w:t>
      </w:r>
      <w:r w:rsidRPr="0068171B">
        <w:rPr>
          <w:rFonts w:ascii="Times New Roman" w:eastAsia="Times New Roman" w:hAnsi="Times New Roman" w:cs="Times New Roman"/>
          <w:b/>
          <w:bCs/>
          <w:caps/>
          <w:color w:val="1C283D"/>
          <w:sz w:val="20"/>
          <w:szCs w:val="20"/>
          <w:lang w:eastAsia="tr-TR"/>
        </w:rPr>
        <w:t>VERGİ BORÇLARINA KARŞILIK YAPILAN KESİNTİLER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xml:space="preserve">Bilindiği üzere 2/4/2002 tarihinde yayımlanan 2002/1 seri no.lu Tahsilat İç Genelgesi ile vergi borcu araştırmasına ilişkin olarak vergi daireleri ile saymanlıklar arasında kurulan sisteme 2002/1 sayılı Genelgenin yayımından itibaren döner sermaye saymanlıkları da </w:t>
      </w:r>
      <w:proofErr w:type="gramStart"/>
      <w:r w:rsidRPr="0068171B">
        <w:rPr>
          <w:rFonts w:ascii="Times New Roman" w:eastAsia="Times New Roman" w:hAnsi="Times New Roman" w:cs="Times New Roman"/>
          <w:color w:val="1C283D"/>
          <w:sz w:val="20"/>
          <w:szCs w:val="20"/>
          <w:lang w:eastAsia="tr-TR"/>
        </w:rPr>
        <w:t>dahil</w:t>
      </w:r>
      <w:proofErr w:type="gramEnd"/>
      <w:r w:rsidRPr="0068171B">
        <w:rPr>
          <w:rFonts w:ascii="Times New Roman" w:eastAsia="Times New Roman" w:hAnsi="Times New Roman" w:cs="Times New Roman"/>
          <w:color w:val="1C283D"/>
          <w:sz w:val="20"/>
          <w:szCs w:val="20"/>
          <w:lang w:eastAsia="tr-TR"/>
        </w:rPr>
        <w:t xml:space="preserve"> edilmiştir. Bu nedenle döner sermaye saymanlıklarının 1993/6 seri no.lu Tahsilat İç Genelgesi ve bunda değişiklik yapan genelgelerdeki esaslara göre işlem yapması gerekmektedir. Tahsilatın hızlandırılmasıyla ilgili olarak Bakanlığımızca yayımlanan tahsilat iç genelgeleri esaslarına göre, istihkak sahiplerinin </w:t>
      </w:r>
      <w:proofErr w:type="spellStart"/>
      <w:r w:rsidRPr="0068171B">
        <w:rPr>
          <w:rFonts w:ascii="Times New Roman" w:eastAsia="Times New Roman" w:hAnsi="Times New Roman" w:cs="Times New Roman"/>
          <w:color w:val="1C283D"/>
          <w:sz w:val="20"/>
          <w:szCs w:val="20"/>
          <w:lang w:eastAsia="tr-TR"/>
        </w:rPr>
        <w:t>hakedişlerinden</w:t>
      </w:r>
      <w:proofErr w:type="spellEnd"/>
      <w:r w:rsidRPr="0068171B">
        <w:rPr>
          <w:rFonts w:ascii="Times New Roman" w:eastAsia="Times New Roman" w:hAnsi="Times New Roman" w:cs="Times New Roman"/>
          <w:color w:val="1C283D"/>
          <w:sz w:val="20"/>
          <w:szCs w:val="20"/>
          <w:lang w:eastAsia="tr-TR"/>
        </w:rPr>
        <w:t> vergi borçlarına karşılık kesilen tutarlar, “364- İstihkaklardan Vergi Borçlarına Karşılık Yapılan Kesintiler” kod ve adıyla açılan hesapta izlenecektir.</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color w:val="1C283D"/>
          <w:sz w:val="20"/>
          <w:szCs w:val="20"/>
          <w:lang w:eastAsia="tr-TR"/>
        </w:rPr>
        <w:lastRenderedPageBreak/>
        <w:t>Vergi borcunun ödenmiş sayılabilmesi için, kesilerek tahsil edilen bu tutarın alacaklı vergi dairesinin hesabına intikal ettirilmiş olması zorunludur. Bu nedenle, saymanlıklarca ilgili vergi dairelerine ödenmek üzere istihkak sahiplerinin vergi borçlarına karşılık olarak yapılan tahsilat tutarı en geç ertesi iş günü sonuna kadar alacaklı vergi dairesine ödenecektir.</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Arial" w:eastAsia="Times New Roman" w:hAnsi="Arial" w:cs="Arial"/>
          <w:color w:val="1C283D"/>
          <w:sz w:val="24"/>
          <w:szCs w:val="24"/>
          <w:u w:val="single"/>
          <w:lang w:eastAsia="tr-TR"/>
        </w:rPr>
      </w:pPr>
      <w:r w:rsidRPr="0068171B">
        <w:rPr>
          <w:rFonts w:ascii="Times New Roman" w:eastAsia="Times New Roman" w:hAnsi="Times New Roman" w:cs="Times New Roman"/>
          <w:color w:val="1C283D"/>
          <w:sz w:val="20"/>
          <w:szCs w:val="20"/>
          <w:lang w:eastAsia="tr-TR"/>
        </w:rPr>
        <w:t xml:space="preserve">Bu işlemler sırasında düzenlenen Gönderme Emirlerinde mükellefin adı-soyadı ve sicil numarasına mutlaka yer verilecek, havaleyi yapacak bankanın da havaleye ilişkin bilgi </w:t>
      </w:r>
      <w:proofErr w:type="gramStart"/>
      <w:r w:rsidRPr="0068171B">
        <w:rPr>
          <w:rFonts w:ascii="Times New Roman" w:eastAsia="Times New Roman" w:hAnsi="Times New Roman" w:cs="Times New Roman"/>
          <w:color w:val="1C283D"/>
          <w:sz w:val="20"/>
          <w:szCs w:val="20"/>
          <w:lang w:eastAsia="tr-TR"/>
        </w:rPr>
        <w:t>dekontlarında</w:t>
      </w:r>
      <w:proofErr w:type="gramEnd"/>
      <w:r w:rsidRPr="0068171B">
        <w:rPr>
          <w:rFonts w:ascii="Times New Roman" w:eastAsia="Times New Roman" w:hAnsi="Times New Roman" w:cs="Times New Roman"/>
          <w:color w:val="1C283D"/>
          <w:sz w:val="20"/>
          <w:szCs w:val="20"/>
          <w:lang w:eastAsia="tr-TR"/>
        </w:rPr>
        <w:t xml:space="preserve"> bu bilgilere mutlaka yer vermesi sağlanacaktır.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b/>
          <w:bCs/>
          <w:color w:val="1C283D"/>
          <w:sz w:val="20"/>
          <w:szCs w:val="20"/>
          <w:lang w:eastAsia="tr-TR"/>
        </w:rPr>
        <w:t> </w:t>
      </w:r>
    </w:p>
    <w:p w:rsidR="0068171B" w:rsidRPr="0068171B" w:rsidRDefault="0068171B" w:rsidP="0068171B">
      <w:pPr>
        <w:keepNext/>
        <w:shd w:val="clear" w:color="auto" w:fill="FFFFFF"/>
        <w:spacing w:after="0" w:line="300" w:lineRule="atLeast"/>
        <w:ind w:left="707" w:firstLine="13"/>
        <w:jc w:val="both"/>
        <w:outlineLvl w:val="3"/>
        <w:rPr>
          <w:rFonts w:ascii="Times New Roman" w:eastAsia="Times New Roman" w:hAnsi="Times New Roman" w:cs="Times New Roman"/>
          <w:b/>
          <w:bCs/>
          <w:color w:val="1C283D"/>
          <w:sz w:val="19"/>
          <w:szCs w:val="19"/>
          <w:lang w:eastAsia="tr-TR"/>
        </w:rPr>
      </w:pPr>
      <w:r w:rsidRPr="0068171B">
        <w:rPr>
          <w:rFonts w:ascii="Times New Roman" w:eastAsia="Times New Roman" w:hAnsi="Times New Roman" w:cs="Times New Roman"/>
          <w:b/>
          <w:bCs/>
          <w:color w:val="1C283D"/>
          <w:sz w:val="20"/>
          <w:szCs w:val="20"/>
          <w:lang w:eastAsia="tr-TR"/>
        </w:rPr>
        <w:t>B- SSK PRİM BORÇLARINA KARŞILIK YAPILAN KESİNTİLER</w:t>
      </w:r>
    </w:p>
    <w:p w:rsidR="0068171B" w:rsidRPr="0068171B" w:rsidRDefault="0068171B" w:rsidP="0068171B">
      <w:pPr>
        <w:shd w:val="clear" w:color="auto" w:fill="FFFFFF"/>
        <w:spacing w:after="0" w:line="300" w:lineRule="atLeast"/>
        <w:ind w:firstLine="709"/>
        <w:jc w:val="both"/>
        <w:rPr>
          <w:rFonts w:ascii="Courier New" w:eastAsia="Times New Roman" w:hAnsi="Courier New" w:cs="Courier New"/>
          <w:color w:val="1C283D"/>
          <w:sz w:val="20"/>
          <w:szCs w:val="20"/>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Courier New" w:eastAsia="Times New Roman" w:hAnsi="Courier New" w:cs="Courier New"/>
          <w:color w:val="1C283D"/>
          <w:sz w:val="20"/>
          <w:szCs w:val="20"/>
          <w:lang w:eastAsia="tr-TR"/>
        </w:rPr>
      </w:pPr>
      <w:r w:rsidRPr="0068171B">
        <w:rPr>
          <w:rFonts w:ascii="Times New Roman" w:eastAsia="Times New Roman" w:hAnsi="Times New Roman" w:cs="Times New Roman"/>
          <w:color w:val="1C283D"/>
          <w:sz w:val="20"/>
          <w:szCs w:val="20"/>
          <w:lang w:eastAsia="tr-TR"/>
        </w:rPr>
        <w:t>506 sayılı Sosyal Sigortalar Kanununa göre çıkarılan Sigorta Primlerinin </w:t>
      </w:r>
      <w:proofErr w:type="spellStart"/>
      <w:r w:rsidRPr="0068171B">
        <w:rPr>
          <w:rFonts w:ascii="Times New Roman" w:eastAsia="Times New Roman" w:hAnsi="Times New Roman" w:cs="Times New Roman"/>
          <w:color w:val="1C283D"/>
          <w:sz w:val="20"/>
          <w:szCs w:val="20"/>
          <w:lang w:eastAsia="tr-TR"/>
        </w:rPr>
        <w:t>Hakedişlerden</w:t>
      </w:r>
      <w:proofErr w:type="spellEnd"/>
      <w:r w:rsidRPr="0068171B">
        <w:rPr>
          <w:rFonts w:ascii="Times New Roman" w:eastAsia="Times New Roman" w:hAnsi="Times New Roman" w:cs="Times New Roman"/>
          <w:color w:val="1C283D"/>
          <w:sz w:val="20"/>
          <w:szCs w:val="20"/>
          <w:lang w:eastAsia="tr-TR"/>
        </w:rPr>
        <w:t> Mahsup Edilmesi ve Ödenmesi ile Kesin Teminatların İadesi Hakkında Yönetmelik hükümleri gereğince, istihkak sahiplerinin </w:t>
      </w:r>
      <w:proofErr w:type="spellStart"/>
      <w:r w:rsidRPr="0068171B">
        <w:rPr>
          <w:rFonts w:ascii="Times New Roman" w:eastAsia="Times New Roman" w:hAnsi="Times New Roman" w:cs="Times New Roman"/>
          <w:color w:val="1C283D"/>
          <w:sz w:val="20"/>
          <w:szCs w:val="20"/>
          <w:lang w:eastAsia="tr-TR"/>
        </w:rPr>
        <w:t>hakedişlerinden</w:t>
      </w:r>
      <w:proofErr w:type="spellEnd"/>
      <w:r w:rsidRPr="0068171B">
        <w:rPr>
          <w:rFonts w:ascii="Times New Roman" w:eastAsia="Times New Roman" w:hAnsi="Times New Roman" w:cs="Times New Roman"/>
          <w:color w:val="1C283D"/>
          <w:sz w:val="20"/>
          <w:szCs w:val="20"/>
          <w:lang w:eastAsia="tr-TR"/>
        </w:rPr>
        <w:t> SSK prim borçlarına karşılık yapılan kesintiler “365- İstihkaklardan SSK Prim Borçlarına Karşılık Yapılan Kesintiler” kod ve adıyla açılacak hesapta izlenecektir.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b/>
          <w:bCs/>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b/>
          <w:bCs/>
          <w:color w:val="1C283D"/>
          <w:sz w:val="24"/>
          <w:szCs w:val="24"/>
          <w:lang w:eastAsia="tr-TR"/>
        </w:rPr>
      </w:pPr>
      <w:r w:rsidRPr="0068171B">
        <w:rPr>
          <w:rFonts w:ascii="Times New Roman" w:eastAsia="Times New Roman" w:hAnsi="Times New Roman" w:cs="Times New Roman"/>
          <w:color w:val="1C283D"/>
          <w:sz w:val="20"/>
          <w:szCs w:val="20"/>
          <w:lang w:eastAsia="tr-TR"/>
        </w:rPr>
        <w:t xml:space="preserve">Mükelleflerin ödenmeyen prim borçları nedeniyle daha fazla gecikme cezasına muhatap olmaması bakımından, ilgili yönetmelik esasları </w:t>
      </w:r>
      <w:proofErr w:type="gramStart"/>
      <w:r w:rsidRPr="0068171B">
        <w:rPr>
          <w:rFonts w:ascii="Times New Roman" w:eastAsia="Times New Roman" w:hAnsi="Times New Roman" w:cs="Times New Roman"/>
          <w:color w:val="1C283D"/>
          <w:sz w:val="20"/>
          <w:szCs w:val="20"/>
          <w:lang w:eastAsia="tr-TR"/>
        </w:rPr>
        <w:t>dahilinde</w:t>
      </w:r>
      <w:proofErr w:type="gramEnd"/>
      <w:r w:rsidRPr="0068171B">
        <w:rPr>
          <w:rFonts w:ascii="Times New Roman" w:eastAsia="Times New Roman" w:hAnsi="Times New Roman" w:cs="Times New Roman"/>
          <w:color w:val="1C283D"/>
          <w:sz w:val="20"/>
          <w:szCs w:val="20"/>
          <w:lang w:eastAsia="tr-TR"/>
        </w:rPr>
        <w:t xml:space="preserve"> istihkaklardan prim borçlarına karşılık tahsil edilen bu tutarların geciktirilmeksizin ilgili kurum hesabına aktarılmak suretiyle ödenmesi gerekmektedir.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b/>
          <w:bCs/>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b/>
          <w:bCs/>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keepNext/>
        <w:shd w:val="clear" w:color="auto" w:fill="FFFFFF"/>
        <w:spacing w:after="0" w:line="300" w:lineRule="atLeast"/>
        <w:ind w:left="707" w:firstLine="13"/>
        <w:jc w:val="both"/>
        <w:outlineLvl w:val="3"/>
        <w:rPr>
          <w:rFonts w:ascii="Times New Roman" w:eastAsia="Times New Roman" w:hAnsi="Times New Roman" w:cs="Times New Roman"/>
          <w:b/>
          <w:bCs/>
          <w:color w:val="1C283D"/>
          <w:sz w:val="19"/>
          <w:szCs w:val="19"/>
          <w:lang w:eastAsia="tr-TR"/>
        </w:rPr>
      </w:pPr>
      <w:r w:rsidRPr="0068171B">
        <w:rPr>
          <w:rFonts w:ascii="Times New Roman" w:eastAsia="Times New Roman" w:hAnsi="Times New Roman" w:cs="Times New Roman"/>
          <w:b/>
          <w:bCs/>
          <w:color w:val="1C283D"/>
          <w:sz w:val="20"/>
          <w:szCs w:val="20"/>
          <w:lang w:eastAsia="tr-TR"/>
        </w:rPr>
        <w:t>VI- YÜRÜRLÜK</w:t>
      </w:r>
    </w:p>
    <w:p w:rsidR="0068171B" w:rsidRPr="0068171B" w:rsidRDefault="0068171B" w:rsidP="0068171B">
      <w:pPr>
        <w:shd w:val="clear" w:color="auto" w:fill="FFFFFF"/>
        <w:spacing w:after="0" w:line="300" w:lineRule="atLeast"/>
        <w:ind w:firstLine="708"/>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8"/>
        <w:jc w:val="both"/>
        <w:rPr>
          <w:rFonts w:ascii="Times New Roman" w:eastAsia="Times New Roman" w:hAnsi="Times New Roman" w:cs="Times New Roman"/>
          <w:color w:val="1C283D"/>
          <w:sz w:val="24"/>
          <w:szCs w:val="24"/>
          <w:lang w:eastAsia="tr-TR"/>
        </w:rPr>
      </w:pPr>
      <w:proofErr w:type="gramStart"/>
      <w:r w:rsidRPr="0068171B">
        <w:rPr>
          <w:rFonts w:ascii="Times New Roman" w:eastAsia="Times New Roman" w:hAnsi="Times New Roman" w:cs="Times New Roman"/>
          <w:color w:val="1C283D"/>
          <w:sz w:val="20"/>
          <w:szCs w:val="20"/>
          <w:lang w:eastAsia="tr-TR"/>
        </w:rPr>
        <w:t>14/1/2003</w:t>
      </w:r>
      <w:proofErr w:type="gramEnd"/>
      <w:r w:rsidRPr="0068171B">
        <w:rPr>
          <w:rFonts w:ascii="Times New Roman" w:eastAsia="Times New Roman" w:hAnsi="Times New Roman" w:cs="Times New Roman"/>
          <w:color w:val="1C283D"/>
          <w:sz w:val="20"/>
          <w:szCs w:val="20"/>
          <w:lang w:eastAsia="tr-TR"/>
        </w:rPr>
        <w:t xml:space="preserve"> tarihli ve 24993 sayılı Resmi </w:t>
      </w:r>
      <w:proofErr w:type="spellStart"/>
      <w:r w:rsidRPr="0068171B">
        <w:rPr>
          <w:rFonts w:ascii="Times New Roman" w:eastAsia="Times New Roman" w:hAnsi="Times New Roman" w:cs="Times New Roman"/>
          <w:color w:val="1C283D"/>
          <w:sz w:val="20"/>
          <w:szCs w:val="20"/>
          <w:lang w:eastAsia="tr-TR"/>
        </w:rPr>
        <w:t>Gazete’de</w:t>
      </w:r>
      <w:proofErr w:type="spellEnd"/>
      <w:r w:rsidRPr="0068171B">
        <w:rPr>
          <w:rFonts w:ascii="Times New Roman" w:eastAsia="Times New Roman" w:hAnsi="Times New Roman" w:cs="Times New Roman"/>
          <w:color w:val="1C283D"/>
          <w:sz w:val="20"/>
          <w:szCs w:val="20"/>
          <w:lang w:eastAsia="tr-TR"/>
        </w:rPr>
        <w:t xml:space="preserve"> yayımlanan 17 sıra no.lu Muhasebat Genel Müdürlüğü Genel Tebliği ile ek ve değişiklikleri yürürlükten kaldırılmıştır.</w:t>
      </w:r>
    </w:p>
    <w:p w:rsidR="0068171B" w:rsidRPr="0068171B" w:rsidRDefault="0068171B" w:rsidP="0068171B">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p w:rsidR="0068171B" w:rsidRPr="0068171B" w:rsidRDefault="0068171B" w:rsidP="0068171B">
      <w:pPr>
        <w:shd w:val="clear" w:color="auto" w:fill="FFFFFF"/>
        <w:spacing w:after="0" w:line="300" w:lineRule="atLeast"/>
        <w:ind w:firstLine="708"/>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Bu Tebliğ, yayımı tarihinde yürürlüğe girer.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 </w:t>
      </w:r>
    </w:p>
    <w:tbl>
      <w:tblPr>
        <w:tblpPr w:leftFromText="141" w:rightFromText="141" w:vertAnchor="text"/>
        <w:tblW w:w="14031" w:type="dxa"/>
        <w:tblCellMar>
          <w:left w:w="0" w:type="dxa"/>
          <w:right w:w="0" w:type="dxa"/>
        </w:tblCellMar>
        <w:tblLook w:val="04A0" w:firstRow="1" w:lastRow="0" w:firstColumn="1" w:lastColumn="0" w:noHBand="0" w:noVBand="1"/>
      </w:tblPr>
      <w:tblGrid>
        <w:gridCol w:w="377"/>
        <w:gridCol w:w="432"/>
        <w:gridCol w:w="1529"/>
        <w:gridCol w:w="76"/>
        <w:gridCol w:w="23"/>
        <w:gridCol w:w="860"/>
        <w:gridCol w:w="19"/>
        <w:gridCol w:w="90"/>
        <w:gridCol w:w="16"/>
        <w:gridCol w:w="79"/>
        <w:gridCol w:w="18"/>
        <w:gridCol w:w="75"/>
        <w:gridCol w:w="802"/>
        <w:gridCol w:w="18"/>
        <w:gridCol w:w="136"/>
        <w:gridCol w:w="742"/>
        <w:gridCol w:w="18"/>
        <w:gridCol w:w="344"/>
        <w:gridCol w:w="538"/>
        <w:gridCol w:w="15"/>
        <w:gridCol w:w="31"/>
        <w:gridCol w:w="19"/>
        <w:gridCol w:w="792"/>
        <w:gridCol w:w="15"/>
        <w:gridCol w:w="433"/>
        <w:gridCol w:w="358"/>
        <w:gridCol w:w="15"/>
        <w:gridCol w:w="122"/>
        <w:gridCol w:w="15"/>
        <w:gridCol w:w="657"/>
        <w:gridCol w:w="15"/>
        <w:gridCol w:w="240"/>
        <w:gridCol w:w="15"/>
        <w:gridCol w:w="110"/>
        <w:gridCol w:w="17"/>
        <w:gridCol w:w="793"/>
        <w:gridCol w:w="15"/>
        <w:gridCol w:w="159"/>
        <w:gridCol w:w="16"/>
        <w:gridCol w:w="194"/>
        <w:gridCol w:w="16"/>
        <w:gridCol w:w="448"/>
        <w:gridCol w:w="15"/>
        <w:gridCol w:w="123"/>
        <w:gridCol w:w="15"/>
        <w:gridCol w:w="204"/>
        <w:gridCol w:w="16"/>
        <w:gridCol w:w="793"/>
        <w:gridCol w:w="15"/>
        <w:gridCol w:w="31"/>
        <w:gridCol w:w="19"/>
        <w:gridCol w:w="30"/>
        <w:gridCol w:w="20"/>
        <w:gridCol w:w="791"/>
        <w:gridCol w:w="15"/>
        <w:gridCol w:w="358"/>
        <w:gridCol w:w="884"/>
      </w:tblGrid>
      <w:tr w:rsidR="0068171B" w:rsidRPr="0068171B" w:rsidTr="0068171B">
        <w:trPr>
          <w:trHeight w:val="329"/>
        </w:trPr>
        <w:tc>
          <w:tcPr>
            <w:tcW w:w="380" w:type="dxa"/>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c>
          <w:tcPr>
            <w:tcW w:w="434" w:type="dxa"/>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0"/>
                <w:szCs w:val="20"/>
                <w:lang w:eastAsia="tr-TR"/>
              </w:rPr>
              <w:br w:type="page"/>
            </w:r>
          </w:p>
        </w:tc>
        <w:tc>
          <w:tcPr>
            <w:tcW w:w="5431" w:type="dxa"/>
            <w:gridSpan w:val="19"/>
            <w:hideMark/>
          </w:tcPr>
          <w:p w:rsidR="0068171B" w:rsidRPr="0068171B" w:rsidRDefault="0068171B" w:rsidP="0068171B">
            <w:pPr>
              <w:spacing w:after="0" w:line="240" w:lineRule="auto"/>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b/>
                <w:bCs/>
                <w:color w:val="000000"/>
                <w:sz w:val="20"/>
                <w:szCs w:val="20"/>
                <w:lang w:eastAsia="tr-TR"/>
              </w:rPr>
              <w:t> </w:t>
            </w:r>
          </w:p>
          <w:p w:rsidR="0068171B" w:rsidRPr="0068171B" w:rsidRDefault="0068171B" w:rsidP="0068171B">
            <w:pPr>
              <w:spacing w:after="0" w:line="240" w:lineRule="auto"/>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b/>
                <w:bCs/>
                <w:color w:val="000000"/>
                <w:sz w:val="20"/>
                <w:szCs w:val="20"/>
                <w:lang w:eastAsia="tr-TR"/>
              </w:rPr>
              <w:t> </w:t>
            </w:r>
          </w:p>
          <w:p w:rsidR="0068171B" w:rsidRPr="0068171B" w:rsidRDefault="0068171B" w:rsidP="0068171B">
            <w:pPr>
              <w:spacing w:after="0" w:line="240" w:lineRule="auto"/>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b/>
                <w:bCs/>
                <w:color w:val="000000"/>
                <w:sz w:val="20"/>
                <w:szCs w:val="20"/>
                <w:lang w:eastAsia="tr-TR"/>
              </w:rPr>
              <w:t> </w:t>
            </w:r>
          </w:p>
          <w:p w:rsidR="0068171B" w:rsidRPr="0068171B" w:rsidRDefault="0068171B" w:rsidP="0068171B">
            <w:pPr>
              <w:spacing w:after="0" w:line="240" w:lineRule="auto"/>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b/>
                <w:bCs/>
                <w:color w:val="000000"/>
                <w:sz w:val="20"/>
                <w:szCs w:val="20"/>
                <w:lang w:eastAsia="tr-TR"/>
              </w:rPr>
              <w:t> </w:t>
            </w:r>
          </w:p>
          <w:p w:rsidR="0068171B" w:rsidRPr="0068171B" w:rsidRDefault="0068171B" w:rsidP="0068171B">
            <w:pPr>
              <w:spacing w:after="0" w:line="240" w:lineRule="auto"/>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b/>
                <w:bCs/>
                <w:color w:val="000000"/>
                <w:sz w:val="20"/>
                <w:szCs w:val="20"/>
                <w:lang w:eastAsia="tr-TR"/>
              </w:rPr>
              <w:t> </w:t>
            </w:r>
          </w:p>
          <w:p w:rsidR="0068171B" w:rsidRPr="0068171B" w:rsidRDefault="0068171B" w:rsidP="0068171B">
            <w:pPr>
              <w:spacing w:after="0" w:line="240" w:lineRule="auto"/>
              <w:ind w:right="8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b/>
                <w:bCs/>
                <w:color w:val="000000"/>
                <w:sz w:val="20"/>
                <w:szCs w:val="20"/>
                <w:lang w:eastAsia="tr-TR"/>
              </w:rPr>
              <w:t>DÖNER SERMAYELİ İŞLETMELER AYLIK</w:t>
            </w:r>
          </w:p>
          <w:p w:rsidR="0068171B" w:rsidRPr="0068171B" w:rsidRDefault="0068171B" w:rsidP="0068171B">
            <w:pPr>
              <w:spacing w:after="0" w:line="240" w:lineRule="auto"/>
              <w:ind w:right="8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b/>
                <w:bCs/>
                <w:color w:val="000000"/>
                <w:sz w:val="20"/>
                <w:szCs w:val="20"/>
                <w:lang w:eastAsia="tr-TR"/>
              </w:rPr>
              <w:t> </w:t>
            </w:r>
          </w:p>
        </w:tc>
        <w:tc>
          <w:tcPr>
            <w:tcW w:w="1757" w:type="dxa"/>
            <w:gridSpan w:val="7"/>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b/>
                <w:bCs/>
                <w:color w:val="000000"/>
                <w:sz w:val="20"/>
                <w:szCs w:val="20"/>
                <w:lang w:eastAsia="tr-TR"/>
              </w:rPr>
              <w:t> </w:t>
            </w:r>
          </w:p>
        </w:tc>
        <w:tc>
          <w:tcPr>
            <w:tcW w:w="1056" w:type="dxa"/>
            <w:gridSpan w:val="6"/>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b/>
                <w:bCs/>
                <w:color w:val="000000"/>
                <w:sz w:val="20"/>
                <w:szCs w:val="20"/>
                <w:lang w:eastAsia="tr-TR"/>
              </w:rPr>
              <w:t> </w:t>
            </w:r>
          </w:p>
        </w:tc>
        <w:tc>
          <w:tcPr>
            <w:tcW w:w="810" w:type="dxa"/>
            <w:gridSpan w:val="2"/>
            <w:tcMar>
              <w:top w:w="0" w:type="dxa"/>
              <w:left w:w="30" w:type="dxa"/>
              <w:bottom w:w="0" w:type="dxa"/>
              <w:right w:w="30" w:type="dxa"/>
            </w:tcMar>
            <w:hideMark/>
          </w:tcPr>
          <w:p w:rsidR="0068171B" w:rsidRPr="0068171B" w:rsidRDefault="0068171B" w:rsidP="0068171B">
            <w:pPr>
              <w:spacing w:after="0" w:line="240" w:lineRule="auto"/>
              <w:ind w:firstLine="330"/>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b/>
                <w:bCs/>
                <w:color w:val="000000"/>
                <w:sz w:val="20"/>
                <w:szCs w:val="20"/>
                <w:lang w:eastAsia="tr-TR"/>
              </w:rPr>
              <w:t> </w:t>
            </w:r>
          </w:p>
        </w:tc>
        <w:tc>
          <w:tcPr>
            <w:tcW w:w="848" w:type="dxa"/>
            <w:gridSpan w:val="6"/>
            <w:tcMar>
              <w:top w:w="0" w:type="dxa"/>
              <w:left w:w="30" w:type="dxa"/>
              <w:bottom w:w="0" w:type="dxa"/>
              <w:right w:w="30" w:type="dxa"/>
            </w:tcMar>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b/>
                <w:bCs/>
                <w:color w:val="000000"/>
                <w:sz w:val="20"/>
                <w:szCs w:val="20"/>
                <w:lang w:eastAsia="tr-TR"/>
              </w:rPr>
              <w:t> </w:t>
            </w:r>
          </w:p>
        </w:tc>
        <w:tc>
          <w:tcPr>
            <w:tcW w:w="1167" w:type="dxa"/>
            <w:gridSpan w:val="6"/>
            <w:tcMar>
              <w:top w:w="0" w:type="dxa"/>
              <w:left w:w="30" w:type="dxa"/>
              <w:bottom w:w="0" w:type="dxa"/>
              <w:right w:w="30" w:type="dxa"/>
            </w:tcMar>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b/>
                <w:bCs/>
                <w:color w:val="000000"/>
                <w:sz w:val="20"/>
                <w:szCs w:val="20"/>
                <w:lang w:eastAsia="tr-TR"/>
              </w:rPr>
              <w:t> </w:t>
            </w:r>
          </w:p>
          <w:p w:rsidR="0068171B" w:rsidRPr="0068171B" w:rsidRDefault="0068171B" w:rsidP="0068171B">
            <w:pPr>
              <w:spacing w:after="0" w:line="240" w:lineRule="auto"/>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b/>
                <w:bCs/>
                <w:color w:val="000000"/>
                <w:sz w:val="20"/>
                <w:szCs w:val="20"/>
                <w:lang w:eastAsia="tr-TR"/>
              </w:rPr>
              <w:t> </w:t>
            </w:r>
          </w:p>
          <w:p w:rsidR="0068171B" w:rsidRPr="0068171B" w:rsidRDefault="0068171B" w:rsidP="0068171B">
            <w:pPr>
              <w:spacing w:after="0" w:line="240" w:lineRule="auto"/>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b/>
                <w:bCs/>
                <w:color w:val="000000"/>
                <w:sz w:val="20"/>
                <w:szCs w:val="20"/>
                <w:lang w:eastAsia="tr-TR"/>
              </w:rPr>
              <w:t> </w:t>
            </w:r>
          </w:p>
          <w:p w:rsidR="0068171B" w:rsidRPr="0068171B" w:rsidRDefault="0068171B" w:rsidP="0068171B">
            <w:pPr>
              <w:spacing w:after="0" w:line="240" w:lineRule="auto"/>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b/>
                <w:bCs/>
                <w:color w:val="000000"/>
                <w:sz w:val="20"/>
                <w:szCs w:val="20"/>
                <w:lang w:eastAsia="tr-TR"/>
              </w:rPr>
              <w:t>EK-1</w:t>
            </w:r>
          </w:p>
        </w:tc>
        <w:tc>
          <w:tcPr>
            <w:tcW w:w="888" w:type="dxa"/>
            <w:gridSpan w:val="6"/>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c>
          <w:tcPr>
            <w:tcW w:w="1260" w:type="dxa"/>
            <w:gridSpan w:val="3"/>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r>
      <w:tr w:rsidR="0068171B" w:rsidRPr="0068171B" w:rsidTr="0068171B">
        <w:trPr>
          <w:trHeight w:val="329"/>
        </w:trPr>
        <w:tc>
          <w:tcPr>
            <w:tcW w:w="814" w:type="dxa"/>
            <w:gridSpan w:val="2"/>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5431" w:type="dxa"/>
            <w:gridSpan w:val="19"/>
            <w:hideMark/>
          </w:tcPr>
          <w:p w:rsidR="0068171B" w:rsidRPr="0068171B" w:rsidRDefault="0068171B" w:rsidP="0068171B">
            <w:pPr>
              <w:keepNext/>
              <w:spacing w:after="0" w:line="240" w:lineRule="auto"/>
              <w:ind w:right="89"/>
              <w:outlineLvl w:val="5"/>
              <w:rPr>
                <w:rFonts w:ascii="Arial" w:eastAsia="Times New Roman" w:hAnsi="Arial" w:cs="Arial"/>
                <w:b/>
                <w:bCs/>
                <w:color w:val="000000"/>
                <w:sz w:val="20"/>
                <w:szCs w:val="20"/>
                <w:lang w:eastAsia="tr-TR"/>
              </w:rPr>
            </w:pPr>
            <w:r w:rsidRPr="0068171B">
              <w:rPr>
                <w:rFonts w:ascii="Times New Roman" w:eastAsia="Times New Roman" w:hAnsi="Times New Roman" w:cs="Times New Roman"/>
                <w:b/>
                <w:bCs/>
                <w:color w:val="000000"/>
                <w:sz w:val="20"/>
                <w:szCs w:val="20"/>
                <w:lang w:eastAsia="tr-TR"/>
              </w:rPr>
              <w:t>GAYRİSAFİ HASILAT BİLDİRİMİ</w:t>
            </w:r>
          </w:p>
        </w:tc>
        <w:tc>
          <w:tcPr>
            <w:tcW w:w="1757" w:type="dxa"/>
            <w:gridSpan w:val="7"/>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b/>
                <w:bCs/>
                <w:color w:val="000000"/>
                <w:sz w:val="20"/>
                <w:szCs w:val="20"/>
                <w:lang w:eastAsia="tr-TR"/>
              </w:rPr>
              <w:t> </w:t>
            </w:r>
          </w:p>
        </w:tc>
        <w:tc>
          <w:tcPr>
            <w:tcW w:w="1056" w:type="dxa"/>
            <w:gridSpan w:val="6"/>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b/>
                <w:bCs/>
                <w:color w:val="000000"/>
                <w:sz w:val="20"/>
                <w:szCs w:val="20"/>
                <w:lang w:eastAsia="tr-TR"/>
              </w:rPr>
              <w:t> </w:t>
            </w:r>
          </w:p>
        </w:tc>
        <w:tc>
          <w:tcPr>
            <w:tcW w:w="810" w:type="dxa"/>
            <w:gridSpan w:val="2"/>
            <w:tcMar>
              <w:top w:w="0" w:type="dxa"/>
              <w:left w:w="30" w:type="dxa"/>
              <w:bottom w:w="0" w:type="dxa"/>
              <w:right w:w="30" w:type="dxa"/>
            </w:tcMar>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b/>
                <w:bCs/>
                <w:color w:val="000000"/>
                <w:sz w:val="20"/>
                <w:szCs w:val="20"/>
                <w:lang w:eastAsia="tr-TR"/>
              </w:rPr>
              <w:t> </w:t>
            </w:r>
          </w:p>
        </w:tc>
        <w:tc>
          <w:tcPr>
            <w:tcW w:w="848" w:type="dxa"/>
            <w:gridSpan w:val="6"/>
            <w:tcMar>
              <w:top w:w="0" w:type="dxa"/>
              <w:left w:w="30" w:type="dxa"/>
              <w:bottom w:w="0" w:type="dxa"/>
              <w:right w:w="30" w:type="dxa"/>
            </w:tcMar>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b/>
                <w:bCs/>
                <w:color w:val="000000"/>
                <w:sz w:val="20"/>
                <w:szCs w:val="20"/>
                <w:lang w:eastAsia="tr-TR"/>
              </w:rPr>
              <w:t> </w:t>
            </w:r>
          </w:p>
        </w:tc>
        <w:tc>
          <w:tcPr>
            <w:tcW w:w="1167" w:type="dxa"/>
            <w:gridSpan w:val="6"/>
            <w:tcMar>
              <w:top w:w="0" w:type="dxa"/>
              <w:left w:w="30" w:type="dxa"/>
              <w:bottom w:w="0" w:type="dxa"/>
              <w:right w:w="30" w:type="dxa"/>
            </w:tcMar>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b/>
                <w:bCs/>
                <w:color w:val="000000"/>
                <w:sz w:val="20"/>
                <w:szCs w:val="20"/>
                <w:lang w:eastAsia="tr-TR"/>
              </w:rPr>
              <w:t> </w:t>
            </w:r>
          </w:p>
        </w:tc>
        <w:tc>
          <w:tcPr>
            <w:tcW w:w="888" w:type="dxa"/>
            <w:gridSpan w:val="6"/>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c>
          <w:tcPr>
            <w:tcW w:w="1260" w:type="dxa"/>
            <w:gridSpan w:val="3"/>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r>
      <w:tr w:rsidR="0068171B" w:rsidRPr="0068171B" w:rsidTr="0068171B">
        <w:trPr>
          <w:trHeight w:val="503"/>
        </w:trPr>
        <w:tc>
          <w:tcPr>
            <w:tcW w:w="814" w:type="dxa"/>
            <w:gridSpan w:val="2"/>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606" w:type="dxa"/>
            <w:gridSpan w:val="2"/>
            <w:hideMark/>
          </w:tcPr>
          <w:p w:rsidR="0068171B" w:rsidRPr="0068171B" w:rsidRDefault="0068171B" w:rsidP="0068171B">
            <w:pPr>
              <w:spacing w:after="0" w:line="240" w:lineRule="auto"/>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082" w:type="dxa"/>
            <w:gridSpan w:val="6"/>
            <w:hideMark/>
          </w:tcPr>
          <w:p w:rsidR="0068171B" w:rsidRPr="0068171B" w:rsidRDefault="0068171B" w:rsidP="0068171B">
            <w:pPr>
              <w:spacing w:after="0" w:line="240" w:lineRule="auto"/>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99" w:type="dxa"/>
            <w:gridSpan w:val="3"/>
            <w:hideMark/>
          </w:tcPr>
          <w:p w:rsidR="0068171B" w:rsidRPr="0068171B" w:rsidRDefault="0068171B" w:rsidP="0068171B">
            <w:pPr>
              <w:spacing w:after="0" w:line="240" w:lineRule="auto"/>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844" w:type="dxa"/>
            <w:gridSpan w:val="8"/>
            <w:hideMark/>
          </w:tcPr>
          <w:p w:rsidR="0068171B" w:rsidRPr="0068171B" w:rsidRDefault="0068171B" w:rsidP="0068171B">
            <w:pPr>
              <w:spacing w:after="0" w:line="240" w:lineRule="auto"/>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757" w:type="dxa"/>
            <w:gridSpan w:val="7"/>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056" w:type="dxa"/>
            <w:gridSpan w:val="6"/>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10" w:type="dxa"/>
            <w:gridSpan w:val="2"/>
            <w:tcMar>
              <w:top w:w="0" w:type="dxa"/>
              <w:left w:w="30" w:type="dxa"/>
              <w:bottom w:w="0" w:type="dxa"/>
              <w:right w:w="30" w:type="dxa"/>
            </w:tcMar>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48" w:type="dxa"/>
            <w:gridSpan w:val="6"/>
            <w:tcMar>
              <w:top w:w="0" w:type="dxa"/>
              <w:left w:w="30" w:type="dxa"/>
              <w:bottom w:w="0" w:type="dxa"/>
              <w:right w:w="30" w:type="dxa"/>
            </w:tcMar>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167" w:type="dxa"/>
            <w:gridSpan w:val="6"/>
            <w:tcMar>
              <w:top w:w="0" w:type="dxa"/>
              <w:left w:w="30" w:type="dxa"/>
              <w:bottom w:w="0" w:type="dxa"/>
              <w:right w:w="30" w:type="dxa"/>
            </w:tcMar>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88" w:type="dxa"/>
            <w:gridSpan w:val="6"/>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c>
          <w:tcPr>
            <w:tcW w:w="1260" w:type="dxa"/>
            <w:gridSpan w:val="3"/>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r>
      <w:tr w:rsidR="0068171B" w:rsidRPr="0068171B" w:rsidTr="0068171B">
        <w:trPr>
          <w:trHeight w:val="228"/>
        </w:trPr>
        <w:tc>
          <w:tcPr>
            <w:tcW w:w="814" w:type="dxa"/>
            <w:gridSpan w:val="2"/>
            <w:hideMark/>
          </w:tcPr>
          <w:p w:rsidR="0068171B" w:rsidRPr="0068171B" w:rsidRDefault="0068171B" w:rsidP="0068171B">
            <w:pPr>
              <w:spacing w:after="0" w:line="228" w:lineRule="atLeast"/>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2688" w:type="dxa"/>
            <w:gridSpan w:val="8"/>
            <w:hideMark/>
          </w:tcPr>
          <w:p w:rsidR="0068171B" w:rsidRPr="0068171B" w:rsidRDefault="0068171B" w:rsidP="0068171B">
            <w:pPr>
              <w:spacing w:after="0" w:line="228" w:lineRule="atLeast"/>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xml:space="preserve">DÖNEM        </w:t>
            </w:r>
            <w:proofErr w:type="gramStart"/>
            <w:r w:rsidRPr="0068171B">
              <w:rPr>
                <w:rFonts w:ascii="Times New Roman" w:eastAsia="Times New Roman" w:hAnsi="Times New Roman" w:cs="Times New Roman"/>
                <w:color w:val="000000"/>
                <w:sz w:val="20"/>
                <w:szCs w:val="20"/>
                <w:lang w:eastAsia="tr-TR"/>
              </w:rPr>
              <w:t>....</w:t>
            </w:r>
            <w:proofErr w:type="gramEnd"/>
            <w:r w:rsidRPr="0068171B">
              <w:rPr>
                <w:rFonts w:ascii="Times New Roman" w:eastAsia="Times New Roman" w:hAnsi="Times New Roman" w:cs="Times New Roman"/>
                <w:color w:val="000000"/>
                <w:sz w:val="20"/>
                <w:szCs w:val="20"/>
                <w:lang w:eastAsia="tr-TR"/>
              </w:rPr>
              <w:t>/....20..</w:t>
            </w:r>
          </w:p>
        </w:tc>
        <w:tc>
          <w:tcPr>
            <w:tcW w:w="899" w:type="dxa"/>
            <w:gridSpan w:val="3"/>
            <w:tcMar>
              <w:top w:w="0" w:type="dxa"/>
              <w:left w:w="30" w:type="dxa"/>
              <w:bottom w:w="0" w:type="dxa"/>
              <w:right w:w="30" w:type="dxa"/>
            </w:tcMar>
            <w:hideMark/>
          </w:tcPr>
          <w:p w:rsidR="0068171B" w:rsidRPr="0068171B" w:rsidRDefault="0068171B" w:rsidP="0068171B">
            <w:pPr>
              <w:spacing w:after="0" w:line="228" w:lineRule="atLeast"/>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844" w:type="dxa"/>
            <w:gridSpan w:val="8"/>
            <w:tcMar>
              <w:top w:w="0" w:type="dxa"/>
              <w:left w:w="30" w:type="dxa"/>
              <w:bottom w:w="0" w:type="dxa"/>
              <w:right w:w="30" w:type="dxa"/>
            </w:tcMar>
            <w:hideMark/>
          </w:tcPr>
          <w:p w:rsidR="0068171B" w:rsidRPr="0068171B" w:rsidRDefault="0068171B" w:rsidP="0068171B">
            <w:pPr>
              <w:spacing w:after="0" w:line="228" w:lineRule="atLeast"/>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757" w:type="dxa"/>
            <w:gridSpan w:val="7"/>
            <w:tcMar>
              <w:top w:w="0" w:type="dxa"/>
              <w:left w:w="30" w:type="dxa"/>
              <w:bottom w:w="0" w:type="dxa"/>
              <w:right w:w="30" w:type="dxa"/>
            </w:tcMar>
            <w:hideMark/>
          </w:tcPr>
          <w:p w:rsidR="0068171B" w:rsidRPr="0068171B" w:rsidRDefault="0068171B" w:rsidP="0068171B">
            <w:pPr>
              <w:spacing w:after="0" w:line="228" w:lineRule="atLeast"/>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056" w:type="dxa"/>
            <w:gridSpan w:val="6"/>
            <w:tcMar>
              <w:top w:w="0" w:type="dxa"/>
              <w:left w:w="30" w:type="dxa"/>
              <w:bottom w:w="0" w:type="dxa"/>
              <w:right w:w="30" w:type="dxa"/>
            </w:tcMar>
            <w:hideMark/>
          </w:tcPr>
          <w:p w:rsidR="0068171B" w:rsidRPr="0068171B" w:rsidRDefault="0068171B" w:rsidP="0068171B">
            <w:pPr>
              <w:spacing w:after="0" w:line="228" w:lineRule="atLeast"/>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2825" w:type="dxa"/>
            <w:gridSpan w:val="14"/>
            <w:tcMar>
              <w:top w:w="0" w:type="dxa"/>
              <w:left w:w="30" w:type="dxa"/>
              <w:bottom w:w="0" w:type="dxa"/>
              <w:right w:w="30" w:type="dxa"/>
            </w:tcMar>
            <w:hideMark/>
          </w:tcPr>
          <w:p w:rsidR="0068171B" w:rsidRPr="0068171B" w:rsidRDefault="0068171B" w:rsidP="0068171B">
            <w:pPr>
              <w:spacing w:after="0" w:line="228" w:lineRule="atLeast"/>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ÖZELHESAP NO</w:t>
            </w:r>
          </w:p>
        </w:tc>
        <w:tc>
          <w:tcPr>
            <w:tcW w:w="888" w:type="dxa"/>
            <w:gridSpan w:val="6"/>
            <w:vAlign w:val="center"/>
            <w:hideMark/>
          </w:tcPr>
          <w:p w:rsidR="0068171B" w:rsidRPr="0068171B" w:rsidRDefault="0068171B" w:rsidP="0068171B">
            <w:pPr>
              <w:spacing w:after="0" w:line="228" w:lineRule="atLeast"/>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c>
          <w:tcPr>
            <w:tcW w:w="1260" w:type="dxa"/>
            <w:gridSpan w:val="3"/>
            <w:tcBorders>
              <w:top w:val="nil"/>
              <w:left w:val="nil"/>
              <w:bottom w:val="nil"/>
              <w:right w:val="nil"/>
            </w:tcBorders>
            <w:vAlign w:val="center"/>
            <w:hideMark/>
          </w:tcPr>
          <w:p w:rsidR="0068171B" w:rsidRPr="0068171B" w:rsidRDefault="0068171B" w:rsidP="0068171B">
            <w:pPr>
              <w:spacing w:after="0" w:line="228" w:lineRule="atLeast"/>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r>
      <w:tr w:rsidR="0068171B" w:rsidRPr="0068171B" w:rsidTr="0068171B">
        <w:trPr>
          <w:trHeight w:val="65"/>
        </w:trPr>
        <w:tc>
          <w:tcPr>
            <w:tcW w:w="814" w:type="dxa"/>
            <w:gridSpan w:val="2"/>
            <w:hideMark/>
          </w:tcPr>
          <w:p w:rsidR="0068171B" w:rsidRPr="0068171B" w:rsidRDefault="0068171B" w:rsidP="0068171B">
            <w:pPr>
              <w:spacing w:after="0" w:line="65" w:lineRule="atLeast"/>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606" w:type="dxa"/>
            <w:gridSpan w:val="2"/>
            <w:hideMark/>
          </w:tcPr>
          <w:p w:rsidR="0068171B" w:rsidRPr="0068171B" w:rsidRDefault="0068171B" w:rsidP="0068171B">
            <w:pPr>
              <w:spacing w:after="0" w:line="65" w:lineRule="atLeast"/>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082" w:type="dxa"/>
            <w:gridSpan w:val="6"/>
            <w:hideMark/>
          </w:tcPr>
          <w:p w:rsidR="0068171B" w:rsidRPr="0068171B" w:rsidRDefault="0068171B" w:rsidP="0068171B">
            <w:pPr>
              <w:spacing w:after="0" w:line="65" w:lineRule="atLeast"/>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99" w:type="dxa"/>
            <w:gridSpan w:val="3"/>
            <w:hideMark/>
          </w:tcPr>
          <w:p w:rsidR="0068171B" w:rsidRPr="0068171B" w:rsidRDefault="0068171B" w:rsidP="0068171B">
            <w:pPr>
              <w:spacing w:after="0" w:line="65" w:lineRule="atLeast"/>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844" w:type="dxa"/>
            <w:gridSpan w:val="8"/>
            <w:hideMark/>
          </w:tcPr>
          <w:p w:rsidR="0068171B" w:rsidRPr="0068171B" w:rsidRDefault="0068171B" w:rsidP="0068171B">
            <w:pPr>
              <w:spacing w:after="0" w:line="65" w:lineRule="atLeast"/>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757" w:type="dxa"/>
            <w:gridSpan w:val="7"/>
            <w:hideMark/>
          </w:tcPr>
          <w:p w:rsidR="0068171B" w:rsidRPr="0068171B" w:rsidRDefault="0068171B" w:rsidP="0068171B">
            <w:pPr>
              <w:spacing w:after="0" w:line="65" w:lineRule="atLeast"/>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056" w:type="dxa"/>
            <w:gridSpan w:val="6"/>
            <w:hideMark/>
          </w:tcPr>
          <w:p w:rsidR="0068171B" w:rsidRPr="0068171B" w:rsidRDefault="0068171B" w:rsidP="0068171B">
            <w:pPr>
              <w:spacing w:after="0" w:line="65" w:lineRule="atLeast"/>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10" w:type="dxa"/>
            <w:gridSpan w:val="2"/>
            <w:tcMar>
              <w:top w:w="0" w:type="dxa"/>
              <w:left w:w="30" w:type="dxa"/>
              <w:bottom w:w="0" w:type="dxa"/>
              <w:right w:w="30" w:type="dxa"/>
            </w:tcMar>
            <w:hideMark/>
          </w:tcPr>
          <w:p w:rsidR="0068171B" w:rsidRPr="0068171B" w:rsidRDefault="0068171B" w:rsidP="0068171B">
            <w:pPr>
              <w:spacing w:after="0" w:line="65" w:lineRule="atLeast"/>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48" w:type="dxa"/>
            <w:gridSpan w:val="6"/>
            <w:tcMar>
              <w:top w:w="0" w:type="dxa"/>
              <w:left w:w="30" w:type="dxa"/>
              <w:bottom w:w="0" w:type="dxa"/>
              <w:right w:w="30" w:type="dxa"/>
            </w:tcMar>
            <w:hideMark/>
          </w:tcPr>
          <w:p w:rsidR="0068171B" w:rsidRPr="0068171B" w:rsidRDefault="0068171B" w:rsidP="0068171B">
            <w:pPr>
              <w:spacing w:after="0" w:line="65" w:lineRule="atLeast"/>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167" w:type="dxa"/>
            <w:gridSpan w:val="6"/>
            <w:tcMar>
              <w:top w:w="0" w:type="dxa"/>
              <w:left w:w="30" w:type="dxa"/>
              <w:bottom w:w="0" w:type="dxa"/>
              <w:right w:w="30" w:type="dxa"/>
            </w:tcMar>
            <w:hideMark/>
          </w:tcPr>
          <w:p w:rsidR="0068171B" w:rsidRPr="0068171B" w:rsidRDefault="0068171B" w:rsidP="0068171B">
            <w:pPr>
              <w:spacing w:after="0" w:line="65" w:lineRule="atLeast"/>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88" w:type="dxa"/>
            <w:gridSpan w:val="6"/>
            <w:vAlign w:val="center"/>
            <w:hideMark/>
          </w:tcPr>
          <w:p w:rsidR="0068171B" w:rsidRPr="0068171B" w:rsidRDefault="0068171B" w:rsidP="0068171B">
            <w:pPr>
              <w:spacing w:after="0" w:line="65" w:lineRule="atLeast"/>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c>
          <w:tcPr>
            <w:tcW w:w="1260" w:type="dxa"/>
            <w:gridSpan w:val="3"/>
            <w:tcBorders>
              <w:top w:val="nil"/>
              <w:left w:val="nil"/>
              <w:bottom w:val="nil"/>
              <w:right w:val="nil"/>
            </w:tcBorders>
            <w:vAlign w:val="center"/>
            <w:hideMark/>
          </w:tcPr>
          <w:p w:rsidR="0068171B" w:rsidRPr="0068171B" w:rsidRDefault="0068171B" w:rsidP="0068171B">
            <w:pPr>
              <w:spacing w:after="0" w:line="65" w:lineRule="atLeast"/>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r>
      <w:tr w:rsidR="0068171B" w:rsidRPr="0068171B" w:rsidTr="0068171B">
        <w:trPr>
          <w:trHeight w:val="65"/>
        </w:trPr>
        <w:tc>
          <w:tcPr>
            <w:tcW w:w="814" w:type="dxa"/>
            <w:gridSpan w:val="2"/>
            <w:hideMark/>
          </w:tcPr>
          <w:p w:rsidR="0068171B" w:rsidRPr="0068171B" w:rsidRDefault="0068171B" w:rsidP="0068171B">
            <w:pPr>
              <w:spacing w:after="0" w:line="65" w:lineRule="atLeast"/>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606" w:type="dxa"/>
            <w:gridSpan w:val="2"/>
            <w:tcBorders>
              <w:top w:val="nil"/>
              <w:left w:val="nil"/>
              <w:bottom w:val="single" w:sz="8" w:space="0" w:color="auto"/>
              <w:right w:val="nil"/>
            </w:tcBorders>
            <w:hideMark/>
          </w:tcPr>
          <w:p w:rsidR="0068171B" w:rsidRPr="0068171B" w:rsidRDefault="0068171B" w:rsidP="0068171B">
            <w:pPr>
              <w:spacing w:after="0" w:line="65" w:lineRule="atLeast"/>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082" w:type="dxa"/>
            <w:gridSpan w:val="6"/>
            <w:tcBorders>
              <w:top w:val="nil"/>
              <w:left w:val="nil"/>
              <w:bottom w:val="single" w:sz="8" w:space="0" w:color="auto"/>
              <w:right w:val="nil"/>
            </w:tcBorders>
            <w:hideMark/>
          </w:tcPr>
          <w:p w:rsidR="0068171B" w:rsidRPr="0068171B" w:rsidRDefault="0068171B" w:rsidP="0068171B">
            <w:pPr>
              <w:spacing w:after="0" w:line="65" w:lineRule="atLeast"/>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99" w:type="dxa"/>
            <w:gridSpan w:val="3"/>
            <w:tcBorders>
              <w:top w:val="nil"/>
              <w:left w:val="nil"/>
              <w:bottom w:val="single" w:sz="8" w:space="0" w:color="auto"/>
              <w:right w:val="nil"/>
            </w:tcBorders>
            <w:hideMark/>
          </w:tcPr>
          <w:p w:rsidR="0068171B" w:rsidRPr="0068171B" w:rsidRDefault="0068171B" w:rsidP="0068171B">
            <w:pPr>
              <w:spacing w:after="0" w:line="65" w:lineRule="atLeast"/>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844" w:type="dxa"/>
            <w:gridSpan w:val="8"/>
            <w:tcBorders>
              <w:top w:val="nil"/>
              <w:left w:val="nil"/>
              <w:bottom w:val="single" w:sz="8" w:space="0" w:color="auto"/>
              <w:right w:val="nil"/>
            </w:tcBorders>
            <w:hideMark/>
          </w:tcPr>
          <w:p w:rsidR="0068171B" w:rsidRPr="0068171B" w:rsidRDefault="0068171B" w:rsidP="0068171B">
            <w:pPr>
              <w:spacing w:after="0" w:line="65" w:lineRule="atLeast"/>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757" w:type="dxa"/>
            <w:gridSpan w:val="7"/>
            <w:tcBorders>
              <w:top w:val="nil"/>
              <w:left w:val="nil"/>
              <w:bottom w:val="single" w:sz="8" w:space="0" w:color="auto"/>
              <w:right w:val="nil"/>
            </w:tcBorders>
            <w:hideMark/>
          </w:tcPr>
          <w:p w:rsidR="0068171B" w:rsidRPr="0068171B" w:rsidRDefault="0068171B" w:rsidP="0068171B">
            <w:pPr>
              <w:spacing w:after="0" w:line="65" w:lineRule="atLeast"/>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056" w:type="dxa"/>
            <w:gridSpan w:val="6"/>
            <w:tcBorders>
              <w:top w:val="nil"/>
              <w:left w:val="nil"/>
              <w:bottom w:val="single" w:sz="8" w:space="0" w:color="auto"/>
              <w:right w:val="nil"/>
            </w:tcBorders>
            <w:hideMark/>
          </w:tcPr>
          <w:p w:rsidR="0068171B" w:rsidRPr="0068171B" w:rsidRDefault="0068171B" w:rsidP="0068171B">
            <w:pPr>
              <w:spacing w:after="0" w:line="65" w:lineRule="atLeast"/>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10" w:type="dxa"/>
            <w:gridSpan w:val="2"/>
            <w:tcBorders>
              <w:top w:val="nil"/>
              <w:left w:val="nil"/>
              <w:bottom w:val="single" w:sz="8" w:space="0" w:color="auto"/>
              <w:right w:val="nil"/>
            </w:tcBorders>
            <w:tcMar>
              <w:top w:w="0" w:type="dxa"/>
              <w:left w:w="30" w:type="dxa"/>
              <w:bottom w:w="0" w:type="dxa"/>
              <w:right w:w="30" w:type="dxa"/>
            </w:tcMar>
            <w:hideMark/>
          </w:tcPr>
          <w:p w:rsidR="0068171B" w:rsidRPr="0068171B" w:rsidRDefault="0068171B" w:rsidP="0068171B">
            <w:pPr>
              <w:spacing w:after="0" w:line="65" w:lineRule="atLeast"/>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48" w:type="dxa"/>
            <w:gridSpan w:val="6"/>
            <w:tcBorders>
              <w:top w:val="nil"/>
              <w:left w:val="nil"/>
              <w:bottom w:val="single" w:sz="8" w:space="0" w:color="auto"/>
              <w:right w:val="nil"/>
            </w:tcBorders>
            <w:tcMar>
              <w:top w:w="0" w:type="dxa"/>
              <w:left w:w="30" w:type="dxa"/>
              <w:bottom w:w="0" w:type="dxa"/>
              <w:right w:w="30" w:type="dxa"/>
            </w:tcMar>
            <w:hideMark/>
          </w:tcPr>
          <w:p w:rsidR="0068171B" w:rsidRPr="0068171B" w:rsidRDefault="0068171B" w:rsidP="0068171B">
            <w:pPr>
              <w:spacing w:after="0" w:line="65" w:lineRule="atLeast"/>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167" w:type="dxa"/>
            <w:gridSpan w:val="6"/>
            <w:tcBorders>
              <w:top w:val="nil"/>
              <w:left w:val="nil"/>
              <w:bottom w:val="single" w:sz="8" w:space="0" w:color="auto"/>
              <w:right w:val="nil"/>
            </w:tcBorders>
            <w:tcMar>
              <w:top w:w="0" w:type="dxa"/>
              <w:left w:w="30" w:type="dxa"/>
              <w:bottom w:w="0" w:type="dxa"/>
              <w:right w:w="30" w:type="dxa"/>
            </w:tcMar>
            <w:hideMark/>
          </w:tcPr>
          <w:p w:rsidR="0068171B" w:rsidRPr="0068171B" w:rsidRDefault="0068171B" w:rsidP="0068171B">
            <w:pPr>
              <w:spacing w:after="0" w:line="65" w:lineRule="atLeast"/>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88" w:type="dxa"/>
            <w:gridSpan w:val="6"/>
            <w:vAlign w:val="center"/>
            <w:hideMark/>
          </w:tcPr>
          <w:p w:rsidR="0068171B" w:rsidRPr="0068171B" w:rsidRDefault="0068171B" w:rsidP="0068171B">
            <w:pPr>
              <w:spacing w:after="0" w:line="65" w:lineRule="atLeast"/>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c>
          <w:tcPr>
            <w:tcW w:w="1260" w:type="dxa"/>
            <w:gridSpan w:val="3"/>
            <w:tcBorders>
              <w:top w:val="nil"/>
              <w:left w:val="nil"/>
              <w:bottom w:val="nil"/>
              <w:right w:val="nil"/>
            </w:tcBorders>
            <w:vAlign w:val="center"/>
            <w:hideMark/>
          </w:tcPr>
          <w:p w:rsidR="0068171B" w:rsidRPr="0068171B" w:rsidRDefault="0068171B" w:rsidP="0068171B">
            <w:pPr>
              <w:spacing w:after="0" w:line="65" w:lineRule="atLeast"/>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r>
      <w:tr w:rsidR="0068171B" w:rsidRPr="0068171B" w:rsidTr="0068171B">
        <w:trPr>
          <w:cantSplit/>
          <w:trHeight w:val="385"/>
        </w:trPr>
        <w:tc>
          <w:tcPr>
            <w:tcW w:w="814" w:type="dxa"/>
            <w:gridSpan w:val="2"/>
            <w:tcBorders>
              <w:top w:val="nil"/>
              <w:left w:val="nil"/>
              <w:bottom w:val="nil"/>
              <w:right w:val="single" w:sz="8" w:space="0" w:color="auto"/>
            </w:tcBorders>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606" w:type="dxa"/>
            <w:gridSpan w:val="2"/>
            <w:vMerge w:val="restart"/>
            <w:tcBorders>
              <w:top w:val="nil"/>
              <w:left w:val="nil"/>
              <w:bottom w:val="single" w:sz="8" w:space="0" w:color="auto"/>
              <w:right w:val="single" w:sz="8" w:space="0" w:color="auto"/>
            </w:tcBorders>
            <w:vAlign w:val="center"/>
            <w:hideMark/>
          </w:tcPr>
          <w:p w:rsidR="0068171B" w:rsidRPr="0068171B" w:rsidRDefault="0068171B" w:rsidP="0068171B">
            <w:pPr>
              <w:spacing w:after="0" w:line="240" w:lineRule="auto"/>
              <w:ind w:left="113" w:right="89"/>
              <w:jc w:val="center"/>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DÖNER SERMAYELİ İŞLETMENİN</w:t>
            </w:r>
          </w:p>
        </w:tc>
        <w:tc>
          <w:tcPr>
            <w:tcW w:w="1082" w:type="dxa"/>
            <w:gridSpan w:val="6"/>
            <w:tcBorders>
              <w:top w:val="nil"/>
              <w:left w:val="nil"/>
              <w:bottom w:val="single" w:sz="8" w:space="0" w:color="auto"/>
              <w:right w:val="single" w:sz="8" w:space="0" w:color="auto"/>
            </w:tcBorders>
            <w:vAlign w:val="center"/>
            <w:hideMark/>
          </w:tcPr>
          <w:p w:rsidR="0068171B" w:rsidRPr="0068171B" w:rsidRDefault="0068171B" w:rsidP="0068171B">
            <w:pPr>
              <w:keepNext/>
              <w:spacing w:after="0" w:line="240" w:lineRule="auto"/>
              <w:ind w:right="89"/>
              <w:jc w:val="both"/>
              <w:outlineLvl w:val="5"/>
              <w:rPr>
                <w:rFonts w:ascii="Arial" w:eastAsia="Times New Roman" w:hAnsi="Arial" w:cs="Arial"/>
                <w:b/>
                <w:bCs/>
                <w:color w:val="000000"/>
                <w:sz w:val="20"/>
                <w:szCs w:val="20"/>
                <w:lang w:eastAsia="tr-TR"/>
              </w:rPr>
            </w:pPr>
            <w:r w:rsidRPr="0068171B">
              <w:rPr>
                <w:rFonts w:ascii="Times New Roman" w:eastAsia="Times New Roman" w:hAnsi="Times New Roman" w:cs="Times New Roman"/>
                <w:color w:val="000000"/>
                <w:sz w:val="20"/>
                <w:szCs w:val="20"/>
                <w:lang w:eastAsia="tr-TR"/>
              </w:rPr>
              <w:t>ADI</w:t>
            </w:r>
          </w:p>
        </w:tc>
        <w:tc>
          <w:tcPr>
            <w:tcW w:w="899" w:type="dxa"/>
            <w:gridSpan w:val="3"/>
            <w:tcBorders>
              <w:top w:val="nil"/>
              <w:left w:val="nil"/>
              <w:bottom w:val="single" w:sz="8" w:space="0" w:color="auto"/>
              <w:right w:val="nil"/>
            </w:tcBorders>
            <w:hideMark/>
          </w:tcPr>
          <w:p w:rsidR="0068171B" w:rsidRPr="0068171B" w:rsidRDefault="0068171B" w:rsidP="0068171B">
            <w:pPr>
              <w:spacing w:after="0" w:line="240" w:lineRule="auto"/>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844" w:type="dxa"/>
            <w:gridSpan w:val="8"/>
            <w:tcBorders>
              <w:top w:val="nil"/>
              <w:left w:val="nil"/>
              <w:bottom w:val="single" w:sz="8" w:space="0" w:color="auto"/>
              <w:right w:val="nil"/>
            </w:tcBorders>
            <w:hideMark/>
          </w:tcPr>
          <w:p w:rsidR="0068171B" w:rsidRPr="0068171B" w:rsidRDefault="0068171B" w:rsidP="0068171B">
            <w:pPr>
              <w:spacing w:after="0" w:line="240" w:lineRule="auto"/>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757" w:type="dxa"/>
            <w:gridSpan w:val="7"/>
            <w:tcBorders>
              <w:top w:val="nil"/>
              <w:left w:val="nil"/>
              <w:bottom w:val="single" w:sz="8" w:space="0" w:color="auto"/>
              <w:right w:val="nil"/>
            </w:tcBorders>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056" w:type="dxa"/>
            <w:gridSpan w:val="6"/>
            <w:tcBorders>
              <w:top w:val="nil"/>
              <w:left w:val="nil"/>
              <w:bottom w:val="single" w:sz="8" w:space="0" w:color="auto"/>
              <w:right w:val="nil"/>
            </w:tcBorders>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10" w:type="dxa"/>
            <w:gridSpan w:val="2"/>
            <w:tcBorders>
              <w:top w:val="nil"/>
              <w:left w:val="nil"/>
              <w:bottom w:val="single" w:sz="8" w:space="0" w:color="auto"/>
              <w:right w:val="nil"/>
            </w:tcBorders>
            <w:tcMar>
              <w:top w:w="0" w:type="dxa"/>
              <w:left w:w="30" w:type="dxa"/>
              <w:bottom w:w="0" w:type="dxa"/>
              <w:right w:w="30" w:type="dxa"/>
            </w:tcMar>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48" w:type="dxa"/>
            <w:gridSpan w:val="6"/>
            <w:tcBorders>
              <w:top w:val="nil"/>
              <w:left w:val="nil"/>
              <w:bottom w:val="single" w:sz="8" w:space="0" w:color="auto"/>
              <w:right w:val="nil"/>
            </w:tcBorders>
            <w:tcMar>
              <w:top w:w="0" w:type="dxa"/>
              <w:left w:w="30" w:type="dxa"/>
              <w:bottom w:w="0" w:type="dxa"/>
              <w:right w:w="30" w:type="dxa"/>
            </w:tcMar>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167" w:type="dxa"/>
            <w:gridSpan w:val="6"/>
            <w:tcBorders>
              <w:top w:val="nil"/>
              <w:left w:val="nil"/>
              <w:bottom w:val="single" w:sz="8" w:space="0" w:color="auto"/>
              <w:right w:val="single" w:sz="8" w:space="0" w:color="auto"/>
            </w:tcBorders>
            <w:tcMar>
              <w:top w:w="0" w:type="dxa"/>
              <w:left w:w="30" w:type="dxa"/>
              <w:bottom w:w="0" w:type="dxa"/>
              <w:right w:w="30" w:type="dxa"/>
            </w:tcMar>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88" w:type="dxa"/>
            <w:gridSpan w:val="6"/>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c>
          <w:tcPr>
            <w:tcW w:w="1260" w:type="dxa"/>
            <w:gridSpan w:val="3"/>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r>
      <w:tr w:rsidR="0068171B" w:rsidRPr="0068171B" w:rsidTr="0068171B">
        <w:trPr>
          <w:cantSplit/>
          <w:trHeight w:val="495"/>
        </w:trPr>
        <w:tc>
          <w:tcPr>
            <w:tcW w:w="814" w:type="dxa"/>
            <w:gridSpan w:val="2"/>
            <w:tcBorders>
              <w:top w:val="nil"/>
              <w:left w:val="nil"/>
              <w:bottom w:val="nil"/>
              <w:right w:val="single" w:sz="8" w:space="0" w:color="auto"/>
            </w:tcBorders>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0" w:type="auto"/>
            <w:gridSpan w:val="2"/>
            <w:vMerge/>
            <w:tcBorders>
              <w:top w:val="nil"/>
              <w:left w:val="nil"/>
              <w:bottom w:val="single" w:sz="8" w:space="0" w:color="auto"/>
              <w:right w:val="single" w:sz="8" w:space="0" w:color="auto"/>
            </w:tcBorders>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p>
        </w:tc>
        <w:tc>
          <w:tcPr>
            <w:tcW w:w="1082" w:type="dxa"/>
            <w:gridSpan w:val="6"/>
            <w:tcBorders>
              <w:top w:val="nil"/>
              <w:left w:val="nil"/>
              <w:bottom w:val="single" w:sz="8" w:space="0" w:color="auto"/>
              <w:right w:val="single" w:sz="8" w:space="0" w:color="auto"/>
            </w:tcBorders>
            <w:vAlign w:val="center"/>
            <w:hideMark/>
          </w:tcPr>
          <w:p w:rsidR="0068171B" w:rsidRPr="0068171B" w:rsidRDefault="0068171B" w:rsidP="0068171B">
            <w:pPr>
              <w:spacing w:after="0" w:line="240" w:lineRule="auto"/>
              <w:ind w:right="8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BAĞLI OLDUĞU İDARE</w:t>
            </w:r>
          </w:p>
        </w:tc>
        <w:tc>
          <w:tcPr>
            <w:tcW w:w="899" w:type="dxa"/>
            <w:gridSpan w:val="3"/>
            <w:tcBorders>
              <w:top w:val="nil"/>
              <w:left w:val="nil"/>
              <w:bottom w:val="single" w:sz="12" w:space="0" w:color="auto"/>
              <w:right w:val="nil"/>
            </w:tcBorders>
            <w:hideMark/>
          </w:tcPr>
          <w:p w:rsidR="0068171B" w:rsidRPr="0068171B" w:rsidRDefault="0068171B" w:rsidP="0068171B">
            <w:pPr>
              <w:spacing w:after="0" w:line="240" w:lineRule="auto"/>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844" w:type="dxa"/>
            <w:gridSpan w:val="8"/>
            <w:tcBorders>
              <w:top w:val="nil"/>
              <w:left w:val="nil"/>
              <w:bottom w:val="single" w:sz="12" w:space="0" w:color="auto"/>
              <w:right w:val="nil"/>
            </w:tcBorders>
            <w:hideMark/>
          </w:tcPr>
          <w:p w:rsidR="0068171B" w:rsidRPr="0068171B" w:rsidRDefault="0068171B" w:rsidP="0068171B">
            <w:pPr>
              <w:spacing w:after="0" w:line="240" w:lineRule="auto"/>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757" w:type="dxa"/>
            <w:gridSpan w:val="7"/>
            <w:tcBorders>
              <w:top w:val="nil"/>
              <w:left w:val="nil"/>
              <w:bottom w:val="single" w:sz="12" w:space="0" w:color="auto"/>
              <w:right w:val="nil"/>
            </w:tcBorders>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056" w:type="dxa"/>
            <w:gridSpan w:val="6"/>
            <w:tcBorders>
              <w:top w:val="nil"/>
              <w:left w:val="nil"/>
              <w:bottom w:val="single" w:sz="12" w:space="0" w:color="auto"/>
              <w:right w:val="nil"/>
            </w:tcBorders>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10" w:type="dxa"/>
            <w:gridSpan w:val="2"/>
            <w:tcBorders>
              <w:top w:val="nil"/>
              <w:left w:val="nil"/>
              <w:bottom w:val="single" w:sz="12" w:space="0" w:color="auto"/>
              <w:right w:val="nil"/>
            </w:tcBorders>
            <w:tcMar>
              <w:top w:w="0" w:type="dxa"/>
              <w:left w:w="30" w:type="dxa"/>
              <w:bottom w:w="0" w:type="dxa"/>
              <w:right w:w="30" w:type="dxa"/>
            </w:tcMar>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48" w:type="dxa"/>
            <w:gridSpan w:val="6"/>
            <w:tcBorders>
              <w:top w:val="nil"/>
              <w:left w:val="nil"/>
              <w:bottom w:val="single" w:sz="12" w:space="0" w:color="auto"/>
              <w:right w:val="nil"/>
            </w:tcBorders>
            <w:tcMar>
              <w:top w:w="0" w:type="dxa"/>
              <w:left w:w="30" w:type="dxa"/>
              <w:bottom w:w="0" w:type="dxa"/>
              <w:right w:w="30" w:type="dxa"/>
            </w:tcMar>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167" w:type="dxa"/>
            <w:gridSpan w:val="6"/>
            <w:tcBorders>
              <w:top w:val="nil"/>
              <w:left w:val="nil"/>
              <w:bottom w:val="single" w:sz="12" w:space="0" w:color="auto"/>
              <w:right w:val="single" w:sz="12" w:space="0" w:color="auto"/>
            </w:tcBorders>
            <w:tcMar>
              <w:top w:w="0" w:type="dxa"/>
              <w:left w:w="30" w:type="dxa"/>
              <w:bottom w:w="0" w:type="dxa"/>
              <w:right w:w="30" w:type="dxa"/>
            </w:tcMar>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88" w:type="dxa"/>
            <w:gridSpan w:val="6"/>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c>
          <w:tcPr>
            <w:tcW w:w="1260" w:type="dxa"/>
            <w:gridSpan w:val="3"/>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r>
      <w:tr w:rsidR="0068171B" w:rsidRPr="0068171B" w:rsidTr="0068171B">
        <w:trPr>
          <w:cantSplit/>
          <w:trHeight w:val="457"/>
        </w:trPr>
        <w:tc>
          <w:tcPr>
            <w:tcW w:w="814" w:type="dxa"/>
            <w:gridSpan w:val="2"/>
            <w:tcBorders>
              <w:top w:val="nil"/>
              <w:left w:val="nil"/>
              <w:bottom w:val="nil"/>
              <w:right w:val="single" w:sz="8" w:space="0" w:color="auto"/>
            </w:tcBorders>
            <w:tcMar>
              <w:top w:w="0" w:type="dxa"/>
              <w:left w:w="30" w:type="dxa"/>
              <w:bottom w:w="0" w:type="dxa"/>
              <w:right w:w="30" w:type="dxa"/>
            </w:tcMar>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0" w:type="auto"/>
            <w:gridSpan w:val="2"/>
            <w:vMerge/>
            <w:tcBorders>
              <w:top w:val="nil"/>
              <w:left w:val="nil"/>
              <w:bottom w:val="single" w:sz="8" w:space="0" w:color="auto"/>
              <w:right w:val="single" w:sz="8" w:space="0" w:color="auto"/>
            </w:tcBorders>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p>
        </w:tc>
        <w:tc>
          <w:tcPr>
            <w:tcW w:w="9463" w:type="dxa"/>
            <w:gridSpan w:val="44"/>
            <w:tcBorders>
              <w:top w:val="nil"/>
              <w:left w:val="nil"/>
              <w:bottom w:val="single" w:sz="12" w:space="0" w:color="auto"/>
              <w:right w:val="single" w:sz="12" w:space="0" w:color="auto"/>
            </w:tcBorders>
            <w:tcMar>
              <w:top w:w="0" w:type="dxa"/>
              <w:left w:w="30" w:type="dxa"/>
              <w:bottom w:w="0" w:type="dxa"/>
              <w:right w:w="30" w:type="dxa"/>
            </w:tcMar>
            <w:vAlign w:val="center"/>
            <w:hideMark/>
          </w:tcPr>
          <w:p w:rsidR="0068171B" w:rsidRPr="0068171B" w:rsidRDefault="0068171B" w:rsidP="0068171B">
            <w:pPr>
              <w:spacing w:after="0" w:line="240" w:lineRule="auto"/>
              <w:ind w:right="8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KAYITLI OLDUĞU YER                              (İl </w:t>
            </w:r>
            <w:proofErr w:type="spellStart"/>
            <w:proofErr w:type="gramStart"/>
            <w:r w:rsidRPr="0068171B">
              <w:rPr>
                <w:rFonts w:ascii="Times New Roman" w:eastAsia="Times New Roman" w:hAnsi="Times New Roman" w:cs="Times New Roman"/>
                <w:color w:val="000000"/>
                <w:sz w:val="20"/>
                <w:szCs w:val="20"/>
                <w:lang w:eastAsia="tr-TR"/>
              </w:rPr>
              <w:t>Muh.Md</w:t>
            </w:r>
            <w:proofErr w:type="spellEnd"/>
            <w:proofErr w:type="gramEnd"/>
            <w:r w:rsidRPr="0068171B">
              <w:rPr>
                <w:rFonts w:ascii="Times New Roman" w:eastAsia="Times New Roman" w:hAnsi="Times New Roman" w:cs="Times New Roman"/>
                <w:color w:val="000000"/>
                <w:sz w:val="20"/>
                <w:szCs w:val="20"/>
                <w:lang w:eastAsia="tr-TR"/>
              </w:rPr>
              <w:t>./ Mal Md.)</w:t>
            </w:r>
          </w:p>
        </w:tc>
        <w:tc>
          <w:tcPr>
            <w:tcW w:w="888" w:type="dxa"/>
            <w:gridSpan w:val="6"/>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c>
          <w:tcPr>
            <w:tcW w:w="1260" w:type="dxa"/>
            <w:gridSpan w:val="3"/>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r>
      <w:tr w:rsidR="0068171B" w:rsidRPr="0068171B" w:rsidTr="0068171B">
        <w:trPr>
          <w:cantSplit/>
          <w:trHeight w:val="531"/>
        </w:trPr>
        <w:tc>
          <w:tcPr>
            <w:tcW w:w="814" w:type="dxa"/>
            <w:gridSpan w:val="2"/>
            <w:tcBorders>
              <w:top w:val="nil"/>
              <w:left w:val="nil"/>
              <w:bottom w:val="nil"/>
              <w:right w:val="single" w:sz="8" w:space="0" w:color="auto"/>
            </w:tcBorders>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0" w:type="auto"/>
            <w:gridSpan w:val="2"/>
            <w:vMerge/>
            <w:tcBorders>
              <w:top w:val="nil"/>
              <w:left w:val="nil"/>
              <w:bottom w:val="single" w:sz="8" w:space="0" w:color="auto"/>
              <w:right w:val="single" w:sz="8" w:space="0" w:color="auto"/>
            </w:tcBorders>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p>
        </w:tc>
        <w:tc>
          <w:tcPr>
            <w:tcW w:w="1082" w:type="dxa"/>
            <w:gridSpan w:val="6"/>
            <w:tcBorders>
              <w:top w:val="nil"/>
              <w:left w:val="nil"/>
              <w:bottom w:val="single" w:sz="8" w:space="0" w:color="auto"/>
              <w:right w:val="single" w:sz="12" w:space="0" w:color="auto"/>
            </w:tcBorders>
            <w:vAlign w:val="center"/>
            <w:hideMark/>
          </w:tcPr>
          <w:p w:rsidR="0068171B" w:rsidRPr="0068171B" w:rsidRDefault="0068171B" w:rsidP="0068171B">
            <w:pPr>
              <w:spacing w:after="0" w:line="240" w:lineRule="auto"/>
              <w:ind w:right="8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ADRESİ</w:t>
            </w:r>
          </w:p>
        </w:tc>
        <w:tc>
          <w:tcPr>
            <w:tcW w:w="899" w:type="dxa"/>
            <w:gridSpan w:val="3"/>
            <w:tcBorders>
              <w:top w:val="nil"/>
              <w:left w:val="nil"/>
              <w:bottom w:val="single" w:sz="8" w:space="0" w:color="auto"/>
              <w:right w:val="nil"/>
            </w:tcBorders>
            <w:tcMar>
              <w:top w:w="0" w:type="dxa"/>
              <w:left w:w="30" w:type="dxa"/>
              <w:bottom w:w="0" w:type="dxa"/>
              <w:right w:w="30" w:type="dxa"/>
            </w:tcMar>
            <w:hideMark/>
          </w:tcPr>
          <w:p w:rsidR="0068171B" w:rsidRPr="0068171B" w:rsidRDefault="0068171B" w:rsidP="0068171B">
            <w:pPr>
              <w:spacing w:after="0" w:line="240" w:lineRule="auto"/>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844" w:type="dxa"/>
            <w:gridSpan w:val="8"/>
            <w:tcBorders>
              <w:top w:val="nil"/>
              <w:left w:val="nil"/>
              <w:bottom w:val="single" w:sz="8" w:space="0" w:color="auto"/>
              <w:right w:val="nil"/>
            </w:tcBorders>
            <w:tcMar>
              <w:top w:w="0" w:type="dxa"/>
              <w:left w:w="30" w:type="dxa"/>
              <w:bottom w:w="0" w:type="dxa"/>
              <w:right w:w="30" w:type="dxa"/>
            </w:tcMar>
            <w:hideMark/>
          </w:tcPr>
          <w:p w:rsidR="0068171B" w:rsidRPr="0068171B" w:rsidRDefault="0068171B" w:rsidP="0068171B">
            <w:pPr>
              <w:spacing w:after="0" w:line="240" w:lineRule="auto"/>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757" w:type="dxa"/>
            <w:gridSpan w:val="7"/>
            <w:tcBorders>
              <w:top w:val="nil"/>
              <w:left w:val="nil"/>
              <w:bottom w:val="single" w:sz="8" w:space="0" w:color="auto"/>
              <w:right w:val="nil"/>
            </w:tcBorders>
            <w:tcMar>
              <w:top w:w="0" w:type="dxa"/>
              <w:left w:w="30" w:type="dxa"/>
              <w:bottom w:w="0" w:type="dxa"/>
              <w:right w:w="30" w:type="dxa"/>
            </w:tcMar>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931" w:type="dxa"/>
            <w:gridSpan w:val="4"/>
            <w:tcBorders>
              <w:top w:val="nil"/>
              <w:left w:val="nil"/>
              <w:bottom w:val="single" w:sz="8" w:space="0" w:color="auto"/>
              <w:right w:val="nil"/>
            </w:tcBorders>
            <w:tcMar>
              <w:top w:w="0" w:type="dxa"/>
              <w:left w:w="30" w:type="dxa"/>
              <w:bottom w:w="0" w:type="dxa"/>
              <w:right w:w="30" w:type="dxa"/>
            </w:tcMar>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320" w:type="dxa"/>
            <w:gridSpan w:val="8"/>
            <w:tcBorders>
              <w:top w:val="nil"/>
              <w:left w:val="nil"/>
              <w:bottom w:val="single" w:sz="12" w:space="0" w:color="auto"/>
              <w:right w:val="nil"/>
            </w:tcBorders>
            <w:tcMar>
              <w:top w:w="0" w:type="dxa"/>
              <w:left w:w="30" w:type="dxa"/>
              <w:bottom w:w="0" w:type="dxa"/>
              <w:right w:w="30" w:type="dxa"/>
            </w:tcMar>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20" w:type="dxa"/>
            <w:gridSpan w:val="6"/>
            <w:tcBorders>
              <w:top w:val="nil"/>
              <w:left w:val="nil"/>
              <w:bottom w:val="single" w:sz="12" w:space="0" w:color="auto"/>
              <w:right w:val="nil"/>
            </w:tcBorders>
            <w:tcMar>
              <w:top w:w="0" w:type="dxa"/>
              <w:left w:w="30" w:type="dxa"/>
              <w:bottom w:w="0" w:type="dxa"/>
              <w:right w:w="30" w:type="dxa"/>
            </w:tcMar>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10" w:type="dxa"/>
            <w:gridSpan w:val="2"/>
            <w:tcBorders>
              <w:top w:val="nil"/>
              <w:left w:val="nil"/>
              <w:bottom w:val="single" w:sz="12" w:space="0" w:color="auto"/>
              <w:right w:val="single" w:sz="12" w:space="0" w:color="auto"/>
            </w:tcBorders>
            <w:tcMar>
              <w:top w:w="0" w:type="dxa"/>
              <w:left w:w="30" w:type="dxa"/>
              <w:bottom w:w="0" w:type="dxa"/>
              <w:right w:w="30" w:type="dxa"/>
            </w:tcMar>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88" w:type="dxa"/>
            <w:gridSpan w:val="6"/>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c>
          <w:tcPr>
            <w:tcW w:w="1260" w:type="dxa"/>
            <w:gridSpan w:val="3"/>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r>
      <w:tr w:rsidR="0068171B" w:rsidRPr="0068171B" w:rsidTr="0068171B">
        <w:trPr>
          <w:cantSplit/>
          <w:trHeight w:val="512"/>
        </w:trPr>
        <w:tc>
          <w:tcPr>
            <w:tcW w:w="814" w:type="dxa"/>
            <w:gridSpan w:val="2"/>
            <w:tcBorders>
              <w:top w:val="nil"/>
              <w:left w:val="nil"/>
              <w:bottom w:val="nil"/>
              <w:right w:val="single" w:sz="8" w:space="0" w:color="auto"/>
            </w:tcBorders>
            <w:tcMar>
              <w:top w:w="0" w:type="dxa"/>
              <w:left w:w="30" w:type="dxa"/>
              <w:bottom w:w="0" w:type="dxa"/>
              <w:right w:w="30" w:type="dxa"/>
            </w:tcMar>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lastRenderedPageBreak/>
              <w:t> </w:t>
            </w:r>
          </w:p>
        </w:tc>
        <w:tc>
          <w:tcPr>
            <w:tcW w:w="9054" w:type="dxa"/>
            <w:gridSpan w:val="34"/>
            <w:tcBorders>
              <w:top w:val="nil"/>
              <w:left w:val="nil"/>
              <w:bottom w:val="single" w:sz="12" w:space="0" w:color="auto"/>
              <w:right w:val="single" w:sz="8" w:space="0" w:color="auto"/>
            </w:tcBorders>
            <w:tcMar>
              <w:top w:w="0" w:type="dxa"/>
              <w:left w:w="30" w:type="dxa"/>
              <w:bottom w:w="0" w:type="dxa"/>
              <w:right w:w="30" w:type="dxa"/>
            </w:tcMar>
            <w:vAlign w:val="center"/>
            <w:hideMark/>
          </w:tcPr>
          <w:p w:rsidR="0068171B" w:rsidRPr="0068171B" w:rsidRDefault="0068171B" w:rsidP="0068171B">
            <w:pPr>
              <w:spacing w:after="0" w:line="240" w:lineRule="auto"/>
              <w:ind w:right="8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GAYRİSAFİ HASILATTAN YAPILAN TAHSİLAT TUTARI</w:t>
            </w:r>
          </w:p>
        </w:tc>
        <w:tc>
          <w:tcPr>
            <w:tcW w:w="2015" w:type="dxa"/>
            <w:gridSpan w:val="12"/>
            <w:tcBorders>
              <w:top w:val="nil"/>
              <w:left w:val="nil"/>
              <w:bottom w:val="single" w:sz="12" w:space="0" w:color="auto"/>
              <w:right w:val="single" w:sz="8" w:space="0" w:color="auto"/>
            </w:tcBorders>
            <w:tcMar>
              <w:top w:w="0" w:type="dxa"/>
              <w:left w:w="30" w:type="dxa"/>
              <w:bottom w:w="0" w:type="dxa"/>
              <w:right w:w="30" w:type="dxa"/>
            </w:tcMar>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88" w:type="dxa"/>
            <w:gridSpan w:val="6"/>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c>
          <w:tcPr>
            <w:tcW w:w="1260" w:type="dxa"/>
            <w:gridSpan w:val="3"/>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r>
      <w:tr w:rsidR="0068171B" w:rsidRPr="0068171B" w:rsidTr="0068171B">
        <w:trPr>
          <w:cantSplit/>
          <w:trHeight w:val="467"/>
        </w:trPr>
        <w:tc>
          <w:tcPr>
            <w:tcW w:w="814" w:type="dxa"/>
            <w:gridSpan w:val="2"/>
            <w:tcBorders>
              <w:top w:val="nil"/>
              <w:left w:val="nil"/>
              <w:bottom w:val="nil"/>
              <w:right w:val="single" w:sz="8" w:space="0" w:color="auto"/>
            </w:tcBorders>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2593" w:type="dxa"/>
            <w:gridSpan w:val="6"/>
            <w:tcBorders>
              <w:top w:val="nil"/>
              <w:left w:val="nil"/>
              <w:bottom w:val="single" w:sz="12" w:space="0" w:color="auto"/>
              <w:right w:val="nil"/>
            </w:tcBorders>
            <w:vAlign w:val="center"/>
            <w:hideMark/>
          </w:tcPr>
          <w:p w:rsidR="0068171B" w:rsidRPr="0068171B" w:rsidRDefault="0068171B" w:rsidP="0068171B">
            <w:pPr>
              <w:spacing w:after="0" w:line="240" w:lineRule="auto"/>
              <w:ind w:right="8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UYGULANACAK ORAN</w:t>
            </w:r>
          </w:p>
        </w:tc>
        <w:tc>
          <w:tcPr>
            <w:tcW w:w="994" w:type="dxa"/>
            <w:gridSpan w:val="5"/>
            <w:tcBorders>
              <w:top w:val="single" w:sz="12" w:space="0" w:color="auto"/>
              <w:left w:val="nil"/>
              <w:bottom w:val="single" w:sz="12" w:space="0" w:color="auto"/>
              <w:right w:val="nil"/>
            </w:tcBorders>
            <w:vAlign w:val="center"/>
            <w:hideMark/>
          </w:tcPr>
          <w:p w:rsidR="0068171B" w:rsidRPr="0068171B" w:rsidRDefault="0068171B" w:rsidP="0068171B">
            <w:pPr>
              <w:spacing w:after="0" w:line="240" w:lineRule="auto"/>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99" w:type="dxa"/>
            <w:gridSpan w:val="3"/>
            <w:tcBorders>
              <w:top w:val="single" w:sz="12" w:space="0" w:color="auto"/>
              <w:left w:val="nil"/>
              <w:bottom w:val="single" w:sz="12" w:space="0" w:color="auto"/>
              <w:right w:val="nil"/>
            </w:tcBorders>
            <w:tcMar>
              <w:top w:w="0" w:type="dxa"/>
              <w:left w:w="30" w:type="dxa"/>
              <w:bottom w:w="0" w:type="dxa"/>
              <w:right w:w="30" w:type="dxa"/>
            </w:tcMar>
            <w:vAlign w:val="center"/>
            <w:hideMark/>
          </w:tcPr>
          <w:p w:rsidR="0068171B" w:rsidRPr="0068171B" w:rsidRDefault="0068171B" w:rsidP="0068171B">
            <w:pPr>
              <w:spacing w:after="0" w:line="240" w:lineRule="auto"/>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99" w:type="dxa"/>
            <w:gridSpan w:val="3"/>
            <w:tcBorders>
              <w:top w:val="single" w:sz="12" w:space="0" w:color="auto"/>
              <w:left w:val="nil"/>
              <w:bottom w:val="single" w:sz="12" w:space="0" w:color="auto"/>
              <w:right w:val="nil"/>
            </w:tcBorders>
            <w:tcMar>
              <w:top w:w="0" w:type="dxa"/>
              <w:left w:w="30" w:type="dxa"/>
              <w:bottom w:w="0" w:type="dxa"/>
              <w:right w:w="30" w:type="dxa"/>
            </w:tcMar>
            <w:vAlign w:val="center"/>
            <w:hideMark/>
          </w:tcPr>
          <w:p w:rsidR="0068171B" w:rsidRPr="0068171B" w:rsidRDefault="0068171B" w:rsidP="0068171B">
            <w:pPr>
              <w:spacing w:after="0" w:line="240" w:lineRule="auto"/>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3669" w:type="dxa"/>
            <w:gridSpan w:val="17"/>
            <w:tcBorders>
              <w:top w:val="single" w:sz="12" w:space="0" w:color="auto"/>
              <w:left w:val="nil"/>
              <w:bottom w:val="single" w:sz="12" w:space="0" w:color="auto"/>
              <w:right w:val="single" w:sz="8" w:space="0" w:color="auto"/>
            </w:tcBorders>
            <w:tcMar>
              <w:top w:w="0" w:type="dxa"/>
              <w:left w:w="30" w:type="dxa"/>
              <w:bottom w:w="0" w:type="dxa"/>
              <w:right w:w="30" w:type="dxa"/>
            </w:tcMar>
            <w:hideMark/>
          </w:tcPr>
          <w:p w:rsidR="0068171B" w:rsidRPr="0068171B" w:rsidRDefault="0068171B" w:rsidP="0068171B">
            <w:pPr>
              <w:spacing w:after="0" w:line="240" w:lineRule="auto"/>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2015" w:type="dxa"/>
            <w:gridSpan w:val="12"/>
            <w:tcBorders>
              <w:top w:val="nil"/>
              <w:left w:val="nil"/>
              <w:bottom w:val="single" w:sz="12" w:space="0" w:color="auto"/>
              <w:right w:val="single" w:sz="8" w:space="0" w:color="auto"/>
            </w:tcBorders>
            <w:tcMar>
              <w:top w:w="0" w:type="dxa"/>
              <w:left w:w="30" w:type="dxa"/>
              <w:bottom w:w="0" w:type="dxa"/>
              <w:right w:w="30" w:type="dxa"/>
            </w:tcMar>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88" w:type="dxa"/>
            <w:gridSpan w:val="6"/>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c>
          <w:tcPr>
            <w:tcW w:w="1260" w:type="dxa"/>
            <w:gridSpan w:val="3"/>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r>
      <w:tr w:rsidR="0068171B" w:rsidRPr="0068171B" w:rsidTr="0068171B">
        <w:trPr>
          <w:cantSplit/>
          <w:trHeight w:val="462"/>
        </w:trPr>
        <w:tc>
          <w:tcPr>
            <w:tcW w:w="814" w:type="dxa"/>
            <w:gridSpan w:val="2"/>
            <w:tcBorders>
              <w:top w:val="nil"/>
              <w:left w:val="nil"/>
              <w:bottom w:val="nil"/>
              <w:right w:val="single" w:sz="8" w:space="0" w:color="auto"/>
            </w:tcBorders>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2593" w:type="dxa"/>
            <w:gridSpan w:val="6"/>
            <w:tcBorders>
              <w:top w:val="nil"/>
              <w:left w:val="nil"/>
              <w:bottom w:val="single" w:sz="8" w:space="0" w:color="auto"/>
              <w:right w:val="nil"/>
            </w:tcBorders>
            <w:vAlign w:val="center"/>
            <w:hideMark/>
          </w:tcPr>
          <w:p w:rsidR="0068171B" w:rsidRPr="0068171B" w:rsidRDefault="0068171B" w:rsidP="0068171B">
            <w:pPr>
              <w:spacing w:after="0" w:line="240" w:lineRule="auto"/>
              <w:ind w:right="8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ÖDENECEK TUTAR </w:t>
            </w:r>
          </w:p>
        </w:tc>
        <w:tc>
          <w:tcPr>
            <w:tcW w:w="994" w:type="dxa"/>
            <w:gridSpan w:val="5"/>
            <w:tcBorders>
              <w:top w:val="nil"/>
              <w:left w:val="nil"/>
              <w:bottom w:val="single" w:sz="8" w:space="0" w:color="auto"/>
              <w:right w:val="nil"/>
            </w:tcBorders>
            <w:vAlign w:val="center"/>
            <w:hideMark/>
          </w:tcPr>
          <w:p w:rsidR="0068171B" w:rsidRPr="0068171B" w:rsidRDefault="0068171B" w:rsidP="0068171B">
            <w:pPr>
              <w:spacing w:after="0" w:line="240" w:lineRule="auto"/>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99" w:type="dxa"/>
            <w:gridSpan w:val="3"/>
            <w:tcBorders>
              <w:top w:val="nil"/>
              <w:left w:val="nil"/>
              <w:bottom w:val="single" w:sz="8" w:space="0" w:color="auto"/>
              <w:right w:val="nil"/>
            </w:tcBorders>
            <w:tcMar>
              <w:top w:w="0" w:type="dxa"/>
              <w:left w:w="30" w:type="dxa"/>
              <w:bottom w:w="0" w:type="dxa"/>
              <w:right w:w="30" w:type="dxa"/>
            </w:tcMar>
            <w:vAlign w:val="center"/>
            <w:hideMark/>
          </w:tcPr>
          <w:p w:rsidR="0068171B" w:rsidRPr="0068171B" w:rsidRDefault="0068171B" w:rsidP="0068171B">
            <w:pPr>
              <w:spacing w:after="0" w:line="240" w:lineRule="auto"/>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99" w:type="dxa"/>
            <w:gridSpan w:val="3"/>
            <w:tcBorders>
              <w:top w:val="nil"/>
              <w:left w:val="nil"/>
              <w:bottom w:val="single" w:sz="8" w:space="0" w:color="auto"/>
              <w:right w:val="nil"/>
            </w:tcBorders>
            <w:tcMar>
              <w:top w:w="0" w:type="dxa"/>
              <w:left w:w="30" w:type="dxa"/>
              <w:bottom w:w="0" w:type="dxa"/>
              <w:right w:w="30" w:type="dxa"/>
            </w:tcMar>
            <w:vAlign w:val="center"/>
            <w:hideMark/>
          </w:tcPr>
          <w:p w:rsidR="0068171B" w:rsidRPr="0068171B" w:rsidRDefault="0068171B" w:rsidP="0068171B">
            <w:pPr>
              <w:spacing w:after="0" w:line="240" w:lineRule="auto"/>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3669" w:type="dxa"/>
            <w:gridSpan w:val="17"/>
            <w:tcBorders>
              <w:top w:val="nil"/>
              <w:left w:val="nil"/>
              <w:bottom w:val="single" w:sz="8" w:space="0" w:color="auto"/>
              <w:right w:val="single" w:sz="8" w:space="0" w:color="auto"/>
            </w:tcBorders>
            <w:tcMar>
              <w:top w:w="0" w:type="dxa"/>
              <w:left w:w="30" w:type="dxa"/>
              <w:bottom w:w="0" w:type="dxa"/>
              <w:right w:w="30" w:type="dxa"/>
            </w:tcMar>
            <w:hideMark/>
          </w:tcPr>
          <w:p w:rsidR="0068171B" w:rsidRPr="0068171B" w:rsidRDefault="0068171B" w:rsidP="0068171B">
            <w:pPr>
              <w:spacing w:after="0" w:line="240" w:lineRule="auto"/>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2015" w:type="dxa"/>
            <w:gridSpan w:val="12"/>
            <w:tcBorders>
              <w:top w:val="nil"/>
              <w:left w:val="nil"/>
              <w:bottom w:val="single" w:sz="8" w:space="0" w:color="auto"/>
              <w:right w:val="single" w:sz="8" w:space="0" w:color="auto"/>
            </w:tcBorders>
            <w:tcMar>
              <w:top w:w="0" w:type="dxa"/>
              <w:left w:w="30" w:type="dxa"/>
              <w:bottom w:w="0" w:type="dxa"/>
              <w:right w:w="30" w:type="dxa"/>
            </w:tcMar>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88" w:type="dxa"/>
            <w:gridSpan w:val="6"/>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c>
          <w:tcPr>
            <w:tcW w:w="1260" w:type="dxa"/>
            <w:gridSpan w:val="3"/>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r>
      <w:tr w:rsidR="0068171B" w:rsidRPr="0068171B" w:rsidTr="0068171B">
        <w:trPr>
          <w:cantSplit/>
          <w:trHeight w:val="317"/>
        </w:trPr>
        <w:tc>
          <w:tcPr>
            <w:tcW w:w="814" w:type="dxa"/>
            <w:gridSpan w:val="2"/>
            <w:tcBorders>
              <w:top w:val="nil"/>
              <w:left w:val="nil"/>
              <w:bottom w:val="nil"/>
              <w:right w:val="single" w:sz="8" w:space="0" w:color="auto"/>
            </w:tcBorders>
            <w:tcMar>
              <w:top w:w="0" w:type="dxa"/>
              <w:left w:w="30" w:type="dxa"/>
              <w:bottom w:w="0" w:type="dxa"/>
              <w:right w:w="30" w:type="dxa"/>
            </w:tcMar>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2593" w:type="dxa"/>
            <w:gridSpan w:val="6"/>
            <w:tcBorders>
              <w:top w:val="nil"/>
              <w:left w:val="nil"/>
              <w:bottom w:val="nil"/>
              <w:right w:val="single" w:sz="12" w:space="0" w:color="auto"/>
            </w:tcBorders>
            <w:tcMar>
              <w:top w:w="0" w:type="dxa"/>
              <w:left w:w="30" w:type="dxa"/>
              <w:bottom w:w="0" w:type="dxa"/>
              <w:right w:w="30" w:type="dxa"/>
            </w:tcMar>
            <w:vAlign w:val="center"/>
            <w:hideMark/>
          </w:tcPr>
          <w:p w:rsidR="0068171B" w:rsidRPr="0068171B" w:rsidRDefault="0068171B" w:rsidP="0068171B">
            <w:pPr>
              <w:spacing w:after="0" w:line="240" w:lineRule="auto"/>
              <w:ind w:right="8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TAHSİLATA AİT ALINDININ</w:t>
            </w:r>
          </w:p>
        </w:tc>
        <w:tc>
          <w:tcPr>
            <w:tcW w:w="6461" w:type="dxa"/>
            <w:gridSpan w:val="28"/>
            <w:tcBorders>
              <w:top w:val="nil"/>
              <w:left w:val="nil"/>
              <w:bottom w:val="single" w:sz="8" w:space="0" w:color="000000"/>
              <w:right w:val="single" w:sz="8" w:space="0" w:color="auto"/>
            </w:tcBorders>
            <w:tcMar>
              <w:top w:w="0" w:type="dxa"/>
              <w:left w:w="30" w:type="dxa"/>
              <w:bottom w:w="0" w:type="dxa"/>
              <w:right w:w="30" w:type="dxa"/>
            </w:tcMar>
            <w:vAlign w:val="center"/>
            <w:hideMark/>
          </w:tcPr>
          <w:p w:rsidR="0068171B" w:rsidRPr="0068171B" w:rsidRDefault="0068171B" w:rsidP="0068171B">
            <w:pPr>
              <w:spacing w:after="0" w:line="240" w:lineRule="auto"/>
              <w:ind w:right="8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TARİHİ</w:t>
            </w:r>
          </w:p>
        </w:tc>
        <w:tc>
          <w:tcPr>
            <w:tcW w:w="2015" w:type="dxa"/>
            <w:gridSpan w:val="12"/>
            <w:tcBorders>
              <w:top w:val="nil"/>
              <w:left w:val="nil"/>
              <w:bottom w:val="single" w:sz="8" w:space="0" w:color="000000"/>
              <w:right w:val="single" w:sz="8" w:space="0" w:color="auto"/>
            </w:tcBorders>
            <w:tcMar>
              <w:top w:w="0" w:type="dxa"/>
              <w:left w:w="30" w:type="dxa"/>
              <w:bottom w:w="0" w:type="dxa"/>
              <w:right w:w="30" w:type="dxa"/>
            </w:tcMar>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88" w:type="dxa"/>
            <w:gridSpan w:val="6"/>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c>
          <w:tcPr>
            <w:tcW w:w="1260" w:type="dxa"/>
            <w:gridSpan w:val="3"/>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r>
      <w:tr w:rsidR="0068171B" w:rsidRPr="0068171B" w:rsidTr="0068171B">
        <w:trPr>
          <w:cantSplit/>
          <w:trHeight w:val="317"/>
        </w:trPr>
        <w:tc>
          <w:tcPr>
            <w:tcW w:w="814" w:type="dxa"/>
            <w:gridSpan w:val="2"/>
            <w:tcBorders>
              <w:top w:val="nil"/>
              <w:left w:val="nil"/>
              <w:bottom w:val="nil"/>
              <w:right w:val="single" w:sz="8" w:space="0" w:color="auto"/>
            </w:tcBorders>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606" w:type="dxa"/>
            <w:gridSpan w:val="2"/>
            <w:tcBorders>
              <w:top w:val="nil"/>
              <w:left w:val="nil"/>
              <w:bottom w:val="single" w:sz="12" w:space="0" w:color="auto"/>
              <w:right w:val="nil"/>
            </w:tcBorders>
            <w:tcMar>
              <w:top w:w="0" w:type="dxa"/>
              <w:left w:w="30" w:type="dxa"/>
              <w:bottom w:w="0" w:type="dxa"/>
              <w:right w:w="30" w:type="dxa"/>
            </w:tcMar>
            <w:vAlign w:val="center"/>
            <w:hideMark/>
          </w:tcPr>
          <w:p w:rsidR="0068171B" w:rsidRPr="0068171B" w:rsidRDefault="0068171B" w:rsidP="0068171B">
            <w:pPr>
              <w:spacing w:after="0" w:line="240" w:lineRule="auto"/>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987" w:type="dxa"/>
            <w:gridSpan w:val="4"/>
            <w:tcBorders>
              <w:top w:val="nil"/>
              <w:left w:val="nil"/>
              <w:bottom w:val="single" w:sz="12" w:space="0" w:color="auto"/>
              <w:right w:val="single" w:sz="12" w:space="0" w:color="auto"/>
            </w:tcBorders>
            <w:tcMar>
              <w:top w:w="0" w:type="dxa"/>
              <w:left w:w="30" w:type="dxa"/>
              <w:bottom w:w="0" w:type="dxa"/>
              <w:right w:w="30" w:type="dxa"/>
            </w:tcMar>
            <w:vAlign w:val="center"/>
            <w:hideMark/>
          </w:tcPr>
          <w:p w:rsidR="0068171B" w:rsidRPr="0068171B" w:rsidRDefault="0068171B" w:rsidP="0068171B">
            <w:pPr>
              <w:spacing w:after="0" w:line="240" w:lineRule="auto"/>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6461" w:type="dxa"/>
            <w:gridSpan w:val="28"/>
            <w:tcBorders>
              <w:top w:val="nil"/>
              <w:left w:val="nil"/>
              <w:bottom w:val="single" w:sz="12" w:space="0" w:color="auto"/>
              <w:right w:val="single" w:sz="8" w:space="0" w:color="auto"/>
            </w:tcBorders>
            <w:tcMar>
              <w:top w:w="0" w:type="dxa"/>
              <w:left w:w="30" w:type="dxa"/>
              <w:bottom w:w="0" w:type="dxa"/>
              <w:right w:w="30" w:type="dxa"/>
            </w:tcMar>
            <w:vAlign w:val="center"/>
            <w:hideMark/>
          </w:tcPr>
          <w:p w:rsidR="0068171B" w:rsidRPr="0068171B" w:rsidRDefault="0068171B" w:rsidP="0068171B">
            <w:pPr>
              <w:spacing w:after="0" w:line="240" w:lineRule="auto"/>
              <w:ind w:right="8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NO'SU</w:t>
            </w:r>
          </w:p>
        </w:tc>
        <w:tc>
          <w:tcPr>
            <w:tcW w:w="2015" w:type="dxa"/>
            <w:gridSpan w:val="12"/>
            <w:tcBorders>
              <w:top w:val="nil"/>
              <w:left w:val="nil"/>
              <w:bottom w:val="single" w:sz="12" w:space="0" w:color="auto"/>
              <w:right w:val="single" w:sz="8" w:space="0" w:color="auto"/>
            </w:tcBorders>
            <w:tcMar>
              <w:top w:w="0" w:type="dxa"/>
              <w:left w:w="30" w:type="dxa"/>
              <w:bottom w:w="0" w:type="dxa"/>
              <w:right w:w="30" w:type="dxa"/>
            </w:tcMar>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88" w:type="dxa"/>
            <w:gridSpan w:val="6"/>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c>
          <w:tcPr>
            <w:tcW w:w="1260" w:type="dxa"/>
            <w:gridSpan w:val="3"/>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r>
      <w:tr w:rsidR="0068171B" w:rsidRPr="0068171B" w:rsidTr="0068171B">
        <w:trPr>
          <w:cantSplit/>
          <w:trHeight w:val="327"/>
        </w:trPr>
        <w:tc>
          <w:tcPr>
            <w:tcW w:w="814" w:type="dxa"/>
            <w:gridSpan w:val="2"/>
            <w:tcBorders>
              <w:top w:val="nil"/>
              <w:left w:val="nil"/>
              <w:bottom w:val="nil"/>
              <w:right w:val="single" w:sz="8" w:space="0" w:color="auto"/>
            </w:tcBorders>
            <w:tcMar>
              <w:top w:w="0" w:type="dxa"/>
              <w:left w:w="30" w:type="dxa"/>
              <w:bottom w:w="0" w:type="dxa"/>
              <w:right w:w="30" w:type="dxa"/>
            </w:tcMar>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2593" w:type="dxa"/>
            <w:gridSpan w:val="6"/>
            <w:tcBorders>
              <w:top w:val="nil"/>
              <w:left w:val="nil"/>
              <w:bottom w:val="nil"/>
              <w:right w:val="single" w:sz="12" w:space="0" w:color="auto"/>
            </w:tcBorders>
            <w:tcMar>
              <w:top w:w="0" w:type="dxa"/>
              <w:left w:w="30" w:type="dxa"/>
              <w:bottom w:w="0" w:type="dxa"/>
              <w:right w:w="30" w:type="dxa"/>
            </w:tcMar>
            <w:vAlign w:val="center"/>
            <w:hideMark/>
          </w:tcPr>
          <w:p w:rsidR="0068171B" w:rsidRPr="0068171B" w:rsidRDefault="0068171B" w:rsidP="0068171B">
            <w:pPr>
              <w:keepNext/>
              <w:spacing w:after="0" w:line="240" w:lineRule="auto"/>
              <w:ind w:right="89" w:firstLine="709"/>
              <w:jc w:val="both"/>
              <w:outlineLvl w:val="5"/>
              <w:rPr>
                <w:rFonts w:ascii="Arial" w:eastAsia="Times New Roman" w:hAnsi="Arial" w:cs="Arial"/>
                <w:b/>
                <w:bCs/>
                <w:color w:val="000000"/>
                <w:sz w:val="20"/>
                <w:szCs w:val="20"/>
                <w:lang w:eastAsia="tr-TR"/>
              </w:rPr>
            </w:pPr>
            <w:r w:rsidRPr="0068171B">
              <w:rPr>
                <w:rFonts w:ascii="Times New Roman" w:eastAsia="Times New Roman" w:hAnsi="Times New Roman" w:cs="Times New Roman"/>
                <w:color w:val="000000"/>
                <w:sz w:val="20"/>
                <w:szCs w:val="20"/>
                <w:lang w:eastAsia="tr-TR"/>
              </w:rPr>
              <w:t> </w:t>
            </w:r>
          </w:p>
          <w:p w:rsidR="0068171B" w:rsidRPr="0068171B" w:rsidRDefault="0068171B" w:rsidP="0068171B">
            <w:pPr>
              <w:keepNext/>
              <w:spacing w:after="0" w:line="240" w:lineRule="auto"/>
              <w:ind w:right="89"/>
              <w:jc w:val="both"/>
              <w:outlineLvl w:val="5"/>
              <w:rPr>
                <w:rFonts w:ascii="Arial" w:eastAsia="Times New Roman" w:hAnsi="Arial" w:cs="Arial"/>
                <w:b/>
                <w:bCs/>
                <w:color w:val="000000"/>
                <w:sz w:val="20"/>
                <w:szCs w:val="20"/>
                <w:lang w:eastAsia="tr-TR"/>
              </w:rPr>
            </w:pPr>
            <w:r w:rsidRPr="0068171B">
              <w:rPr>
                <w:rFonts w:ascii="Times New Roman" w:eastAsia="Times New Roman" w:hAnsi="Times New Roman" w:cs="Times New Roman"/>
                <w:color w:val="000000"/>
                <w:sz w:val="20"/>
                <w:szCs w:val="20"/>
                <w:lang w:eastAsia="tr-TR"/>
              </w:rPr>
              <w:t>BİLDİRİMİN VERİLDİĞİ</w:t>
            </w:r>
          </w:p>
        </w:tc>
        <w:tc>
          <w:tcPr>
            <w:tcW w:w="6461" w:type="dxa"/>
            <w:gridSpan w:val="28"/>
            <w:tcBorders>
              <w:top w:val="nil"/>
              <w:left w:val="nil"/>
              <w:bottom w:val="single" w:sz="8" w:space="0" w:color="000000"/>
              <w:right w:val="single" w:sz="8" w:space="0" w:color="auto"/>
            </w:tcBorders>
            <w:tcMar>
              <w:top w:w="0" w:type="dxa"/>
              <w:left w:w="30" w:type="dxa"/>
              <w:bottom w:w="0" w:type="dxa"/>
              <w:right w:w="30" w:type="dxa"/>
            </w:tcMar>
            <w:vAlign w:val="center"/>
            <w:hideMark/>
          </w:tcPr>
          <w:p w:rsidR="0068171B" w:rsidRPr="0068171B" w:rsidRDefault="0068171B" w:rsidP="0068171B">
            <w:pPr>
              <w:spacing w:after="0" w:line="240" w:lineRule="auto"/>
              <w:ind w:right="8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TARİH</w:t>
            </w:r>
          </w:p>
        </w:tc>
        <w:tc>
          <w:tcPr>
            <w:tcW w:w="2015" w:type="dxa"/>
            <w:gridSpan w:val="12"/>
            <w:tcBorders>
              <w:top w:val="nil"/>
              <w:left w:val="nil"/>
              <w:bottom w:val="single" w:sz="8" w:space="0" w:color="000000"/>
              <w:right w:val="single" w:sz="8" w:space="0" w:color="auto"/>
            </w:tcBorders>
            <w:tcMar>
              <w:top w:w="0" w:type="dxa"/>
              <w:left w:w="30" w:type="dxa"/>
              <w:bottom w:w="0" w:type="dxa"/>
              <w:right w:w="30" w:type="dxa"/>
            </w:tcMar>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88" w:type="dxa"/>
            <w:gridSpan w:val="6"/>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c>
          <w:tcPr>
            <w:tcW w:w="1260" w:type="dxa"/>
            <w:gridSpan w:val="3"/>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r>
      <w:tr w:rsidR="0068171B" w:rsidRPr="0068171B" w:rsidTr="0068171B">
        <w:trPr>
          <w:cantSplit/>
          <w:trHeight w:val="317"/>
        </w:trPr>
        <w:tc>
          <w:tcPr>
            <w:tcW w:w="814" w:type="dxa"/>
            <w:gridSpan w:val="2"/>
            <w:tcBorders>
              <w:top w:val="nil"/>
              <w:left w:val="nil"/>
              <w:bottom w:val="nil"/>
              <w:right w:val="single" w:sz="8" w:space="0" w:color="auto"/>
            </w:tcBorders>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606" w:type="dxa"/>
            <w:gridSpan w:val="2"/>
            <w:tcBorders>
              <w:top w:val="nil"/>
              <w:left w:val="nil"/>
              <w:bottom w:val="single" w:sz="8" w:space="0" w:color="auto"/>
              <w:right w:val="nil"/>
            </w:tcBorders>
            <w:tcMar>
              <w:top w:w="0" w:type="dxa"/>
              <w:left w:w="30" w:type="dxa"/>
              <w:bottom w:w="0" w:type="dxa"/>
              <w:right w:w="30" w:type="dxa"/>
            </w:tcMar>
            <w:vAlign w:val="center"/>
            <w:hideMark/>
          </w:tcPr>
          <w:p w:rsidR="0068171B" w:rsidRPr="0068171B" w:rsidRDefault="0068171B" w:rsidP="0068171B">
            <w:pPr>
              <w:spacing w:after="0" w:line="240" w:lineRule="auto"/>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987" w:type="dxa"/>
            <w:gridSpan w:val="4"/>
            <w:tcBorders>
              <w:top w:val="nil"/>
              <w:left w:val="nil"/>
              <w:bottom w:val="single" w:sz="8" w:space="0" w:color="auto"/>
              <w:right w:val="single" w:sz="12" w:space="0" w:color="auto"/>
            </w:tcBorders>
            <w:tcMar>
              <w:top w:w="0" w:type="dxa"/>
              <w:left w:w="30" w:type="dxa"/>
              <w:bottom w:w="0" w:type="dxa"/>
              <w:right w:w="30" w:type="dxa"/>
            </w:tcMar>
            <w:vAlign w:val="center"/>
            <w:hideMark/>
          </w:tcPr>
          <w:p w:rsidR="0068171B" w:rsidRPr="0068171B" w:rsidRDefault="0068171B" w:rsidP="0068171B">
            <w:pPr>
              <w:spacing w:after="0" w:line="240" w:lineRule="auto"/>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6461" w:type="dxa"/>
            <w:gridSpan w:val="28"/>
            <w:tcBorders>
              <w:top w:val="nil"/>
              <w:left w:val="nil"/>
              <w:bottom w:val="single" w:sz="8" w:space="0" w:color="auto"/>
              <w:right w:val="single" w:sz="8" w:space="0" w:color="auto"/>
            </w:tcBorders>
            <w:tcMar>
              <w:top w:w="0" w:type="dxa"/>
              <w:left w:w="30" w:type="dxa"/>
              <w:bottom w:w="0" w:type="dxa"/>
              <w:right w:w="30" w:type="dxa"/>
            </w:tcMar>
            <w:vAlign w:val="center"/>
            <w:hideMark/>
          </w:tcPr>
          <w:p w:rsidR="0068171B" w:rsidRPr="0068171B" w:rsidRDefault="0068171B" w:rsidP="0068171B">
            <w:pPr>
              <w:spacing w:after="0" w:line="240" w:lineRule="auto"/>
              <w:ind w:right="8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GELİŞ KAYIT NO</w:t>
            </w:r>
          </w:p>
        </w:tc>
        <w:tc>
          <w:tcPr>
            <w:tcW w:w="2015" w:type="dxa"/>
            <w:gridSpan w:val="12"/>
            <w:tcBorders>
              <w:top w:val="nil"/>
              <w:left w:val="nil"/>
              <w:bottom w:val="single" w:sz="8" w:space="0" w:color="auto"/>
              <w:right w:val="single" w:sz="8" w:space="0" w:color="auto"/>
            </w:tcBorders>
            <w:tcMar>
              <w:top w:w="0" w:type="dxa"/>
              <w:left w:w="30" w:type="dxa"/>
              <w:bottom w:w="0" w:type="dxa"/>
              <w:right w:w="30" w:type="dxa"/>
            </w:tcMar>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88" w:type="dxa"/>
            <w:gridSpan w:val="6"/>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c>
          <w:tcPr>
            <w:tcW w:w="1260" w:type="dxa"/>
            <w:gridSpan w:val="3"/>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r>
      <w:tr w:rsidR="0068171B" w:rsidRPr="0068171B" w:rsidTr="0068171B">
        <w:trPr>
          <w:cantSplit/>
          <w:trHeight w:val="557"/>
        </w:trPr>
        <w:tc>
          <w:tcPr>
            <w:tcW w:w="814" w:type="dxa"/>
            <w:gridSpan w:val="2"/>
            <w:tcBorders>
              <w:top w:val="nil"/>
              <w:left w:val="nil"/>
              <w:bottom w:val="nil"/>
              <w:right w:val="single" w:sz="8" w:space="0" w:color="auto"/>
            </w:tcBorders>
            <w:tcMar>
              <w:top w:w="0" w:type="dxa"/>
              <w:left w:w="30" w:type="dxa"/>
              <w:bottom w:w="0" w:type="dxa"/>
              <w:right w:w="30" w:type="dxa"/>
            </w:tcMar>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2593" w:type="dxa"/>
            <w:gridSpan w:val="6"/>
            <w:tcBorders>
              <w:top w:val="nil"/>
              <w:left w:val="nil"/>
              <w:bottom w:val="single" w:sz="8" w:space="0" w:color="auto"/>
              <w:right w:val="nil"/>
            </w:tcBorders>
            <w:tcMar>
              <w:top w:w="0" w:type="dxa"/>
              <w:left w:w="30" w:type="dxa"/>
              <w:bottom w:w="0" w:type="dxa"/>
              <w:right w:w="30" w:type="dxa"/>
            </w:tcMar>
            <w:hideMark/>
          </w:tcPr>
          <w:p w:rsidR="0068171B" w:rsidRPr="0068171B" w:rsidRDefault="0068171B" w:rsidP="0068171B">
            <w:pPr>
              <w:spacing w:after="0" w:line="240" w:lineRule="auto"/>
              <w:ind w:right="89"/>
              <w:jc w:val="both"/>
              <w:rPr>
                <w:rFonts w:ascii="Times New Roman" w:eastAsia="Times New Roman" w:hAnsi="Times New Roman" w:cs="Times New Roman"/>
                <w:sz w:val="24"/>
                <w:szCs w:val="24"/>
                <w:lang w:eastAsia="tr-TR"/>
              </w:rPr>
            </w:pPr>
            <w:proofErr w:type="gramStart"/>
            <w:r w:rsidRPr="0068171B">
              <w:rPr>
                <w:rFonts w:ascii="Times New Roman" w:eastAsia="Times New Roman" w:hAnsi="Times New Roman" w:cs="Times New Roman"/>
                <w:color w:val="000000"/>
                <w:sz w:val="20"/>
                <w:szCs w:val="20"/>
                <w:lang w:eastAsia="tr-TR"/>
              </w:rPr>
              <w:t>AÇIKLAMA :</w:t>
            </w:r>
            <w:proofErr w:type="gramEnd"/>
          </w:p>
        </w:tc>
        <w:tc>
          <w:tcPr>
            <w:tcW w:w="994" w:type="dxa"/>
            <w:gridSpan w:val="5"/>
            <w:tcBorders>
              <w:top w:val="nil"/>
              <w:left w:val="nil"/>
              <w:bottom w:val="single" w:sz="8" w:space="0" w:color="auto"/>
              <w:right w:val="nil"/>
            </w:tcBorders>
            <w:tcMar>
              <w:top w:w="0" w:type="dxa"/>
              <w:left w:w="30" w:type="dxa"/>
              <w:bottom w:w="0" w:type="dxa"/>
              <w:right w:w="30" w:type="dxa"/>
            </w:tcMar>
            <w:hideMark/>
          </w:tcPr>
          <w:p w:rsidR="0068171B" w:rsidRPr="0068171B" w:rsidRDefault="0068171B" w:rsidP="0068171B">
            <w:pPr>
              <w:spacing w:after="0" w:line="240" w:lineRule="auto"/>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844" w:type="dxa"/>
            <w:gridSpan w:val="8"/>
            <w:tcBorders>
              <w:top w:val="nil"/>
              <w:left w:val="nil"/>
              <w:bottom w:val="single" w:sz="8" w:space="0" w:color="auto"/>
              <w:right w:val="nil"/>
            </w:tcBorders>
            <w:tcMar>
              <w:top w:w="0" w:type="dxa"/>
              <w:left w:w="30" w:type="dxa"/>
              <w:bottom w:w="0" w:type="dxa"/>
              <w:right w:w="30" w:type="dxa"/>
            </w:tcMar>
            <w:hideMark/>
          </w:tcPr>
          <w:p w:rsidR="0068171B" w:rsidRPr="0068171B" w:rsidRDefault="0068171B" w:rsidP="0068171B">
            <w:pPr>
              <w:spacing w:after="0" w:line="240" w:lineRule="auto"/>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3623" w:type="dxa"/>
            <w:gridSpan w:val="15"/>
            <w:tcBorders>
              <w:top w:val="nil"/>
              <w:left w:val="nil"/>
              <w:bottom w:val="single" w:sz="8" w:space="0" w:color="auto"/>
              <w:right w:val="nil"/>
            </w:tcBorders>
            <w:tcMar>
              <w:top w:w="0" w:type="dxa"/>
              <w:left w:w="30" w:type="dxa"/>
              <w:bottom w:w="0" w:type="dxa"/>
              <w:right w:w="30" w:type="dxa"/>
            </w:tcMar>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48" w:type="dxa"/>
            <w:gridSpan w:val="6"/>
            <w:tcBorders>
              <w:top w:val="nil"/>
              <w:left w:val="nil"/>
              <w:bottom w:val="single" w:sz="8" w:space="0" w:color="auto"/>
              <w:right w:val="nil"/>
            </w:tcBorders>
            <w:tcMar>
              <w:top w:w="0" w:type="dxa"/>
              <w:left w:w="30" w:type="dxa"/>
              <w:bottom w:w="0" w:type="dxa"/>
              <w:right w:w="30" w:type="dxa"/>
            </w:tcMar>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167" w:type="dxa"/>
            <w:gridSpan w:val="6"/>
            <w:tcBorders>
              <w:top w:val="nil"/>
              <w:left w:val="nil"/>
              <w:bottom w:val="single" w:sz="8" w:space="0" w:color="auto"/>
              <w:right w:val="single" w:sz="8" w:space="0" w:color="auto"/>
            </w:tcBorders>
            <w:tcMar>
              <w:top w:w="0" w:type="dxa"/>
              <w:left w:w="30" w:type="dxa"/>
              <w:bottom w:w="0" w:type="dxa"/>
              <w:right w:w="30" w:type="dxa"/>
            </w:tcMar>
            <w:hideMark/>
          </w:tcPr>
          <w:p w:rsidR="0068171B" w:rsidRPr="0068171B" w:rsidRDefault="0068171B" w:rsidP="0068171B">
            <w:pPr>
              <w:spacing w:after="0" w:line="240" w:lineRule="auto"/>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88" w:type="dxa"/>
            <w:gridSpan w:val="6"/>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c>
          <w:tcPr>
            <w:tcW w:w="1260" w:type="dxa"/>
            <w:gridSpan w:val="3"/>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r>
      <w:tr w:rsidR="0068171B" w:rsidRPr="0068171B" w:rsidTr="0068171B">
        <w:trPr>
          <w:trHeight w:val="225"/>
        </w:trPr>
        <w:tc>
          <w:tcPr>
            <w:tcW w:w="814" w:type="dxa"/>
            <w:gridSpan w:val="2"/>
            <w:hideMark/>
          </w:tcPr>
          <w:p w:rsidR="0068171B" w:rsidRPr="0068171B" w:rsidRDefault="0068171B" w:rsidP="0068171B">
            <w:pPr>
              <w:spacing w:after="0" w:line="225" w:lineRule="atLeast"/>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606" w:type="dxa"/>
            <w:gridSpan w:val="2"/>
            <w:hideMark/>
          </w:tcPr>
          <w:p w:rsidR="0068171B" w:rsidRPr="0068171B" w:rsidRDefault="0068171B" w:rsidP="0068171B">
            <w:pPr>
              <w:spacing w:after="0" w:line="225" w:lineRule="atLeast"/>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987" w:type="dxa"/>
            <w:gridSpan w:val="4"/>
            <w:tcBorders>
              <w:top w:val="single" w:sz="8" w:space="0" w:color="auto"/>
              <w:left w:val="nil"/>
              <w:bottom w:val="nil"/>
              <w:right w:val="nil"/>
            </w:tcBorders>
            <w:hideMark/>
          </w:tcPr>
          <w:p w:rsidR="0068171B" w:rsidRPr="0068171B" w:rsidRDefault="0068171B" w:rsidP="0068171B">
            <w:pPr>
              <w:spacing w:after="0" w:line="225" w:lineRule="atLeast"/>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994" w:type="dxa"/>
            <w:gridSpan w:val="5"/>
            <w:hideMark/>
          </w:tcPr>
          <w:p w:rsidR="0068171B" w:rsidRPr="0068171B" w:rsidRDefault="0068171B" w:rsidP="0068171B">
            <w:pPr>
              <w:spacing w:after="0" w:line="225" w:lineRule="atLeast"/>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844" w:type="dxa"/>
            <w:gridSpan w:val="8"/>
            <w:hideMark/>
          </w:tcPr>
          <w:p w:rsidR="0068171B" w:rsidRPr="0068171B" w:rsidRDefault="0068171B" w:rsidP="0068171B">
            <w:pPr>
              <w:spacing w:after="0" w:line="225" w:lineRule="atLeast"/>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10" w:type="dxa"/>
            <w:gridSpan w:val="2"/>
            <w:tcMar>
              <w:top w:w="0" w:type="dxa"/>
              <w:left w:w="30" w:type="dxa"/>
              <w:bottom w:w="0" w:type="dxa"/>
              <w:right w:w="30" w:type="dxa"/>
            </w:tcMar>
            <w:hideMark/>
          </w:tcPr>
          <w:p w:rsidR="0068171B" w:rsidRPr="0068171B" w:rsidRDefault="0068171B" w:rsidP="0068171B">
            <w:pPr>
              <w:spacing w:after="0" w:line="225" w:lineRule="atLeast"/>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10" w:type="dxa"/>
            <w:gridSpan w:val="3"/>
            <w:tcMar>
              <w:top w:w="0" w:type="dxa"/>
              <w:left w:w="30" w:type="dxa"/>
              <w:bottom w:w="0" w:type="dxa"/>
              <w:right w:w="30" w:type="dxa"/>
            </w:tcMar>
            <w:hideMark/>
          </w:tcPr>
          <w:p w:rsidR="0068171B" w:rsidRPr="0068171B" w:rsidRDefault="0068171B" w:rsidP="0068171B">
            <w:pPr>
              <w:spacing w:after="0" w:line="225" w:lineRule="atLeast"/>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12" w:type="dxa"/>
            <w:gridSpan w:val="4"/>
            <w:tcMar>
              <w:top w:w="0" w:type="dxa"/>
              <w:left w:w="30" w:type="dxa"/>
              <w:bottom w:w="0" w:type="dxa"/>
              <w:right w:w="30" w:type="dxa"/>
            </w:tcMar>
            <w:hideMark/>
          </w:tcPr>
          <w:p w:rsidR="0068171B" w:rsidRPr="0068171B" w:rsidRDefault="0068171B" w:rsidP="0068171B">
            <w:pPr>
              <w:spacing w:after="0" w:line="225" w:lineRule="atLeast"/>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2039" w:type="dxa"/>
            <w:gridSpan w:val="12"/>
            <w:tcMar>
              <w:top w:w="0" w:type="dxa"/>
              <w:left w:w="30" w:type="dxa"/>
              <w:bottom w:w="0" w:type="dxa"/>
              <w:right w:w="30" w:type="dxa"/>
            </w:tcMar>
            <w:hideMark/>
          </w:tcPr>
          <w:p w:rsidR="0068171B" w:rsidRPr="0068171B" w:rsidRDefault="0068171B" w:rsidP="0068171B">
            <w:pPr>
              <w:spacing w:after="0" w:line="225" w:lineRule="atLeast"/>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167" w:type="dxa"/>
            <w:gridSpan w:val="6"/>
            <w:tcMar>
              <w:top w:w="0" w:type="dxa"/>
              <w:left w:w="30" w:type="dxa"/>
              <w:bottom w:w="0" w:type="dxa"/>
              <w:right w:w="30" w:type="dxa"/>
            </w:tcMar>
            <w:hideMark/>
          </w:tcPr>
          <w:p w:rsidR="0068171B" w:rsidRPr="0068171B" w:rsidRDefault="0068171B" w:rsidP="0068171B">
            <w:pPr>
              <w:spacing w:after="0" w:line="225" w:lineRule="atLeast"/>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88" w:type="dxa"/>
            <w:gridSpan w:val="6"/>
            <w:vAlign w:val="center"/>
            <w:hideMark/>
          </w:tcPr>
          <w:p w:rsidR="0068171B" w:rsidRPr="0068171B" w:rsidRDefault="0068171B" w:rsidP="0068171B">
            <w:pPr>
              <w:spacing w:after="0" w:line="225" w:lineRule="atLeast"/>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c>
          <w:tcPr>
            <w:tcW w:w="1260" w:type="dxa"/>
            <w:gridSpan w:val="3"/>
            <w:tcBorders>
              <w:top w:val="nil"/>
              <w:left w:val="nil"/>
              <w:bottom w:val="nil"/>
              <w:right w:val="nil"/>
            </w:tcBorders>
            <w:vAlign w:val="center"/>
            <w:hideMark/>
          </w:tcPr>
          <w:p w:rsidR="0068171B" w:rsidRPr="0068171B" w:rsidRDefault="0068171B" w:rsidP="0068171B">
            <w:pPr>
              <w:spacing w:after="0" w:line="225" w:lineRule="atLeast"/>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r>
      <w:tr w:rsidR="0068171B" w:rsidRPr="0068171B" w:rsidTr="0068171B">
        <w:trPr>
          <w:trHeight w:val="225"/>
        </w:trPr>
        <w:tc>
          <w:tcPr>
            <w:tcW w:w="814" w:type="dxa"/>
            <w:gridSpan w:val="2"/>
            <w:tcMar>
              <w:top w:w="0" w:type="dxa"/>
              <w:left w:w="30" w:type="dxa"/>
              <w:bottom w:w="0" w:type="dxa"/>
              <w:right w:w="30" w:type="dxa"/>
            </w:tcMar>
            <w:hideMark/>
          </w:tcPr>
          <w:p w:rsidR="0068171B" w:rsidRPr="0068171B" w:rsidRDefault="0068171B" w:rsidP="0068171B">
            <w:pPr>
              <w:spacing w:after="0" w:line="225" w:lineRule="atLeast"/>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9902" w:type="dxa"/>
            <w:gridSpan w:val="40"/>
            <w:tcMar>
              <w:top w:w="0" w:type="dxa"/>
              <w:left w:w="30" w:type="dxa"/>
              <w:bottom w:w="0" w:type="dxa"/>
              <w:right w:w="30" w:type="dxa"/>
            </w:tcMar>
            <w:hideMark/>
          </w:tcPr>
          <w:p w:rsidR="0068171B" w:rsidRPr="0068171B" w:rsidRDefault="0068171B" w:rsidP="0068171B">
            <w:pPr>
              <w:spacing w:after="0" w:line="225" w:lineRule="atLeast"/>
              <w:ind w:right="8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xml:space="preserve">(2 nüsha olarak Muhasebe Müdürlüğü veya </w:t>
            </w:r>
            <w:proofErr w:type="spellStart"/>
            <w:r w:rsidRPr="0068171B">
              <w:rPr>
                <w:rFonts w:ascii="Times New Roman" w:eastAsia="Times New Roman" w:hAnsi="Times New Roman" w:cs="Times New Roman"/>
                <w:color w:val="000000"/>
                <w:sz w:val="20"/>
                <w:szCs w:val="20"/>
                <w:lang w:eastAsia="tr-TR"/>
              </w:rPr>
              <w:t>Malmüdürlüğüne</w:t>
            </w:r>
            <w:proofErr w:type="spellEnd"/>
            <w:r w:rsidRPr="0068171B">
              <w:rPr>
                <w:rFonts w:ascii="Times New Roman" w:eastAsia="Times New Roman" w:hAnsi="Times New Roman" w:cs="Times New Roman"/>
                <w:color w:val="000000"/>
                <w:sz w:val="20"/>
                <w:szCs w:val="20"/>
                <w:lang w:eastAsia="tr-TR"/>
              </w:rPr>
              <w:t xml:space="preserve"> verilecek)</w:t>
            </w:r>
          </w:p>
        </w:tc>
        <w:tc>
          <w:tcPr>
            <w:tcW w:w="1167" w:type="dxa"/>
            <w:gridSpan w:val="6"/>
            <w:tcMar>
              <w:top w:w="0" w:type="dxa"/>
              <w:left w:w="30" w:type="dxa"/>
              <w:bottom w:w="0" w:type="dxa"/>
              <w:right w:w="30" w:type="dxa"/>
            </w:tcMar>
            <w:hideMark/>
          </w:tcPr>
          <w:p w:rsidR="0068171B" w:rsidRPr="0068171B" w:rsidRDefault="0068171B" w:rsidP="0068171B">
            <w:pPr>
              <w:spacing w:after="0" w:line="225" w:lineRule="atLeast"/>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88" w:type="dxa"/>
            <w:gridSpan w:val="6"/>
            <w:vAlign w:val="center"/>
            <w:hideMark/>
          </w:tcPr>
          <w:p w:rsidR="0068171B" w:rsidRPr="0068171B" w:rsidRDefault="0068171B" w:rsidP="0068171B">
            <w:pPr>
              <w:spacing w:after="0" w:line="225" w:lineRule="atLeast"/>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c>
          <w:tcPr>
            <w:tcW w:w="1260" w:type="dxa"/>
            <w:gridSpan w:val="3"/>
            <w:tcBorders>
              <w:top w:val="nil"/>
              <w:left w:val="nil"/>
              <w:bottom w:val="nil"/>
              <w:right w:val="nil"/>
            </w:tcBorders>
            <w:vAlign w:val="center"/>
            <w:hideMark/>
          </w:tcPr>
          <w:p w:rsidR="0068171B" w:rsidRPr="0068171B" w:rsidRDefault="0068171B" w:rsidP="0068171B">
            <w:pPr>
              <w:spacing w:after="0" w:line="225" w:lineRule="atLeast"/>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r>
      <w:tr w:rsidR="0068171B" w:rsidRPr="0068171B" w:rsidTr="0068171B">
        <w:trPr>
          <w:trHeight w:val="225"/>
        </w:trPr>
        <w:tc>
          <w:tcPr>
            <w:tcW w:w="814" w:type="dxa"/>
            <w:gridSpan w:val="2"/>
            <w:hideMark/>
          </w:tcPr>
          <w:p w:rsidR="0068171B" w:rsidRPr="0068171B" w:rsidRDefault="0068171B" w:rsidP="0068171B">
            <w:pPr>
              <w:spacing w:after="0" w:line="225" w:lineRule="atLeast"/>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526" w:type="dxa"/>
            <w:tcMar>
              <w:top w:w="0" w:type="dxa"/>
              <w:left w:w="30" w:type="dxa"/>
              <w:bottom w:w="0" w:type="dxa"/>
              <w:right w:w="30" w:type="dxa"/>
            </w:tcMar>
            <w:hideMark/>
          </w:tcPr>
          <w:p w:rsidR="0068171B" w:rsidRPr="0068171B" w:rsidRDefault="0068171B" w:rsidP="0068171B">
            <w:pPr>
              <w:spacing w:after="0" w:line="225" w:lineRule="atLeast"/>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960" w:type="dxa"/>
            <w:gridSpan w:val="3"/>
            <w:tcMar>
              <w:top w:w="0" w:type="dxa"/>
              <w:left w:w="30" w:type="dxa"/>
              <w:bottom w:w="0" w:type="dxa"/>
              <w:right w:w="30" w:type="dxa"/>
            </w:tcMar>
            <w:hideMark/>
          </w:tcPr>
          <w:p w:rsidR="0068171B" w:rsidRPr="0068171B" w:rsidRDefault="0068171B" w:rsidP="0068171B">
            <w:pPr>
              <w:spacing w:after="0" w:line="225" w:lineRule="atLeast"/>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101" w:type="dxa"/>
            <w:gridSpan w:val="7"/>
            <w:tcMar>
              <w:top w:w="0" w:type="dxa"/>
              <w:left w:w="30" w:type="dxa"/>
              <w:bottom w:w="0" w:type="dxa"/>
              <w:right w:w="30" w:type="dxa"/>
            </w:tcMar>
            <w:hideMark/>
          </w:tcPr>
          <w:p w:rsidR="0068171B" w:rsidRPr="0068171B" w:rsidRDefault="0068171B" w:rsidP="0068171B">
            <w:pPr>
              <w:spacing w:after="0" w:line="225" w:lineRule="atLeast"/>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844" w:type="dxa"/>
            <w:gridSpan w:val="8"/>
            <w:tcMar>
              <w:top w:w="0" w:type="dxa"/>
              <w:left w:w="30" w:type="dxa"/>
              <w:bottom w:w="0" w:type="dxa"/>
              <w:right w:w="30" w:type="dxa"/>
            </w:tcMar>
            <w:hideMark/>
          </w:tcPr>
          <w:p w:rsidR="0068171B" w:rsidRPr="0068171B" w:rsidRDefault="0068171B" w:rsidP="0068171B">
            <w:pPr>
              <w:spacing w:after="0" w:line="225" w:lineRule="atLeast"/>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757" w:type="dxa"/>
            <w:gridSpan w:val="7"/>
            <w:tcMar>
              <w:top w:w="0" w:type="dxa"/>
              <w:left w:w="30" w:type="dxa"/>
              <w:bottom w:w="0" w:type="dxa"/>
              <w:right w:w="30" w:type="dxa"/>
            </w:tcMar>
            <w:hideMark/>
          </w:tcPr>
          <w:p w:rsidR="0068171B" w:rsidRPr="0068171B" w:rsidRDefault="0068171B" w:rsidP="0068171B">
            <w:pPr>
              <w:spacing w:after="0" w:line="225" w:lineRule="atLeast"/>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931" w:type="dxa"/>
            <w:gridSpan w:val="4"/>
            <w:tcMar>
              <w:top w:w="0" w:type="dxa"/>
              <w:left w:w="30" w:type="dxa"/>
              <w:bottom w:w="0" w:type="dxa"/>
              <w:right w:w="30" w:type="dxa"/>
            </w:tcMar>
            <w:hideMark/>
          </w:tcPr>
          <w:p w:rsidR="0068171B" w:rsidRPr="0068171B" w:rsidRDefault="0068171B" w:rsidP="0068171B">
            <w:pPr>
              <w:spacing w:after="0" w:line="225" w:lineRule="atLeast"/>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109" w:type="dxa"/>
            <w:gridSpan w:val="6"/>
            <w:tcMar>
              <w:top w:w="0" w:type="dxa"/>
              <w:left w:w="30" w:type="dxa"/>
              <w:bottom w:w="0" w:type="dxa"/>
              <w:right w:w="30" w:type="dxa"/>
            </w:tcMar>
            <w:hideMark/>
          </w:tcPr>
          <w:p w:rsidR="0068171B" w:rsidRPr="0068171B" w:rsidRDefault="0068171B" w:rsidP="0068171B">
            <w:pPr>
              <w:spacing w:after="0" w:line="225" w:lineRule="atLeast"/>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12" w:type="dxa"/>
            <w:gridSpan w:val="6"/>
            <w:tcMar>
              <w:top w:w="0" w:type="dxa"/>
              <w:left w:w="30" w:type="dxa"/>
              <w:bottom w:w="0" w:type="dxa"/>
              <w:right w:w="30" w:type="dxa"/>
            </w:tcMar>
            <w:hideMark/>
          </w:tcPr>
          <w:p w:rsidR="0068171B" w:rsidRPr="0068171B" w:rsidRDefault="0068171B" w:rsidP="0068171B">
            <w:pPr>
              <w:spacing w:after="0" w:line="225" w:lineRule="atLeast"/>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068" w:type="dxa"/>
            <w:gridSpan w:val="6"/>
            <w:tcMar>
              <w:top w:w="0" w:type="dxa"/>
              <w:left w:w="30" w:type="dxa"/>
              <w:bottom w:w="0" w:type="dxa"/>
              <w:right w:w="30" w:type="dxa"/>
            </w:tcMar>
            <w:hideMark/>
          </w:tcPr>
          <w:p w:rsidR="0068171B" w:rsidRPr="0068171B" w:rsidRDefault="0068171B" w:rsidP="0068171B">
            <w:pPr>
              <w:spacing w:after="0" w:line="225" w:lineRule="atLeast"/>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49" w:type="dxa"/>
            <w:gridSpan w:val="4"/>
            <w:vAlign w:val="center"/>
            <w:hideMark/>
          </w:tcPr>
          <w:p w:rsidR="0068171B" w:rsidRPr="0068171B" w:rsidRDefault="0068171B" w:rsidP="0068171B">
            <w:pPr>
              <w:spacing w:after="0" w:line="225" w:lineRule="atLeast"/>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c>
          <w:tcPr>
            <w:tcW w:w="1260" w:type="dxa"/>
            <w:gridSpan w:val="3"/>
            <w:tcBorders>
              <w:top w:val="nil"/>
              <w:left w:val="nil"/>
              <w:bottom w:val="nil"/>
              <w:right w:val="nil"/>
            </w:tcBorders>
            <w:vAlign w:val="center"/>
            <w:hideMark/>
          </w:tcPr>
          <w:p w:rsidR="0068171B" w:rsidRPr="0068171B" w:rsidRDefault="0068171B" w:rsidP="0068171B">
            <w:pPr>
              <w:spacing w:after="0" w:line="225" w:lineRule="atLeast"/>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r>
      <w:tr w:rsidR="0068171B" w:rsidRPr="0068171B" w:rsidTr="0068171B">
        <w:trPr>
          <w:cantSplit/>
          <w:trHeight w:val="225"/>
        </w:trPr>
        <w:tc>
          <w:tcPr>
            <w:tcW w:w="814" w:type="dxa"/>
            <w:gridSpan w:val="2"/>
            <w:hideMark/>
          </w:tcPr>
          <w:p w:rsidR="0068171B" w:rsidRPr="0068171B" w:rsidRDefault="0068171B" w:rsidP="0068171B">
            <w:pPr>
              <w:spacing w:after="0" w:line="225" w:lineRule="atLeast"/>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2786" w:type="dxa"/>
            <w:gridSpan w:val="10"/>
            <w:tcMar>
              <w:top w:w="0" w:type="dxa"/>
              <w:left w:w="30" w:type="dxa"/>
              <w:bottom w:w="0" w:type="dxa"/>
              <w:right w:w="30" w:type="dxa"/>
            </w:tcMar>
            <w:hideMark/>
          </w:tcPr>
          <w:p w:rsidR="0068171B" w:rsidRPr="0068171B" w:rsidRDefault="005B711E" w:rsidP="0068171B">
            <w:pPr>
              <w:spacing w:after="0" w:line="240" w:lineRule="auto"/>
              <w:jc w:val="both"/>
              <w:rPr>
                <w:rFonts w:ascii="Times New Roman" w:eastAsia="Times New Roman" w:hAnsi="Times New Roman" w:cs="Times New Roman"/>
                <w:sz w:val="24"/>
                <w:szCs w:val="24"/>
                <w:lang w:eastAsia="tr-TR"/>
              </w:rPr>
            </w:pPr>
            <w:hyperlink r:id="rId5" w:history="1">
              <w:r w:rsidR="0068171B" w:rsidRPr="0068171B">
                <w:rPr>
                  <w:rFonts w:ascii="Lucida Sans Unicode" w:eastAsia="Times New Roman" w:hAnsi="Lucida Sans Unicode" w:cs="Lucida Sans Unicode"/>
                  <w:color w:val="000000"/>
                  <w:sz w:val="15"/>
                  <w:szCs w:val="15"/>
                  <w:lang w:eastAsia="tr-TR"/>
                </w:rPr>
                <w:t xml:space="preserve">(Değişik: </w:t>
              </w:r>
              <w:proofErr w:type="gramStart"/>
              <w:r w:rsidR="0068171B" w:rsidRPr="0068171B">
                <w:rPr>
                  <w:rFonts w:ascii="Lucida Sans Unicode" w:eastAsia="Times New Roman" w:hAnsi="Lucida Sans Unicode" w:cs="Lucida Sans Unicode"/>
                  <w:color w:val="000000"/>
                  <w:sz w:val="15"/>
                  <w:szCs w:val="15"/>
                  <w:lang w:eastAsia="tr-TR"/>
                </w:rPr>
                <w:t>17/11/2004</w:t>
              </w:r>
              <w:proofErr w:type="gramEnd"/>
              <w:r w:rsidR="0068171B" w:rsidRPr="0068171B">
                <w:rPr>
                  <w:rFonts w:ascii="Lucida Sans Unicode" w:eastAsia="Times New Roman" w:hAnsi="Lucida Sans Unicode" w:cs="Lucida Sans Unicode"/>
                  <w:color w:val="000000"/>
                  <w:sz w:val="15"/>
                  <w:szCs w:val="15"/>
                  <w:lang w:eastAsia="tr-TR"/>
                </w:rPr>
                <w:t>-25643)</w:t>
              </w:r>
            </w:hyperlink>
          </w:p>
          <w:p w:rsidR="0068171B" w:rsidRPr="0068171B" w:rsidRDefault="0068171B" w:rsidP="0068171B">
            <w:pPr>
              <w:spacing w:after="0" w:line="225" w:lineRule="atLeast"/>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960" w:type="dxa"/>
            <w:gridSpan w:val="3"/>
            <w:tcMar>
              <w:top w:w="0" w:type="dxa"/>
              <w:left w:w="30" w:type="dxa"/>
              <w:bottom w:w="0" w:type="dxa"/>
              <w:right w:w="30" w:type="dxa"/>
            </w:tcMar>
            <w:hideMark/>
          </w:tcPr>
          <w:p w:rsidR="0068171B" w:rsidRPr="0068171B" w:rsidRDefault="0068171B" w:rsidP="0068171B">
            <w:pPr>
              <w:spacing w:after="0" w:line="225" w:lineRule="atLeast"/>
              <w:ind w:left="-750" w:right="89" w:firstLine="720"/>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101" w:type="dxa"/>
            <w:gridSpan w:val="3"/>
            <w:tcMar>
              <w:top w:w="0" w:type="dxa"/>
              <w:left w:w="30" w:type="dxa"/>
              <w:bottom w:w="0" w:type="dxa"/>
              <w:right w:w="30" w:type="dxa"/>
            </w:tcMar>
            <w:hideMark/>
          </w:tcPr>
          <w:p w:rsidR="0068171B" w:rsidRPr="0068171B" w:rsidRDefault="0068171B" w:rsidP="0068171B">
            <w:pPr>
              <w:spacing w:after="0" w:line="225" w:lineRule="atLeast"/>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844" w:type="dxa"/>
            <w:gridSpan w:val="7"/>
            <w:tcMar>
              <w:top w:w="0" w:type="dxa"/>
              <w:left w:w="30" w:type="dxa"/>
              <w:bottom w:w="0" w:type="dxa"/>
              <w:right w:w="30" w:type="dxa"/>
            </w:tcMar>
            <w:hideMark/>
          </w:tcPr>
          <w:p w:rsidR="0068171B" w:rsidRPr="0068171B" w:rsidRDefault="0068171B" w:rsidP="0068171B">
            <w:pPr>
              <w:spacing w:after="0" w:line="225" w:lineRule="atLeast"/>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5638" w:type="dxa"/>
            <w:gridSpan w:val="31"/>
            <w:tcMar>
              <w:top w:w="0" w:type="dxa"/>
              <w:left w:w="30" w:type="dxa"/>
              <w:bottom w:w="0" w:type="dxa"/>
              <w:right w:w="30" w:type="dxa"/>
            </w:tcMar>
            <w:hideMark/>
          </w:tcPr>
          <w:p w:rsidR="0068171B" w:rsidRPr="0068171B" w:rsidRDefault="0068171B" w:rsidP="0068171B">
            <w:pPr>
              <w:spacing w:after="0" w:line="225" w:lineRule="atLeast"/>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Yetkili İmzalar</w:t>
            </w:r>
          </w:p>
        </w:tc>
        <w:tc>
          <w:tcPr>
            <w:tcW w:w="888" w:type="dxa"/>
            <w:vAlign w:val="center"/>
            <w:hideMark/>
          </w:tcPr>
          <w:p w:rsidR="0068171B" w:rsidRPr="0068171B" w:rsidRDefault="0068171B" w:rsidP="0068171B">
            <w:pPr>
              <w:spacing w:after="0" w:line="225" w:lineRule="atLeast"/>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r>
      <w:tr w:rsidR="0068171B" w:rsidRPr="0068171B" w:rsidTr="0068171B">
        <w:trPr>
          <w:trHeight w:val="225"/>
        </w:trPr>
        <w:tc>
          <w:tcPr>
            <w:tcW w:w="814" w:type="dxa"/>
            <w:gridSpan w:val="2"/>
            <w:hideMark/>
          </w:tcPr>
          <w:p w:rsidR="0068171B" w:rsidRPr="0068171B" w:rsidRDefault="0068171B" w:rsidP="0068171B">
            <w:pPr>
              <w:spacing w:after="0" w:line="225" w:lineRule="atLeast"/>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526" w:type="dxa"/>
            <w:tcMar>
              <w:top w:w="0" w:type="dxa"/>
              <w:left w:w="30" w:type="dxa"/>
              <w:bottom w:w="0" w:type="dxa"/>
              <w:right w:w="30" w:type="dxa"/>
            </w:tcMar>
            <w:hideMark/>
          </w:tcPr>
          <w:p w:rsidR="0068171B" w:rsidRPr="0068171B" w:rsidRDefault="0068171B" w:rsidP="0068171B">
            <w:pPr>
              <w:spacing w:after="0" w:line="225" w:lineRule="atLeast"/>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960" w:type="dxa"/>
            <w:gridSpan w:val="3"/>
            <w:tcMar>
              <w:top w:w="0" w:type="dxa"/>
              <w:left w:w="30" w:type="dxa"/>
              <w:bottom w:w="0" w:type="dxa"/>
              <w:right w:w="30" w:type="dxa"/>
            </w:tcMar>
            <w:hideMark/>
          </w:tcPr>
          <w:p w:rsidR="0068171B" w:rsidRPr="0068171B" w:rsidRDefault="0068171B" w:rsidP="0068171B">
            <w:pPr>
              <w:spacing w:after="0" w:line="225" w:lineRule="atLeast"/>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101" w:type="dxa"/>
            <w:gridSpan w:val="7"/>
            <w:tcMar>
              <w:top w:w="0" w:type="dxa"/>
              <w:left w:w="30" w:type="dxa"/>
              <w:bottom w:w="0" w:type="dxa"/>
              <w:right w:w="30" w:type="dxa"/>
            </w:tcMar>
            <w:hideMark/>
          </w:tcPr>
          <w:p w:rsidR="0068171B" w:rsidRPr="0068171B" w:rsidRDefault="0068171B" w:rsidP="0068171B">
            <w:pPr>
              <w:spacing w:after="0" w:line="225" w:lineRule="atLeast"/>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844" w:type="dxa"/>
            <w:gridSpan w:val="8"/>
            <w:tcMar>
              <w:top w:w="0" w:type="dxa"/>
              <w:left w:w="30" w:type="dxa"/>
              <w:bottom w:w="0" w:type="dxa"/>
              <w:right w:w="30" w:type="dxa"/>
            </w:tcMar>
            <w:hideMark/>
          </w:tcPr>
          <w:p w:rsidR="0068171B" w:rsidRPr="0068171B" w:rsidRDefault="0068171B" w:rsidP="0068171B">
            <w:pPr>
              <w:spacing w:after="0" w:line="225" w:lineRule="atLeast"/>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757" w:type="dxa"/>
            <w:gridSpan w:val="7"/>
            <w:tcMar>
              <w:top w:w="0" w:type="dxa"/>
              <w:left w:w="30" w:type="dxa"/>
              <w:bottom w:w="0" w:type="dxa"/>
              <w:right w:w="30" w:type="dxa"/>
            </w:tcMar>
            <w:hideMark/>
          </w:tcPr>
          <w:p w:rsidR="0068171B" w:rsidRPr="0068171B" w:rsidRDefault="0068171B" w:rsidP="0068171B">
            <w:pPr>
              <w:spacing w:after="0" w:line="225" w:lineRule="atLeast"/>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931" w:type="dxa"/>
            <w:gridSpan w:val="4"/>
            <w:tcMar>
              <w:top w:w="0" w:type="dxa"/>
              <w:left w:w="30" w:type="dxa"/>
              <w:bottom w:w="0" w:type="dxa"/>
              <w:right w:w="30" w:type="dxa"/>
            </w:tcMar>
            <w:hideMark/>
          </w:tcPr>
          <w:p w:rsidR="0068171B" w:rsidRPr="0068171B" w:rsidRDefault="0068171B" w:rsidP="0068171B">
            <w:pPr>
              <w:spacing w:after="0" w:line="225" w:lineRule="atLeast"/>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109" w:type="dxa"/>
            <w:gridSpan w:val="6"/>
            <w:tcMar>
              <w:top w:w="0" w:type="dxa"/>
              <w:left w:w="30" w:type="dxa"/>
              <w:bottom w:w="0" w:type="dxa"/>
              <w:right w:w="30" w:type="dxa"/>
            </w:tcMar>
            <w:hideMark/>
          </w:tcPr>
          <w:p w:rsidR="0068171B" w:rsidRPr="0068171B" w:rsidRDefault="0068171B" w:rsidP="0068171B">
            <w:pPr>
              <w:spacing w:after="0" w:line="225" w:lineRule="atLeast"/>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919" w:type="dxa"/>
            <w:gridSpan w:val="14"/>
            <w:tcMar>
              <w:top w:w="0" w:type="dxa"/>
              <w:left w:w="30" w:type="dxa"/>
              <w:bottom w:w="0" w:type="dxa"/>
              <w:right w:w="30" w:type="dxa"/>
            </w:tcMar>
            <w:hideMark/>
          </w:tcPr>
          <w:p w:rsidR="0068171B" w:rsidRPr="0068171B" w:rsidRDefault="0068171B" w:rsidP="0068171B">
            <w:pPr>
              <w:spacing w:after="0" w:line="225" w:lineRule="atLeast"/>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810" w:type="dxa"/>
            <w:gridSpan w:val="2"/>
            <w:tcMar>
              <w:top w:w="0" w:type="dxa"/>
              <w:left w:w="30" w:type="dxa"/>
              <w:bottom w:w="0" w:type="dxa"/>
              <w:right w:w="30" w:type="dxa"/>
            </w:tcMar>
            <w:hideMark/>
          </w:tcPr>
          <w:p w:rsidR="0068171B" w:rsidRPr="0068171B" w:rsidRDefault="0068171B" w:rsidP="0068171B">
            <w:pPr>
              <w:spacing w:after="0" w:line="225" w:lineRule="atLeast"/>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260" w:type="dxa"/>
            <w:gridSpan w:val="3"/>
            <w:tcBorders>
              <w:top w:val="nil"/>
              <w:left w:val="nil"/>
              <w:bottom w:val="nil"/>
              <w:right w:val="nil"/>
            </w:tcBorders>
            <w:vAlign w:val="center"/>
            <w:hideMark/>
          </w:tcPr>
          <w:p w:rsidR="0068171B" w:rsidRPr="0068171B" w:rsidRDefault="0068171B" w:rsidP="0068171B">
            <w:pPr>
              <w:spacing w:after="0" w:line="225" w:lineRule="atLeast"/>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r>
      <w:tr w:rsidR="0068171B" w:rsidRPr="0068171B" w:rsidTr="0068171B">
        <w:trPr>
          <w:cantSplit/>
          <w:trHeight w:val="225"/>
        </w:trPr>
        <w:tc>
          <w:tcPr>
            <w:tcW w:w="814" w:type="dxa"/>
            <w:gridSpan w:val="2"/>
            <w:hideMark/>
          </w:tcPr>
          <w:p w:rsidR="0068171B" w:rsidRPr="0068171B" w:rsidRDefault="0068171B" w:rsidP="0068171B">
            <w:pPr>
              <w:spacing w:after="0" w:line="225" w:lineRule="atLeast"/>
              <w:ind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526" w:type="dxa"/>
            <w:tcMar>
              <w:top w:w="0" w:type="dxa"/>
              <w:left w:w="30" w:type="dxa"/>
              <w:bottom w:w="0" w:type="dxa"/>
              <w:right w:w="30" w:type="dxa"/>
            </w:tcMar>
            <w:hideMark/>
          </w:tcPr>
          <w:p w:rsidR="0068171B" w:rsidRPr="0068171B" w:rsidRDefault="0068171B" w:rsidP="0068171B">
            <w:pPr>
              <w:spacing w:after="0" w:line="225" w:lineRule="atLeast"/>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960" w:type="dxa"/>
            <w:gridSpan w:val="3"/>
            <w:tcMar>
              <w:top w:w="0" w:type="dxa"/>
              <w:left w:w="30" w:type="dxa"/>
              <w:bottom w:w="0" w:type="dxa"/>
              <w:right w:w="30" w:type="dxa"/>
            </w:tcMar>
            <w:hideMark/>
          </w:tcPr>
          <w:p w:rsidR="0068171B" w:rsidRPr="0068171B" w:rsidRDefault="0068171B" w:rsidP="0068171B">
            <w:pPr>
              <w:spacing w:after="0" w:line="225" w:lineRule="atLeast"/>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101" w:type="dxa"/>
            <w:gridSpan w:val="7"/>
            <w:tcMar>
              <w:top w:w="0" w:type="dxa"/>
              <w:left w:w="30" w:type="dxa"/>
              <w:bottom w:w="0" w:type="dxa"/>
              <w:right w:w="30" w:type="dxa"/>
            </w:tcMar>
            <w:hideMark/>
          </w:tcPr>
          <w:p w:rsidR="0068171B" w:rsidRPr="0068171B" w:rsidRDefault="0068171B" w:rsidP="0068171B">
            <w:pPr>
              <w:spacing w:after="0" w:line="225" w:lineRule="atLeast"/>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1844" w:type="dxa"/>
            <w:gridSpan w:val="8"/>
            <w:tcMar>
              <w:top w:w="0" w:type="dxa"/>
              <w:left w:w="30" w:type="dxa"/>
              <w:bottom w:w="0" w:type="dxa"/>
              <w:right w:w="30" w:type="dxa"/>
            </w:tcMar>
            <w:hideMark/>
          </w:tcPr>
          <w:p w:rsidR="0068171B" w:rsidRPr="0068171B" w:rsidRDefault="0068171B" w:rsidP="0068171B">
            <w:pPr>
              <w:spacing w:after="0" w:line="225" w:lineRule="atLeast"/>
              <w:ind w:right="89" w:firstLine="709"/>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 </w:t>
            </w:r>
          </w:p>
        </w:tc>
        <w:tc>
          <w:tcPr>
            <w:tcW w:w="5638" w:type="dxa"/>
            <w:gridSpan w:val="27"/>
            <w:tcMar>
              <w:top w:w="0" w:type="dxa"/>
              <w:left w:w="30" w:type="dxa"/>
              <w:bottom w:w="0" w:type="dxa"/>
              <w:right w:w="30" w:type="dxa"/>
            </w:tcMar>
            <w:hideMark/>
          </w:tcPr>
          <w:p w:rsidR="0068171B" w:rsidRPr="0068171B" w:rsidRDefault="0068171B" w:rsidP="0068171B">
            <w:pPr>
              <w:spacing w:after="0" w:line="225" w:lineRule="atLeast"/>
              <w:jc w:val="both"/>
              <w:rPr>
                <w:rFonts w:ascii="Times New Roman" w:eastAsia="Times New Roman" w:hAnsi="Times New Roman" w:cs="Times New Roman"/>
                <w:sz w:val="24"/>
                <w:szCs w:val="24"/>
                <w:lang w:eastAsia="tr-TR"/>
              </w:rPr>
            </w:pPr>
            <w:r w:rsidRPr="0068171B">
              <w:rPr>
                <w:rFonts w:ascii="Times New Roman" w:eastAsia="Times New Roman" w:hAnsi="Times New Roman" w:cs="Times New Roman"/>
                <w:color w:val="000000"/>
                <w:sz w:val="20"/>
                <w:szCs w:val="20"/>
                <w:lang w:eastAsia="tr-TR"/>
              </w:rPr>
              <w:t>Sayman                 Müdür</w:t>
            </w:r>
          </w:p>
        </w:tc>
        <w:tc>
          <w:tcPr>
            <w:tcW w:w="888" w:type="dxa"/>
            <w:gridSpan w:val="6"/>
            <w:vAlign w:val="center"/>
            <w:hideMark/>
          </w:tcPr>
          <w:p w:rsidR="0068171B" w:rsidRPr="0068171B" w:rsidRDefault="0068171B" w:rsidP="0068171B">
            <w:pPr>
              <w:spacing w:after="0" w:line="225" w:lineRule="atLeast"/>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c>
          <w:tcPr>
            <w:tcW w:w="1260" w:type="dxa"/>
            <w:gridSpan w:val="3"/>
            <w:tcBorders>
              <w:top w:val="nil"/>
              <w:left w:val="nil"/>
              <w:bottom w:val="nil"/>
              <w:right w:val="nil"/>
            </w:tcBorders>
            <w:vAlign w:val="center"/>
            <w:hideMark/>
          </w:tcPr>
          <w:p w:rsidR="0068171B" w:rsidRPr="0068171B" w:rsidRDefault="0068171B" w:rsidP="0068171B">
            <w:pPr>
              <w:spacing w:after="0" w:line="225" w:lineRule="atLeast"/>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r>
      <w:tr w:rsidR="0068171B" w:rsidRPr="0068171B" w:rsidTr="0068171B">
        <w:tc>
          <w:tcPr>
            <w:tcW w:w="380" w:type="dxa"/>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
                <w:szCs w:val="2"/>
                <w:lang w:eastAsia="tr-TR"/>
              </w:rPr>
              <w:t> </w:t>
            </w:r>
          </w:p>
        </w:tc>
        <w:tc>
          <w:tcPr>
            <w:tcW w:w="434" w:type="dxa"/>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
                <w:szCs w:val="2"/>
                <w:lang w:eastAsia="tr-TR"/>
              </w:rPr>
              <w:t> </w:t>
            </w:r>
          </w:p>
        </w:tc>
        <w:tc>
          <w:tcPr>
            <w:tcW w:w="1526" w:type="dxa"/>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
                <w:szCs w:val="2"/>
                <w:lang w:eastAsia="tr-TR"/>
              </w:rPr>
              <w:t> </w:t>
            </w:r>
          </w:p>
        </w:tc>
        <w:tc>
          <w:tcPr>
            <w:tcW w:w="960" w:type="dxa"/>
            <w:gridSpan w:val="3"/>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
                <w:szCs w:val="2"/>
                <w:lang w:eastAsia="tr-TR"/>
              </w:rPr>
              <w:t> </w:t>
            </w:r>
          </w:p>
        </w:tc>
        <w:tc>
          <w:tcPr>
            <w:tcW w:w="107" w:type="dxa"/>
            <w:gridSpan w:val="2"/>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
                <w:szCs w:val="2"/>
                <w:lang w:eastAsia="tr-TR"/>
              </w:rPr>
              <w:t> </w:t>
            </w:r>
          </w:p>
        </w:tc>
        <w:tc>
          <w:tcPr>
            <w:tcW w:w="95" w:type="dxa"/>
            <w:gridSpan w:val="2"/>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
                <w:szCs w:val="2"/>
                <w:lang w:eastAsia="tr-TR"/>
              </w:rPr>
              <w:t> </w:t>
            </w:r>
          </w:p>
        </w:tc>
        <w:tc>
          <w:tcPr>
            <w:tcW w:w="899" w:type="dxa"/>
            <w:gridSpan w:val="3"/>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
                <w:szCs w:val="2"/>
                <w:lang w:eastAsia="tr-TR"/>
              </w:rPr>
              <w:t> </w:t>
            </w:r>
          </w:p>
        </w:tc>
        <w:tc>
          <w:tcPr>
            <w:tcW w:w="899" w:type="dxa"/>
            <w:gridSpan w:val="3"/>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
                <w:szCs w:val="2"/>
                <w:lang w:eastAsia="tr-TR"/>
              </w:rPr>
              <w:t> </w:t>
            </w:r>
          </w:p>
        </w:tc>
        <w:tc>
          <w:tcPr>
            <w:tcW w:w="899" w:type="dxa"/>
            <w:gridSpan w:val="3"/>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
                <w:szCs w:val="2"/>
                <w:lang w:eastAsia="tr-TR"/>
              </w:rPr>
              <w:t> </w:t>
            </w:r>
          </w:p>
        </w:tc>
        <w:tc>
          <w:tcPr>
            <w:tcW w:w="46" w:type="dxa"/>
            <w:gridSpan w:val="2"/>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
                <w:szCs w:val="2"/>
                <w:lang w:eastAsia="tr-TR"/>
              </w:rPr>
              <w:t> </w:t>
            </w:r>
          </w:p>
        </w:tc>
        <w:tc>
          <w:tcPr>
            <w:tcW w:w="810" w:type="dxa"/>
            <w:gridSpan w:val="2"/>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
                <w:szCs w:val="2"/>
                <w:lang w:eastAsia="tr-TR"/>
              </w:rPr>
              <w:t> </w:t>
            </w:r>
          </w:p>
        </w:tc>
        <w:tc>
          <w:tcPr>
            <w:tcW w:w="810" w:type="dxa"/>
            <w:gridSpan w:val="3"/>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
                <w:szCs w:val="2"/>
                <w:lang w:eastAsia="tr-TR"/>
              </w:rPr>
              <w:t> </w:t>
            </w:r>
          </w:p>
        </w:tc>
        <w:tc>
          <w:tcPr>
            <w:tcW w:w="137" w:type="dxa"/>
            <w:gridSpan w:val="2"/>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
                <w:szCs w:val="2"/>
                <w:lang w:eastAsia="tr-TR"/>
              </w:rPr>
              <w:t> </w:t>
            </w:r>
          </w:p>
        </w:tc>
        <w:tc>
          <w:tcPr>
            <w:tcW w:w="675" w:type="dxa"/>
            <w:gridSpan w:val="2"/>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
                <w:szCs w:val="2"/>
                <w:lang w:eastAsia="tr-TR"/>
              </w:rPr>
              <w:t> </w:t>
            </w:r>
          </w:p>
        </w:tc>
        <w:tc>
          <w:tcPr>
            <w:tcW w:w="256" w:type="dxa"/>
            <w:gridSpan w:val="2"/>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
                <w:szCs w:val="2"/>
                <w:lang w:eastAsia="tr-TR"/>
              </w:rPr>
              <w:t> </w:t>
            </w:r>
          </w:p>
        </w:tc>
        <w:tc>
          <w:tcPr>
            <w:tcW w:w="125" w:type="dxa"/>
            <w:gridSpan w:val="2"/>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
                <w:szCs w:val="2"/>
                <w:lang w:eastAsia="tr-TR"/>
              </w:rPr>
              <w:t> </w:t>
            </w:r>
          </w:p>
        </w:tc>
        <w:tc>
          <w:tcPr>
            <w:tcW w:w="810" w:type="dxa"/>
            <w:gridSpan w:val="2"/>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
                <w:szCs w:val="2"/>
                <w:lang w:eastAsia="tr-TR"/>
              </w:rPr>
              <w:t> </w:t>
            </w:r>
          </w:p>
        </w:tc>
        <w:tc>
          <w:tcPr>
            <w:tcW w:w="174" w:type="dxa"/>
            <w:gridSpan w:val="2"/>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
                <w:szCs w:val="2"/>
                <w:lang w:eastAsia="tr-TR"/>
              </w:rPr>
              <w:t> </w:t>
            </w:r>
          </w:p>
        </w:tc>
        <w:tc>
          <w:tcPr>
            <w:tcW w:w="211" w:type="dxa"/>
            <w:gridSpan w:val="2"/>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
                <w:szCs w:val="2"/>
                <w:lang w:eastAsia="tr-TR"/>
              </w:rPr>
              <w:t> </w:t>
            </w:r>
          </w:p>
        </w:tc>
        <w:tc>
          <w:tcPr>
            <w:tcW w:w="463" w:type="dxa"/>
            <w:gridSpan w:val="2"/>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
                <w:szCs w:val="2"/>
                <w:lang w:eastAsia="tr-TR"/>
              </w:rPr>
              <w:t> </w:t>
            </w:r>
          </w:p>
        </w:tc>
        <w:tc>
          <w:tcPr>
            <w:tcW w:w="138" w:type="dxa"/>
            <w:gridSpan w:val="2"/>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
                <w:szCs w:val="2"/>
                <w:lang w:eastAsia="tr-TR"/>
              </w:rPr>
              <w:t> </w:t>
            </w:r>
          </w:p>
        </w:tc>
        <w:tc>
          <w:tcPr>
            <w:tcW w:w="219" w:type="dxa"/>
            <w:gridSpan w:val="2"/>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
                <w:szCs w:val="2"/>
                <w:lang w:eastAsia="tr-TR"/>
              </w:rPr>
              <w:t> </w:t>
            </w:r>
          </w:p>
        </w:tc>
        <w:tc>
          <w:tcPr>
            <w:tcW w:w="810" w:type="dxa"/>
            <w:gridSpan w:val="2"/>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
                <w:szCs w:val="2"/>
                <w:lang w:eastAsia="tr-TR"/>
              </w:rPr>
              <w:t> </w:t>
            </w:r>
          </w:p>
        </w:tc>
        <w:tc>
          <w:tcPr>
            <w:tcW w:w="39" w:type="dxa"/>
            <w:gridSpan w:val="2"/>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
                <w:szCs w:val="2"/>
                <w:lang w:eastAsia="tr-TR"/>
              </w:rPr>
              <w:t> </w:t>
            </w:r>
          </w:p>
        </w:tc>
        <w:tc>
          <w:tcPr>
            <w:tcW w:w="39" w:type="dxa"/>
            <w:gridSpan w:val="2"/>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
                <w:szCs w:val="2"/>
                <w:lang w:eastAsia="tr-TR"/>
              </w:rPr>
              <w:t> </w:t>
            </w:r>
          </w:p>
        </w:tc>
        <w:tc>
          <w:tcPr>
            <w:tcW w:w="810" w:type="dxa"/>
            <w:gridSpan w:val="2"/>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
                <w:szCs w:val="2"/>
                <w:lang w:eastAsia="tr-TR"/>
              </w:rPr>
              <w:t> </w:t>
            </w:r>
          </w:p>
        </w:tc>
        <w:tc>
          <w:tcPr>
            <w:tcW w:w="1260" w:type="dxa"/>
            <w:gridSpan w:val="3"/>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r>
      <w:tr w:rsidR="0068171B" w:rsidRPr="0068171B" w:rsidTr="0068171B">
        <w:tc>
          <w:tcPr>
            <w:tcW w:w="380" w:type="dxa"/>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0"/>
                <w:szCs w:val="20"/>
                <w:lang w:eastAsia="tr-TR"/>
              </w:rPr>
              <w:t> </w:t>
            </w:r>
          </w:p>
        </w:tc>
        <w:tc>
          <w:tcPr>
            <w:tcW w:w="434" w:type="dxa"/>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0"/>
                <w:szCs w:val="20"/>
                <w:lang w:eastAsia="tr-TR"/>
              </w:rPr>
              <w:t> </w:t>
            </w:r>
          </w:p>
        </w:tc>
        <w:tc>
          <w:tcPr>
            <w:tcW w:w="1526" w:type="dxa"/>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0"/>
                <w:szCs w:val="20"/>
                <w:lang w:eastAsia="tr-TR"/>
              </w:rPr>
              <w:t> </w:t>
            </w:r>
          </w:p>
        </w:tc>
        <w:tc>
          <w:tcPr>
            <w:tcW w:w="99" w:type="dxa"/>
            <w:gridSpan w:val="2"/>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0"/>
                <w:szCs w:val="20"/>
                <w:lang w:eastAsia="tr-TR"/>
              </w:rPr>
              <w:t> </w:t>
            </w:r>
          </w:p>
        </w:tc>
        <w:tc>
          <w:tcPr>
            <w:tcW w:w="880" w:type="dxa"/>
            <w:gridSpan w:val="2"/>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0"/>
                <w:szCs w:val="20"/>
                <w:lang w:eastAsia="tr-TR"/>
              </w:rPr>
              <w:t> </w:t>
            </w:r>
          </w:p>
        </w:tc>
        <w:tc>
          <w:tcPr>
            <w:tcW w:w="106" w:type="dxa"/>
            <w:gridSpan w:val="2"/>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0"/>
                <w:szCs w:val="20"/>
                <w:lang w:eastAsia="tr-TR"/>
              </w:rPr>
              <w:t> </w:t>
            </w:r>
          </w:p>
        </w:tc>
        <w:tc>
          <w:tcPr>
            <w:tcW w:w="97" w:type="dxa"/>
            <w:gridSpan w:val="2"/>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0"/>
                <w:szCs w:val="20"/>
                <w:lang w:eastAsia="tr-TR"/>
              </w:rPr>
              <w:t> </w:t>
            </w:r>
          </w:p>
        </w:tc>
        <w:tc>
          <w:tcPr>
            <w:tcW w:w="899" w:type="dxa"/>
            <w:gridSpan w:val="3"/>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0"/>
                <w:szCs w:val="20"/>
                <w:lang w:eastAsia="tr-TR"/>
              </w:rPr>
              <w:t> </w:t>
            </w:r>
          </w:p>
        </w:tc>
        <w:tc>
          <w:tcPr>
            <w:tcW w:w="899" w:type="dxa"/>
            <w:gridSpan w:val="3"/>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0"/>
                <w:szCs w:val="20"/>
                <w:lang w:eastAsia="tr-TR"/>
              </w:rPr>
              <w:t> </w:t>
            </w:r>
          </w:p>
        </w:tc>
        <w:tc>
          <w:tcPr>
            <w:tcW w:w="895" w:type="dxa"/>
            <w:gridSpan w:val="3"/>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0"/>
                <w:szCs w:val="20"/>
                <w:lang w:eastAsia="tr-TR"/>
              </w:rPr>
              <w:t> </w:t>
            </w:r>
          </w:p>
        </w:tc>
        <w:tc>
          <w:tcPr>
            <w:tcW w:w="50" w:type="dxa"/>
            <w:gridSpan w:val="2"/>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0"/>
                <w:szCs w:val="20"/>
                <w:lang w:eastAsia="tr-TR"/>
              </w:rPr>
              <w:t> </w:t>
            </w:r>
          </w:p>
        </w:tc>
        <w:tc>
          <w:tcPr>
            <w:tcW w:w="810" w:type="dxa"/>
            <w:gridSpan w:val="2"/>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0"/>
                <w:szCs w:val="20"/>
                <w:lang w:eastAsia="tr-TR"/>
              </w:rPr>
              <w:t> </w:t>
            </w:r>
          </w:p>
        </w:tc>
        <w:tc>
          <w:tcPr>
            <w:tcW w:w="810" w:type="dxa"/>
            <w:gridSpan w:val="3"/>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0"/>
                <w:szCs w:val="20"/>
                <w:lang w:eastAsia="tr-TR"/>
              </w:rPr>
              <w:t> </w:t>
            </w:r>
          </w:p>
        </w:tc>
        <w:tc>
          <w:tcPr>
            <w:tcW w:w="137" w:type="dxa"/>
            <w:gridSpan w:val="2"/>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0"/>
                <w:szCs w:val="20"/>
                <w:lang w:eastAsia="tr-TR"/>
              </w:rPr>
              <w:t> </w:t>
            </w:r>
          </w:p>
        </w:tc>
        <w:tc>
          <w:tcPr>
            <w:tcW w:w="674" w:type="dxa"/>
            <w:gridSpan w:val="2"/>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0"/>
                <w:szCs w:val="20"/>
                <w:lang w:eastAsia="tr-TR"/>
              </w:rPr>
              <w:t> </w:t>
            </w:r>
          </w:p>
        </w:tc>
        <w:tc>
          <w:tcPr>
            <w:tcW w:w="255" w:type="dxa"/>
            <w:gridSpan w:val="2"/>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0"/>
                <w:szCs w:val="20"/>
                <w:lang w:eastAsia="tr-TR"/>
              </w:rPr>
              <w:t> </w:t>
            </w:r>
          </w:p>
        </w:tc>
        <w:tc>
          <w:tcPr>
            <w:tcW w:w="127" w:type="dxa"/>
            <w:gridSpan w:val="2"/>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0"/>
                <w:szCs w:val="20"/>
                <w:lang w:eastAsia="tr-TR"/>
              </w:rPr>
              <w:t> </w:t>
            </w:r>
          </w:p>
        </w:tc>
        <w:tc>
          <w:tcPr>
            <w:tcW w:w="809" w:type="dxa"/>
            <w:gridSpan w:val="2"/>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0"/>
                <w:szCs w:val="20"/>
                <w:lang w:eastAsia="tr-TR"/>
              </w:rPr>
              <w:t> </w:t>
            </w:r>
          </w:p>
        </w:tc>
        <w:tc>
          <w:tcPr>
            <w:tcW w:w="175" w:type="dxa"/>
            <w:gridSpan w:val="2"/>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0"/>
                <w:szCs w:val="20"/>
                <w:lang w:eastAsia="tr-TR"/>
              </w:rPr>
              <w:t> </w:t>
            </w:r>
          </w:p>
        </w:tc>
        <w:tc>
          <w:tcPr>
            <w:tcW w:w="211" w:type="dxa"/>
            <w:gridSpan w:val="2"/>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0"/>
                <w:szCs w:val="20"/>
                <w:lang w:eastAsia="tr-TR"/>
              </w:rPr>
              <w:t> </w:t>
            </w:r>
          </w:p>
        </w:tc>
        <w:tc>
          <w:tcPr>
            <w:tcW w:w="463" w:type="dxa"/>
            <w:gridSpan w:val="2"/>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0"/>
                <w:szCs w:val="20"/>
                <w:lang w:eastAsia="tr-TR"/>
              </w:rPr>
              <w:t> </w:t>
            </w:r>
          </w:p>
        </w:tc>
        <w:tc>
          <w:tcPr>
            <w:tcW w:w="137" w:type="dxa"/>
            <w:gridSpan w:val="2"/>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0"/>
                <w:szCs w:val="20"/>
                <w:lang w:eastAsia="tr-TR"/>
              </w:rPr>
              <w:t> </w:t>
            </w:r>
          </w:p>
        </w:tc>
        <w:tc>
          <w:tcPr>
            <w:tcW w:w="220" w:type="dxa"/>
            <w:gridSpan w:val="2"/>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0"/>
                <w:szCs w:val="20"/>
                <w:lang w:eastAsia="tr-TR"/>
              </w:rPr>
              <w:t> </w:t>
            </w:r>
          </w:p>
        </w:tc>
        <w:tc>
          <w:tcPr>
            <w:tcW w:w="804" w:type="dxa"/>
            <w:gridSpan w:val="2"/>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0"/>
                <w:szCs w:val="20"/>
                <w:lang w:eastAsia="tr-TR"/>
              </w:rPr>
              <w:t> </w:t>
            </w:r>
          </w:p>
        </w:tc>
        <w:tc>
          <w:tcPr>
            <w:tcW w:w="39" w:type="dxa"/>
            <w:gridSpan w:val="2"/>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0"/>
                <w:szCs w:val="20"/>
                <w:lang w:eastAsia="tr-TR"/>
              </w:rPr>
              <w:t> </w:t>
            </w:r>
          </w:p>
        </w:tc>
        <w:tc>
          <w:tcPr>
            <w:tcW w:w="45" w:type="dxa"/>
            <w:gridSpan w:val="2"/>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0"/>
                <w:szCs w:val="20"/>
                <w:lang w:eastAsia="tr-TR"/>
              </w:rPr>
              <w:t> </w:t>
            </w:r>
          </w:p>
        </w:tc>
        <w:tc>
          <w:tcPr>
            <w:tcW w:w="802" w:type="dxa"/>
            <w:gridSpan w:val="2"/>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0"/>
                <w:szCs w:val="20"/>
                <w:lang w:eastAsia="tr-TR"/>
              </w:rPr>
              <w:t> </w:t>
            </w:r>
          </w:p>
        </w:tc>
        <w:tc>
          <w:tcPr>
            <w:tcW w:w="1245" w:type="dxa"/>
            <w:gridSpan w:val="2"/>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24"/>
                <w:szCs w:val="24"/>
                <w:lang w:eastAsia="tr-TR"/>
              </w:rPr>
            </w:pPr>
            <w:r w:rsidRPr="0068171B">
              <w:rPr>
                <w:rFonts w:ascii="Times New Roman" w:eastAsia="Times New Roman" w:hAnsi="Times New Roman" w:cs="Times New Roman"/>
                <w:sz w:val="24"/>
                <w:szCs w:val="24"/>
                <w:lang w:eastAsia="tr-TR"/>
              </w:rPr>
              <w:t> </w:t>
            </w:r>
          </w:p>
        </w:tc>
      </w:tr>
      <w:tr w:rsidR="0068171B" w:rsidRPr="0068171B" w:rsidTr="0068171B">
        <w:tc>
          <w:tcPr>
            <w:tcW w:w="37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43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1530"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7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1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85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1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90"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1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7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1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7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79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1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13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73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1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34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540"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1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30"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1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79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1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43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360"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1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120"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1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660"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1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240"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1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10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1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79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1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150"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1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19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1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450"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1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120"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1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19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1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79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1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30"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1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30"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1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79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1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360"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c>
          <w:tcPr>
            <w:tcW w:w="885" w:type="dxa"/>
            <w:tcBorders>
              <w:top w:val="nil"/>
              <w:left w:val="nil"/>
              <w:bottom w:val="nil"/>
              <w:right w:val="nil"/>
            </w:tcBorders>
            <w:vAlign w:val="center"/>
            <w:hideMark/>
          </w:tcPr>
          <w:p w:rsidR="0068171B" w:rsidRPr="0068171B" w:rsidRDefault="0068171B" w:rsidP="0068171B">
            <w:pPr>
              <w:spacing w:after="0" w:line="240" w:lineRule="auto"/>
              <w:rPr>
                <w:rFonts w:ascii="Times New Roman" w:eastAsia="Times New Roman" w:hAnsi="Times New Roman" w:cs="Times New Roman"/>
                <w:sz w:val="1"/>
                <w:szCs w:val="24"/>
                <w:lang w:eastAsia="tr-TR"/>
              </w:rPr>
            </w:pPr>
          </w:p>
        </w:tc>
      </w:tr>
    </w:tbl>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1C283D"/>
          <w:sz w:val="20"/>
          <w:szCs w:val="20"/>
          <w:lang w:eastAsia="tr-TR"/>
        </w:rPr>
        <w:t>Tebliğ olunur.</w:t>
      </w:r>
    </w:p>
    <w:p w:rsidR="0068171B" w:rsidRPr="0068171B" w:rsidRDefault="0068171B" w:rsidP="0068171B">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68171B">
        <w:rPr>
          <w:rFonts w:ascii="Times New Roman" w:eastAsia="Times New Roman" w:hAnsi="Times New Roman" w:cs="Times New Roman"/>
          <w:color w:val="0000FF"/>
          <w:sz w:val="24"/>
          <w:szCs w:val="24"/>
          <w:lang w:eastAsia="tr-TR"/>
        </w:rPr>
        <w:t> </w:t>
      </w:r>
    </w:p>
    <w:p w:rsidR="00995812" w:rsidRDefault="005B711E"/>
    <w:sectPr w:rsidR="00995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imes New (W1)">
    <w:altName w:val="Times New Roman"/>
    <w:panose1 w:val="00000000000000000000"/>
    <w:charset w:val="00"/>
    <w:family w:val="roman"/>
    <w:notTrueType/>
    <w:pitch w:val="default"/>
  </w:font>
  <w:font w:name="Courier New">
    <w:panose1 w:val="02070309020205020404"/>
    <w:charset w:val="A2"/>
    <w:family w:val="modern"/>
    <w:pitch w:val="fixed"/>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1B"/>
    <w:rsid w:val="00205837"/>
    <w:rsid w:val="005B711E"/>
    <w:rsid w:val="0068171B"/>
    <w:rsid w:val="00A973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817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68171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68171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6">
    <w:name w:val="heading 6"/>
    <w:basedOn w:val="Normal"/>
    <w:link w:val="Balk6Char"/>
    <w:uiPriority w:val="9"/>
    <w:qFormat/>
    <w:rsid w:val="0068171B"/>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paragraph" w:styleId="Balk7">
    <w:name w:val="heading 7"/>
    <w:basedOn w:val="Normal"/>
    <w:link w:val="Balk7Char"/>
    <w:uiPriority w:val="9"/>
    <w:qFormat/>
    <w:rsid w:val="0068171B"/>
    <w:pPr>
      <w:spacing w:before="100" w:beforeAutospacing="1" w:after="100" w:afterAutospacing="1" w:line="240" w:lineRule="auto"/>
      <w:outlineLvl w:val="6"/>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8171B"/>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68171B"/>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68171B"/>
    <w:rPr>
      <w:rFonts w:ascii="Times New Roman" w:eastAsia="Times New Roman" w:hAnsi="Times New Roman" w:cs="Times New Roman"/>
      <w:b/>
      <w:bCs/>
      <w:sz w:val="24"/>
      <w:szCs w:val="24"/>
      <w:lang w:eastAsia="tr-TR"/>
    </w:rPr>
  </w:style>
  <w:style w:type="character" w:customStyle="1" w:styleId="Balk6Char">
    <w:name w:val="Başlık 6 Char"/>
    <w:basedOn w:val="VarsaylanParagrafYazTipi"/>
    <w:link w:val="Balk6"/>
    <w:uiPriority w:val="9"/>
    <w:rsid w:val="0068171B"/>
    <w:rPr>
      <w:rFonts w:ascii="Times New Roman" w:eastAsia="Times New Roman" w:hAnsi="Times New Roman" w:cs="Times New Roman"/>
      <w:b/>
      <w:bCs/>
      <w:sz w:val="15"/>
      <w:szCs w:val="15"/>
      <w:lang w:eastAsia="tr-TR"/>
    </w:rPr>
  </w:style>
  <w:style w:type="character" w:customStyle="1" w:styleId="Balk7Char">
    <w:name w:val="Başlık 7 Char"/>
    <w:basedOn w:val="VarsaylanParagrafYazTipi"/>
    <w:link w:val="Balk7"/>
    <w:uiPriority w:val="9"/>
    <w:rsid w:val="0068171B"/>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8171B"/>
  </w:style>
  <w:style w:type="paragraph" w:styleId="NormalWeb">
    <w:name w:val="Normal (Web)"/>
    <w:basedOn w:val="Normal"/>
    <w:uiPriority w:val="99"/>
    <w:unhideWhenUsed/>
    <w:rsid w:val="006817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6817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171B"/>
  </w:style>
  <w:style w:type="character" w:customStyle="1" w:styleId="spelle">
    <w:name w:val="spelle"/>
    <w:basedOn w:val="VarsaylanParagrafYazTipi"/>
    <w:rsid w:val="0068171B"/>
  </w:style>
  <w:style w:type="paragraph" w:customStyle="1" w:styleId="bodytext2">
    <w:name w:val="bodytext2"/>
    <w:basedOn w:val="Normal"/>
    <w:rsid w:val="006817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6817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17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6817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68171B"/>
    <w:rPr>
      <w:rFonts w:ascii="Times New Roman" w:eastAsia="Times New Roman" w:hAnsi="Times New Roman" w:cs="Times New Roman"/>
      <w:sz w:val="24"/>
      <w:szCs w:val="24"/>
      <w:lang w:eastAsia="tr-TR"/>
    </w:rPr>
  </w:style>
  <w:style w:type="paragraph" w:customStyle="1" w:styleId="preformatted">
    <w:name w:val="preformatted"/>
    <w:basedOn w:val="Normal"/>
    <w:rsid w:val="006817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6817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68171B"/>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8171B"/>
  </w:style>
  <w:style w:type="character" w:styleId="zlenenKpr">
    <w:name w:val="FollowedHyperlink"/>
    <w:basedOn w:val="VarsaylanParagrafYazTipi"/>
    <w:uiPriority w:val="99"/>
    <w:semiHidden/>
    <w:unhideWhenUsed/>
    <w:rsid w:val="0068171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817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68171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68171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6">
    <w:name w:val="heading 6"/>
    <w:basedOn w:val="Normal"/>
    <w:link w:val="Balk6Char"/>
    <w:uiPriority w:val="9"/>
    <w:qFormat/>
    <w:rsid w:val="0068171B"/>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paragraph" w:styleId="Balk7">
    <w:name w:val="heading 7"/>
    <w:basedOn w:val="Normal"/>
    <w:link w:val="Balk7Char"/>
    <w:uiPriority w:val="9"/>
    <w:qFormat/>
    <w:rsid w:val="0068171B"/>
    <w:pPr>
      <w:spacing w:before="100" w:beforeAutospacing="1" w:after="100" w:afterAutospacing="1" w:line="240" w:lineRule="auto"/>
      <w:outlineLvl w:val="6"/>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8171B"/>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68171B"/>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68171B"/>
    <w:rPr>
      <w:rFonts w:ascii="Times New Roman" w:eastAsia="Times New Roman" w:hAnsi="Times New Roman" w:cs="Times New Roman"/>
      <w:b/>
      <w:bCs/>
      <w:sz w:val="24"/>
      <w:szCs w:val="24"/>
      <w:lang w:eastAsia="tr-TR"/>
    </w:rPr>
  </w:style>
  <w:style w:type="character" w:customStyle="1" w:styleId="Balk6Char">
    <w:name w:val="Başlık 6 Char"/>
    <w:basedOn w:val="VarsaylanParagrafYazTipi"/>
    <w:link w:val="Balk6"/>
    <w:uiPriority w:val="9"/>
    <w:rsid w:val="0068171B"/>
    <w:rPr>
      <w:rFonts w:ascii="Times New Roman" w:eastAsia="Times New Roman" w:hAnsi="Times New Roman" w:cs="Times New Roman"/>
      <w:b/>
      <w:bCs/>
      <w:sz w:val="15"/>
      <w:szCs w:val="15"/>
      <w:lang w:eastAsia="tr-TR"/>
    </w:rPr>
  </w:style>
  <w:style w:type="character" w:customStyle="1" w:styleId="Balk7Char">
    <w:name w:val="Başlık 7 Char"/>
    <w:basedOn w:val="VarsaylanParagrafYazTipi"/>
    <w:link w:val="Balk7"/>
    <w:uiPriority w:val="9"/>
    <w:rsid w:val="0068171B"/>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8171B"/>
  </w:style>
  <w:style w:type="paragraph" w:styleId="NormalWeb">
    <w:name w:val="Normal (Web)"/>
    <w:basedOn w:val="Normal"/>
    <w:uiPriority w:val="99"/>
    <w:unhideWhenUsed/>
    <w:rsid w:val="006817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6817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171B"/>
  </w:style>
  <w:style w:type="character" w:customStyle="1" w:styleId="spelle">
    <w:name w:val="spelle"/>
    <w:basedOn w:val="VarsaylanParagrafYazTipi"/>
    <w:rsid w:val="0068171B"/>
  </w:style>
  <w:style w:type="paragraph" w:customStyle="1" w:styleId="bodytext2">
    <w:name w:val="bodytext2"/>
    <w:basedOn w:val="Normal"/>
    <w:rsid w:val="006817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6817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17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6817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68171B"/>
    <w:rPr>
      <w:rFonts w:ascii="Times New Roman" w:eastAsia="Times New Roman" w:hAnsi="Times New Roman" w:cs="Times New Roman"/>
      <w:sz w:val="24"/>
      <w:szCs w:val="24"/>
      <w:lang w:eastAsia="tr-TR"/>
    </w:rPr>
  </w:style>
  <w:style w:type="paragraph" w:customStyle="1" w:styleId="preformatted">
    <w:name w:val="preformatted"/>
    <w:basedOn w:val="Normal"/>
    <w:rsid w:val="006817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6817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68171B"/>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8171B"/>
  </w:style>
  <w:style w:type="character" w:styleId="zlenenKpr">
    <w:name w:val="FollowedHyperlink"/>
    <w:basedOn w:val="VarsaylanParagrafYazTipi"/>
    <w:uiPriority w:val="99"/>
    <w:semiHidden/>
    <w:unhideWhenUsed/>
    <w:rsid w:val="0068171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gov.tr/MevzuatMetin/yonetmelik/9.5.9002-de%C4%9Fi%C5%9Fiklik.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5381</Words>
  <Characters>30672</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Zekai Dursun</dc:creator>
  <cp:lastModifiedBy>Murat Ünal</cp:lastModifiedBy>
  <cp:revision>2</cp:revision>
  <dcterms:created xsi:type="dcterms:W3CDTF">2015-04-29T13:31:00Z</dcterms:created>
  <dcterms:modified xsi:type="dcterms:W3CDTF">2016-01-08T14:55:00Z</dcterms:modified>
</cp:coreProperties>
</file>