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E3B" w:rsidRPr="00354C7F" w:rsidRDefault="000A5E3B" w:rsidP="000A5E3B">
      <w:pPr>
        <w:rPr>
          <w:b/>
        </w:rPr>
      </w:pPr>
      <w:bookmarkStart w:id="0" w:name="_GoBack"/>
      <w:bookmarkEnd w:id="0"/>
      <w:r w:rsidRPr="00354C7F">
        <w:rPr>
          <w:b/>
        </w:rPr>
        <w:t>ENTEGRE - BİRLEŞİK DENETİMLERDE TESİSLERCE HAZIRLANACAK BELGE VE DOKÜMANLAR</w:t>
      </w:r>
    </w:p>
    <w:p w:rsidR="000A5E3B" w:rsidRDefault="000A5E3B" w:rsidP="000A5E3B">
      <w:r>
        <w:t>1. Tesis bilgi formu</w:t>
      </w:r>
      <w:r w:rsidR="005F341B">
        <w:t xml:space="preserve"> (kaşeli, imzalı)</w:t>
      </w:r>
    </w:p>
    <w:p w:rsidR="000A5E3B" w:rsidRDefault="000A5E3B" w:rsidP="000A5E3B">
      <w:r>
        <w:t>2. İş yeri açma çalışma ruhsatı</w:t>
      </w:r>
    </w:p>
    <w:p w:rsidR="000A5E3B" w:rsidRDefault="000A5E3B" w:rsidP="000A5E3B">
      <w:r>
        <w:t>3. Sicil gazetesi</w:t>
      </w:r>
    </w:p>
    <w:p w:rsidR="000A5E3B" w:rsidRDefault="000A5E3B" w:rsidP="000A5E3B">
      <w:r>
        <w:t>4. İş akım şeması ve proses özeti ile vaziyet planı</w:t>
      </w:r>
    </w:p>
    <w:p w:rsidR="000A5E3B" w:rsidRDefault="000A5E3B" w:rsidP="000A5E3B">
      <w:r>
        <w:t>5. Kapasite raporu (gerekli görülmesi halinde önceki kapasite raporları)</w:t>
      </w:r>
    </w:p>
    <w:p w:rsidR="000A5E3B" w:rsidRDefault="000A5E3B" w:rsidP="000A5E3B">
      <w:r>
        <w:t>6. Tesisin ÇED yönetmeliği kapsamında değerlendirmesinin yapıldığına ilişkin belge</w:t>
      </w:r>
      <w:r w:rsidR="00E30CC4">
        <w:t xml:space="preserve"> (ilgili kapasite raporu)</w:t>
      </w:r>
    </w:p>
    <w:p w:rsidR="000A5E3B" w:rsidRDefault="000A5E3B" w:rsidP="000A5E3B">
      <w:r>
        <w:t xml:space="preserve">7. Faaliyete ilişkin </w:t>
      </w:r>
      <w:r w:rsidR="00E805C3">
        <w:t xml:space="preserve">sektörel </w:t>
      </w:r>
      <w:r>
        <w:t>ÇED izleme kontrol formu</w:t>
      </w:r>
    </w:p>
    <w:p w:rsidR="000A5E3B" w:rsidRDefault="000A5E3B" w:rsidP="000A5E3B">
      <w:r>
        <w:t>8. GFB</w:t>
      </w:r>
      <w:r w:rsidR="00F95A93">
        <w:t xml:space="preserve">,  </w:t>
      </w:r>
      <w:r>
        <w:t xml:space="preserve">Çevre İzin </w:t>
      </w:r>
      <w:r w:rsidR="00F95A93">
        <w:t xml:space="preserve">/ Lisans </w:t>
      </w:r>
      <w:r>
        <w:t>Belgesi</w:t>
      </w:r>
    </w:p>
    <w:p w:rsidR="000A5E3B" w:rsidRDefault="000A5E3B" w:rsidP="000A5E3B">
      <w:r>
        <w:t>9. Atıksu arıtma tesisi kimlik belgesi</w:t>
      </w:r>
      <w:r w:rsidR="0038545F">
        <w:t xml:space="preserve"> </w:t>
      </w:r>
      <w:r>
        <w:t>/</w:t>
      </w:r>
      <w:r w:rsidR="0038545F">
        <w:t xml:space="preserve"> </w:t>
      </w:r>
      <w:r>
        <w:t>kanalizasyon bağlantı izin belgesi</w:t>
      </w:r>
      <w:r w:rsidR="0038545F">
        <w:t xml:space="preserve"> </w:t>
      </w:r>
      <w:r>
        <w:t>/ görüş yazısı/ iç izleme periyodik atıksu numunelerine ait analiz raporları / vidanjör makbuzları</w:t>
      </w:r>
      <w:r w:rsidR="0038545F">
        <w:t xml:space="preserve"> </w:t>
      </w:r>
    </w:p>
    <w:p w:rsidR="000A5E3B" w:rsidRDefault="000A5E3B" w:rsidP="000A5E3B">
      <w:r>
        <w:t>10. Emisyon ölçüm raporu</w:t>
      </w:r>
      <w:r w:rsidR="00C75F2C">
        <w:t xml:space="preserve"> (emisyon iznine esas)</w:t>
      </w:r>
      <w:r w:rsidR="00D60BDC">
        <w:t xml:space="preserve"> </w:t>
      </w:r>
      <w:r>
        <w:t>/ teyit emisyon ölçüm raporu / KGS2, KGS3, YGT raporları</w:t>
      </w:r>
    </w:p>
    <w:p w:rsidR="000A5E3B" w:rsidRDefault="000A5E3B" w:rsidP="000A5E3B">
      <w:r>
        <w:t>11. Gürültü kontrol izin belgesi</w:t>
      </w:r>
      <w:r w:rsidR="00D60BDC">
        <w:t xml:space="preserve"> </w:t>
      </w:r>
      <w:r>
        <w:t>/</w:t>
      </w:r>
      <w:r w:rsidR="00D60BDC">
        <w:t xml:space="preserve"> </w:t>
      </w:r>
      <w:r>
        <w:t>gürültü ölçüm raporu / görüş yazısı</w:t>
      </w:r>
    </w:p>
    <w:p w:rsidR="000A5E3B" w:rsidRDefault="000A5E3B" w:rsidP="000A5E3B">
      <w:r>
        <w:t>12. Tehlikel</w:t>
      </w:r>
      <w:r w:rsidR="00D551D6">
        <w:t>i</w:t>
      </w:r>
      <w:r>
        <w:t xml:space="preserve"> atık geçici depolama izni</w:t>
      </w:r>
    </w:p>
    <w:p w:rsidR="000A5E3B" w:rsidRDefault="000A5E3B" w:rsidP="000A5E3B">
      <w:r>
        <w:t xml:space="preserve">13. </w:t>
      </w:r>
      <w:r w:rsidR="00D60BDC">
        <w:t>Endüstriyel a</w:t>
      </w:r>
      <w:r>
        <w:t>tık yönetim planı (onaylı)</w:t>
      </w:r>
    </w:p>
    <w:p w:rsidR="000A5E3B" w:rsidRDefault="000A5E3B" w:rsidP="000A5E3B">
      <w:r>
        <w:t>14. Tehlikeli atık beyan formu</w:t>
      </w:r>
    </w:p>
    <w:p w:rsidR="000A5E3B" w:rsidRDefault="000A5E3B" w:rsidP="000A5E3B">
      <w:r>
        <w:t>15. Atık yağ beyan formu ve ekinde atık yağ kategori belirleme analiz raporu</w:t>
      </w:r>
    </w:p>
    <w:p w:rsidR="000A5E3B" w:rsidRDefault="000A5E3B" w:rsidP="000A5E3B">
      <w:r>
        <w:lastRenderedPageBreak/>
        <w:t>16. Atık pil ve akümülatörler ile ömrünü tama</w:t>
      </w:r>
      <w:r w:rsidR="00D60BDC">
        <w:t>mlamış lastikler hakkında bilgi / belge</w:t>
      </w:r>
    </w:p>
    <w:p w:rsidR="000A5E3B" w:rsidRDefault="000A5E3B" w:rsidP="000A5E3B">
      <w:r>
        <w:t>17. Kullanılmış kızartmalık yağlar için (bitkisel atık yağ) lisanslı geri kazanım tesisleriyle veya valilikten geçici depolama izni almış lisanslı toplayıcılarla yapılan yıllık sözleşme</w:t>
      </w:r>
    </w:p>
    <w:p w:rsidR="000A5E3B" w:rsidRDefault="000A5E3B" w:rsidP="000A5E3B">
      <w:r>
        <w:t>18. Ambalaj atıklarının toplama-ayırma tesisleri ve</w:t>
      </w:r>
      <w:r w:rsidR="00D60BDC">
        <w:t xml:space="preserve"> </w:t>
      </w:r>
      <w:r>
        <w:t>/</w:t>
      </w:r>
      <w:r w:rsidR="00D60BDC">
        <w:t xml:space="preserve"> </w:t>
      </w:r>
      <w:r>
        <w:t>veya geri dönüşüm tesislerine verildiğine dair belge</w:t>
      </w:r>
    </w:p>
    <w:p w:rsidR="000A5E3B" w:rsidRDefault="000A5E3B" w:rsidP="000A5E3B">
      <w:r>
        <w:t xml:space="preserve">19. Ambalaj üreticisi ise Ek-4 ambalaj üreticisi </w:t>
      </w:r>
      <w:r w:rsidR="006207E1">
        <w:t>müracaat</w:t>
      </w:r>
      <w:r>
        <w:t xml:space="preserve"> formu</w:t>
      </w:r>
    </w:p>
    <w:p w:rsidR="000A5E3B" w:rsidRDefault="000A5E3B" w:rsidP="000A5E3B">
      <w:r>
        <w:t>20. Ambalaj piyasaya süren ise; Ek-5 piyasaya süren müracaat formu</w:t>
      </w:r>
    </w:p>
    <w:p w:rsidR="000A5E3B" w:rsidRDefault="000A5E3B" w:rsidP="000A5E3B">
      <w:r>
        <w:t>21. Evsel nitelikli katı atıkların durumu ve yapılan işlemler</w:t>
      </w:r>
    </w:p>
    <w:p w:rsidR="00362E7E" w:rsidRPr="00CB5A1C" w:rsidRDefault="000A5E3B" w:rsidP="000A5E3B">
      <w:r w:rsidRPr="00CB5A1C">
        <w:t>22. Tıbbi atıkların durumu ve yapılan işlemler</w:t>
      </w:r>
    </w:p>
    <w:p w:rsidR="000A5E3B" w:rsidRPr="00CB5A1C" w:rsidRDefault="000A5E3B" w:rsidP="000A5E3B">
      <w:r w:rsidRPr="00CB5A1C">
        <w:t xml:space="preserve">23. </w:t>
      </w:r>
      <w:r w:rsidR="00362E7E" w:rsidRPr="00CB5A1C">
        <w:t>MOTAT Sistem çıktısı</w:t>
      </w:r>
    </w:p>
    <w:p w:rsidR="000A5E3B" w:rsidRPr="00CB5A1C" w:rsidRDefault="000A5E3B" w:rsidP="000A5E3B">
      <w:r w:rsidRPr="00CB5A1C">
        <w:t>24. Tehlikeli atıkları taşıyan araçların ve ait olduğu firmaların lisanslarının fotokopisi (tehlikeli atıklar ve tehlikeli atıkların kontrolü yönetmeliği kapsamında taşınan diğer yönetmeliklerle düzenlenen atık yağlar, bitkisel atık yağlar, atık pil ve akümülatörler ve tıbbi atıklara ait olmak üzere)</w:t>
      </w:r>
    </w:p>
    <w:p w:rsidR="000A5E3B" w:rsidRPr="00CB5A1C" w:rsidRDefault="000A5E3B" w:rsidP="000A5E3B">
      <w:r w:rsidRPr="00CB5A1C">
        <w:t>25. Tehlikeli atıkların (bu kapsamda diğer yönetmeliklerle düzenlenen atıkların) gönderildiği tesisin lisansının/geçici çalışma izninin fotokopisi (bertaraf, geri kazanım, ara depolama, atık akümülatörler için geri kazanım, akümülatörler için geçici depolama, bitkisel atık yağlar için toplama/geri kazanım)</w:t>
      </w:r>
    </w:p>
    <w:p w:rsidR="000A5E3B" w:rsidRDefault="000A5E3B" w:rsidP="000A5E3B">
      <w:r w:rsidRPr="00CB5A1C">
        <w:t>26. BEKRA bildirimleri</w:t>
      </w:r>
    </w:p>
    <w:p w:rsidR="000A5E3B" w:rsidRDefault="000A5E3B" w:rsidP="000A5E3B">
      <w:r>
        <w:t>27. Acil durum planı</w:t>
      </w:r>
    </w:p>
    <w:p w:rsidR="000A5E3B" w:rsidRDefault="000A5E3B" w:rsidP="000A5E3B">
      <w:r>
        <w:t>28. Çevre yönetimi hizmeti alım sözleşmesi veya çevre görevlisi istihdamına ilişkin belgeler</w:t>
      </w:r>
    </w:p>
    <w:p w:rsidR="000A5E3B" w:rsidRDefault="000A5E3B" w:rsidP="000A5E3B">
      <w:r>
        <w:t>29. İç tetkik raporu ve aylık faaliyet raporları</w:t>
      </w:r>
    </w:p>
    <w:p w:rsidR="00D551D6" w:rsidRDefault="00D551D6" w:rsidP="000A5E3B">
      <w:r>
        <w:lastRenderedPageBreak/>
        <w:t>30. İşletmeye ait motorlu araçların egzoz emisyon ruhsatları</w:t>
      </w:r>
    </w:p>
    <w:p w:rsidR="00410952" w:rsidRPr="000A5E3B" w:rsidRDefault="00410952" w:rsidP="000A5E3B"/>
    <w:sectPr w:rsidR="00410952" w:rsidRPr="000A5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FE"/>
    <w:rsid w:val="000A1BFF"/>
    <w:rsid w:val="000A5E3B"/>
    <w:rsid w:val="000D7E2F"/>
    <w:rsid w:val="001172CE"/>
    <w:rsid w:val="0019581B"/>
    <w:rsid w:val="002426E7"/>
    <w:rsid w:val="002725B4"/>
    <w:rsid w:val="00354C7F"/>
    <w:rsid w:val="00362E7E"/>
    <w:rsid w:val="0038545F"/>
    <w:rsid w:val="00406E19"/>
    <w:rsid w:val="00410952"/>
    <w:rsid w:val="004944DF"/>
    <w:rsid w:val="00550002"/>
    <w:rsid w:val="005661C0"/>
    <w:rsid w:val="005C59EA"/>
    <w:rsid w:val="005F341B"/>
    <w:rsid w:val="006207E1"/>
    <w:rsid w:val="008A2A6F"/>
    <w:rsid w:val="00924E38"/>
    <w:rsid w:val="00A276D4"/>
    <w:rsid w:val="00A76D36"/>
    <w:rsid w:val="00A955DE"/>
    <w:rsid w:val="00AC405C"/>
    <w:rsid w:val="00B604EA"/>
    <w:rsid w:val="00B70EEF"/>
    <w:rsid w:val="00C75F2C"/>
    <w:rsid w:val="00CB5A1C"/>
    <w:rsid w:val="00D551D6"/>
    <w:rsid w:val="00D60BDC"/>
    <w:rsid w:val="00DB4C85"/>
    <w:rsid w:val="00DD1DFE"/>
    <w:rsid w:val="00E30CC4"/>
    <w:rsid w:val="00E603E1"/>
    <w:rsid w:val="00E805C3"/>
    <w:rsid w:val="00F65B95"/>
    <w:rsid w:val="00F95A93"/>
    <w:rsid w:val="00FA3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6E16FA-DE53-43D5-847C-800D7622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C40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4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063095">
      <w:bodyDiv w:val="1"/>
      <w:marLeft w:val="0"/>
      <w:marRight w:val="0"/>
      <w:marTop w:val="0"/>
      <w:marBottom w:val="0"/>
      <w:divBdr>
        <w:top w:val="none" w:sz="0" w:space="0" w:color="auto"/>
        <w:left w:val="none" w:sz="0" w:space="0" w:color="auto"/>
        <w:bottom w:val="none" w:sz="0" w:space="0" w:color="auto"/>
        <w:right w:val="none" w:sz="0" w:space="0" w:color="auto"/>
      </w:divBdr>
      <w:divsChild>
        <w:div w:id="1119032279">
          <w:marLeft w:val="0"/>
          <w:marRight w:val="0"/>
          <w:marTop w:val="0"/>
          <w:marBottom w:val="0"/>
          <w:divBdr>
            <w:top w:val="none" w:sz="0" w:space="0" w:color="auto"/>
            <w:left w:val="none" w:sz="0" w:space="0" w:color="auto"/>
            <w:bottom w:val="none" w:sz="0" w:space="0" w:color="auto"/>
            <w:right w:val="none" w:sz="0" w:space="0" w:color="auto"/>
          </w:divBdr>
        </w:div>
        <w:div w:id="1055734558">
          <w:marLeft w:val="0"/>
          <w:marRight w:val="0"/>
          <w:marTop w:val="0"/>
          <w:marBottom w:val="0"/>
          <w:divBdr>
            <w:top w:val="none" w:sz="0" w:space="0" w:color="auto"/>
            <w:left w:val="none" w:sz="0" w:space="0" w:color="auto"/>
            <w:bottom w:val="none" w:sz="0" w:space="0" w:color="auto"/>
            <w:right w:val="none" w:sz="0" w:space="0" w:color="auto"/>
          </w:divBdr>
        </w:div>
        <w:div w:id="349139192">
          <w:marLeft w:val="0"/>
          <w:marRight w:val="0"/>
          <w:marTop w:val="0"/>
          <w:marBottom w:val="0"/>
          <w:divBdr>
            <w:top w:val="none" w:sz="0" w:space="0" w:color="auto"/>
            <w:left w:val="none" w:sz="0" w:space="0" w:color="auto"/>
            <w:bottom w:val="none" w:sz="0" w:space="0" w:color="auto"/>
            <w:right w:val="none" w:sz="0" w:space="0" w:color="auto"/>
          </w:divBdr>
        </w:div>
        <w:div w:id="328751282">
          <w:marLeft w:val="0"/>
          <w:marRight w:val="0"/>
          <w:marTop w:val="0"/>
          <w:marBottom w:val="0"/>
          <w:divBdr>
            <w:top w:val="none" w:sz="0" w:space="0" w:color="auto"/>
            <w:left w:val="none" w:sz="0" w:space="0" w:color="auto"/>
            <w:bottom w:val="none" w:sz="0" w:space="0" w:color="auto"/>
            <w:right w:val="none" w:sz="0" w:space="0" w:color="auto"/>
          </w:divBdr>
        </w:div>
        <w:div w:id="1333340049">
          <w:marLeft w:val="0"/>
          <w:marRight w:val="0"/>
          <w:marTop w:val="0"/>
          <w:marBottom w:val="0"/>
          <w:divBdr>
            <w:top w:val="none" w:sz="0" w:space="0" w:color="auto"/>
            <w:left w:val="none" w:sz="0" w:space="0" w:color="auto"/>
            <w:bottom w:val="none" w:sz="0" w:space="0" w:color="auto"/>
            <w:right w:val="none" w:sz="0" w:space="0" w:color="auto"/>
          </w:divBdr>
        </w:div>
        <w:div w:id="1884906806">
          <w:marLeft w:val="0"/>
          <w:marRight w:val="0"/>
          <w:marTop w:val="0"/>
          <w:marBottom w:val="0"/>
          <w:divBdr>
            <w:top w:val="none" w:sz="0" w:space="0" w:color="auto"/>
            <w:left w:val="none" w:sz="0" w:space="0" w:color="auto"/>
            <w:bottom w:val="none" w:sz="0" w:space="0" w:color="auto"/>
            <w:right w:val="none" w:sz="0" w:space="0" w:color="auto"/>
          </w:divBdr>
        </w:div>
        <w:div w:id="2016108165">
          <w:marLeft w:val="0"/>
          <w:marRight w:val="0"/>
          <w:marTop w:val="0"/>
          <w:marBottom w:val="0"/>
          <w:divBdr>
            <w:top w:val="none" w:sz="0" w:space="0" w:color="auto"/>
            <w:left w:val="none" w:sz="0" w:space="0" w:color="auto"/>
            <w:bottom w:val="none" w:sz="0" w:space="0" w:color="auto"/>
            <w:right w:val="none" w:sz="0" w:space="0" w:color="auto"/>
          </w:divBdr>
        </w:div>
        <w:div w:id="1107963134">
          <w:marLeft w:val="0"/>
          <w:marRight w:val="0"/>
          <w:marTop w:val="0"/>
          <w:marBottom w:val="0"/>
          <w:divBdr>
            <w:top w:val="none" w:sz="0" w:space="0" w:color="auto"/>
            <w:left w:val="none" w:sz="0" w:space="0" w:color="auto"/>
            <w:bottom w:val="none" w:sz="0" w:space="0" w:color="auto"/>
            <w:right w:val="none" w:sz="0" w:space="0" w:color="auto"/>
          </w:divBdr>
        </w:div>
        <w:div w:id="828059216">
          <w:marLeft w:val="0"/>
          <w:marRight w:val="0"/>
          <w:marTop w:val="0"/>
          <w:marBottom w:val="0"/>
          <w:divBdr>
            <w:top w:val="none" w:sz="0" w:space="0" w:color="auto"/>
            <w:left w:val="none" w:sz="0" w:space="0" w:color="auto"/>
            <w:bottom w:val="none" w:sz="0" w:space="0" w:color="auto"/>
            <w:right w:val="none" w:sz="0" w:space="0" w:color="auto"/>
          </w:divBdr>
        </w:div>
        <w:div w:id="939222433">
          <w:marLeft w:val="0"/>
          <w:marRight w:val="0"/>
          <w:marTop w:val="0"/>
          <w:marBottom w:val="0"/>
          <w:divBdr>
            <w:top w:val="none" w:sz="0" w:space="0" w:color="auto"/>
            <w:left w:val="none" w:sz="0" w:space="0" w:color="auto"/>
            <w:bottom w:val="none" w:sz="0" w:space="0" w:color="auto"/>
            <w:right w:val="none" w:sz="0" w:space="0" w:color="auto"/>
          </w:divBdr>
        </w:div>
        <w:div w:id="2036535294">
          <w:marLeft w:val="0"/>
          <w:marRight w:val="0"/>
          <w:marTop w:val="0"/>
          <w:marBottom w:val="0"/>
          <w:divBdr>
            <w:top w:val="none" w:sz="0" w:space="0" w:color="auto"/>
            <w:left w:val="none" w:sz="0" w:space="0" w:color="auto"/>
            <w:bottom w:val="none" w:sz="0" w:space="0" w:color="auto"/>
            <w:right w:val="none" w:sz="0" w:space="0" w:color="auto"/>
          </w:divBdr>
        </w:div>
        <w:div w:id="2125729484">
          <w:marLeft w:val="0"/>
          <w:marRight w:val="0"/>
          <w:marTop w:val="0"/>
          <w:marBottom w:val="0"/>
          <w:divBdr>
            <w:top w:val="none" w:sz="0" w:space="0" w:color="auto"/>
            <w:left w:val="none" w:sz="0" w:space="0" w:color="auto"/>
            <w:bottom w:val="none" w:sz="0" w:space="0" w:color="auto"/>
            <w:right w:val="none" w:sz="0" w:space="0" w:color="auto"/>
          </w:divBdr>
        </w:div>
        <w:div w:id="605120069">
          <w:marLeft w:val="0"/>
          <w:marRight w:val="0"/>
          <w:marTop w:val="0"/>
          <w:marBottom w:val="0"/>
          <w:divBdr>
            <w:top w:val="none" w:sz="0" w:space="0" w:color="auto"/>
            <w:left w:val="none" w:sz="0" w:space="0" w:color="auto"/>
            <w:bottom w:val="none" w:sz="0" w:space="0" w:color="auto"/>
            <w:right w:val="none" w:sz="0" w:space="0" w:color="auto"/>
          </w:divBdr>
        </w:div>
        <w:div w:id="65692337">
          <w:marLeft w:val="0"/>
          <w:marRight w:val="0"/>
          <w:marTop w:val="0"/>
          <w:marBottom w:val="0"/>
          <w:divBdr>
            <w:top w:val="none" w:sz="0" w:space="0" w:color="auto"/>
            <w:left w:val="none" w:sz="0" w:space="0" w:color="auto"/>
            <w:bottom w:val="none" w:sz="0" w:space="0" w:color="auto"/>
            <w:right w:val="none" w:sz="0" w:space="0" w:color="auto"/>
          </w:divBdr>
        </w:div>
        <w:div w:id="849177000">
          <w:marLeft w:val="0"/>
          <w:marRight w:val="0"/>
          <w:marTop w:val="0"/>
          <w:marBottom w:val="0"/>
          <w:divBdr>
            <w:top w:val="none" w:sz="0" w:space="0" w:color="auto"/>
            <w:left w:val="none" w:sz="0" w:space="0" w:color="auto"/>
            <w:bottom w:val="none" w:sz="0" w:space="0" w:color="auto"/>
            <w:right w:val="none" w:sz="0" w:space="0" w:color="auto"/>
          </w:divBdr>
        </w:div>
        <w:div w:id="2044943493">
          <w:marLeft w:val="0"/>
          <w:marRight w:val="0"/>
          <w:marTop w:val="0"/>
          <w:marBottom w:val="0"/>
          <w:divBdr>
            <w:top w:val="none" w:sz="0" w:space="0" w:color="auto"/>
            <w:left w:val="none" w:sz="0" w:space="0" w:color="auto"/>
            <w:bottom w:val="none" w:sz="0" w:space="0" w:color="auto"/>
            <w:right w:val="none" w:sz="0" w:space="0" w:color="auto"/>
          </w:divBdr>
        </w:div>
        <w:div w:id="21589881">
          <w:marLeft w:val="0"/>
          <w:marRight w:val="0"/>
          <w:marTop w:val="0"/>
          <w:marBottom w:val="0"/>
          <w:divBdr>
            <w:top w:val="none" w:sz="0" w:space="0" w:color="auto"/>
            <w:left w:val="none" w:sz="0" w:space="0" w:color="auto"/>
            <w:bottom w:val="none" w:sz="0" w:space="0" w:color="auto"/>
            <w:right w:val="none" w:sz="0" w:space="0" w:color="auto"/>
          </w:divBdr>
        </w:div>
        <w:div w:id="777331363">
          <w:marLeft w:val="0"/>
          <w:marRight w:val="0"/>
          <w:marTop w:val="0"/>
          <w:marBottom w:val="0"/>
          <w:divBdr>
            <w:top w:val="none" w:sz="0" w:space="0" w:color="auto"/>
            <w:left w:val="none" w:sz="0" w:space="0" w:color="auto"/>
            <w:bottom w:val="none" w:sz="0" w:space="0" w:color="auto"/>
            <w:right w:val="none" w:sz="0" w:space="0" w:color="auto"/>
          </w:divBdr>
        </w:div>
        <w:div w:id="1696809890">
          <w:marLeft w:val="0"/>
          <w:marRight w:val="0"/>
          <w:marTop w:val="0"/>
          <w:marBottom w:val="0"/>
          <w:divBdr>
            <w:top w:val="none" w:sz="0" w:space="0" w:color="auto"/>
            <w:left w:val="none" w:sz="0" w:space="0" w:color="auto"/>
            <w:bottom w:val="none" w:sz="0" w:space="0" w:color="auto"/>
            <w:right w:val="none" w:sz="0" w:space="0" w:color="auto"/>
          </w:divBdr>
        </w:div>
        <w:div w:id="679739520">
          <w:marLeft w:val="0"/>
          <w:marRight w:val="0"/>
          <w:marTop w:val="0"/>
          <w:marBottom w:val="0"/>
          <w:divBdr>
            <w:top w:val="none" w:sz="0" w:space="0" w:color="auto"/>
            <w:left w:val="none" w:sz="0" w:space="0" w:color="auto"/>
            <w:bottom w:val="none" w:sz="0" w:space="0" w:color="auto"/>
            <w:right w:val="none" w:sz="0" w:space="0" w:color="auto"/>
          </w:divBdr>
        </w:div>
        <w:div w:id="636185658">
          <w:marLeft w:val="0"/>
          <w:marRight w:val="0"/>
          <w:marTop w:val="0"/>
          <w:marBottom w:val="0"/>
          <w:divBdr>
            <w:top w:val="none" w:sz="0" w:space="0" w:color="auto"/>
            <w:left w:val="none" w:sz="0" w:space="0" w:color="auto"/>
            <w:bottom w:val="none" w:sz="0" w:space="0" w:color="auto"/>
            <w:right w:val="none" w:sz="0" w:space="0" w:color="auto"/>
          </w:divBdr>
        </w:div>
        <w:div w:id="92020478">
          <w:marLeft w:val="0"/>
          <w:marRight w:val="0"/>
          <w:marTop w:val="0"/>
          <w:marBottom w:val="0"/>
          <w:divBdr>
            <w:top w:val="none" w:sz="0" w:space="0" w:color="auto"/>
            <w:left w:val="none" w:sz="0" w:space="0" w:color="auto"/>
            <w:bottom w:val="none" w:sz="0" w:space="0" w:color="auto"/>
            <w:right w:val="none" w:sz="0" w:space="0" w:color="auto"/>
          </w:divBdr>
        </w:div>
        <w:div w:id="292175948">
          <w:marLeft w:val="0"/>
          <w:marRight w:val="0"/>
          <w:marTop w:val="0"/>
          <w:marBottom w:val="0"/>
          <w:divBdr>
            <w:top w:val="none" w:sz="0" w:space="0" w:color="auto"/>
            <w:left w:val="none" w:sz="0" w:space="0" w:color="auto"/>
            <w:bottom w:val="none" w:sz="0" w:space="0" w:color="auto"/>
            <w:right w:val="none" w:sz="0" w:space="0" w:color="auto"/>
          </w:divBdr>
        </w:div>
        <w:div w:id="769354301">
          <w:marLeft w:val="0"/>
          <w:marRight w:val="0"/>
          <w:marTop w:val="0"/>
          <w:marBottom w:val="0"/>
          <w:divBdr>
            <w:top w:val="none" w:sz="0" w:space="0" w:color="auto"/>
            <w:left w:val="none" w:sz="0" w:space="0" w:color="auto"/>
            <w:bottom w:val="none" w:sz="0" w:space="0" w:color="auto"/>
            <w:right w:val="none" w:sz="0" w:space="0" w:color="auto"/>
          </w:divBdr>
        </w:div>
        <w:div w:id="1461923094">
          <w:marLeft w:val="0"/>
          <w:marRight w:val="0"/>
          <w:marTop w:val="0"/>
          <w:marBottom w:val="0"/>
          <w:divBdr>
            <w:top w:val="none" w:sz="0" w:space="0" w:color="auto"/>
            <w:left w:val="none" w:sz="0" w:space="0" w:color="auto"/>
            <w:bottom w:val="none" w:sz="0" w:space="0" w:color="auto"/>
            <w:right w:val="none" w:sz="0" w:space="0" w:color="auto"/>
          </w:divBdr>
        </w:div>
        <w:div w:id="1198158830">
          <w:marLeft w:val="0"/>
          <w:marRight w:val="0"/>
          <w:marTop w:val="0"/>
          <w:marBottom w:val="0"/>
          <w:divBdr>
            <w:top w:val="none" w:sz="0" w:space="0" w:color="auto"/>
            <w:left w:val="none" w:sz="0" w:space="0" w:color="auto"/>
            <w:bottom w:val="none" w:sz="0" w:space="0" w:color="auto"/>
            <w:right w:val="none" w:sz="0" w:space="0" w:color="auto"/>
          </w:divBdr>
        </w:div>
        <w:div w:id="585309000">
          <w:marLeft w:val="0"/>
          <w:marRight w:val="0"/>
          <w:marTop w:val="0"/>
          <w:marBottom w:val="0"/>
          <w:divBdr>
            <w:top w:val="none" w:sz="0" w:space="0" w:color="auto"/>
            <w:left w:val="none" w:sz="0" w:space="0" w:color="auto"/>
            <w:bottom w:val="none" w:sz="0" w:space="0" w:color="auto"/>
            <w:right w:val="none" w:sz="0" w:space="0" w:color="auto"/>
          </w:divBdr>
        </w:div>
        <w:div w:id="372734926">
          <w:marLeft w:val="0"/>
          <w:marRight w:val="0"/>
          <w:marTop w:val="0"/>
          <w:marBottom w:val="0"/>
          <w:divBdr>
            <w:top w:val="none" w:sz="0" w:space="0" w:color="auto"/>
            <w:left w:val="none" w:sz="0" w:space="0" w:color="auto"/>
            <w:bottom w:val="none" w:sz="0" w:space="0" w:color="auto"/>
            <w:right w:val="none" w:sz="0" w:space="0" w:color="auto"/>
          </w:divBdr>
        </w:div>
        <w:div w:id="863207196">
          <w:marLeft w:val="0"/>
          <w:marRight w:val="0"/>
          <w:marTop w:val="0"/>
          <w:marBottom w:val="0"/>
          <w:divBdr>
            <w:top w:val="none" w:sz="0" w:space="0" w:color="auto"/>
            <w:left w:val="none" w:sz="0" w:space="0" w:color="auto"/>
            <w:bottom w:val="none" w:sz="0" w:space="0" w:color="auto"/>
            <w:right w:val="none" w:sz="0" w:space="0" w:color="auto"/>
          </w:divBdr>
        </w:div>
        <w:div w:id="313917814">
          <w:marLeft w:val="0"/>
          <w:marRight w:val="0"/>
          <w:marTop w:val="0"/>
          <w:marBottom w:val="0"/>
          <w:divBdr>
            <w:top w:val="none" w:sz="0" w:space="0" w:color="auto"/>
            <w:left w:val="none" w:sz="0" w:space="0" w:color="auto"/>
            <w:bottom w:val="none" w:sz="0" w:space="0" w:color="auto"/>
            <w:right w:val="none" w:sz="0" w:space="0" w:color="auto"/>
          </w:divBdr>
        </w:div>
        <w:div w:id="281501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2155</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Ayten Kaplan</dc:creator>
  <cp:lastModifiedBy>Mehmet Ali Fidan</cp:lastModifiedBy>
  <cp:revision>2</cp:revision>
  <cp:lastPrinted>2021-02-19T11:39:00Z</cp:lastPrinted>
  <dcterms:created xsi:type="dcterms:W3CDTF">2021-02-19T12:19:00Z</dcterms:created>
  <dcterms:modified xsi:type="dcterms:W3CDTF">2021-02-19T12:19:00Z</dcterms:modified>
</cp:coreProperties>
</file>