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Overlap w:val="never"/>
        <w:tblLayout w:type="fixed"/>
        <w:jc w:val="center"/>
      </w:tblPr>
      <w:tblGrid>
        <w:gridCol w:w="758"/>
        <w:gridCol w:w="1915"/>
        <w:gridCol w:w="4824"/>
        <w:gridCol w:w="1109"/>
        <w:gridCol w:w="7224"/>
      </w:tblGrid>
      <w:tr>
        <w:trPr>
          <w:trHeight w:val="230" w:hRule="exact"/>
        </w:trPr>
        <w:tc>
          <w:tcPr>
            <w:shd w:val="clear" w:color="auto" w:fill="FFFFFF"/>
            <w:tcBorders>
              <w:left w:val="single" w:sz="4"/>
              <w:top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830"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bottom"/>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
              </w:rPr>
              <w:t>BAŞVURU EVRAKLARI</w:t>
            </w:r>
          </w:p>
        </w:tc>
      </w:tr>
      <w:tr>
        <w:trPr>
          <w:trHeight w:val="168" w:hRule="exact"/>
        </w:trPr>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1</w:t>
            </w:r>
            <w:r>
              <w:rPr>
                <w:rStyle w:val="CharStyle7"/>
              </w:rPr>
              <w:t>-</w:t>
            </w:r>
          </w:p>
        </w:tc>
        <w:tc>
          <w:tcPr>
            <w:shd w:val="clear" w:color="auto" w:fill="FFFFFF"/>
            <w:tcBorders>
              <w:left w:val="single" w:sz="4"/>
              <w:righ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DİLEKÇE (Dilekçede, Tebligata Elverişli Kayıtlı Elektronik Posta (KEP) adresi yazması zorunludur.)</w:t>
            </w:r>
          </w:p>
        </w:tc>
      </w:tr>
      <w:tr>
        <w:trPr>
          <w:trHeight w:val="168" w:hRule="exact"/>
        </w:trPr>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2</w:t>
            </w:r>
            <w:r>
              <w:rPr>
                <w:rStyle w:val="CharStyle7"/>
              </w:rPr>
              <w:t>-</w:t>
            </w:r>
          </w:p>
        </w:tc>
        <w:tc>
          <w:tcPr>
            <w:shd w:val="clear" w:color="auto" w:fill="FFFFFF"/>
            <w:tcBorders>
              <w:left w:val="single" w:sz="4"/>
              <w:righ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YIKIM İŞLERİ MÜTEAHHİTLİĞİ YETKİ BELGESİ NUMARASI/GRUBU BAŞVURU FORMU (EK-1A)</w:t>
            </w:r>
          </w:p>
        </w:tc>
      </w:tr>
      <w:tr>
        <w:trPr>
          <w:trHeight w:val="168" w:hRule="exact"/>
        </w:trPr>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3</w:t>
            </w:r>
            <w:r>
              <w:rPr>
                <w:rStyle w:val="CharStyle7"/>
              </w:rPr>
              <w:t>-</w:t>
            </w:r>
          </w:p>
        </w:tc>
        <w:tc>
          <w:tcPr>
            <w:shd w:val="clear" w:color="auto" w:fill="FFFFFF"/>
            <w:tcBorders>
              <w:left w:val="single" w:sz="4"/>
              <w:righ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MESLEKİ VE TEKNİK YETERLİK TEKNİK PERSONEL BİLDİRİM FORMU (EK-4A)</w:t>
            </w:r>
          </w:p>
        </w:tc>
      </w:tr>
      <w:tr>
        <w:trPr>
          <w:trHeight w:val="168" w:hRule="exact"/>
        </w:trPr>
        <w:tc>
          <w:tcPr>
            <w:shd w:val="clear" w:color="auto" w:fill="FFFFFF"/>
            <w:vMerge w:val="restart"/>
            <w:tcBorders>
              <w:left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60" w:line="150" w:lineRule="exact"/>
              <w:ind w:left="160" w:right="0" w:firstLine="0"/>
            </w:pPr>
            <w:r>
              <w:rPr>
                <w:rStyle w:val="CharStyle9"/>
              </w:rPr>
              <w:t>YIKIM</w:t>
            </w:r>
          </w:p>
          <w:p>
            <w:pPr>
              <w:pStyle w:val="Style3"/>
              <w:framePr w:w="15830" w:wrap="notBeside" w:vAnchor="text" w:hAnchor="text" w:xAlign="center" w:y="1"/>
              <w:widowControl w:val="0"/>
              <w:keepNext w:val="0"/>
              <w:keepLines w:val="0"/>
              <w:shd w:val="clear" w:color="auto" w:fill="auto"/>
              <w:bidi w:val="0"/>
              <w:jc w:val="left"/>
              <w:spacing w:before="60" w:after="0" w:line="150" w:lineRule="exact"/>
              <w:ind w:left="200" w:right="0" w:firstLine="0"/>
            </w:pPr>
            <w:r>
              <w:rPr>
                <w:rStyle w:val="CharStyle9"/>
              </w:rPr>
              <w:t>YAPI</w:t>
            </w: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4</w:t>
            </w:r>
            <w:r>
              <w:rPr>
                <w:rStyle w:val="CharStyle7"/>
              </w:rPr>
              <w:t>-</w:t>
            </w:r>
          </w:p>
        </w:tc>
        <w:tc>
          <w:tcPr>
            <w:shd w:val="clear" w:color="auto" w:fill="FFFFFF"/>
            <w:tcBorders>
              <w:left w:val="single" w:sz="4"/>
              <w:right w:val="single" w:sz="4"/>
              <w:top w:val="single" w:sz="4"/>
            </w:tcBorders>
            <w:vAlign w:val="bottom"/>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MESLEKİ VE TEKNİK YETERLİK EKİPMAN BİLDİRİM FORMU (EK-4B)</w:t>
            </w:r>
          </w:p>
        </w:tc>
      </w:tr>
      <w:tr>
        <w:trPr>
          <w:trHeight w:val="168" w:hRule="exact"/>
        </w:trPr>
        <w:tc>
          <w:tcPr>
            <w:shd w:val="clear" w:color="auto" w:fill="FFFFFF"/>
            <w:vMerge/>
            <w:tcBorders>
              <w:left w:val="single" w:sz="4"/>
            </w:tcBorders>
            <w:vAlign w:val="center"/>
          </w:tcPr>
          <w:p>
            <w:pPr>
              <w:framePr w:w="15830" w:wrap="notBeside" w:vAnchor="text" w:hAnchor="text" w:xAlign="center" w:y="1"/>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5</w:t>
            </w:r>
            <w:r>
              <w:rPr>
                <w:rStyle w:val="CharStyle7"/>
              </w:rPr>
              <w:t>-</w:t>
            </w:r>
          </w:p>
        </w:tc>
        <w:tc>
          <w:tcPr>
            <w:shd w:val="clear" w:color="auto" w:fill="FFFFFF"/>
            <w:tcBorders>
              <w:left w:val="single" w:sz="4"/>
              <w:righ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SİCİL DURUMU BEYANNAMESİ (EK-5)</w:t>
            </w:r>
          </w:p>
        </w:tc>
      </w:tr>
      <w:tr>
        <w:trPr>
          <w:trHeight w:val="168" w:hRule="exact"/>
        </w:trPr>
        <w:tc>
          <w:tcPr>
            <w:shd w:val="clear" w:color="auto" w:fill="FFFFFF"/>
            <w:vMerge/>
            <w:tcBorders>
              <w:left w:val="single" w:sz="4"/>
            </w:tcBorders>
            <w:vAlign w:val="center"/>
          </w:tcPr>
          <w:p>
            <w:pPr>
              <w:framePr w:w="15830" w:wrap="notBeside" w:vAnchor="text" w:hAnchor="text" w:xAlign="center" w:y="1"/>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6</w:t>
            </w:r>
            <w:r>
              <w:rPr>
                <w:rStyle w:val="CharStyle7"/>
              </w:rPr>
              <w:t>-</w:t>
            </w:r>
          </w:p>
        </w:tc>
        <w:tc>
          <w:tcPr>
            <w:shd w:val="clear" w:color="auto" w:fill="FFFFFF"/>
            <w:tcBorders>
              <w:left w:val="single" w:sz="4"/>
              <w:righ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BİLDİRİM YÜKÜMLÜLÜĞÜ TAAHHÜTNAMESİ (EK-7)</w:t>
            </w:r>
          </w:p>
        </w:tc>
      </w:tr>
      <w:tr>
        <w:trPr>
          <w:trHeight w:val="168" w:hRule="exact"/>
        </w:trPr>
        <w:tc>
          <w:tcPr>
            <w:shd w:val="clear" w:color="auto" w:fill="FFFFFF"/>
            <w:tcBorders>
              <w:left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150" w:lineRule="exact"/>
              <w:ind w:left="160" w:right="0" w:firstLine="0"/>
            </w:pPr>
            <w:r>
              <w:rPr>
                <w:rStyle w:val="CharStyle9"/>
              </w:rPr>
              <w:t>SINIR</w:t>
            </w:r>
          </w:p>
        </w:tc>
        <w:tc>
          <w:tcPr>
            <w:shd w:val="clear" w:color="auto" w:fill="FFFFFF"/>
            <w:vMerge w:val="restart"/>
            <w:tcBorders>
              <w:left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9"/>
              </w:rPr>
              <w:t>1.228.800.000,00</w:t>
            </w:r>
          </w:p>
        </w:tc>
        <w:tc>
          <w:tcPr>
            <w:shd w:val="clear" w:color="auto" w:fill="FFFFFF"/>
            <w:vMerge w:val="restart"/>
            <w:tcBorders>
              <w:left w:val="single" w:sz="4"/>
            </w:tcBorders>
            <w:vAlign w:val="top"/>
          </w:tcPr>
          <w:p>
            <w:pPr>
              <w:pStyle w:val="Style3"/>
              <w:framePr w:w="15830"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9"/>
              </w:rPr>
              <w:t>YIKIM MÜTEAHHİTLİĞİ YETERLİLİK KRİTERLERİ</w:t>
            </w: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7</w:t>
            </w:r>
            <w:r>
              <w:rPr>
                <w:rStyle w:val="CharStyle7"/>
              </w:rPr>
              <w:t>-</w:t>
            </w:r>
          </w:p>
        </w:tc>
        <w:tc>
          <w:tcPr>
            <w:shd w:val="clear" w:color="auto" w:fill="FFFFFF"/>
            <w:tcBorders>
              <w:left w:val="single" w:sz="4"/>
              <w:righ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İŞ DENEYİMİNİ GÖSTERİR BELGE</w:t>
            </w:r>
          </w:p>
        </w:tc>
      </w:tr>
      <w:tr>
        <w:trPr>
          <w:trHeight w:val="278" w:hRule="exact"/>
        </w:trPr>
        <w:tc>
          <w:tcPr>
            <w:shd w:val="clear" w:color="auto" w:fill="FFFFFF"/>
            <w:vMerge w:val="restart"/>
            <w:tcBorders>
              <w:left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60" w:line="150" w:lineRule="exact"/>
              <w:ind w:left="0" w:right="0" w:firstLine="0"/>
            </w:pPr>
            <w:r>
              <w:rPr>
                <w:rStyle w:val="CharStyle9"/>
              </w:rPr>
              <w:t>BEDELİ</w:t>
            </w:r>
          </w:p>
          <w:p>
            <w:pPr>
              <w:pStyle w:val="Style3"/>
              <w:framePr w:w="15830" w:wrap="notBeside" w:vAnchor="text" w:hAnchor="text" w:xAlign="center" w:y="1"/>
              <w:widowControl w:val="0"/>
              <w:keepNext w:val="0"/>
              <w:keepLines w:val="0"/>
              <w:shd w:val="clear" w:color="auto" w:fill="auto"/>
              <w:bidi w:val="0"/>
              <w:jc w:val="left"/>
              <w:spacing w:before="60" w:after="0" w:line="150" w:lineRule="exact"/>
              <w:ind w:left="160" w:right="0" w:firstLine="0"/>
            </w:pPr>
            <w:r>
              <w:rPr>
                <w:rStyle w:val="CharStyle9"/>
              </w:rPr>
              <w:t>(2023)</w:t>
            </w:r>
          </w:p>
        </w:tc>
        <w:tc>
          <w:tcPr>
            <w:shd w:val="clear" w:color="auto" w:fill="FFFFFF"/>
            <w:vMerge/>
            <w:tcBorders>
              <w:left w:val="single" w:sz="4"/>
            </w:tcBorders>
            <w:vAlign w:val="center"/>
          </w:tcPr>
          <w:p>
            <w:pPr>
              <w:framePr w:w="15830" w:wrap="notBeside" w:vAnchor="text" w:hAnchor="text" w:xAlign="center" w:y="1"/>
            </w:pPr>
          </w:p>
        </w:tc>
        <w:tc>
          <w:tcPr>
            <w:shd w:val="clear" w:color="auto" w:fill="FFFFFF"/>
            <w:vMerge/>
            <w:tcBorders>
              <w:left w:val="single" w:sz="4"/>
            </w:tcBorders>
            <w:vAlign w:val="top"/>
          </w:tcPr>
          <w:p>
            <w:pPr>
              <w:framePr w:w="15830" w:wrap="notBeside" w:vAnchor="text" w:hAnchor="text" w:xAlign="center" w:y="1"/>
            </w:pPr>
          </w:p>
        </w:tc>
        <w:tc>
          <w:tcPr>
            <w:shd w:val="clear" w:color="auto" w:fill="FFFFFF"/>
            <w:tcBorders>
              <w:left w:val="single" w:sz="4"/>
              <w:top w:val="single" w:sz="4"/>
            </w:tcBorders>
            <w:vAlign w:val="bottom"/>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8</w:t>
            </w:r>
            <w:r>
              <w:rPr>
                <w:rStyle w:val="CharStyle7"/>
              </w:rPr>
              <w:t>-</w:t>
            </w:r>
          </w:p>
        </w:tc>
        <w:tc>
          <w:tcPr>
            <w:shd w:val="clear" w:color="auto" w:fill="FFFFFF"/>
            <w:tcBorders>
              <w:left w:val="single" w:sz="4"/>
              <w:righ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125" w:lineRule="exact"/>
              <w:ind w:left="0" w:right="0" w:firstLine="0"/>
            </w:pPr>
            <w:r>
              <w:rPr>
                <w:rStyle w:val="CharStyle8"/>
              </w:rPr>
              <w:t>GERÇEK KİŞİ OLMASI HALİNDE, NOTER TASDİKLİ İMZA BEYANNAMESİ.(FOTOKOPİ SUNULABİLİR) TÜZEL KİŞİ OLMASI HALİNDE, NOTER TASDİKLİ İMZA SİRKÜLERİ. (FOTOKOPİ SUNULABİLİR)</w:t>
            </w:r>
          </w:p>
        </w:tc>
      </w:tr>
      <w:tr>
        <w:trPr>
          <w:trHeight w:val="168" w:hRule="exact"/>
        </w:trPr>
        <w:tc>
          <w:tcPr>
            <w:shd w:val="clear" w:color="auto" w:fill="FFFFFF"/>
            <w:vMerge/>
            <w:tcBorders>
              <w:left w:val="single" w:sz="4"/>
            </w:tcBorders>
            <w:vAlign w:val="top"/>
          </w:tcPr>
          <w:p>
            <w:pPr>
              <w:framePr w:w="15830" w:wrap="notBeside" w:vAnchor="text" w:hAnchor="text" w:xAlign="center" w:y="1"/>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9</w:t>
            </w:r>
            <w:r>
              <w:rPr>
                <w:rStyle w:val="CharStyle7"/>
              </w:rPr>
              <w:t>-</w:t>
            </w:r>
          </w:p>
        </w:tc>
        <w:tc>
          <w:tcPr>
            <w:shd w:val="clear" w:color="auto" w:fill="FFFFFF"/>
            <w:tcBorders>
              <w:left w:val="single" w:sz="4"/>
              <w:righ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TİCARET, SANAYİ ODASI VEYA ESNAF ODASI KAYIT BELGESİ (ASLI)</w:t>
            </w:r>
          </w:p>
        </w:tc>
      </w:tr>
      <w:tr>
        <w:trPr>
          <w:trHeight w:val="245" w:hRule="exact"/>
        </w:trPr>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10</w:t>
            </w:r>
            <w:r>
              <w:rPr>
                <w:rStyle w:val="CharStyle7"/>
              </w:rPr>
              <w:t>-</w:t>
            </w:r>
          </w:p>
        </w:tc>
        <w:tc>
          <w:tcPr>
            <w:shd w:val="clear" w:color="auto" w:fill="FFFFFF"/>
            <w:tcBorders>
              <w:left w:val="single" w:sz="4"/>
              <w:righ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125" w:lineRule="exact"/>
              <w:ind w:left="0" w:right="0" w:firstLine="0"/>
            </w:pPr>
            <w:r>
              <w:rPr>
                <w:rStyle w:val="CharStyle8"/>
              </w:rPr>
              <w:t>TÜZEL KİŞİLİĞİN ORTAKLARI, ÜYELERİ VEYA KURUCULARI İLE TÜZEL KİŞİLİĞİN YÖNETİMİNDEKİ GÖREVLİLERİ BELİRTEN SON DURUMU GÖSTERİR TÜRKİYE TİCARET SİCİLİ GAZETESİ ONAYLI ÖRNEĞİ</w:t>
            </w:r>
          </w:p>
        </w:tc>
      </w:tr>
      <w:tr>
        <w:trPr>
          <w:trHeight w:val="168" w:hRule="exact"/>
        </w:trPr>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11</w:t>
            </w:r>
            <w:r>
              <w:rPr>
                <w:rStyle w:val="CharStyle7"/>
              </w:rPr>
              <w:t>-</w:t>
            </w:r>
          </w:p>
        </w:tc>
        <w:tc>
          <w:tcPr>
            <w:shd w:val="clear" w:color="auto" w:fill="FFFFFF"/>
            <w:tcBorders>
              <w:left w:val="single" w:sz="4"/>
              <w:righ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VERGİ LEVHASI VE MÜKELLEFİYET DURUM BELGESİ</w:t>
            </w:r>
          </w:p>
        </w:tc>
      </w:tr>
      <w:tr>
        <w:trPr>
          <w:trHeight w:val="168" w:hRule="exact"/>
        </w:trPr>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12</w:t>
            </w:r>
            <w:r>
              <w:rPr>
                <w:rStyle w:val="CharStyle7"/>
              </w:rPr>
              <w:t>-</w:t>
            </w:r>
          </w:p>
        </w:tc>
        <w:tc>
          <w:tcPr>
            <w:shd w:val="clear" w:color="auto" w:fill="FFFFFF"/>
            <w:tcBorders>
              <w:left w:val="single" w:sz="4"/>
              <w:righ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TEMİNAT MEKTUBU (EN AZ 37 AY SÜRELİ)</w:t>
            </w:r>
          </w:p>
        </w:tc>
      </w:tr>
      <w:tr>
        <w:trPr>
          <w:trHeight w:val="168" w:hRule="exact"/>
        </w:trPr>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13</w:t>
            </w:r>
            <w:r>
              <w:rPr>
                <w:rStyle w:val="CharStyle7"/>
              </w:rPr>
              <w:t>-</w:t>
            </w:r>
          </w:p>
        </w:tc>
        <w:tc>
          <w:tcPr>
            <w:shd w:val="clear" w:color="auto" w:fill="FFFFFF"/>
            <w:tcBorders>
              <w:left w:val="single" w:sz="4"/>
              <w:righ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ORTAKLARIN KİMLİK FOTOKOPİLERİ</w:t>
            </w:r>
          </w:p>
        </w:tc>
      </w:tr>
      <w:tr>
        <w:trPr>
          <w:trHeight w:val="197" w:hRule="exact"/>
        </w:trPr>
        <w:tc>
          <w:tcPr>
            <w:shd w:val="clear" w:color="auto" w:fill="FFFFFF"/>
            <w:tcBorders>
              <w:left w:val="single" w:sz="4"/>
              <w:bottom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
              </w:rPr>
              <w:t>14</w:t>
            </w:r>
            <w:r>
              <w:rPr>
                <w:rStyle w:val="CharStyle7"/>
              </w:rPr>
              <w:t>-</w:t>
            </w:r>
          </w:p>
        </w:tc>
        <w:tc>
          <w:tcPr>
            <w:shd w:val="clear" w:color="auto" w:fill="FFFFFF"/>
            <w:tcBorders>
              <w:left w:val="single" w:sz="4"/>
              <w:righ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8"/>
              </w:rPr>
              <w:t>DEKONT (ISLAK İMZALI)</w:t>
            </w:r>
          </w:p>
        </w:tc>
      </w:tr>
    </w:tbl>
    <w:p>
      <w:pPr>
        <w:framePr w:w="158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60"/>
        <w:gridCol w:w="955"/>
        <w:gridCol w:w="955"/>
        <w:gridCol w:w="912"/>
        <w:gridCol w:w="1546"/>
        <w:gridCol w:w="1411"/>
        <w:gridCol w:w="1109"/>
        <w:gridCol w:w="1152"/>
        <w:gridCol w:w="1152"/>
        <w:gridCol w:w="1152"/>
        <w:gridCol w:w="1152"/>
        <w:gridCol w:w="1171"/>
        <w:gridCol w:w="1445"/>
      </w:tblGrid>
      <w:tr>
        <w:trPr>
          <w:trHeight w:val="730" w:hRule="exact"/>
        </w:trPr>
        <w:tc>
          <w:tcPr>
            <w:shd w:val="clear" w:color="auto" w:fill="FFFFFF"/>
            <w:vMerge w:val="restart"/>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rPr>
              <w:t>GRUPLAR</w:t>
            </w:r>
          </w:p>
        </w:tc>
        <w:tc>
          <w:tcPr>
            <w:shd w:val="clear" w:color="auto" w:fill="FFFFFF"/>
            <w:vMerge w:val="restart"/>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10"/>
              </w:rPr>
              <w:t>YAMBİS</w:t>
            </w:r>
          </w:p>
          <w:p>
            <w:pPr>
              <w:pStyle w:val="Style3"/>
              <w:framePr w:w="15830"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10"/>
              </w:rPr>
              <w:t>BEDELİ</w:t>
            </w:r>
          </w:p>
        </w:tc>
        <w:tc>
          <w:tcPr>
            <w:shd w:val="clear" w:color="auto" w:fill="FFFFFF"/>
            <w:vMerge w:val="restart"/>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0"/>
              </w:rPr>
              <w:t>GRUP TAYİN BEDELİ</w:t>
            </w:r>
          </w:p>
        </w:tc>
        <w:tc>
          <w:tcPr>
            <w:shd w:val="clear" w:color="auto" w:fill="FFFFFF"/>
            <w:vMerge w:val="restart"/>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0"/>
              </w:rPr>
              <w:t>GRUP KAYIT ÜCRETİ</w:t>
            </w:r>
          </w:p>
        </w:tc>
        <w:tc>
          <w:tcPr>
            <w:shd w:val="clear" w:color="auto" w:fill="FFFFFF"/>
            <w:vMerge w:val="restart"/>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110" w:lineRule="exact"/>
              <w:ind w:left="180" w:right="0" w:firstLine="0"/>
            </w:pPr>
            <w:r>
              <w:rPr>
                <w:rStyle w:val="CharStyle10"/>
              </w:rPr>
              <w:t>TEMİNAT</w:t>
            </w:r>
          </w:p>
        </w:tc>
        <w:tc>
          <w:tcPr>
            <w:shd w:val="clear" w:color="auto" w:fill="FFFFFF"/>
            <w:vMerge w:val="restart"/>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0"/>
              </w:rPr>
              <w:t>İŞ DENEYİM BELGESİ (SON 5 YIL YIKIM İŞİ)</w:t>
            </w:r>
          </w:p>
        </w:tc>
        <w:tc>
          <w:tcPr>
            <w:shd w:val="clear" w:color="auto" w:fill="FFFFFF"/>
            <w:gridSpan w:val="6"/>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10"/>
              </w:rPr>
              <w:t>MESLEKİ VE TEKNİK YETERLİK EKİPMAN BİLDİRİM FORMU EK-4B</w:t>
            </w: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right"/>
              <w:spacing w:before="0" w:after="0" w:line="154" w:lineRule="exact"/>
              <w:ind w:left="0" w:right="180" w:firstLine="0"/>
            </w:pPr>
            <w:r>
              <w:rPr>
                <w:rStyle w:val="CharStyle10"/>
              </w:rPr>
              <w:t>—MESLEKİ VE</w:t>
            </w:r>
          </w:p>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0"/>
              </w:rPr>
              <w:t>TEKNİK</w:t>
            </w:r>
          </w:p>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0"/>
              </w:rPr>
              <w:t>YETERLİK</w:t>
            </w:r>
          </w:p>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0"/>
              </w:rPr>
              <w:t>BİLDİRİM</w:t>
            </w:r>
          </w:p>
          <w:p>
            <w:pPr>
              <w:pStyle w:val="Style3"/>
              <w:framePr w:w="15830" w:wrap="notBeside" w:vAnchor="text" w:hAnchor="text" w:xAlign="center" w:y="1"/>
              <w:widowControl w:val="0"/>
              <w:keepNext w:val="0"/>
              <w:keepLines w:val="0"/>
              <w:shd w:val="clear" w:color="auto" w:fill="auto"/>
              <w:bidi w:val="0"/>
              <w:jc w:val="right"/>
              <w:spacing w:before="0" w:after="0" w:line="154" w:lineRule="exact"/>
              <w:ind w:left="0" w:right="180" w:firstLine="0"/>
            </w:pPr>
            <w:r>
              <w:rPr>
                <w:rStyle w:val="CharStyle10"/>
              </w:rPr>
              <w:t>FORMU EK-4A</w:t>
            </w:r>
          </w:p>
        </w:tc>
        <w:tc>
          <w:tcPr>
            <w:shd w:val="clear" w:color="auto" w:fill="FFFFFF"/>
            <w:vMerge w:val="restart"/>
            <w:tcBorders>
              <w:left w:val="single" w:sz="4"/>
              <w:righ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0"/>
              </w:rPr>
              <w:t>ÜSTLENİLEBİLECEK</w:t>
            </w:r>
          </w:p>
          <w:p>
            <w:pPr>
              <w:pStyle w:val="Style3"/>
              <w:framePr w:w="15830"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10"/>
              </w:rPr>
              <w:t>İŞ</w:t>
            </w:r>
          </w:p>
        </w:tc>
      </w:tr>
      <w:tr>
        <w:trPr>
          <w:trHeight w:val="374" w:hRule="exact"/>
        </w:trPr>
        <w:tc>
          <w:tcPr>
            <w:shd w:val="clear" w:color="auto" w:fill="FFFFFF"/>
            <w:vMerge/>
            <w:tcBorders>
              <w:left w:val="single" w:sz="4"/>
            </w:tcBorders>
            <w:vAlign w:val="center"/>
          </w:tcPr>
          <w:p>
            <w:pPr>
              <w:framePr w:w="15830" w:wrap="notBeside" w:vAnchor="text" w:hAnchor="text" w:xAlign="center" w:y="1"/>
            </w:pPr>
          </w:p>
        </w:tc>
        <w:tc>
          <w:tcPr>
            <w:shd w:val="clear" w:color="auto" w:fill="FFFFFF"/>
            <w:vMerge/>
            <w:tcBorders>
              <w:left w:val="single" w:sz="4"/>
            </w:tcBorders>
            <w:vAlign w:val="center"/>
          </w:tcPr>
          <w:p>
            <w:pPr>
              <w:framePr w:w="15830" w:wrap="notBeside" w:vAnchor="text" w:hAnchor="text" w:xAlign="center" w:y="1"/>
            </w:pPr>
          </w:p>
        </w:tc>
        <w:tc>
          <w:tcPr>
            <w:shd w:val="clear" w:color="auto" w:fill="FFFFFF"/>
            <w:vMerge/>
            <w:tcBorders>
              <w:left w:val="single" w:sz="4"/>
            </w:tcBorders>
            <w:vAlign w:val="center"/>
          </w:tcPr>
          <w:p>
            <w:pPr>
              <w:framePr w:w="15830" w:wrap="notBeside" w:vAnchor="text" w:hAnchor="text" w:xAlign="center" w:y="1"/>
            </w:pPr>
          </w:p>
        </w:tc>
        <w:tc>
          <w:tcPr>
            <w:shd w:val="clear" w:color="auto" w:fill="FFFFFF"/>
            <w:vMerge/>
            <w:tcBorders>
              <w:left w:val="single" w:sz="4"/>
            </w:tcBorders>
            <w:vAlign w:val="center"/>
          </w:tcPr>
          <w:p>
            <w:pPr>
              <w:framePr w:w="15830" w:wrap="notBeside" w:vAnchor="text" w:hAnchor="text" w:xAlign="center" w:y="1"/>
            </w:pPr>
          </w:p>
        </w:tc>
        <w:tc>
          <w:tcPr>
            <w:shd w:val="clear" w:color="auto" w:fill="FFFFFF"/>
            <w:vMerge/>
            <w:tcBorders>
              <w:left w:val="single" w:sz="4"/>
            </w:tcBorders>
            <w:vAlign w:val="center"/>
          </w:tcPr>
          <w:p>
            <w:pPr>
              <w:framePr w:w="15830" w:wrap="notBeside" w:vAnchor="text" w:hAnchor="text" w:xAlign="center" w:y="1"/>
            </w:pPr>
          </w:p>
        </w:tc>
        <w:tc>
          <w:tcPr>
            <w:shd w:val="clear" w:color="auto" w:fill="FFFFFF"/>
            <w:vMerge/>
            <w:tcBorders>
              <w:left w:val="single" w:sz="4"/>
            </w:tcBorders>
            <w:vAlign w:val="center"/>
          </w:tcPr>
          <w:p>
            <w:pPr>
              <w:framePr w:w="15830" w:wrap="notBeside" w:vAnchor="text" w:hAnchor="text" w:xAlign="center" w:y="1"/>
            </w:pPr>
          </w:p>
        </w:tc>
        <w:tc>
          <w:tcPr>
            <w:shd w:val="clear" w:color="auto" w:fill="FFFFFF"/>
            <w:gridSpan w:val="6"/>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
              </w:rPr>
              <w:t>ASGARİ EKİPMAN</w:t>
            </w: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center"/>
              <w:spacing w:before="0" w:after="0"/>
              <w:ind w:left="0" w:right="0" w:firstLine="0"/>
            </w:pPr>
            <w:r>
              <w:rPr>
                <w:rStyle w:val="CharStyle5"/>
              </w:rPr>
              <w:t>TEKNİK PERSONEL İŞ GÜCÜ</w:t>
            </w:r>
          </w:p>
        </w:tc>
        <w:tc>
          <w:tcPr>
            <w:shd w:val="clear" w:color="auto" w:fill="FFFFFF"/>
            <w:vMerge/>
            <w:tcBorders>
              <w:left w:val="single" w:sz="4"/>
              <w:right w:val="single" w:sz="4"/>
            </w:tcBorders>
            <w:vAlign w:val="center"/>
          </w:tcPr>
          <w:p>
            <w:pPr>
              <w:framePr w:w="15830" w:wrap="notBeside" w:vAnchor="text" w:hAnchor="text" w:xAlign="center" w:y="1"/>
            </w:pPr>
          </w:p>
        </w:tc>
      </w:tr>
      <w:tr>
        <w:trPr>
          <w:trHeight w:val="1219" w:hRule="exact"/>
        </w:trPr>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
              </w:rPr>
              <w:t>Y1</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11"/>
              </w:rPr>
              <w:t>5.796,61 TL</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11"/>
              </w:rPr>
              <w:t>4.372,88 TL</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120" w:lineRule="exact"/>
              <w:ind w:left="160" w:right="0" w:firstLine="0"/>
            </w:pPr>
            <w:r>
              <w:rPr>
                <w:rStyle w:val="CharStyle11"/>
              </w:rPr>
              <w:t>16.779,66 TL</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1"/>
              </w:rPr>
              <w:t>3.072.000,00</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120.000m2</w:t>
            </w:r>
          </w:p>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(içlerinden birisinin yapı yüksekliği 26,50 m’yi dahil geçmeli)</w:t>
            </w: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260 HP paletli 2 adet ekskavatör (ENAZ BİRİ 20MT ÇALIŞMA YÜKSEKLİĞİNE SAHİP)</w:t>
            </w: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2 adet 120 HP ekskavatör (En az 1 tanesi kendi malı veya geçici ithalle</w:t>
            </w:r>
          </w:p>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getirilmiş veyahut finansal kiralama olacak.)</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8" w:lineRule="exact"/>
              <w:ind w:left="0" w:right="0" w:firstLine="0"/>
            </w:pPr>
            <w:r>
              <w:rPr>
                <w:rStyle w:val="CharStyle12"/>
              </w:rPr>
              <w:t>1 adet 40 HP mini ekskavatör</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8" w:lineRule="exact"/>
              <w:ind w:left="0" w:right="0" w:firstLine="0"/>
            </w:pPr>
            <w:r>
              <w:rPr>
                <w:rStyle w:val="CharStyle12"/>
              </w:rPr>
              <w:t>1 adet 90 HP yükleyici</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spacing w:before="0" w:after="0" w:line="158" w:lineRule="exact"/>
              <w:ind w:left="0" w:right="0" w:firstLine="0"/>
            </w:pPr>
            <w:r>
              <w:rPr>
                <w:rStyle w:val="CharStyle12"/>
              </w:rPr>
              <w:t>1 adet 5 ton su sandıklı arazöz</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1 adet pulverize su ile toz bastırma sistemi (Kendi Malı, Geçici İhlal/ Kiralama)</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2"/>
              </w:rPr>
              <w:t>1 Adet</w:t>
            </w:r>
          </w:p>
          <w:p>
            <w:pPr>
              <w:pStyle w:val="Style3"/>
              <w:framePr w:w="15830" w:wrap="notBeside" w:vAnchor="text" w:hAnchor="text" w:xAlign="center" w:y="1"/>
              <w:widowControl w:val="0"/>
              <w:keepNext w:val="0"/>
              <w:keepLines w:val="0"/>
              <w:shd w:val="clear" w:color="auto" w:fill="auto"/>
              <w:bidi w:val="0"/>
              <w:jc w:val="right"/>
              <w:spacing w:before="0" w:after="0" w:line="100" w:lineRule="exact"/>
              <w:ind w:left="0" w:right="180" w:firstLine="0"/>
            </w:pPr>
            <w:r>
              <w:rPr>
                <w:rStyle w:val="CharStyle12"/>
              </w:rPr>
              <w:t>İnşaat Mühendisi</w:t>
            </w:r>
          </w:p>
        </w:tc>
        <w:tc>
          <w:tcPr>
            <w:shd w:val="clear" w:color="auto" w:fill="FFFFFF"/>
            <w:tcBorders>
              <w:left w:val="single" w:sz="4"/>
              <w:righ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2"/>
              </w:rPr>
              <w:t>SINIRSIZ</w:t>
            </w:r>
          </w:p>
        </w:tc>
      </w:tr>
      <w:tr>
        <w:trPr>
          <w:trHeight w:val="1075" w:hRule="exact"/>
        </w:trPr>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
              </w:rPr>
              <w:t>Y2</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11"/>
              </w:rPr>
              <w:t>5.796,61 TL</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11"/>
              </w:rPr>
              <w:t>2.847,46 TL</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120" w:lineRule="exact"/>
              <w:ind w:left="160" w:right="0" w:firstLine="0"/>
            </w:pPr>
            <w:r>
              <w:rPr>
                <w:rStyle w:val="CharStyle11"/>
              </w:rPr>
              <w:t>11.491,52 TL</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1"/>
              </w:rPr>
              <w:t>1.024.000,00</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35.000m2</w:t>
            </w:r>
          </w:p>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(içlerinden birisinin yapı yüksekliği 13,50 m’yi dahil geçmeli)</w:t>
            </w:r>
          </w:p>
        </w:tc>
        <w:tc>
          <w:tcPr>
            <w:shd w:val="clear" w:color="auto" w:fill="FFFFFF"/>
            <w:tcBorders>
              <w:left w:val="single" w:sz="4"/>
              <w:top w:val="single" w:sz="4"/>
            </w:tcBorders>
            <w:vAlign w:val="top"/>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260 HP paletli 1 adet ekskavatör (ENAZ 16MT ÇALIŞMA YÜKSEKLİĞİNE SAHİP )</w:t>
            </w:r>
          </w:p>
        </w:tc>
        <w:tc>
          <w:tcPr>
            <w:shd w:val="clear" w:color="auto" w:fill="FFFFFF"/>
            <w:tcBorders>
              <w:left w:val="single" w:sz="4"/>
              <w:top w:val="single" w:sz="4"/>
            </w:tcBorders>
            <w:vAlign w:val="bottom"/>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1 adet 120 HP ekskavatör (Kendi malı veya geçici ithalle getirilmiş veyahut finansal kiralama olacak.)</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1 adet 40 HP mini ekskavatör</w:t>
            </w:r>
          </w:p>
        </w:tc>
        <w:tc>
          <w:tcPr>
            <w:shd w:val="clear" w:color="auto" w:fill="FFFFFF"/>
            <w:tcBorders>
              <w:left w:val="single" w:sz="4"/>
              <w:top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spacing w:before="0" w:after="0" w:line="154" w:lineRule="exact"/>
              <w:ind w:left="0" w:right="0" w:firstLine="0"/>
            </w:pPr>
            <w:r>
              <w:rPr>
                <w:rStyle w:val="CharStyle12"/>
              </w:rPr>
              <w:t>1 adet 5 ton su sandıklı arazöz</w:t>
            </w:r>
          </w:p>
        </w:tc>
        <w:tc>
          <w:tcPr>
            <w:shd w:val="clear" w:color="auto" w:fill="FFFFFF"/>
            <w:tcBorders>
              <w:left w:val="single" w:sz="4"/>
              <w:top w:val="single" w:sz="4"/>
            </w:tcBorders>
            <w:vAlign w:val="bottom"/>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1 adet pulverize su ile toz bastırma sistemi ((Kendi malı veya geçici ithalle getirilmiş veyahut finansal kiralama olacak.)</w:t>
            </w:r>
          </w:p>
        </w:tc>
        <w:tc>
          <w:tcPr>
            <w:shd w:val="clear" w:color="auto" w:fill="FFFFFF"/>
            <w:tcBorders>
              <w:lef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2"/>
              </w:rPr>
              <w:t>1 Adet</w:t>
            </w:r>
          </w:p>
          <w:p>
            <w:pPr>
              <w:pStyle w:val="Style3"/>
              <w:framePr w:w="15830" w:wrap="notBeside" w:vAnchor="text" w:hAnchor="text" w:xAlign="center" w:y="1"/>
              <w:widowControl w:val="0"/>
              <w:keepNext w:val="0"/>
              <w:keepLines w:val="0"/>
              <w:shd w:val="clear" w:color="auto" w:fill="auto"/>
              <w:bidi w:val="0"/>
              <w:jc w:val="right"/>
              <w:spacing w:before="0" w:after="0" w:line="100" w:lineRule="exact"/>
              <w:ind w:left="0" w:right="180" w:firstLine="0"/>
            </w:pPr>
            <w:r>
              <w:rPr>
                <w:rStyle w:val="CharStyle12"/>
              </w:rPr>
              <w:t>İnşaat Mühendisi</w:t>
            </w:r>
          </w:p>
        </w:tc>
        <w:tc>
          <w:tcPr>
            <w:shd w:val="clear" w:color="auto" w:fill="FFFFFF"/>
            <w:tcBorders>
              <w:left w:val="single" w:sz="4"/>
              <w:right w:val="single" w:sz="4"/>
              <w:top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Bina yüksekliği 51,50 mt’yi geçmeyen (patlayıcı kullanamaz)</w:t>
            </w:r>
          </w:p>
        </w:tc>
      </w:tr>
      <w:tr>
        <w:trPr>
          <w:trHeight w:val="1094" w:hRule="exact"/>
        </w:trPr>
        <w:tc>
          <w:tcPr>
            <w:shd w:val="clear" w:color="auto" w:fill="FFFFFF"/>
            <w:tcBorders>
              <w:lef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
              </w:rPr>
              <w:t>Y3</w:t>
            </w:r>
          </w:p>
        </w:tc>
        <w:tc>
          <w:tcPr>
            <w:shd w:val="clear" w:color="auto" w:fill="FFFFFF"/>
            <w:tcBorders>
              <w:lef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11"/>
              </w:rPr>
              <w:t>5.796,61 TL</w:t>
            </w:r>
          </w:p>
        </w:tc>
        <w:tc>
          <w:tcPr>
            <w:shd w:val="clear" w:color="auto" w:fill="FFFFFF"/>
            <w:tcBorders>
              <w:lef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11"/>
              </w:rPr>
              <w:t>1.932,20 TL</w:t>
            </w:r>
          </w:p>
        </w:tc>
        <w:tc>
          <w:tcPr>
            <w:shd w:val="clear" w:color="auto" w:fill="FFFFFF"/>
            <w:tcBorders>
              <w:lef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11"/>
              </w:rPr>
              <w:t>7.525,43 TL</w:t>
            </w:r>
          </w:p>
        </w:tc>
        <w:tc>
          <w:tcPr>
            <w:shd w:val="clear" w:color="auto" w:fill="FFFFFF"/>
            <w:tcBorders>
              <w:lef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right"/>
              <w:spacing w:before="0" w:after="0" w:line="120" w:lineRule="exact"/>
              <w:ind w:left="0" w:right="160" w:firstLine="0"/>
            </w:pPr>
            <w:r>
              <w:rPr>
                <w:rStyle w:val="CharStyle11"/>
              </w:rPr>
              <w:t>614.400,00</w:t>
            </w:r>
          </w:p>
        </w:tc>
        <w:tc>
          <w:tcPr>
            <w:shd w:val="clear" w:color="auto" w:fill="FFFFFF"/>
            <w:tcBorders>
              <w:left w:val="single" w:sz="4"/>
              <w:top w:val="single" w:sz="4"/>
              <w:bottom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1 adet 120 HP ekskavatör</w:t>
            </w:r>
          </w:p>
        </w:tc>
        <w:tc>
          <w:tcPr>
            <w:shd w:val="clear" w:color="auto" w:fill="FFFFFF"/>
            <w:tcBorders>
              <w:left w:val="single" w:sz="4"/>
              <w:top w:val="single" w:sz="4"/>
              <w:bottom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1 adet pulverize su ile toz bastırma sistemi</w:t>
            </w:r>
          </w:p>
        </w:tc>
        <w:tc>
          <w:tcPr>
            <w:shd w:val="clear" w:color="auto" w:fill="FFFFFF"/>
            <w:tcBorders>
              <w:left w:val="single" w:sz="4"/>
              <w:top w:val="single" w:sz="4"/>
              <w:bottom w:val="single" w:sz="4"/>
            </w:tcBorders>
            <w:vAlign w:val="top"/>
          </w:tcPr>
          <w:p>
            <w:pPr>
              <w:framePr w:w="1583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Bina yüksekliği 16,50 mt geçmeyen</w:t>
            </w:r>
          </w:p>
          <w:p>
            <w:pPr>
              <w:pStyle w:val="Style3"/>
              <w:framePr w:w="15830"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12"/>
              </w:rPr>
              <w:t>(patlayıcı kullanamaz)</w:t>
            </w:r>
          </w:p>
        </w:tc>
      </w:tr>
    </w:tbl>
    <w:p>
      <w:pPr>
        <w:framePr w:w="15830" w:wrap="notBeside" w:vAnchor="text" w:hAnchor="text" w:xAlign="center" w:y="1"/>
        <w:widowControl w:val="0"/>
        <w:rPr>
          <w:sz w:val="2"/>
          <w:szCs w:val="2"/>
        </w:rPr>
      </w:pPr>
    </w:p>
    <w:p>
      <w:pPr>
        <w:widowControl w:val="0"/>
        <w:rPr>
          <w:sz w:val="2"/>
          <w:szCs w:val="2"/>
        </w:rPr>
      </w:pPr>
    </w:p>
    <w:p>
      <w:pPr>
        <w:pStyle w:val="Style13"/>
        <w:widowControl w:val="0"/>
        <w:keepNext/>
        <w:keepLines/>
        <w:shd w:val="clear" w:color="auto" w:fill="auto"/>
        <w:bidi w:val="0"/>
        <w:spacing w:before="46" w:after="8" w:line="120" w:lineRule="exact"/>
        <w:ind w:left="0" w:right="0" w:firstLine="0"/>
      </w:pPr>
      <w:bookmarkStart w:id="0" w:name="bookmark0"/>
      <w:r>
        <w:rPr>
          <w:lang w:val="tr-TR" w:eastAsia="tr-TR" w:bidi="tr-TR"/>
          <w:w w:val="100"/>
          <w:spacing w:val="0"/>
          <w:color w:val="000000"/>
          <w:position w:val="0"/>
        </w:rPr>
        <w:t>NOTLAR:</w:t>
      </w:r>
      <w:bookmarkEnd w:id="0"/>
    </w:p>
    <w:p>
      <w:pPr>
        <w:pStyle w:val="Style13"/>
        <w:widowControl w:val="0"/>
        <w:keepNext/>
        <w:keepLines/>
        <w:shd w:val="clear" w:color="auto" w:fill="auto"/>
        <w:bidi w:val="0"/>
        <w:spacing w:before="0" w:after="0" w:line="168" w:lineRule="exact"/>
        <w:ind w:left="0" w:right="0" w:firstLine="0"/>
      </w:pPr>
      <w:bookmarkStart w:id="1" w:name="bookmark1"/>
      <w:r>
        <w:rPr>
          <w:rStyle w:val="CharStyle15"/>
          <w:b/>
          <w:bCs/>
        </w:rPr>
        <w:t>İS DENEYİMİNİ GÖSTEREN BELGELER</w:t>
      </w:r>
      <w:bookmarkEnd w:id="1"/>
    </w:p>
    <w:p>
      <w:pPr>
        <w:pStyle w:val="Style3"/>
        <w:numPr>
          <w:ilvl w:val="0"/>
          <w:numId w:val="1"/>
        </w:numPr>
        <w:tabs>
          <w:tab w:leader="none" w:pos="259" w:val="left"/>
        </w:tabs>
        <w:widowControl w:val="0"/>
        <w:keepNext w:val="0"/>
        <w:keepLines w:val="0"/>
        <w:shd w:val="clear" w:color="auto" w:fill="auto"/>
        <w:bidi w:val="0"/>
        <w:spacing w:before="0" w:after="0"/>
        <w:ind w:left="0" w:right="0" w:firstLine="0"/>
      </w:pPr>
      <w:r>
        <w:rPr>
          <w:lang w:val="tr-TR" w:eastAsia="tr-TR" w:bidi="tr-TR"/>
          <w:w w:val="100"/>
          <w:spacing w:val="0"/>
          <w:color w:val="000000"/>
          <w:position w:val="0"/>
        </w:rPr>
        <w:t>Elektronik Kamu Alımları Platformu (EKAP) üzerinden,</w:t>
      </w:r>
    </w:p>
    <w:p>
      <w:pPr>
        <w:pStyle w:val="Style3"/>
        <w:numPr>
          <w:ilvl w:val="0"/>
          <w:numId w:val="1"/>
        </w:numPr>
        <w:tabs>
          <w:tab w:leader="none" w:pos="259" w:val="left"/>
        </w:tabs>
        <w:widowControl w:val="0"/>
        <w:keepNext w:val="0"/>
        <w:keepLines w:val="0"/>
        <w:shd w:val="clear" w:color="auto" w:fill="auto"/>
        <w:bidi w:val="0"/>
        <w:spacing w:before="0" w:after="0"/>
        <w:ind w:left="0" w:right="0" w:firstLine="0"/>
      </w:pPr>
      <w:r>
        <w:rPr>
          <w:lang w:val="tr-TR" w:eastAsia="tr-TR" w:bidi="tr-TR"/>
          <w:w w:val="100"/>
          <w:spacing w:val="0"/>
          <w:color w:val="000000"/>
          <w:position w:val="0"/>
        </w:rPr>
        <w:t>Yıkımı gerçekleştirilen işin toplam yapı inşaat alanı, işi üstlenen gerçek veya tüzel kişi ile yıkım tarihi açıkça belirtilecek şekilde ilgili idarelerinden alınacak resmi yazı ile,</w:t>
      </w:r>
    </w:p>
    <w:p>
      <w:pPr>
        <w:pStyle w:val="Style3"/>
        <w:numPr>
          <w:ilvl w:val="0"/>
          <w:numId w:val="1"/>
        </w:numPr>
        <w:tabs>
          <w:tab w:leader="none" w:pos="259" w:val="left"/>
        </w:tabs>
        <w:widowControl w:val="0"/>
        <w:keepNext w:val="0"/>
        <w:keepLines w:val="0"/>
        <w:shd w:val="clear" w:color="auto" w:fill="auto"/>
        <w:bidi w:val="0"/>
        <w:jc w:val="left"/>
        <w:spacing w:before="0" w:after="0" w:line="259" w:lineRule="exact"/>
        <w:ind w:left="0" w:right="1860" w:firstLine="0"/>
      </w:pPr>
      <w:r>
        <w:rPr>
          <w:lang w:val="tr-TR" w:eastAsia="tr-TR" w:bidi="tr-TR"/>
          <w:w w:val="100"/>
          <w:spacing w:val="0"/>
          <w:color w:val="000000"/>
          <w:position w:val="0"/>
        </w:rPr>
        <w:t xml:space="preserve">İşin müteahhidi ya da yapı sahibi ile yapılmış sözleşme, Yanan ve Yıkılan Yapılar Formu ve sözleşmeye ilişkin fatura örnekleri veya bu örneklerin noter, yeminli mali müşavir, serbest muhasebeci mali müşavir edilebilir veya vergi dairesi onaylı suretleri ile, tevsik edebilir. </w:t>
      </w:r>
      <w:r>
        <w:rPr>
          <w:rStyle w:val="CharStyle16"/>
        </w:rPr>
        <w:t>İS GÜCÜNÜ GÖSTERİR BELGELER</w:t>
      </w:r>
    </w:p>
    <w:p>
      <w:pPr>
        <w:pStyle w:val="Style3"/>
        <w:widowControl w:val="0"/>
        <w:keepNext w:val="0"/>
        <w:keepLines w:val="0"/>
        <w:shd w:val="clear" w:color="auto" w:fill="auto"/>
        <w:bidi w:val="0"/>
        <w:spacing w:before="0" w:after="0"/>
        <w:ind w:left="0" w:right="0" w:firstLine="0"/>
      </w:pPr>
      <w:r>
        <w:rPr>
          <w:lang w:val="tr-TR" w:eastAsia="tr-TR" w:bidi="tr-TR"/>
          <w:w w:val="100"/>
          <w:spacing w:val="0"/>
          <w:color w:val="000000"/>
          <w:position w:val="0"/>
        </w:rPr>
        <w:t>İş gücü beyanı “Mesleki ve Teknik Yeterlilik Teknik Personel Bildirim Formu (EK-4A) ile yapılır.</w:t>
      </w:r>
    </w:p>
    <w:p>
      <w:pPr>
        <w:pStyle w:val="Style3"/>
        <w:widowControl w:val="0"/>
        <w:keepNext w:val="0"/>
        <w:keepLines w:val="0"/>
        <w:shd w:val="clear" w:color="auto" w:fill="auto"/>
        <w:bidi w:val="0"/>
        <w:spacing w:before="0" w:after="0"/>
        <w:ind w:left="0" w:right="0" w:firstLine="0"/>
      </w:pPr>
      <w:r>
        <w:rPr>
          <w:lang w:val="tr-TR" w:eastAsia="tr-TR" w:bidi="tr-TR"/>
          <w:w w:val="100"/>
          <w:spacing w:val="0"/>
          <w:color w:val="000000"/>
          <w:position w:val="0"/>
        </w:rPr>
        <w:t>Y1 ve Y2 grubu için en az 1(bir) İnşaat Mühendisi İstihdam edilmelidir. Y3 grubu için; aranmamaktadır.</w:t>
      </w:r>
    </w:p>
    <w:p>
      <w:pPr>
        <w:pStyle w:val="Style3"/>
        <w:widowControl w:val="0"/>
        <w:keepNext w:val="0"/>
        <w:keepLines w:val="0"/>
        <w:shd w:val="clear" w:color="auto" w:fill="auto"/>
        <w:bidi w:val="0"/>
        <w:spacing w:before="0" w:after="60"/>
        <w:ind w:left="0" w:right="0" w:firstLine="0"/>
      </w:pPr>
      <w:r>
        <w:rPr>
          <w:lang w:val="tr-TR" w:eastAsia="tr-TR" w:bidi="tr-TR"/>
          <w:w w:val="100"/>
          <w:spacing w:val="0"/>
          <w:color w:val="000000"/>
          <w:position w:val="0"/>
        </w:rPr>
        <w:t>Teknik Personele ait diploma, Sertifikalar, SGK kayıtları ile istihdamı tevsik eden belgeler sunulur.</w:t>
      </w:r>
    </w:p>
    <w:p>
      <w:pPr>
        <w:pStyle w:val="Style13"/>
        <w:widowControl w:val="0"/>
        <w:keepNext/>
        <w:keepLines/>
        <w:shd w:val="clear" w:color="auto" w:fill="auto"/>
        <w:bidi w:val="0"/>
        <w:spacing w:before="0" w:after="0" w:line="168" w:lineRule="exact"/>
        <w:ind w:left="0" w:right="0" w:firstLine="0"/>
      </w:pPr>
      <w:bookmarkStart w:id="2" w:name="bookmark2"/>
      <w:r>
        <w:rPr>
          <w:rStyle w:val="CharStyle15"/>
          <w:b/>
          <w:bCs/>
        </w:rPr>
        <w:t>TEMİNAT MEKTUPLARI:</w:t>
      </w:r>
      <w:bookmarkEnd w:id="2"/>
    </w:p>
    <w:p>
      <w:pPr>
        <w:pStyle w:val="Style3"/>
        <w:widowControl w:val="0"/>
        <w:keepNext w:val="0"/>
        <w:keepLines w:val="0"/>
        <w:shd w:val="clear" w:color="auto" w:fill="auto"/>
        <w:bidi w:val="0"/>
        <w:spacing w:before="0" w:after="0"/>
        <w:ind w:left="0" w:right="0" w:firstLine="0"/>
      </w:pPr>
      <w:r>
        <w:rPr>
          <w:lang w:val="tr-TR" w:eastAsia="tr-TR" w:bidi="tr-TR"/>
          <w:w w:val="100"/>
          <w:spacing w:val="0"/>
          <w:color w:val="000000"/>
          <w:position w:val="0"/>
        </w:rPr>
        <w:t>Tedavüldeki Türk Parası, Devlet İç Borçlanma Senedi, bu senetler yerine düzenlenen belgeler ve bankalar ve katılım bankaları tarafından verilen teminat mektupları teminat olarak kullanılabilir.</w:t>
      </w:r>
    </w:p>
    <w:p>
      <w:pPr>
        <w:pStyle w:val="Style3"/>
        <w:widowControl w:val="0"/>
        <w:keepNext w:val="0"/>
        <w:keepLines w:val="0"/>
        <w:shd w:val="clear" w:color="auto" w:fill="auto"/>
        <w:bidi w:val="0"/>
        <w:spacing w:before="0" w:after="0"/>
        <w:ind w:left="0" w:right="0" w:firstLine="0"/>
      </w:pPr>
      <w:r>
        <w:rPr>
          <w:lang w:val="tr-TR" w:eastAsia="tr-TR" w:bidi="tr-TR"/>
          <w:w w:val="100"/>
          <w:spacing w:val="0"/>
          <w:color w:val="000000"/>
          <w:position w:val="0"/>
        </w:rPr>
        <w:t>Bunların illerde defterdarlık muhasebe müdürlüklerine, ilçelerde mal müdürlüklerine yatırılması zorunludur. Teminat mektupları dışındaki teminatlar Müdürlükçe teslim alınmaz.</w:t>
      </w:r>
    </w:p>
    <w:p>
      <w:pPr>
        <w:pStyle w:val="Style3"/>
        <w:widowControl w:val="0"/>
        <w:keepNext w:val="0"/>
        <w:keepLines w:val="0"/>
        <w:shd w:val="clear" w:color="auto" w:fill="auto"/>
        <w:bidi w:val="0"/>
        <w:spacing w:before="0" w:after="60"/>
        <w:ind w:left="0" w:right="0" w:firstLine="0"/>
      </w:pPr>
      <w:r>
        <w:rPr>
          <w:lang w:val="tr-TR" w:eastAsia="tr-TR" w:bidi="tr-TR"/>
          <w:w w:val="100"/>
          <w:spacing w:val="0"/>
          <w:color w:val="000000"/>
          <w:position w:val="0"/>
        </w:rPr>
        <w:t>Bankalar ve Katılım Bankaları tarafından verilen teminat mektuplarının süresi en az 37 ay olmalıdır.</w:t>
      </w:r>
    </w:p>
    <w:p>
      <w:pPr>
        <w:pStyle w:val="Style17"/>
        <w:widowControl w:val="0"/>
        <w:keepNext w:val="0"/>
        <w:keepLines w:val="0"/>
        <w:shd w:val="clear" w:color="auto" w:fill="auto"/>
        <w:bidi w:val="0"/>
        <w:spacing w:before="0" w:after="0"/>
        <w:ind w:left="0" w:right="0" w:firstLine="0"/>
      </w:pPr>
      <w:r>
        <w:rPr>
          <w:rStyle w:val="CharStyle19"/>
          <w:b/>
          <w:bCs/>
        </w:rPr>
        <w:t>EKİPMANLARI GÖSTEREN BELGELER</w:t>
      </w:r>
    </w:p>
    <w:p>
      <w:pPr>
        <w:pStyle w:val="Style3"/>
        <w:widowControl w:val="0"/>
        <w:keepNext w:val="0"/>
        <w:keepLines w:val="0"/>
        <w:shd w:val="clear" w:color="auto" w:fill="auto"/>
        <w:bidi w:val="0"/>
        <w:jc w:val="left"/>
        <w:spacing w:before="0" w:after="0"/>
        <w:ind w:left="0" w:right="6000" w:firstLine="0"/>
      </w:pPr>
      <w:r>
        <w:rPr>
          <w:lang w:val="tr-TR" w:eastAsia="tr-TR" w:bidi="tr-TR"/>
          <w:w w:val="100"/>
          <w:spacing w:val="0"/>
          <w:color w:val="000000"/>
          <w:position w:val="0"/>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pPr>
        <w:pStyle w:val="Style3"/>
        <w:widowControl w:val="0"/>
        <w:keepNext w:val="0"/>
        <w:keepLines w:val="0"/>
        <w:shd w:val="clear" w:color="auto" w:fill="auto"/>
        <w:bidi w:val="0"/>
        <w:spacing w:before="0" w:after="98"/>
        <w:ind w:left="0" w:right="0" w:firstLine="0"/>
      </w:pPr>
      <w:r>
        <w:rPr>
          <w:lang w:val="tr-TR" w:eastAsia="tr-TR" w:bidi="tr-TR"/>
          <w:w w:val="100"/>
          <w:spacing w:val="0"/>
          <w:color w:val="000000"/>
          <w:position w:val="0"/>
        </w:rPr>
        <w:t>Makinalar çalışır vaziyette olmalıdır. Makinlerin uzunluk ve ağırlıkları belirtilecektir.</w:t>
      </w:r>
    </w:p>
    <w:p>
      <w:pPr>
        <w:pStyle w:val="Style3"/>
        <w:widowControl w:val="0"/>
        <w:keepNext w:val="0"/>
        <w:keepLines w:val="0"/>
        <w:shd w:val="clear" w:color="auto" w:fill="auto"/>
        <w:bidi w:val="0"/>
        <w:spacing w:before="0" w:after="0" w:line="120" w:lineRule="exact"/>
        <w:ind w:left="0" w:right="0" w:firstLine="0"/>
      </w:pPr>
      <w:r>
        <w:rPr>
          <w:lang w:val="tr-TR" w:eastAsia="tr-TR" w:bidi="tr-TR"/>
          <w:w w:val="100"/>
          <w:spacing w:val="0"/>
          <w:color w:val="000000"/>
          <w:position w:val="0"/>
        </w:rPr>
        <w:t>*GERÇEK KİŞİLER İÇİN; Ticaret Odası Faaliyet Belgesinde İlgili Nace Kodlarının (412001-412002-412003-412004-421101-421301-421302-422202-429103-429901-429902-429904-439910-449915-711203-711206 ) En Az Bir Tanesinin Ekli Olması Zorunludur.</w:t>
      </w:r>
    </w:p>
    <w:sectPr>
      <w:footnotePr>
        <w:pos w:val="pageBottom"/>
        <w:numFmt w:val="decimal"/>
        <w:numRestart w:val="continuous"/>
      </w:footnotePr>
      <w:pgSz w:w="16840" w:h="11900" w:orient="landscape"/>
      <w:pgMar w:top="260" w:left="303" w:right="706" w:bottom="2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tr-TR" w:eastAsia="tr-TR" w:bidi="tr-TR"/>
        <w:b w:val="0"/>
        <w:bCs w:val="0"/>
        <w:i w:val="0"/>
        <w:iCs w:val="0"/>
        <w:u w:val="none"/>
        <w:strike w:val="0"/>
        <w:smallCaps w:val="0"/>
        <w:sz w:val="12"/>
        <w:szCs w:val="12"/>
        <w:rFonts w:ascii="Calibri" w:eastAsia="Calibri" w:hAnsi="Calibri" w:cs="Calibri"/>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tr-TR" w:eastAsia="tr-TR" w:bidi="tr-T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tr-TR" w:eastAsia="tr-TR" w:bidi="tr-TR"/>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tr-TR" w:eastAsia="tr-TR" w:bidi="tr-TR"/>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Gövde metni (2)_"/>
    <w:basedOn w:val="DefaultParagraphFont"/>
    <w:link w:val="Style3"/>
    <w:rPr>
      <w:b w:val="0"/>
      <w:bCs w:val="0"/>
      <w:i w:val="0"/>
      <w:iCs w:val="0"/>
      <w:u w:val="none"/>
      <w:strike w:val="0"/>
      <w:smallCaps w:val="0"/>
      <w:sz w:val="12"/>
      <w:szCs w:val="12"/>
      <w:rFonts w:ascii="Calibri" w:eastAsia="Calibri" w:hAnsi="Calibri" w:cs="Calibri"/>
    </w:rPr>
  </w:style>
  <w:style w:type="character" w:customStyle="1" w:styleId="CharStyle5">
    <w:name w:val="Gövde metni (2) + Kalın"/>
    <w:basedOn w:val="CharStyle4"/>
    <w:rPr>
      <w:lang w:val="tr-TR" w:eastAsia="tr-TR" w:bidi="tr-TR"/>
      <w:b/>
      <w:bCs/>
      <w:w w:val="100"/>
      <w:spacing w:val="0"/>
      <w:color w:val="000000"/>
      <w:position w:val="0"/>
    </w:rPr>
  </w:style>
  <w:style w:type="character" w:customStyle="1" w:styleId="CharStyle6">
    <w:name w:val="Gövde metni (2) + Times New Roman,4 pt,Kalın"/>
    <w:basedOn w:val="CharStyle4"/>
    <w:rPr>
      <w:lang w:val="tr-TR" w:eastAsia="tr-TR" w:bidi="tr-TR"/>
      <w:b/>
      <w:bCs/>
      <w:sz w:val="8"/>
      <w:szCs w:val="8"/>
      <w:rFonts w:ascii="Times New Roman" w:eastAsia="Times New Roman" w:hAnsi="Times New Roman" w:cs="Times New Roman"/>
      <w:w w:val="100"/>
      <w:spacing w:val="0"/>
      <w:color w:val="000000"/>
      <w:position w:val="0"/>
    </w:rPr>
  </w:style>
  <w:style w:type="character" w:customStyle="1" w:styleId="CharStyle7">
    <w:name w:val="Gövde metni (2) + 4 pt,Kalın"/>
    <w:basedOn w:val="CharStyle4"/>
    <w:rPr>
      <w:lang w:val="tr-TR" w:eastAsia="tr-TR" w:bidi="tr-TR"/>
      <w:b/>
      <w:bCs/>
      <w:sz w:val="8"/>
      <w:szCs w:val="8"/>
      <w:w w:val="100"/>
      <w:spacing w:val="0"/>
      <w:color w:val="000000"/>
      <w:position w:val="0"/>
    </w:rPr>
  </w:style>
  <w:style w:type="character" w:customStyle="1" w:styleId="CharStyle8">
    <w:name w:val="Gövde metni (2) + 4 pt"/>
    <w:basedOn w:val="CharStyle4"/>
    <w:rPr>
      <w:lang w:val="tr-TR" w:eastAsia="tr-TR" w:bidi="tr-TR"/>
      <w:sz w:val="8"/>
      <w:szCs w:val="8"/>
      <w:w w:val="100"/>
      <w:spacing w:val="0"/>
      <w:color w:val="000000"/>
      <w:position w:val="0"/>
    </w:rPr>
  </w:style>
  <w:style w:type="character" w:customStyle="1" w:styleId="CharStyle9">
    <w:name w:val="Gövde metni (2) + Times New Roman,7,5 pt,Kalın"/>
    <w:basedOn w:val="CharStyle4"/>
    <w:rPr>
      <w:lang w:val="tr-TR" w:eastAsia="tr-TR" w:bidi="tr-TR"/>
      <w:b/>
      <w:bCs/>
      <w:sz w:val="15"/>
      <w:szCs w:val="15"/>
      <w:rFonts w:ascii="Times New Roman" w:eastAsia="Times New Roman" w:hAnsi="Times New Roman" w:cs="Times New Roman"/>
      <w:w w:val="100"/>
      <w:spacing w:val="0"/>
      <w:color w:val="000000"/>
      <w:position w:val="0"/>
    </w:rPr>
  </w:style>
  <w:style w:type="character" w:customStyle="1" w:styleId="CharStyle10">
    <w:name w:val="Gövde metni (2) + Times New Roman,5,5 pt,Kalın"/>
    <w:basedOn w:val="CharStyle4"/>
    <w:rPr>
      <w:lang w:val="tr-TR" w:eastAsia="tr-TR" w:bidi="tr-TR"/>
      <w:b/>
      <w:bCs/>
      <w:sz w:val="11"/>
      <w:szCs w:val="11"/>
      <w:rFonts w:ascii="Times New Roman" w:eastAsia="Times New Roman" w:hAnsi="Times New Roman" w:cs="Times New Roman"/>
      <w:w w:val="100"/>
      <w:spacing w:val="0"/>
      <w:color w:val="000000"/>
      <w:position w:val="0"/>
    </w:rPr>
  </w:style>
  <w:style w:type="character" w:customStyle="1" w:styleId="CharStyle11">
    <w:name w:val="Gövde metni (2)"/>
    <w:basedOn w:val="CharStyle4"/>
    <w:rPr>
      <w:lang w:val="tr-TR" w:eastAsia="tr-TR" w:bidi="tr-TR"/>
      <w:w w:val="100"/>
      <w:spacing w:val="0"/>
      <w:color w:val="000000"/>
      <w:position w:val="0"/>
    </w:rPr>
  </w:style>
  <w:style w:type="character" w:customStyle="1" w:styleId="CharStyle12">
    <w:name w:val="Gövde metni (2) + Times New Roman,5 pt"/>
    <w:basedOn w:val="CharStyle4"/>
    <w:rPr>
      <w:lang w:val="tr-TR" w:eastAsia="tr-TR" w:bidi="tr-TR"/>
      <w:sz w:val="10"/>
      <w:szCs w:val="10"/>
      <w:rFonts w:ascii="Times New Roman" w:eastAsia="Times New Roman" w:hAnsi="Times New Roman" w:cs="Times New Roman"/>
      <w:w w:val="100"/>
      <w:spacing w:val="0"/>
      <w:color w:val="000000"/>
      <w:position w:val="0"/>
    </w:rPr>
  </w:style>
  <w:style w:type="character" w:customStyle="1" w:styleId="CharStyle14">
    <w:name w:val="Başlık #1_"/>
    <w:basedOn w:val="DefaultParagraphFont"/>
    <w:link w:val="Style13"/>
    <w:rPr>
      <w:b/>
      <w:bCs/>
      <w:i w:val="0"/>
      <w:iCs w:val="0"/>
      <w:u w:val="none"/>
      <w:strike w:val="0"/>
      <w:smallCaps w:val="0"/>
      <w:sz w:val="12"/>
      <w:szCs w:val="12"/>
      <w:rFonts w:ascii="Calibri" w:eastAsia="Calibri" w:hAnsi="Calibri" w:cs="Calibri"/>
    </w:rPr>
  </w:style>
  <w:style w:type="character" w:customStyle="1" w:styleId="CharStyle15">
    <w:name w:val="Başlık #1"/>
    <w:basedOn w:val="CharStyle14"/>
    <w:rPr>
      <w:lang w:val="tr-TR" w:eastAsia="tr-TR" w:bidi="tr-TR"/>
      <w:u w:val="single"/>
      <w:w w:val="100"/>
      <w:spacing w:val="0"/>
      <w:color w:val="000000"/>
      <w:position w:val="0"/>
    </w:rPr>
  </w:style>
  <w:style w:type="character" w:customStyle="1" w:styleId="CharStyle16">
    <w:name w:val="Gövde metni (2) + Kalın"/>
    <w:basedOn w:val="CharStyle4"/>
    <w:rPr>
      <w:lang w:val="tr-TR" w:eastAsia="tr-TR" w:bidi="tr-TR"/>
      <w:b/>
      <w:bCs/>
      <w:u w:val="single"/>
      <w:w w:val="100"/>
      <w:spacing w:val="0"/>
      <w:color w:val="000000"/>
      <w:position w:val="0"/>
    </w:rPr>
  </w:style>
  <w:style w:type="character" w:customStyle="1" w:styleId="CharStyle18">
    <w:name w:val="Gövde metni (3)_"/>
    <w:basedOn w:val="DefaultParagraphFont"/>
    <w:link w:val="Style17"/>
    <w:rPr>
      <w:b/>
      <w:bCs/>
      <w:i w:val="0"/>
      <w:iCs w:val="0"/>
      <w:u w:val="none"/>
      <w:strike w:val="0"/>
      <w:smallCaps w:val="0"/>
      <w:sz w:val="13"/>
      <w:szCs w:val="13"/>
      <w:rFonts w:ascii="Times New Roman" w:eastAsia="Times New Roman" w:hAnsi="Times New Roman" w:cs="Times New Roman"/>
    </w:rPr>
  </w:style>
  <w:style w:type="character" w:customStyle="1" w:styleId="CharStyle19">
    <w:name w:val="Gövde metni (3)"/>
    <w:basedOn w:val="CharStyle18"/>
    <w:rPr>
      <w:lang w:val="tr-TR" w:eastAsia="tr-TR" w:bidi="tr-TR"/>
      <w:u w:val="single"/>
      <w:w w:val="100"/>
      <w:spacing w:val="0"/>
      <w:color w:val="000000"/>
      <w:position w:val="0"/>
    </w:rPr>
  </w:style>
  <w:style w:type="paragraph" w:customStyle="1" w:styleId="Style3">
    <w:name w:val="Gövde metni (2)"/>
    <w:basedOn w:val="Normal"/>
    <w:link w:val="CharStyle4"/>
    <w:pPr>
      <w:widowControl w:val="0"/>
      <w:shd w:val="clear" w:color="auto" w:fill="FFFFFF"/>
      <w:jc w:val="both"/>
      <w:spacing w:line="168" w:lineRule="exact"/>
    </w:pPr>
    <w:rPr>
      <w:b w:val="0"/>
      <w:bCs w:val="0"/>
      <w:i w:val="0"/>
      <w:iCs w:val="0"/>
      <w:u w:val="none"/>
      <w:strike w:val="0"/>
      <w:smallCaps w:val="0"/>
      <w:sz w:val="12"/>
      <w:szCs w:val="12"/>
      <w:rFonts w:ascii="Calibri" w:eastAsia="Calibri" w:hAnsi="Calibri" w:cs="Calibri"/>
    </w:rPr>
  </w:style>
  <w:style w:type="paragraph" w:customStyle="1" w:styleId="Style13">
    <w:name w:val="Başlık #1"/>
    <w:basedOn w:val="Normal"/>
    <w:link w:val="CharStyle14"/>
    <w:pPr>
      <w:widowControl w:val="0"/>
      <w:shd w:val="clear" w:color="auto" w:fill="FFFFFF"/>
      <w:jc w:val="both"/>
      <w:outlineLvl w:val="0"/>
      <w:spacing w:before="60" w:after="60" w:line="0" w:lineRule="exact"/>
    </w:pPr>
    <w:rPr>
      <w:b/>
      <w:bCs/>
      <w:i w:val="0"/>
      <w:iCs w:val="0"/>
      <w:u w:val="none"/>
      <w:strike w:val="0"/>
      <w:smallCaps w:val="0"/>
      <w:sz w:val="12"/>
      <w:szCs w:val="12"/>
      <w:rFonts w:ascii="Calibri" w:eastAsia="Calibri" w:hAnsi="Calibri" w:cs="Calibri"/>
    </w:rPr>
  </w:style>
  <w:style w:type="paragraph" w:customStyle="1" w:styleId="Style17">
    <w:name w:val="Gövde metni (3)"/>
    <w:basedOn w:val="Normal"/>
    <w:link w:val="CharStyle18"/>
    <w:pPr>
      <w:widowControl w:val="0"/>
      <w:shd w:val="clear" w:color="auto" w:fill="FFFFFF"/>
      <w:jc w:val="both"/>
      <w:spacing w:before="60" w:line="168" w:lineRule="exact"/>
    </w:pPr>
    <w:rPr>
      <w:b/>
      <w:bCs/>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Seyfettin Durmuşoğlu</dc:creator>
  <cp:keywords/>
</cp:coreProperties>
</file>