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2D" w:rsidRDefault="009B6D2D" w:rsidP="001112F2">
      <w:pPr>
        <w:ind w:right="-1"/>
        <w:jc w:val="center"/>
        <w:rPr>
          <w:b/>
          <w:sz w:val="20"/>
          <w:szCs w:val="20"/>
        </w:rPr>
      </w:pPr>
      <w:r>
        <w:rPr>
          <w:b/>
          <w:sz w:val="20"/>
          <w:szCs w:val="20"/>
        </w:rPr>
        <w:t>T.C.</w:t>
      </w:r>
    </w:p>
    <w:p w:rsidR="00D92491" w:rsidRDefault="00D92491" w:rsidP="001112F2">
      <w:pPr>
        <w:ind w:right="-1"/>
        <w:jc w:val="center"/>
        <w:rPr>
          <w:b/>
          <w:sz w:val="20"/>
          <w:szCs w:val="20"/>
        </w:rPr>
      </w:pPr>
      <w:r>
        <w:rPr>
          <w:b/>
          <w:sz w:val="20"/>
          <w:szCs w:val="20"/>
        </w:rPr>
        <w:t>ACIPAYAM KAYMAKAMLIĞINDAN</w:t>
      </w:r>
    </w:p>
    <w:p w:rsidR="009B6D2D" w:rsidRDefault="009B6D2D" w:rsidP="001112F2">
      <w:pPr>
        <w:ind w:right="-1"/>
        <w:jc w:val="center"/>
        <w:rPr>
          <w:b/>
          <w:sz w:val="20"/>
          <w:szCs w:val="20"/>
        </w:rPr>
      </w:pPr>
      <w:r>
        <w:rPr>
          <w:b/>
          <w:sz w:val="20"/>
          <w:szCs w:val="20"/>
        </w:rPr>
        <w:t>(</w:t>
      </w:r>
      <w:r w:rsidR="00D92491">
        <w:rPr>
          <w:b/>
          <w:sz w:val="20"/>
          <w:szCs w:val="20"/>
        </w:rPr>
        <w:t>Milli Emlak Şefliği</w:t>
      </w:r>
      <w:r>
        <w:rPr>
          <w:b/>
          <w:sz w:val="20"/>
          <w:szCs w:val="20"/>
        </w:rPr>
        <w:t>)</w:t>
      </w:r>
      <w:bookmarkStart w:id="0" w:name="_GoBack"/>
      <w:bookmarkEnd w:id="0"/>
    </w:p>
    <w:p w:rsidR="009B6D2D" w:rsidRDefault="009B6D2D" w:rsidP="001112F2">
      <w:pPr>
        <w:ind w:right="-1"/>
        <w:jc w:val="center"/>
        <w:rPr>
          <w:b/>
          <w:sz w:val="20"/>
          <w:szCs w:val="20"/>
        </w:rPr>
      </w:pPr>
      <w:r>
        <w:rPr>
          <w:b/>
          <w:sz w:val="20"/>
          <w:szCs w:val="20"/>
        </w:rPr>
        <w:t>İLAN</w:t>
      </w:r>
    </w:p>
    <w:p w:rsidR="001112F2" w:rsidRPr="00327B6B" w:rsidRDefault="001112F2" w:rsidP="001112F2">
      <w:pPr>
        <w:ind w:right="-1"/>
        <w:jc w:val="center"/>
        <w:rPr>
          <w:b/>
          <w:sz w:val="12"/>
          <w:szCs w:val="12"/>
        </w:rPr>
      </w:pPr>
    </w:p>
    <w:p w:rsidR="004F071D" w:rsidRPr="00327B6B" w:rsidRDefault="004F071D" w:rsidP="001112F2">
      <w:pPr>
        <w:ind w:right="-1"/>
        <w:jc w:val="center"/>
        <w:rPr>
          <w:b/>
          <w:sz w:val="12"/>
          <w:szCs w:val="12"/>
        </w:rPr>
      </w:pPr>
    </w:p>
    <w:p w:rsidR="004F071D" w:rsidRPr="00327B6B" w:rsidRDefault="004F071D" w:rsidP="004F071D">
      <w:pPr>
        <w:ind w:right="-1"/>
        <w:rPr>
          <w:b/>
          <w:sz w:val="12"/>
          <w:szCs w:val="12"/>
        </w:rPr>
      </w:pPr>
    </w:p>
    <w:p w:rsidR="00327B6B" w:rsidRPr="00327B6B" w:rsidRDefault="00327B6B" w:rsidP="00327B6B">
      <w:pPr>
        <w:rPr>
          <w:b/>
          <w:sz w:val="12"/>
          <w:szCs w:val="12"/>
        </w:rPr>
      </w:pPr>
      <w:r w:rsidRPr="00327B6B">
        <w:rPr>
          <w:b/>
          <w:sz w:val="12"/>
          <w:szCs w:val="12"/>
        </w:rPr>
        <w:t>1- SATIŞI YAPILACAK TAŞINMAZ MALLARA İLİŞKİN TABLO</w:t>
      </w:r>
    </w:p>
    <w:tbl>
      <w:tblPr>
        <w:tblpPr w:leftFromText="141" w:rightFromText="141" w:vertAnchor="text" w:horzAnchor="margin" w:tblpY="48"/>
        <w:tblW w:w="0" w:type="auto"/>
        <w:tblLayout w:type="fixed"/>
        <w:tblLook w:val="04A0" w:firstRow="1" w:lastRow="0" w:firstColumn="1" w:lastColumn="0" w:noHBand="0" w:noVBand="1"/>
      </w:tblPr>
      <w:tblGrid>
        <w:gridCol w:w="522"/>
        <w:gridCol w:w="851"/>
        <w:gridCol w:w="850"/>
        <w:gridCol w:w="426"/>
        <w:gridCol w:w="567"/>
        <w:gridCol w:w="708"/>
        <w:gridCol w:w="993"/>
        <w:gridCol w:w="567"/>
        <w:gridCol w:w="1187"/>
        <w:gridCol w:w="1222"/>
        <w:gridCol w:w="948"/>
        <w:gridCol w:w="924"/>
        <w:gridCol w:w="822"/>
        <w:gridCol w:w="549"/>
      </w:tblGrid>
      <w:tr w:rsidR="00327B6B" w:rsidRPr="00327B6B" w:rsidTr="00327B6B">
        <w:trPr>
          <w:trHeight w:val="631"/>
        </w:trPr>
        <w:tc>
          <w:tcPr>
            <w:tcW w:w="522" w:type="dxa"/>
            <w:tcBorders>
              <w:top w:val="thinThickSmallGap" w:sz="24" w:space="0" w:color="auto"/>
              <w:left w:val="thinThickSmallGap" w:sz="24" w:space="0" w:color="auto"/>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SIRA</w:t>
            </w:r>
          </w:p>
          <w:p w:rsidR="00327B6B" w:rsidRPr="00327B6B" w:rsidRDefault="00327B6B" w:rsidP="00327B6B">
            <w:pPr>
              <w:jc w:val="center"/>
              <w:rPr>
                <w:b/>
                <w:bCs/>
                <w:color w:val="000000"/>
                <w:sz w:val="12"/>
                <w:szCs w:val="12"/>
              </w:rPr>
            </w:pPr>
            <w:r w:rsidRPr="00327B6B">
              <w:rPr>
                <w:b/>
                <w:bCs/>
                <w:color w:val="000000"/>
                <w:sz w:val="12"/>
                <w:szCs w:val="12"/>
              </w:rPr>
              <w:t>NO</w:t>
            </w:r>
          </w:p>
        </w:tc>
        <w:tc>
          <w:tcPr>
            <w:tcW w:w="851"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İLÇESİ</w:t>
            </w:r>
          </w:p>
        </w:tc>
        <w:tc>
          <w:tcPr>
            <w:tcW w:w="850"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MAHALLESİ</w:t>
            </w:r>
          </w:p>
        </w:tc>
        <w:tc>
          <w:tcPr>
            <w:tcW w:w="426"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CİNSİ</w:t>
            </w:r>
          </w:p>
        </w:tc>
        <w:tc>
          <w:tcPr>
            <w:tcW w:w="567"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ADA</w:t>
            </w:r>
          </w:p>
          <w:p w:rsidR="00327B6B" w:rsidRPr="00327B6B" w:rsidRDefault="00327B6B" w:rsidP="00327B6B">
            <w:pPr>
              <w:jc w:val="center"/>
              <w:rPr>
                <w:b/>
                <w:bCs/>
                <w:color w:val="000000"/>
                <w:sz w:val="12"/>
                <w:szCs w:val="12"/>
              </w:rPr>
            </w:pPr>
            <w:r w:rsidRPr="00327B6B">
              <w:rPr>
                <w:b/>
                <w:bCs/>
                <w:color w:val="000000"/>
                <w:sz w:val="12"/>
                <w:szCs w:val="12"/>
              </w:rPr>
              <w:t>NO</w:t>
            </w:r>
          </w:p>
        </w:tc>
        <w:tc>
          <w:tcPr>
            <w:tcW w:w="708"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PARSEL</w:t>
            </w:r>
          </w:p>
          <w:p w:rsidR="00327B6B" w:rsidRPr="00327B6B" w:rsidRDefault="00327B6B" w:rsidP="00327B6B">
            <w:pPr>
              <w:jc w:val="center"/>
              <w:rPr>
                <w:b/>
                <w:bCs/>
                <w:color w:val="000000"/>
                <w:sz w:val="12"/>
                <w:szCs w:val="12"/>
              </w:rPr>
            </w:pPr>
            <w:r w:rsidRPr="00327B6B">
              <w:rPr>
                <w:b/>
                <w:bCs/>
                <w:color w:val="000000"/>
                <w:sz w:val="12"/>
                <w:szCs w:val="12"/>
              </w:rPr>
              <w:t>NO</w:t>
            </w:r>
          </w:p>
        </w:tc>
        <w:tc>
          <w:tcPr>
            <w:tcW w:w="993"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YÜZÖLÇÜMÜ</w:t>
            </w:r>
          </w:p>
          <w:p w:rsidR="00327B6B" w:rsidRPr="00327B6B" w:rsidRDefault="00327B6B" w:rsidP="00327B6B">
            <w:pPr>
              <w:jc w:val="center"/>
              <w:rPr>
                <w:b/>
                <w:bCs/>
                <w:color w:val="000000"/>
                <w:sz w:val="12"/>
                <w:szCs w:val="12"/>
              </w:rPr>
            </w:pPr>
            <w:r w:rsidRPr="00327B6B">
              <w:rPr>
                <w:b/>
                <w:bCs/>
                <w:color w:val="000000"/>
                <w:sz w:val="12"/>
                <w:szCs w:val="12"/>
              </w:rPr>
              <w:t>(m²)</w:t>
            </w:r>
          </w:p>
        </w:tc>
        <w:tc>
          <w:tcPr>
            <w:tcW w:w="567"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HAZİNE</w:t>
            </w:r>
          </w:p>
          <w:p w:rsidR="00327B6B" w:rsidRPr="00327B6B" w:rsidRDefault="00327B6B" w:rsidP="00327B6B">
            <w:pPr>
              <w:jc w:val="center"/>
              <w:rPr>
                <w:b/>
                <w:bCs/>
                <w:color w:val="000000"/>
                <w:sz w:val="12"/>
                <w:szCs w:val="12"/>
              </w:rPr>
            </w:pPr>
            <w:r w:rsidRPr="00327B6B">
              <w:rPr>
                <w:b/>
                <w:bCs/>
                <w:color w:val="000000"/>
                <w:sz w:val="12"/>
                <w:szCs w:val="12"/>
              </w:rPr>
              <w:t>PAYI</w:t>
            </w:r>
          </w:p>
        </w:tc>
        <w:tc>
          <w:tcPr>
            <w:tcW w:w="1187"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İMAR DURUMU</w:t>
            </w:r>
          </w:p>
        </w:tc>
        <w:tc>
          <w:tcPr>
            <w:tcW w:w="1222"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FİİLİ DURUMU</w:t>
            </w:r>
          </w:p>
        </w:tc>
        <w:tc>
          <w:tcPr>
            <w:tcW w:w="948"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 xml:space="preserve">TAHMİNİ BEDELİ </w:t>
            </w:r>
          </w:p>
          <w:p w:rsidR="00327B6B" w:rsidRPr="00327B6B" w:rsidRDefault="00327B6B" w:rsidP="00327B6B">
            <w:pPr>
              <w:jc w:val="center"/>
              <w:rPr>
                <w:b/>
                <w:bCs/>
                <w:color w:val="000000"/>
                <w:sz w:val="12"/>
                <w:szCs w:val="12"/>
              </w:rPr>
            </w:pPr>
            <w:r w:rsidRPr="00327B6B">
              <w:rPr>
                <w:b/>
                <w:bCs/>
                <w:color w:val="000000"/>
                <w:sz w:val="12"/>
                <w:szCs w:val="12"/>
              </w:rPr>
              <w:t>(TL)</w:t>
            </w:r>
          </w:p>
        </w:tc>
        <w:tc>
          <w:tcPr>
            <w:tcW w:w="924"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GEÇİCİ TEMİNATI (TL)</w:t>
            </w:r>
          </w:p>
        </w:tc>
        <w:tc>
          <w:tcPr>
            <w:tcW w:w="822"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İHALE</w:t>
            </w:r>
          </w:p>
          <w:p w:rsidR="00327B6B" w:rsidRPr="00327B6B" w:rsidRDefault="00327B6B" w:rsidP="00327B6B">
            <w:pPr>
              <w:jc w:val="center"/>
              <w:rPr>
                <w:b/>
                <w:bCs/>
                <w:color w:val="000000"/>
                <w:sz w:val="12"/>
                <w:szCs w:val="12"/>
              </w:rPr>
            </w:pPr>
            <w:r w:rsidRPr="00327B6B">
              <w:rPr>
                <w:b/>
                <w:bCs/>
                <w:color w:val="000000"/>
                <w:sz w:val="12"/>
                <w:szCs w:val="12"/>
              </w:rPr>
              <w:t>TARİHİ</w:t>
            </w:r>
          </w:p>
        </w:tc>
        <w:tc>
          <w:tcPr>
            <w:tcW w:w="549" w:type="dxa"/>
            <w:tcBorders>
              <w:top w:val="thinThickSmallGap" w:sz="24" w:space="0" w:color="auto"/>
              <w:left w:val="nil"/>
              <w:bottom w:val="double" w:sz="4" w:space="0" w:color="auto"/>
              <w:right w:val="thickThinSmallGap" w:sz="24" w:space="0" w:color="auto"/>
            </w:tcBorders>
            <w:tcMar>
              <w:top w:w="0" w:type="dxa"/>
              <w:left w:w="28" w:type="dxa"/>
              <w:bottom w:w="0" w:type="dxa"/>
              <w:right w:w="28" w:type="dxa"/>
            </w:tcMar>
            <w:vAlign w:val="center"/>
            <w:hideMark/>
          </w:tcPr>
          <w:p w:rsidR="00327B6B" w:rsidRPr="00327B6B" w:rsidRDefault="00327B6B" w:rsidP="00327B6B">
            <w:pPr>
              <w:jc w:val="center"/>
              <w:rPr>
                <w:b/>
                <w:bCs/>
                <w:color w:val="000000"/>
                <w:sz w:val="12"/>
                <w:szCs w:val="12"/>
              </w:rPr>
            </w:pPr>
            <w:r w:rsidRPr="00327B6B">
              <w:rPr>
                <w:b/>
                <w:bCs/>
                <w:color w:val="000000"/>
                <w:sz w:val="12"/>
                <w:szCs w:val="12"/>
              </w:rPr>
              <w:t>İHALE</w:t>
            </w:r>
          </w:p>
          <w:p w:rsidR="00327B6B" w:rsidRPr="00327B6B" w:rsidRDefault="00327B6B" w:rsidP="00327B6B">
            <w:pPr>
              <w:jc w:val="center"/>
              <w:rPr>
                <w:b/>
                <w:bCs/>
                <w:color w:val="000000"/>
                <w:sz w:val="12"/>
                <w:szCs w:val="12"/>
              </w:rPr>
            </w:pPr>
            <w:r w:rsidRPr="00327B6B">
              <w:rPr>
                <w:b/>
                <w:bCs/>
                <w:color w:val="000000"/>
                <w:sz w:val="12"/>
                <w:szCs w:val="12"/>
              </w:rPr>
              <w:t>SAATİ</w:t>
            </w:r>
          </w:p>
        </w:tc>
      </w:tr>
      <w:tr w:rsidR="00327B6B" w:rsidRPr="00327B6B" w:rsidTr="00327B6B">
        <w:trPr>
          <w:trHeight w:val="227"/>
        </w:trPr>
        <w:tc>
          <w:tcPr>
            <w:tcW w:w="522" w:type="dxa"/>
            <w:tcBorders>
              <w:top w:val="doub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w:t>
            </w:r>
          </w:p>
        </w:tc>
        <w:tc>
          <w:tcPr>
            <w:tcW w:w="851"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double" w:sz="4" w:space="0" w:color="auto"/>
              <w:left w:val="nil"/>
              <w:bottom w:val="single" w:sz="4" w:space="0" w:color="auto"/>
              <w:right w:val="single" w:sz="4" w:space="0" w:color="auto"/>
            </w:tcBorders>
            <w:noWrap/>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Sırçalık</w:t>
            </w:r>
          </w:p>
        </w:tc>
        <w:tc>
          <w:tcPr>
            <w:tcW w:w="42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sz w:val="12"/>
                <w:szCs w:val="12"/>
              </w:rPr>
              <w:t>Arsa</w:t>
            </w:r>
          </w:p>
        </w:tc>
        <w:tc>
          <w:tcPr>
            <w:tcW w:w="567"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w:t>
            </w:r>
          </w:p>
        </w:tc>
        <w:tc>
          <w:tcPr>
            <w:tcW w:w="70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jc w:val="center"/>
              <w:rPr>
                <w:b/>
                <w:color w:val="000000"/>
                <w:sz w:val="12"/>
                <w:szCs w:val="12"/>
              </w:rPr>
            </w:pPr>
            <w:r w:rsidRPr="00327B6B">
              <w:rPr>
                <w:b/>
                <w:color w:val="000000"/>
                <w:sz w:val="12"/>
                <w:szCs w:val="12"/>
              </w:rPr>
              <w:t>2004</w:t>
            </w:r>
          </w:p>
        </w:tc>
        <w:tc>
          <w:tcPr>
            <w:tcW w:w="993"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2.500,00</w:t>
            </w:r>
          </w:p>
        </w:tc>
        <w:tc>
          <w:tcPr>
            <w:tcW w:w="567"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doub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sz w:val="12"/>
                <w:szCs w:val="12"/>
              </w:rPr>
              <w:t>İdarece yapılan tespit tarihinde işgalsizdir</w:t>
            </w:r>
          </w:p>
        </w:tc>
        <w:tc>
          <w:tcPr>
            <w:tcW w:w="94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ind w:right="17"/>
              <w:jc w:val="right"/>
              <w:rPr>
                <w:b/>
                <w:color w:val="000000"/>
                <w:sz w:val="12"/>
                <w:szCs w:val="12"/>
              </w:rPr>
            </w:pPr>
            <w:r w:rsidRPr="00327B6B">
              <w:rPr>
                <w:b/>
                <w:sz w:val="12"/>
                <w:szCs w:val="12"/>
              </w:rPr>
              <w:t>150.000,00</w:t>
            </w:r>
          </w:p>
        </w:tc>
        <w:tc>
          <w:tcPr>
            <w:tcW w:w="924"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ind w:right="150"/>
              <w:jc w:val="right"/>
              <w:rPr>
                <w:b/>
                <w:color w:val="000000"/>
                <w:sz w:val="12"/>
                <w:szCs w:val="12"/>
              </w:rPr>
            </w:pPr>
            <w:r w:rsidRPr="00327B6B">
              <w:rPr>
                <w:b/>
                <w:color w:val="000000"/>
                <w:sz w:val="12"/>
                <w:szCs w:val="12"/>
              </w:rPr>
              <w:t>15.000,00</w:t>
            </w:r>
          </w:p>
        </w:tc>
        <w:tc>
          <w:tcPr>
            <w:tcW w:w="822"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BB41FA">
            <w:pPr>
              <w:rPr>
                <w:b/>
                <w:bCs/>
                <w:color w:val="000000"/>
                <w:sz w:val="12"/>
                <w:szCs w:val="12"/>
              </w:rPr>
            </w:pPr>
            <w:r w:rsidRPr="00327B6B">
              <w:rPr>
                <w:b/>
                <w:bCs/>
                <w:color w:val="000000"/>
                <w:sz w:val="12"/>
                <w:szCs w:val="12"/>
              </w:rPr>
              <w:t>07.04.2022</w:t>
            </w:r>
          </w:p>
        </w:tc>
        <w:tc>
          <w:tcPr>
            <w:tcW w:w="549" w:type="dxa"/>
            <w:tcBorders>
              <w:top w:val="double" w:sz="4" w:space="0" w:color="auto"/>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09:00</w:t>
            </w:r>
          </w:p>
        </w:tc>
      </w:tr>
      <w:tr w:rsidR="00327B6B" w:rsidRPr="00327B6B" w:rsidTr="00327B6B">
        <w:trPr>
          <w:trHeight w:val="227"/>
        </w:trPr>
        <w:tc>
          <w:tcPr>
            <w:tcW w:w="522"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2</w:t>
            </w:r>
          </w:p>
        </w:tc>
        <w:tc>
          <w:tcPr>
            <w:tcW w:w="8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bCs/>
                <w:color w:val="000000"/>
                <w:sz w:val="12"/>
                <w:szCs w:val="12"/>
              </w:rPr>
              <w:t>Sırçalık</w:t>
            </w:r>
          </w:p>
        </w:tc>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Arsa</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2009</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jc w:val="center"/>
              <w:rPr>
                <w:b/>
                <w:sz w:val="12"/>
                <w:szCs w:val="12"/>
              </w:rPr>
            </w:pPr>
            <w:r w:rsidRPr="00327B6B">
              <w:rPr>
                <w:b/>
                <w:sz w:val="12"/>
                <w:szCs w:val="12"/>
              </w:rPr>
              <w:t>Tam</w:t>
            </w:r>
          </w:p>
        </w:tc>
        <w:tc>
          <w:tcPr>
            <w:tcW w:w="11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jc w:val="both"/>
              <w:rPr>
                <w:b/>
                <w:sz w:val="12"/>
                <w:szCs w:val="12"/>
              </w:rPr>
            </w:pPr>
            <w:r w:rsidRPr="00327B6B">
              <w:rPr>
                <w:b/>
                <w:sz w:val="12"/>
                <w:szCs w:val="12"/>
              </w:rPr>
              <w:t>İdarece yapılan tespit tarihinde işgalsizdir</w:t>
            </w:r>
          </w:p>
        </w:tc>
        <w:tc>
          <w:tcPr>
            <w:tcW w:w="94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7"/>
              <w:jc w:val="right"/>
              <w:rPr>
                <w:b/>
                <w:sz w:val="12"/>
                <w:szCs w:val="12"/>
              </w:rPr>
            </w:pPr>
            <w:r w:rsidRPr="00327B6B">
              <w:rPr>
                <w:b/>
                <w:sz w:val="12"/>
                <w:szCs w:val="12"/>
              </w:rPr>
              <w:t xml:space="preserve">        24.000,00 </w:t>
            </w:r>
          </w:p>
        </w:tc>
        <w:tc>
          <w:tcPr>
            <w:tcW w:w="9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2.400,00</w:t>
            </w:r>
          </w:p>
        </w:tc>
        <w:tc>
          <w:tcPr>
            <w:tcW w:w="82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09:20</w:t>
            </w:r>
          </w:p>
        </w:tc>
      </w:tr>
      <w:tr w:rsidR="00327B6B" w:rsidRPr="00327B6B" w:rsidTr="00327B6B">
        <w:trPr>
          <w:trHeight w:val="227"/>
        </w:trPr>
        <w:tc>
          <w:tcPr>
            <w:tcW w:w="522"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3</w:t>
            </w:r>
          </w:p>
        </w:tc>
        <w:tc>
          <w:tcPr>
            <w:tcW w:w="8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pStyle w:val="Balk3"/>
              <w:jc w:val="left"/>
              <w:rPr>
                <w:rFonts w:ascii="Times New Roman" w:hAnsi="Times New Roman"/>
                <w:sz w:val="12"/>
                <w:szCs w:val="12"/>
              </w:rPr>
            </w:pPr>
            <w:r w:rsidRPr="00327B6B">
              <w:rPr>
                <w:rFonts w:ascii="Times New Roman" w:hAnsi="Times New Roman"/>
                <w:bCs w:val="0"/>
                <w:color w:val="000000"/>
                <w:sz w:val="12"/>
                <w:szCs w:val="12"/>
              </w:rPr>
              <w:t>Sırçalık</w:t>
            </w:r>
          </w:p>
        </w:tc>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Arsa</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2010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jc w:val="center"/>
              <w:rPr>
                <w:b/>
                <w:sz w:val="12"/>
                <w:szCs w:val="12"/>
              </w:rPr>
            </w:pPr>
            <w:r w:rsidRPr="00327B6B">
              <w:rPr>
                <w:b/>
                <w:sz w:val="12"/>
                <w:szCs w:val="12"/>
              </w:rPr>
              <w:t>Tam</w:t>
            </w:r>
          </w:p>
        </w:tc>
        <w:tc>
          <w:tcPr>
            <w:tcW w:w="11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İdarece yapılan tespit tarihinde işgalsizdir.</w:t>
            </w:r>
          </w:p>
        </w:tc>
        <w:tc>
          <w:tcPr>
            <w:tcW w:w="94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7"/>
              <w:jc w:val="right"/>
              <w:rPr>
                <w:b/>
                <w:sz w:val="12"/>
                <w:szCs w:val="12"/>
              </w:rPr>
            </w:pPr>
            <w:r w:rsidRPr="00327B6B">
              <w:rPr>
                <w:b/>
                <w:sz w:val="12"/>
                <w:szCs w:val="12"/>
              </w:rPr>
              <w:t xml:space="preserve">        24.000,00 </w:t>
            </w:r>
          </w:p>
        </w:tc>
        <w:tc>
          <w:tcPr>
            <w:tcW w:w="924"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50"/>
              <w:jc w:val="right"/>
              <w:rPr>
                <w:b/>
                <w:sz w:val="12"/>
                <w:szCs w:val="12"/>
              </w:rPr>
            </w:pPr>
            <w:r w:rsidRPr="00327B6B">
              <w:rPr>
                <w:b/>
                <w:color w:val="000000"/>
                <w:sz w:val="12"/>
                <w:szCs w:val="12"/>
              </w:rPr>
              <w:t xml:space="preserve">         2.400,00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09:40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4</w:t>
            </w:r>
          </w:p>
        </w:tc>
        <w:tc>
          <w:tcPr>
            <w:tcW w:w="8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pStyle w:val="Balk3"/>
              <w:jc w:val="left"/>
              <w:rPr>
                <w:rFonts w:ascii="Times New Roman" w:hAnsi="Times New Roman"/>
                <w:sz w:val="12"/>
                <w:szCs w:val="12"/>
              </w:rPr>
            </w:pPr>
            <w:r w:rsidRPr="00327B6B">
              <w:rPr>
                <w:rFonts w:ascii="Times New Roman" w:hAnsi="Times New Roman"/>
                <w:bCs w:val="0"/>
                <w:color w:val="000000"/>
                <w:sz w:val="12"/>
                <w:szCs w:val="12"/>
              </w:rPr>
              <w:t>Sırçalık</w:t>
            </w:r>
          </w:p>
        </w:tc>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Arsa</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jc w:val="center"/>
              <w:rPr>
                <w:b/>
                <w:sz w:val="12"/>
                <w:szCs w:val="12"/>
              </w:rPr>
            </w:pPr>
            <w:r w:rsidRPr="00327B6B">
              <w:rPr>
                <w:b/>
                <w:sz w:val="12"/>
                <w:szCs w:val="12"/>
              </w:rPr>
              <w:t>Tam</w:t>
            </w:r>
          </w:p>
        </w:tc>
        <w:tc>
          <w:tcPr>
            <w:tcW w:w="11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7"/>
              <w:jc w:val="right"/>
              <w:rPr>
                <w:b/>
                <w:sz w:val="12"/>
                <w:szCs w:val="12"/>
              </w:rPr>
            </w:pPr>
            <w:r w:rsidRPr="00327B6B">
              <w:rPr>
                <w:b/>
                <w:sz w:val="12"/>
                <w:szCs w:val="12"/>
              </w:rPr>
              <w:t xml:space="preserve">        24.000,00 </w:t>
            </w:r>
          </w:p>
        </w:tc>
        <w:tc>
          <w:tcPr>
            <w:tcW w:w="924"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50"/>
              <w:jc w:val="right"/>
              <w:rPr>
                <w:b/>
                <w:sz w:val="12"/>
                <w:szCs w:val="12"/>
              </w:rPr>
            </w:pPr>
            <w:r w:rsidRPr="00327B6B">
              <w:rPr>
                <w:b/>
                <w:color w:val="000000"/>
                <w:sz w:val="12"/>
                <w:szCs w:val="12"/>
              </w:rPr>
              <w:t xml:space="preserve">        2.400,00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10:00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5</w:t>
            </w:r>
          </w:p>
        </w:tc>
        <w:tc>
          <w:tcPr>
            <w:tcW w:w="8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pStyle w:val="Balk3"/>
              <w:jc w:val="left"/>
              <w:rPr>
                <w:rFonts w:ascii="Times New Roman" w:hAnsi="Times New Roman"/>
                <w:sz w:val="12"/>
                <w:szCs w:val="12"/>
              </w:rPr>
            </w:pPr>
            <w:r w:rsidRPr="00327B6B">
              <w:rPr>
                <w:rFonts w:ascii="Times New Roman" w:hAnsi="Times New Roman"/>
                <w:bCs w:val="0"/>
                <w:color w:val="000000"/>
                <w:sz w:val="12"/>
                <w:szCs w:val="12"/>
              </w:rPr>
              <w:t>Sırçalık</w:t>
            </w:r>
          </w:p>
        </w:tc>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Arsa</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2012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jc w:val="center"/>
              <w:rPr>
                <w:b/>
                <w:sz w:val="12"/>
                <w:szCs w:val="12"/>
              </w:rPr>
            </w:pPr>
            <w:r w:rsidRPr="00327B6B">
              <w:rPr>
                <w:b/>
                <w:sz w:val="12"/>
                <w:szCs w:val="12"/>
              </w:rPr>
              <w:t>Tam</w:t>
            </w:r>
          </w:p>
        </w:tc>
        <w:tc>
          <w:tcPr>
            <w:tcW w:w="11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7"/>
              <w:jc w:val="right"/>
              <w:rPr>
                <w:b/>
                <w:sz w:val="12"/>
                <w:szCs w:val="12"/>
              </w:rPr>
            </w:pPr>
            <w:r w:rsidRPr="00327B6B">
              <w:rPr>
                <w:b/>
                <w:sz w:val="12"/>
                <w:szCs w:val="12"/>
              </w:rPr>
              <w:t xml:space="preserve">        24.000,00 </w:t>
            </w:r>
          </w:p>
        </w:tc>
        <w:tc>
          <w:tcPr>
            <w:tcW w:w="924"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50"/>
              <w:jc w:val="right"/>
              <w:rPr>
                <w:b/>
                <w:sz w:val="12"/>
                <w:szCs w:val="12"/>
              </w:rPr>
            </w:pPr>
            <w:r w:rsidRPr="00327B6B">
              <w:rPr>
                <w:b/>
                <w:color w:val="000000"/>
                <w:sz w:val="12"/>
                <w:szCs w:val="12"/>
              </w:rPr>
              <w:t xml:space="preserve">        2.400,00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10:20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6</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Sırçalık</w:t>
            </w:r>
          </w:p>
        </w:tc>
        <w:tc>
          <w:tcPr>
            <w:tcW w:w="4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sz w:val="12"/>
                <w:szCs w:val="12"/>
              </w:rPr>
              <w:t>Arsa</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2013</w:t>
            </w:r>
          </w:p>
        </w:tc>
        <w:tc>
          <w:tcPr>
            <w:tcW w:w="99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both"/>
              <w:rPr>
                <w:b/>
                <w:color w:val="000000"/>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7"/>
              <w:jc w:val="right"/>
              <w:rPr>
                <w:b/>
                <w:sz w:val="12"/>
                <w:szCs w:val="12"/>
              </w:rPr>
            </w:pPr>
            <w:r w:rsidRPr="00327B6B">
              <w:rPr>
                <w:b/>
                <w:sz w:val="12"/>
                <w:szCs w:val="12"/>
              </w:rPr>
              <w:t xml:space="preserve">        24.000,00 </w:t>
            </w:r>
          </w:p>
        </w:tc>
        <w:tc>
          <w:tcPr>
            <w:tcW w:w="924"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ind w:right="150"/>
              <w:jc w:val="right"/>
              <w:rPr>
                <w:b/>
                <w:sz w:val="12"/>
                <w:szCs w:val="12"/>
              </w:rPr>
            </w:pPr>
            <w:r w:rsidRPr="00327B6B">
              <w:rPr>
                <w:b/>
                <w:color w:val="000000"/>
                <w:sz w:val="12"/>
                <w:szCs w:val="12"/>
              </w:rPr>
              <w:t xml:space="preserve">        2.400,00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10:40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7</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 xml:space="preserve">Sırçalık </w:t>
            </w:r>
          </w:p>
        </w:tc>
        <w:tc>
          <w:tcPr>
            <w:tcW w:w="4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sz w:val="12"/>
                <w:szCs w:val="12"/>
              </w:rPr>
              <w:t>Arsa</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2014</w:t>
            </w:r>
          </w:p>
        </w:tc>
        <w:tc>
          <w:tcPr>
            <w:tcW w:w="99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both"/>
              <w:rPr>
                <w:b/>
                <w:color w:val="000000"/>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sz w:val="12"/>
                <w:szCs w:val="12"/>
              </w:rPr>
              <w:t xml:space="preserve">        24.000,00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2.400,00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11:00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8</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Sırçalık</w:t>
            </w:r>
          </w:p>
        </w:tc>
        <w:tc>
          <w:tcPr>
            <w:tcW w:w="426"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Arsa</w:t>
            </w:r>
          </w:p>
        </w:tc>
        <w:tc>
          <w:tcPr>
            <w:tcW w:w="56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2015</w:t>
            </w:r>
          </w:p>
        </w:tc>
        <w:tc>
          <w:tcPr>
            <w:tcW w:w="993"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sz w:val="12"/>
                <w:szCs w:val="12"/>
              </w:rPr>
              <w:t xml:space="preserve">        26.000,00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2.600,00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11:20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9</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Sırçalık</w:t>
            </w:r>
          </w:p>
        </w:tc>
        <w:tc>
          <w:tcPr>
            <w:tcW w:w="426"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Arsa</w:t>
            </w:r>
          </w:p>
        </w:tc>
        <w:tc>
          <w:tcPr>
            <w:tcW w:w="56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2016</w:t>
            </w:r>
          </w:p>
        </w:tc>
        <w:tc>
          <w:tcPr>
            <w:tcW w:w="993"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
              <w:rPr>
                <w:b/>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sz w:val="12"/>
                <w:szCs w:val="12"/>
              </w:rPr>
              <w:t>26.000,00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2.600,00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11:40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10</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Sırçalık</w:t>
            </w:r>
          </w:p>
        </w:tc>
        <w:tc>
          <w:tcPr>
            <w:tcW w:w="42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color w:val="000000"/>
                <w:sz w:val="12"/>
                <w:szCs w:val="12"/>
              </w:rPr>
              <w:t>Arsa</w:t>
            </w:r>
          </w:p>
        </w:tc>
        <w:tc>
          <w:tcPr>
            <w:tcW w:w="56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jc w:val="center"/>
              <w:rPr>
                <w:b/>
                <w:color w:val="000000"/>
                <w:sz w:val="12"/>
                <w:szCs w:val="12"/>
              </w:rPr>
            </w:pPr>
            <w:r w:rsidRPr="00327B6B">
              <w:rPr>
                <w:b/>
                <w:color w:val="000000"/>
                <w:sz w:val="12"/>
                <w:szCs w:val="12"/>
              </w:rPr>
              <w:t>2017</w:t>
            </w:r>
          </w:p>
        </w:tc>
        <w:tc>
          <w:tcPr>
            <w:tcW w:w="993"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ind w:right="17"/>
              <w:jc w:val="right"/>
              <w:rPr>
                <w:b/>
                <w:color w:val="000000"/>
                <w:sz w:val="12"/>
                <w:szCs w:val="12"/>
              </w:rPr>
            </w:pPr>
            <w:r w:rsidRPr="00327B6B">
              <w:rPr>
                <w:b/>
                <w:sz w:val="12"/>
                <w:szCs w:val="12"/>
              </w:rPr>
              <w:t>26.000,00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ind w:right="150"/>
              <w:jc w:val="right"/>
              <w:rPr>
                <w:b/>
                <w:color w:val="000000"/>
                <w:sz w:val="12"/>
                <w:szCs w:val="12"/>
              </w:rPr>
            </w:pPr>
            <w:r w:rsidRPr="00327B6B">
              <w:rPr>
                <w:b/>
                <w:color w:val="000000"/>
                <w:sz w:val="12"/>
                <w:szCs w:val="12"/>
              </w:rPr>
              <w:t>2.600,00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13:00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11</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Sırçalık</w:t>
            </w:r>
          </w:p>
        </w:tc>
        <w:tc>
          <w:tcPr>
            <w:tcW w:w="42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color w:val="000000"/>
                <w:sz w:val="12"/>
                <w:szCs w:val="12"/>
              </w:rPr>
              <w:t>Arsa</w:t>
            </w:r>
          </w:p>
        </w:tc>
        <w:tc>
          <w:tcPr>
            <w:tcW w:w="56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jc w:val="center"/>
              <w:rPr>
                <w:b/>
                <w:sz w:val="12"/>
                <w:szCs w:val="12"/>
              </w:rPr>
            </w:pPr>
            <w:r w:rsidRPr="00327B6B">
              <w:rPr>
                <w:b/>
                <w:sz w:val="12"/>
                <w:szCs w:val="12"/>
              </w:rPr>
              <w:t>---</w:t>
            </w:r>
          </w:p>
        </w:tc>
        <w:tc>
          <w:tcPr>
            <w:tcW w:w="70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jc w:val="center"/>
              <w:rPr>
                <w:b/>
                <w:color w:val="000000"/>
                <w:sz w:val="12"/>
                <w:szCs w:val="12"/>
              </w:rPr>
            </w:pPr>
            <w:r w:rsidRPr="00327B6B">
              <w:rPr>
                <w:b/>
                <w:color w:val="000000"/>
                <w:sz w:val="12"/>
                <w:szCs w:val="12"/>
              </w:rPr>
              <w:t>2018</w:t>
            </w:r>
          </w:p>
        </w:tc>
        <w:tc>
          <w:tcPr>
            <w:tcW w:w="993"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400,00</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ind w:right="17"/>
              <w:jc w:val="right"/>
              <w:rPr>
                <w:b/>
                <w:color w:val="000000"/>
                <w:sz w:val="12"/>
                <w:szCs w:val="12"/>
              </w:rPr>
            </w:pPr>
            <w:r w:rsidRPr="00327B6B">
              <w:rPr>
                <w:b/>
                <w:sz w:val="12"/>
                <w:szCs w:val="12"/>
              </w:rPr>
              <w:t>26.000,00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ind w:right="150"/>
              <w:jc w:val="right"/>
              <w:rPr>
                <w:b/>
                <w:color w:val="000000"/>
                <w:sz w:val="12"/>
                <w:szCs w:val="12"/>
              </w:rPr>
            </w:pPr>
            <w:r w:rsidRPr="00327B6B">
              <w:rPr>
                <w:b/>
                <w:color w:val="000000"/>
                <w:sz w:val="12"/>
                <w:szCs w:val="12"/>
              </w:rPr>
              <w:t>2.600,00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13:20</w:t>
            </w:r>
          </w:p>
        </w:tc>
      </w:tr>
      <w:tr w:rsidR="00327B6B" w:rsidRPr="00327B6B" w:rsidTr="00327B6B">
        <w:trPr>
          <w:trHeight w:val="227"/>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12</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Pınarbaşı</w:t>
            </w:r>
          </w:p>
        </w:tc>
        <w:tc>
          <w:tcPr>
            <w:tcW w:w="42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color w:val="000000"/>
                <w:sz w:val="12"/>
                <w:szCs w:val="12"/>
              </w:rPr>
              <w:t>Arsa</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312</w:t>
            </w:r>
          </w:p>
        </w:tc>
        <w:tc>
          <w:tcPr>
            <w:tcW w:w="70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w:t>
            </w:r>
          </w:p>
        </w:tc>
        <w:tc>
          <w:tcPr>
            <w:tcW w:w="993"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sz w:val="12"/>
                <w:szCs w:val="12"/>
              </w:rPr>
              <w:t xml:space="preserve">561,68 </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nil"/>
              <w:left w:val="nil"/>
              <w:bottom w:val="single" w:sz="4" w:space="0" w:color="auto"/>
              <w:right w:val="single" w:sz="4" w:space="0" w:color="auto"/>
            </w:tcBorders>
            <w:tcMar>
              <w:top w:w="0" w:type="dxa"/>
              <w:left w:w="28" w:type="dxa"/>
              <w:bottom w:w="0" w:type="dxa"/>
              <w:right w:w="28" w:type="dxa"/>
            </w:tcMar>
          </w:tcPr>
          <w:p w:rsidR="00327B6B" w:rsidRPr="00327B6B" w:rsidRDefault="00327B6B" w:rsidP="00327B6B">
            <w:pPr>
              <w:rPr>
                <w:b/>
                <w:sz w:val="12"/>
                <w:szCs w:val="12"/>
              </w:rPr>
            </w:pPr>
            <w:r w:rsidRPr="00327B6B">
              <w:rPr>
                <w:b/>
                <w:sz w:val="12"/>
                <w:szCs w:val="12"/>
              </w:rPr>
              <w:t>İmar Planı bulunmamaktadır.</w:t>
            </w:r>
          </w:p>
        </w:tc>
        <w:tc>
          <w:tcPr>
            <w:tcW w:w="12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sz w:val="12"/>
                <w:szCs w:val="12"/>
              </w:rPr>
              <w:t>İdarece yapılan tespit tarihinde işgalsizdir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sz w:val="12"/>
                <w:szCs w:val="12"/>
              </w:rPr>
              <w:t>28.100,00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2.810,00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13:40</w:t>
            </w:r>
          </w:p>
        </w:tc>
      </w:tr>
      <w:tr w:rsidR="00327B6B" w:rsidRPr="00327B6B" w:rsidTr="00327B6B">
        <w:trPr>
          <w:trHeight w:val="290"/>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13</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Yassıhöyük</w:t>
            </w:r>
          </w:p>
        </w:tc>
        <w:tc>
          <w:tcPr>
            <w:tcW w:w="42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color w:val="000000"/>
                <w:sz w:val="12"/>
                <w:szCs w:val="12"/>
              </w:rPr>
              <w:t>Arsa</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306</w:t>
            </w:r>
          </w:p>
        </w:tc>
        <w:tc>
          <w:tcPr>
            <w:tcW w:w="70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w:t>
            </w:r>
          </w:p>
        </w:tc>
        <w:tc>
          <w:tcPr>
            <w:tcW w:w="993"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sz w:val="12"/>
                <w:szCs w:val="12"/>
              </w:rPr>
              <w:t>634,75</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Ayrık Nizam 2 katlı konut alanı</w:t>
            </w:r>
          </w:p>
        </w:tc>
        <w:tc>
          <w:tcPr>
            <w:tcW w:w="12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sz w:val="12"/>
                <w:szCs w:val="12"/>
              </w:rPr>
              <w:t>Bahçe olarak kullanılmaktadır.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color w:val="000000"/>
                <w:sz w:val="12"/>
                <w:szCs w:val="12"/>
              </w:rPr>
              <w:t>73.000,00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7.300,00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14:00</w:t>
            </w:r>
          </w:p>
        </w:tc>
      </w:tr>
      <w:tr w:rsidR="00327B6B" w:rsidRPr="00327B6B" w:rsidTr="00327B6B">
        <w:trPr>
          <w:trHeight w:val="363"/>
        </w:trPr>
        <w:tc>
          <w:tcPr>
            <w:tcW w:w="522"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14</w:t>
            </w:r>
          </w:p>
        </w:tc>
        <w:tc>
          <w:tcPr>
            <w:tcW w:w="85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327B6B" w:rsidRPr="00327B6B" w:rsidRDefault="00327B6B" w:rsidP="00327B6B">
            <w:pPr>
              <w:rPr>
                <w:b/>
                <w:bCs/>
                <w:color w:val="000000"/>
                <w:sz w:val="12"/>
                <w:szCs w:val="12"/>
              </w:rPr>
            </w:pPr>
            <w:r w:rsidRPr="00327B6B">
              <w:rPr>
                <w:b/>
                <w:bCs/>
                <w:color w:val="000000"/>
                <w:sz w:val="12"/>
                <w:szCs w:val="12"/>
              </w:rPr>
              <w:t>Yukarı Mah.</w:t>
            </w:r>
          </w:p>
        </w:tc>
        <w:tc>
          <w:tcPr>
            <w:tcW w:w="42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rPr>
                <w:b/>
                <w:color w:val="000000"/>
                <w:sz w:val="12"/>
                <w:szCs w:val="12"/>
              </w:rPr>
            </w:pPr>
            <w:r w:rsidRPr="00327B6B">
              <w:rPr>
                <w:b/>
                <w:color w:val="000000"/>
                <w:sz w:val="12"/>
                <w:szCs w:val="12"/>
              </w:rPr>
              <w:t>Arsa</w:t>
            </w:r>
          </w:p>
        </w:tc>
        <w:tc>
          <w:tcPr>
            <w:tcW w:w="567"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327B6B" w:rsidRPr="00327B6B" w:rsidRDefault="00327B6B" w:rsidP="00327B6B">
            <w:pPr>
              <w:jc w:val="center"/>
              <w:rPr>
                <w:b/>
                <w:color w:val="000000"/>
                <w:sz w:val="12"/>
                <w:szCs w:val="12"/>
              </w:rPr>
            </w:pPr>
            <w:r w:rsidRPr="00327B6B">
              <w:rPr>
                <w:b/>
                <w:color w:val="000000"/>
                <w:sz w:val="12"/>
                <w:szCs w:val="12"/>
              </w:rPr>
              <w:t>50</w:t>
            </w:r>
          </w:p>
        </w:tc>
        <w:tc>
          <w:tcPr>
            <w:tcW w:w="70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28</w:t>
            </w:r>
          </w:p>
        </w:tc>
        <w:tc>
          <w:tcPr>
            <w:tcW w:w="993"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20,37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Ayrık Nizam 4 katlı konut alanı</w:t>
            </w:r>
          </w:p>
        </w:tc>
        <w:tc>
          <w:tcPr>
            <w:tcW w:w="12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both"/>
              <w:rPr>
                <w:b/>
                <w:color w:val="000000"/>
                <w:sz w:val="12"/>
                <w:szCs w:val="12"/>
              </w:rPr>
            </w:pPr>
            <w:r w:rsidRPr="00327B6B">
              <w:rPr>
                <w:b/>
                <w:sz w:val="12"/>
                <w:szCs w:val="12"/>
              </w:rPr>
              <w:t>Ev ve Bahçe olarak kullanılmaktadır.</w:t>
            </w:r>
          </w:p>
        </w:tc>
        <w:tc>
          <w:tcPr>
            <w:tcW w:w="948"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color w:val="000000"/>
                <w:sz w:val="12"/>
                <w:szCs w:val="12"/>
              </w:rPr>
              <w:t>47.000,00</w:t>
            </w:r>
          </w:p>
        </w:tc>
        <w:tc>
          <w:tcPr>
            <w:tcW w:w="924"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4.700,00</w:t>
            </w:r>
          </w:p>
        </w:tc>
        <w:tc>
          <w:tcPr>
            <w:tcW w:w="822" w:type="dxa"/>
            <w:tcBorders>
              <w:top w:val="nil"/>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sz w:val="12"/>
                <w:szCs w:val="12"/>
              </w:rPr>
            </w:pPr>
            <w:r w:rsidRPr="00327B6B">
              <w:rPr>
                <w:b/>
                <w:bCs/>
                <w:color w:val="000000"/>
                <w:sz w:val="12"/>
                <w:szCs w:val="12"/>
              </w:rPr>
              <w:t>07.04.2022</w:t>
            </w:r>
          </w:p>
        </w:tc>
        <w:tc>
          <w:tcPr>
            <w:tcW w:w="549"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14:20</w:t>
            </w:r>
          </w:p>
        </w:tc>
      </w:tr>
      <w:tr w:rsidR="00327B6B" w:rsidRPr="00327B6B" w:rsidTr="00327B6B">
        <w:trPr>
          <w:trHeight w:val="390"/>
        </w:trPr>
        <w:tc>
          <w:tcPr>
            <w:tcW w:w="522"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15</w:t>
            </w:r>
          </w:p>
        </w:tc>
        <w:tc>
          <w:tcPr>
            <w:tcW w:w="8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Yukarı Mah.</w:t>
            </w:r>
          </w:p>
        </w:tc>
        <w:tc>
          <w:tcPr>
            <w:tcW w:w="4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Ark</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170</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6</w:t>
            </w:r>
          </w:p>
        </w:tc>
        <w:tc>
          <w:tcPr>
            <w:tcW w:w="99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41,69</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Ayrık Nizam 3 katlı konut alanı</w:t>
            </w:r>
          </w:p>
        </w:tc>
        <w:tc>
          <w:tcPr>
            <w:tcW w:w="12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jc w:val="both"/>
              <w:rPr>
                <w:b/>
                <w:color w:val="000000"/>
                <w:sz w:val="12"/>
                <w:szCs w:val="12"/>
              </w:rPr>
            </w:pPr>
            <w:r w:rsidRPr="00327B6B">
              <w:rPr>
                <w:b/>
                <w:sz w:val="12"/>
                <w:szCs w:val="12"/>
              </w:rPr>
              <w:t>İdarece yapılan tespit tarihinde işgalsizdir</w:t>
            </w:r>
          </w:p>
        </w:tc>
        <w:tc>
          <w:tcPr>
            <w:tcW w:w="94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color w:val="000000"/>
                <w:sz w:val="12"/>
                <w:szCs w:val="12"/>
              </w:rPr>
              <w:t>52.500,00</w:t>
            </w:r>
          </w:p>
        </w:tc>
        <w:tc>
          <w:tcPr>
            <w:tcW w:w="9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 xml:space="preserve">         5.250,00</w:t>
            </w:r>
          </w:p>
        </w:tc>
        <w:tc>
          <w:tcPr>
            <w:tcW w:w="8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07.04.2022</w:t>
            </w:r>
          </w:p>
        </w:tc>
        <w:tc>
          <w:tcPr>
            <w:tcW w:w="549"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15:40</w:t>
            </w:r>
          </w:p>
        </w:tc>
      </w:tr>
      <w:tr w:rsidR="00327B6B" w:rsidRPr="00327B6B" w:rsidTr="00327B6B">
        <w:trPr>
          <w:trHeight w:val="545"/>
        </w:trPr>
        <w:tc>
          <w:tcPr>
            <w:tcW w:w="522" w:type="dxa"/>
            <w:tcBorders>
              <w:top w:val="single" w:sz="4" w:space="0" w:color="auto"/>
              <w:left w:val="thinThickSmallGap" w:sz="24" w:space="0" w:color="auto"/>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16</w:t>
            </w:r>
          </w:p>
        </w:tc>
        <w:tc>
          <w:tcPr>
            <w:tcW w:w="851"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w w:val="92"/>
                <w:sz w:val="12"/>
                <w:szCs w:val="12"/>
              </w:rPr>
              <w:t>Acıpayam</w:t>
            </w:r>
          </w:p>
        </w:tc>
        <w:tc>
          <w:tcPr>
            <w:tcW w:w="850" w:type="dxa"/>
            <w:tcBorders>
              <w:top w:val="single" w:sz="4" w:space="0" w:color="auto"/>
              <w:left w:val="nil"/>
              <w:bottom w:val="thickThinSmallGap" w:sz="24" w:space="0" w:color="auto"/>
              <w:right w:val="single" w:sz="4" w:space="0" w:color="auto"/>
            </w:tcBorders>
            <w:noWrap/>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Yukarı Mah.</w:t>
            </w:r>
          </w:p>
        </w:tc>
        <w:tc>
          <w:tcPr>
            <w:tcW w:w="42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Ark</w:t>
            </w:r>
          </w:p>
        </w:tc>
        <w:tc>
          <w:tcPr>
            <w:tcW w:w="56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170</w:t>
            </w:r>
          </w:p>
        </w:tc>
        <w:tc>
          <w:tcPr>
            <w:tcW w:w="708"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5</w:t>
            </w:r>
          </w:p>
        </w:tc>
        <w:tc>
          <w:tcPr>
            <w:tcW w:w="993"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40,92</w:t>
            </w:r>
          </w:p>
        </w:tc>
        <w:tc>
          <w:tcPr>
            <w:tcW w:w="56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jc w:val="center"/>
              <w:rPr>
                <w:b/>
                <w:color w:val="000000"/>
                <w:sz w:val="12"/>
                <w:szCs w:val="12"/>
              </w:rPr>
            </w:pPr>
            <w:r w:rsidRPr="00327B6B">
              <w:rPr>
                <w:b/>
                <w:color w:val="000000"/>
                <w:sz w:val="12"/>
                <w:szCs w:val="12"/>
              </w:rPr>
              <w:t>Tam</w:t>
            </w:r>
          </w:p>
        </w:tc>
        <w:tc>
          <w:tcPr>
            <w:tcW w:w="118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rPr>
                <w:b/>
                <w:color w:val="000000"/>
                <w:sz w:val="12"/>
                <w:szCs w:val="12"/>
              </w:rPr>
            </w:pPr>
            <w:r w:rsidRPr="00327B6B">
              <w:rPr>
                <w:b/>
                <w:color w:val="000000"/>
                <w:sz w:val="12"/>
                <w:szCs w:val="12"/>
              </w:rPr>
              <w:t>Ayrık Nizam 3 katlı konut alanı</w:t>
            </w:r>
          </w:p>
        </w:tc>
        <w:tc>
          <w:tcPr>
            <w:tcW w:w="1222"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jc w:val="both"/>
              <w:rPr>
                <w:b/>
                <w:color w:val="000000"/>
                <w:sz w:val="12"/>
                <w:szCs w:val="12"/>
              </w:rPr>
            </w:pPr>
            <w:r w:rsidRPr="00327B6B">
              <w:rPr>
                <w:b/>
                <w:sz w:val="12"/>
                <w:szCs w:val="12"/>
              </w:rPr>
              <w:t>İdarece yapılan tespit tarihinde işgalsizdir</w:t>
            </w:r>
          </w:p>
        </w:tc>
        <w:tc>
          <w:tcPr>
            <w:tcW w:w="948"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7"/>
              <w:jc w:val="right"/>
              <w:rPr>
                <w:b/>
                <w:color w:val="000000"/>
                <w:sz w:val="12"/>
                <w:szCs w:val="12"/>
              </w:rPr>
            </w:pPr>
            <w:r w:rsidRPr="00327B6B">
              <w:rPr>
                <w:b/>
                <w:color w:val="000000"/>
                <w:sz w:val="12"/>
                <w:szCs w:val="12"/>
              </w:rPr>
              <w:t>51.500,00</w:t>
            </w:r>
          </w:p>
        </w:tc>
        <w:tc>
          <w:tcPr>
            <w:tcW w:w="924"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ind w:right="150"/>
              <w:jc w:val="right"/>
              <w:rPr>
                <w:b/>
                <w:color w:val="000000"/>
                <w:sz w:val="12"/>
                <w:szCs w:val="12"/>
              </w:rPr>
            </w:pPr>
            <w:r w:rsidRPr="00327B6B">
              <w:rPr>
                <w:b/>
                <w:color w:val="000000"/>
                <w:sz w:val="12"/>
                <w:szCs w:val="12"/>
              </w:rPr>
              <w:t xml:space="preserve">    </w:t>
            </w:r>
          </w:p>
          <w:p w:rsidR="00327B6B" w:rsidRPr="00327B6B" w:rsidRDefault="00327B6B" w:rsidP="00327B6B">
            <w:pPr>
              <w:ind w:right="150"/>
              <w:jc w:val="right"/>
              <w:rPr>
                <w:b/>
                <w:color w:val="000000"/>
                <w:sz w:val="12"/>
                <w:szCs w:val="12"/>
              </w:rPr>
            </w:pPr>
            <w:r w:rsidRPr="00327B6B">
              <w:rPr>
                <w:b/>
                <w:color w:val="000000"/>
                <w:sz w:val="12"/>
                <w:szCs w:val="12"/>
              </w:rPr>
              <w:t xml:space="preserve">     5.150,00</w:t>
            </w:r>
          </w:p>
          <w:p w:rsidR="00327B6B" w:rsidRPr="00327B6B" w:rsidRDefault="00327B6B" w:rsidP="00327B6B">
            <w:pPr>
              <w:ind w:right="150"/>
              <w:jc w:val="right"/>
              <w:rPr>
                <w:b/>
                <w:color w:val="000000"/>
                <w:sz w:val="12"/>
                <w:szCs w:val="12"/>
              </w:rPr>
            </w:pPr>
          </w:p>
        </w:tc>
        <w:tc>
          <w:tcPr>
            <w:tcW w:w="822"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27B6B" w:rsidRPr="00327B6B" w:rsidRDefault="00327B6B" w:rsidP="00327B6B">
            <w:pPr>
              <w:rPr>
                <w:b/>
                <w:bCs/>
                <w:color w:val="000000"/>
                <w:sz w:val="12"/>
                <w:szCs w:val="12"/>
              </w:rPr>
            </w:pPr>
            <w:r w:rsidRPr="00327B6B">
              <w:rPr>
                <w:b/>
                <w:bCs/>
                <w:color w:val="000000"/>
                <w:sz w:val="12"/>
                <w:szCs w:val="12"/>
              </w:rPr>
              <w:t>07.04.2022</w:t>
            </w:r>
          </w:p>
        </w:tc>
        <w:tc>
          <w:tcPr>
            <w:tcW w:w="549" w:type="dxa"/>
            <w:tcBorders>
              <w:top w:val="single" w:sz="4" w:space="0" w:color="auto"/>
              <w:left w:val="nil"/>
              <w:bottom w:val="thickThinSmallGap" w:sz="24" w:space="0" w:color="auto"/>
              <w:right w:val="thickThinSmallGap" w:sz="24" w:space="0" w:color="auto"/>
            </w:tcBorders>
            <w:tcMar>
              <w:top w:w="0" w:type="dxa"/>
              <w:left w:w="28" w:type="dxa"/>
              <w:bottom w:w="0" w:type="dxa"/>
              <w:right w:w="28" w:type="dxa"/>
            </w:tcMar>
            <w:vAlign w:val="center"/>
          </w:tcPr>
          <w:p w:rsidR="00327B6B" w:rsidRPr="00327B6B" w:rsidRDefault="00327B6B" w:rsidP="00327B6B">
            <w:pPr>
              <w:jc w:val="center"/>
              <w:rPr>
                <w:b/>
                <w:bCs/>
                <w:color w:val="000000"/>
                <w:sz w:val="12"/>
                <w:szCs w:val="12"/>
              </w:rPr>
            </w:pPr>
            <w:r w:rsidRPr="00327B6B">
              <w:rPr>
                <w:b/>
                <w:bCs/>
                <w:color w:val="000000"/>
                <w:sz w:val="12"/>
                <w:szCs w:val="12"/>
              </w:rPr>
              <w:t>16:00</w:t>
            </w:r>
          </w:p>
        </w:tc>
      </w:tr>
    </w:tbl>
    <w:p w:rsidR="00327B6B" w:rsidRPr="00327B6B" w:rsidRDefault="00327B6B" w:rsidP="004F071D">
      <w:pPr>
        <w:ind w:right="-1"/>
        <w:rPr>
          <w:b/>
          <w:sz w:val="12"/>
          <w:szCs w:val="12"/>
        </w:rPr>
      </w:pPr>
    </w:p>
    <w:p w:rsidR="00327B6B" w:rsidRPr="00327B6B" w:rsidRDefault="00327B6B" w:rsidP="00327B6B">
      <w:pPr>
        <w:ind w:right="-1"/>
        <w:rPr>
          <w:b/>
          <w:sz w:val="12"/>
          <w:szCs w:val="12"/>
        </w:rPr>
      </w:pPr>
    </w:p>
    <w:p w:rsidR="00327B6B" w:rsidRPr="00327B6B" w:rsidRDefault="00327B6B" w:rsidP="00327B6B">
      <w:pPr>
        <w:ind w:right="-1"/>
        <w:rPr>
          <w:b/>
          <w:sz w:val="12"/>
          <w:szCs w:val="12"/>
        </w:rPr>
      </w:pPr>
    </w:p>
    <w:p w:rsidR="00327B6B" w:rsidRPr="00327B6B" w:rsidRDefault="00327B6B" w:rsidP="004F071D">
      <w:pPr>
        <w:ind w:right="-1"/>
        <w:rPr>
          <w:b/>
          <w:bCs/>
          <w:color w:val="000000"/>
          <w:sz w:val="12"/>
          <w:szCs w:val="12"/>
        </w:rPr>
      </w:pPr>
      <w:r w:rsidRPr="00327B6B">
        <w:rPr>
          <w:b/>
          <w:sz w:val="12"/>
          <w:szCs w:val="12"/>
        </w:rPr>
        <w:t>2- KİRALAMASI YAPILACAK TAŞINMAZA İLİŞKİN TABLO</w:t>
      </w:r>
    </w:p>
    <w:tbl>
      <w:tblPr>
        <w:tblpPr w:leftFromText="141" w:rightFromText="141" w:vertAnchor="text" w:horzAnchor="margin" w:tblpY="99"/>
        <w:tblW w:w="11104" w:type="dxa"/>
        <w:tblLayout w:type="fixed"/>
        <w:tblCellMar>
          <w:left w:w="70" w:type="dxa"/>
          <w:right w:w="70" w:type="dxa"/>
        </w:tblCellMar>
        <w:tblLook w:val="04A0" w:firstRow="1" w:lastRow="0" w:firstColumn="1" w:lastColumn="0" w:noHBand="0" w:noVBand="1"/>
      </w:tblPr>
      <w:tblGrid>
        <w:gridCol w:w="381"/>
        <w:gridCol w:w="567"/>
        <w:gridCol w:w="708"/>
        <w:gridCol w:w="567"/>
        <w:gridCol w:w="993"/>
        <w:gridCol w:w="567"/>
        <w:gridCol w:w="1984"/>
        <w:gridCol w:w="2292"/>
        <w:gridCol w:w="786"/>
        <w:gridCol w:w="982"/>
        <w:gridCol w:w="688"/>
        <w:gridCol w:w="589"/>
      </w:tblGrid>
      <w:tr w:rsidR="00ED2E07" w:rsidRPr="00327B6B" w:rsidTr="00327B6B">
        <w:trPr>
          <w:trHeight w:val="299"/>
        </w:trPr>
        <w:tc>
          <w:tcPr>
            <w:tcW w:w="381" w:type="dxa"/>
            <w:vMerge w:val="restart"/>
            <w:tcBorders>
              <w:top w:val="thinThickSmallGap" w:sz="24" w:space="0" w:color="auto"/>
              <w:left w:val="thinThickSmallGap" w:sz="24" w:space="0" w:color="auto"/>
              <w:bottom w:val="double" w:sz="4" w:space="0" w:color="auto"/>
              <w:right w:val="single" w:sz="4" w:space="0" w:color="auto"/>
            </w:tcBorders>
            <w:vAlign w:val="center"/>
          </w:tcPr>
          <w:p w:rsidR="00ED2E07" w:rsidRPr="00327B6B" w:rsidRDefault="00ED2E07" w:rsidP="00327B6B">
            <w:pPr>
              <w:ind w:left="-30" w:hanging="15"/>
              <w:jc w:val="center"/>
              <w:rPr>
                <w:b/>
                <w:bCs/>
                <w:color w:val="000000"/>
                <w:sz w:val="12"/>
                <w:szCs w:val="12"/>
              </w:rPr>
            </w:pPr>
            <w:r w:rsidRPr="00327B6B">
              <w:rPr>
                <w:b/>
                <w:bCs/>
                <w:color w:val="000000"/>
                <w:sz w:val="12"/>
                <w:szCs w:val="12"/>
              </w:rPr>
              <w:t>Sıra No</w:t>
            </w:r>
          </w:p>
        </w:tc>
        <w:tc>
          <w:tcPr>
            <w:tcW w:w="7678" w:type="dxa"/>
            <w:gridSpan w:val="7"/>
            <w:tcBorders>
              <w:top w:val="thinThickSmallGap" w:sz="24" w:space="0" w:color="auto"/>
              <w:left w:val="single" w:sz="4" w:space="0" w:color="auto"/>
              <w:bottom w:val="double" w:sz="4" w:space="0" w:color="auto"/>
              <w:right w:val="single" w:sz="4" w:space="0" w:color="auto"/>
            </w:tcBorders>
          </w:tcPr>
          <w:p w:rsidR="00327B6B" w:rsidRPr="00327B6B" w:rsidRDefault="00327B6B" w:rsidP="00327B6B">
            <w:pPr>
              <w:jc w:val="center"/>
              <w:rPr>
                <w:b/>
                <w:bCs/>
                <w:color w:val="000000"/>
                <w:sz w:val="12"/>
                <w:szCs w:val="12"/>
              </w:rPr>
            </w:pPr>
          </w:p>
          <w:p w:rsidR="00ED2E07" w:rsidRPr="00327B6B" w:rsidRDefault="00ED2E07" w:rsidP="00327B6B">
            <w:pPr>
              <w:jc w:val="center"/>
              <w:rPr>
                <w:b/>
                <w:bCs/>
                <w:color w:val="000000"/>
                <w:sz w:val="12"/>
                <w:szCs w:val="12"/>
              </w:rPr>
            </w:pPr>
            <w:r w:rsidRPr="00327B6B">
              <w:rPr>
                <w:b/>
                <w:bCs/>
                <w:color w:val="000000"/>
                <w:sz w:val="12"/>
                <w:szCs w:val="12"/>
              </w:rPr>
              <w:t>TAPU BİLGİLERİ</w:t>
            </w:r>
          </w:p>
        </w:tc>
        <w:tc>
          <w:tcPr>
            <w:tcW w:w="786" w:type="dxa"/>
            <w:vMerge w:val="restart"/>
            <w:tcBorders>
              <w:top w:val="thinThickSmallGap" w:sz="24" w:space="0" w:color="auto"/>
              <w:left w:val="single" w:sz="4" w:space="0" w:color="auto"/>
              <w:bottom w:val="double" w:sz="4" w:space="0" w:color="auto"/>
              <w:right w:val="single" w:sz="4" w:space="0" w:color="auto"/>
            </w:tcBorders>
            <w:shd w:val="clear" w:color="auto" w:fill="auto"/>
            <w:vAlign w:val="center"/>
            <w:hideMark/>
          </w:tcPr>
          <w:p w:rsidR="00ED2E07" w:rsidRPr="00327B6B" w:rsidRDefault="00ED2E07" w:rsidP="00327B6B">
            <w:pPr>
              <w:jc w:val="center"/>
              <w:rPr>
                <w:b/>
                <w:sz w:val="12"/>
                <w:szCs w:val="12"/>
              </w:rPr>
            </w:pPr>
            <w:r w:rsidRPr="00327B6B">
              <w:rPr>
                <w:b/>
                <w:sz w:val="12"/>
                <w:szCs w:val="12"/>
              </w:rPr>
              <w:t xml:space="preserve">TAHMİNİ BEDELİ </w:t>
            </w:r>
          </w:p>
          <w:p w:rsidR="00ED2E07" w:rsidRPr="00327B6B" w:rsidRDefault="00ED2E07" w:rsidP="00327B6B">
            <w:pPr>
              <w:jc w:val="center"/>
              <w:rPr>
                <w:b/>
                <w:bCs/>
                <w:color w:val="000000"/>
                <w:sz w:val="12"/>
                <w:szCs w:val="12"/>
              </w:rPr>
            </w:pPr>
            <w:r w:rsidRPr="00327B6B">
              <w:rPr>
                <w:b/>
                <w:sz w:val="12"/>
                <w:szCs w:val="12"/>
              </w:rPr>
              <w:t>(TL)</w:t>
            </w:r>
          </w:p>
        </w:tc>
        <w:tc>
          <w:tcPr>
            <w:tcW w:w="982" w:type="dxa"/>
            <w:vMerge w:val="restart"/>
            <w:tcBorders>
              <w:top w:val="thinThickSmallGap" w:sz="24" w:space="0" w:color="auto"/>
              <w:left w:val="single" w:sz="4" w:space="0" w:color="auto"/>
              <w:bottom w:val="double" w:sz="4" w:space="0" w:color="auto"/>
              <w:right w:val="single" w:sz="4" w:space="0" w:color="auto"/>
            </w:tcBorders>
            <w:shd w:val="clear" w:color="auto" w:fill="auto"/>
            <w:vAlign w:val="center"/>
            <w:hideMark/>
          </w:tcPr>
          <w:p w:rsidR="00ED2E07" w:rsidRPr="00327B6B" w:rsidRDefault="00ED2E07" w:rsidP="00327B6B">
            <w:pPr>
              <w:jc w:val="center"/>
              <w:rPr>
                <w:b/>
                <w:bCs/>
                <w:color w:val="000000"/>
                <w:sz w:val="12"/>
                <w:szCs w:val="12"/>
              </w:rPr>
            </w:pPr>
            <w:r w:rsidRPr="00327B6B">
              <w:rPr>
                <w:b/>
                <w:sz w:val="12"/>
                <w:szCs w:val="12"/>
              </w:rPr>
              <w:t>GEÇİCİ TEMİNATI (TL)</w:t>
            </w:r>
          </w:p>
        </w:tc>
        <w:tc>
          <w:tcPr>
            <w:tcW w:w="688" w:type="dxa"/>
            <w:vMerge w:val="restart"/>
            <w:tcBorders>
              <w:top w:val="thinThickSmallGap" w:sz="24" w:space="0" w:color="auto"/>
              <w:left w:val="single" w:sz="4" w:space="0" w:color="auto"/>
              <w:bottom w:val="double" w:sz="4" w:space="0" w:color="auto"/>
              <w:right w:val="single" w:sz="4" w:space="0" w:color="auto"/>
            </w:tcBorders>
            <w:vAlign w:val="center"/>
          </w:tcPr>
          <w:p w:rsidR="00ED2E07" w:rsidRPr="00327B6B" w:rsidRDefault="00ED2E07" w:rsidP="00327B6B">
            <w:pPr>
              <w:jc w:val="center"/>
              <w:rPr>
                <w:b/>
                <w:sz w:val="12"/>
                <w:szCs w:val="12"/>
              </w:rPr>
            </w:pPr>
            <w:r w:rsidRPr="00327B6B">
              <w:rPr>
                <w:b/>
                <w:sz w:val="12"/>
                <w:szCs w:val="12"/>
              </w:rPr>
              <w:t>İHALE</w:t>
            </w:r>
          </w:p>
          <w:p w:rsidR="00ED2E07" w:rsidRPr="00327B6B" w:rsidRDefault="00ED2E07" w:rsidP="00327B6B">
            <w:pPr>
              <w:jc w:val="center"/>
              <w:rPr>
                <w:b/>
                <w:sz w:val="12"/>
                <w:szCs w:val="12"/>
              </w:rPr>
            </w:pPr>
            <w:r w:rsidRPr="00327B6B">
              <w:rPr>
                <w:b/>
                <w:sz w:val="12"/>
                <w:szCs w:val="12"/>
              </w:rPr>
              <w:t>TARİHİ</w:t>
            </w:r>
          </w:p>
        </w:tc>
        <w:tc>
          <w:tcPr>
            <w:tcW w:w="589" w:type="dxa"/>
            <w:vMerge w:val="restart"/>
            <w:tcBorders>
              <w:top w:val="thinThickSmallGap" w:sz="24" w:space="0" w:color="auto"/>
              <w:left w:val="single" w:sz="4" w:space="0" w:color="auto"/>
              <w:bottom w:val="double" w:sz="4" w:space="0" w:color="auto"/>
              <w:right w:val="thickThinSmallGap" w:sz="24" w:space="0" w:color="auto"/>
            </w:tcBorders>
            <w:vAlign w:val="center"/>
          </w:tcPr>
          <w:p w:rsidR="00ED2E07" w:rsidRPr="00327B6B" w:rsidRDefault="00ED2E07" w:rsidP="00327B6B">
            <w:pPr>
              <w:jc w:val="center"/>
              <w:rPr>
                <w:b/>
                <w:sz w:val="12"/>
                <w:szCs w:val="12"/>
              </w:rPr>
            </w:pPr>
            <w:r w:rsidRPr="00327B6B">
              <w:rPr>
                <w:b/>
                <w:sz w:val="12"/>
                <w:szCs w:val="12"/>
              </w:rPr>
              <w:t>İHALE</w:t>
            </w:r>
          </w:p>
          <w:p w:rsidR="00ED2E07" w:rsidRPr="00327B6B" w:rsidRDefault="00ED2E07" w:rsidP="00327B6B">
            <w:pPr>
              <w:jc w:val="center"/>
              <w:rPr>
                <w:b/>
                <w:sz w:val="12"/>
                <w:szCs w:val="12"/>
              </w:rPr>
            </w:pPr>
            <w:r w:rsidRPr="00327B6B">
              <w:rPr>
                <w:b/>
                <w:sz w:val="12"/>
                <w:szCs w:val="12"/>
              </w:rPr>
              <w:t>SAATİ</w:t>
            </w:r>
          </w:p>
        </w:tc>
      </w:tr>
      <w:tr w:rsidR="00ED2E07" w:rsidRPr="00327B6B" w:rsidTr="00104145">
        <w:trPr>
          <w:trHeight w:val="562"/>
        </w:trPr>
        <w:tc>
          <w:tcPr>
            <w:tcW w:w="381" w:type="dxa"/>
            <w:vMerge/>
            <w:tcBorders>
              <w:top w:val="single" w:sz="4" w:space="0" w:color="auto"/>
              <w:left w:val="thinThickSmallGap" w:sz="24" w:space="0" w:color="auto"/>
              <w:bottom w:val="double" w:sz="4" w:space="0" w:color="auto"/>
              <w:right w:val="single" w:sz="4" w:space="0" w:color="auto"/>
            </w:tcBorders>
          </w:tcPr>
          <w:p w:rsidR="00ED2E07" w:rsidRPr="00327B6B" w:rsidRDefault="00ED2E07" w:rsidP="00327B6B">
            <w:pPr>
              <w:rPr>
                <w:b/>
                <w:bCs/>
                <w:color w:val="000000"/>
                <w:sz w:val="12"/>
                <w:szCs w:val="12"/>
              </w:rPr>
            </w:pPr>
          </w:p>
        </w:tc>
        <w:tc>
          <w:tcPr>
            <w:tcW w:w="567" w:type="dxa"/>
            <w:tcBorders>
              <w:top w:val="double" w:sz="4" w:space="0" w:color="auto"/>
              <w:left w:val="single" w:sz="4" w:space="0" w:color="auto"/>
              <w:bottom w:val="double" w:sz="4" w:space="0" w:color="auto"/>
              <w:right w:val="single" w:sz="4" w:space="0" w:color="auto"/>
            </w:tcBorders>
            <w:vAlign w:val="center"/>
          </w:tcPr>
          <w:p w:rsidR="00ED2E07" w:rsidRPr="00327B6B" w:rsidRDefault="00ED2E07" w:rsidP="00327B6B">
            <w:pPr>
              <w:rPr>
                <w:b/>
                <w:bCs/>
                <w:color w:val="000000"/>
                <w:sz w:val="12"/>
                <w:szCs w:val="12"/>
              </w:rPr>
            </w:pPr>
            <w:r w:rsidRPr="00327B6B">
              <w:rPr>
                <w:b/>
                <w:bCs/>
                <w:color w:val="000000"/>
                <w:sz w:val="12"/>
                <w:szCs w:val="12"/>
              </w:rPr>
              <w:t>İlçesi</w:t>
            </w:r>
          </w:p>
        </w:tc>
        <w:tc>
          <w:tcPr>
            <w:tcW w:w="708"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ED2E07" w:rsidRPr="00327B6B" w:rsidRDefault="00ED2E07" w:rsidP="00327B6B">
            <w:pPr>
              <w:rPr>
                <w:b/>
                <w:bCs/>
                <w:color w:val="000000"/>
                <w:sz w:val="12"/>
                <w:szCs w:val="12"/>
              </w:rPr>
            </w:pPr>
            <w:r w:rsidRPr="00327B6B">
              <w:rPr>
                <w:b/>
                <w:bCs/>
                <w:color w:val="000000"/>
                <w:sz w:val="12"/>
                <w:szCs w:val="12"/>
              </w:rPr>
              <w:t>Mahallesi</w:t>
            </w:r>
          </w:p>
        </w:tc>
        <w:tc>
          <w:tcPr>
            <w:tcW w:w="567" w:type="dxa"/>
            <w:tcBorders>
              <w:top w:val="double" w:sz="4" w:space="0" w:color="auto"/>
              <w:left w:val="nil"/>
              <w:bottom w:val="double" w:sz="4" w:space="0" w:color="auto"/>
              <w:right w:val="single" w:sz="4" w:space="0" w:color="auto"/>
            </w:tcBorders>
            <w:shd w:val="clear" w:color="auto" w:fill="auto"/>
            <w:noWrap/>
            <w:vAlign w:val="center"/>
            <w:hideMark/>
          </w:tcPr>
          <w:p w:rsidR="00ED2E07" w:rsidRPr="00327B6B" w:rsidRDefault="00ED2E07" w:rsidP="00327B6B">
            <w:pPr>
              <w:jc w:val="center"/>
              <w:rPr>
                <w:b/>
                <w:bCs/>
                <w:color w:val="000000"/>
                <w:sz w:val="12"/>
                <w:szCs w:val="12"/>
              </w:rPr>
            </w:pPr>
            <w:r w:rsidRPr="00327B6B">
              <w:rPr>
                <w:b/>
                <w:bCs/>
                <w:color w:val="000000"/>
                <w:sz w:val="12"/>
                <w:szCs w:val="12"/>
              </w:rPr>
              <w:t>Ada/Parsel</w:t>
            </w:r>
          </w:p>
        </w:tc>
        <w:tc>
          <w:tcPr>
            <w:tcW w:w="993" w:type="dxa"/>
            <w:tcBorders>
              <w:top w:val="double" w:sz="4" w:space="0" w:color="auto"/>
              <w:left w:val="nil"/>
              <w:bottom w:val="double" w:sz="4" w:space="0" w:color="auto"/>
              <w:right w:val="single" w:sz="4" w:space="0" w:color="auto"/>
            </w:tcBorders>
            <w:shd w:val="clear" w:color="auto" w:fill="auto"/>
            <w:noWrap/>
            <w:vAlign w:val="center"/>
            <w:hideMark/>
          </w:tcPr>
          <w:p w:rsidR="00ED2E07" w:rsidRPr="00327B6B" w:rsidRDefault="00ED2E07" w:rsidP="00327B6B">
            <w:pPr>
              <w:jc w:val="center"/>
              <w:rPr>
                <w:b/>
                <w:bCs/>
                <w:color w:val="000000"/>
                <w:sz w:val="12"/>
                <w:szCs w:val="12"/>
              </w:rPr>
            </w:pPr>
            <w:r w:rsidRPr="00327B6B">
              <w:rPr>
                <w:b/>
                <w:bCs/>
                <w:color w:val="000000"/>
                <w:sz w:val="12"/>
                <w:szCs w:val="12"/>
              </w:rPr>
              <w:t xml:space="preserve">Yüzölçümü (m²)  </w:t>
            </w:r>
          </w:p>
        </w:tc>
        <w:tc>
          <w:tcPr>
            <w:tcW w:w="567" w:type="dxa"/>
            <w:tcBorders>
              <w:top w:val="double" w:sz="4" w:space="0" w:color="auto"/>
              <w:left w:val="nil"/>
              <w:bottom w:val="double" w:sz="4" w:space="0" w:color="auto"/>
              <w:right w:val="single" w:sz="4" w:space="0" w:color="auto"/>
            </w:tcBorders>
            <w:shd w:val="clear" w:color="auto" w:fill="auto"/>
            <w:vAlign w:val="center"/>
          </w:tcPr>
          <w:p w:rsidR="00ED2E07" w:rsidRPr="00327B6B" w:rsidRDefault="00ED2E07" w:rsidP="00327B6B">
            <w:pPr>
              <w:jc w:val="center"/>
              <w:rPr>
                <w:b/>
                <w:bCs/>
                <w:color w:val="000000"/>
                <w:sz w:val="12"/>
                <w:szCs w:val="12"/>
              </w:rPr>
            </w:pPr>
            <w:r w:rsidRPr="00327B6B">
              <w:rPr>
                <w:b/>
                <w:bCs/>
                <w:color w:val="000000"/>
                <w:sz w:val="12"/>
                <w:szCs w:val="12"/>
              </w:rPr>
              <w:t>Cinsi</w:t>
            </w:r>
          </w:p>
        </w:tc>
        <w:tc>
          <w:tcPr>
            <w:tcW w:w="1984" w:type="dxa"/>
            <w:tcBorders>
              <w:top w:val="double" w:sz="4" w:space="0" w:color="auto"/>
              <w:left w:val="nil"/>
              <w:bottom w:val="double" w:sz="4" w:space="0" w:color="auto"/>
              <w:right w:val="single" w:sz="4" w:space="0" w:color="auto"/>
            </w:tcBorders>
            <w:shd w:val="clear" w:color="auto" w:fill="auto"/>
            <w:vAlign w:val="center"/>
          </w:tcPr>
          <w:p w:rsidR="00ED2E07" w:rsidRPr="00327B6B" w:rsidRDefault="00ED2E07" w:rsidP="00327B6B">
            <w:pPr>
              <w:rPr>
                <w:b/>
                <w:bCs/>
                <w:color w:val="000000"/>
                <w:sz w:val="12"/>
                <w:szCs w:val="12"/>
              </w:rPr>
            </w:pPr>
            <w:r w:rsidRPr="00327B6B">
              <w:rPr>
                <w:b/>
                <w:bCs/>
                <w:color w:val="000000"/>
                <w:sz w:val="12"/>
                <w:szCs w:val="12"/>
              </w:rPr>
              <w:t>Kiralama Amacı</w:t>
            </w:r>
          </w:p>
        </w:tc>
        <w:tc>
          <w:tcPr>
            <w:tcW w:w="2292" w:type="dxa"/>
            <w:tcBorders>
              <w:top w:val="double" w:sz="4" w:space="0" w:color="auto"/>
              <w:left w:val="nil"/>
              <w:bottom w:val="double" w:sz="4" w:space="0" w:color="auto"/>
              <w:right w:val="single" w:sz="4" w:space="0" w:color="auto"/>
            </w:tcBorders>
            <w:shd w:val="clear" w:color="auto" w:fill="auto"/>
            <w:vAlign w:val="center"/>
          </w:tcPr>
          <w:p w:rsidR="00ED2E07" w:rsidRPr="00327B6B" w:rsidRDefault="00ED2E07" w:rsidP="00327B6B">
            <w:pPr>
              <w:rPr>
                <w:b/>
                <w:bCs/>
                <w:color w:val="000000"/>
                <w:sz w:val="12"/>
                <w:szCs w:val="12"/>
              </w:rPr>
            </w:pPr>
            <w:r w:rsidRPr="00327B6B">
              <w:rPr>
                <w:b/>
                <w:bCs/>
                <w:color w:val="000000"/>
                <w:sz w:val="12"/>
                <w:szCs w:val="12"/>
              </w:rPr>
              <w:t>Fiili Durumu</w:t>
            </w:r>
          </w:p>
        </w:tc>
        <w:tc>
          <w:tcPr>
            <w:tcW w:w="786" w:type="dxa"/>
            <w:vMerge/>
            <w:tcBorders>
              <w:top w:val="single" w:sz="4" w:space="0" w:color="auto"/>
              <w:left w:val="single" w:sz="4" w:space="0" w:color="auto"/>
              <w:bottom w:val="double" w:sz="4" w:space="0" w:color="auto"/>
              <w:right w:val="single" w:sz="4" w:space="0" w:color="auto"/>
            </w:tcBorders>
            <w:vAlign w:val="center"/>
            <w:hideMark/>
          </w:tcPr>
          <w:p w:rsidR="00ED2E07" w:rsidRPr="00327B6B" w:rsidRDefault="00ED2E07" w:rsidP="00327B6B">
            <w:pPr>
              <w:rPr>
                <w:b/>
                <w:bCs/>
                <w:color w:val="000000"/>
                <w:sz w:val="12"/>
                <w:szCs w:val="12"/>
              </w:rPr>
            </w:pPr>
          </w:p>
        </w:tc>
        <w:tc>
          <w:tcPr>
            <w:tcW w:w="982" w:type="dxa"/>
            <w:vMerge/>
            <w:tcBorders>
              <w:top w:val="single" w:sz="4" w:space="0" w:color="auto"/>
              <w:left w:val="single" w:sz="4" w:space="0" w:color="auto"/>
              <w:bottom w:val="double" w:sz="4" w:space="0" w:color="auto"/>
              <w:right w:val="single" w:sz="4" w:space="0" w:color="auto"/>
            </w:tcBorders>
            <w:vAlign w:val="center"/>
            <w:hideMark/>
          </w:tcPr>
          <w:p w:rsidR="00ED2E07" w:rsidRPr="00327B6B" w:rsidRDefault="00ED2E07" w:rsidP="00327B6B">
            <w:pPr>
              <w:rPr>
                <w:b/>
                <w:bCs/>
                <w:color w:val="000000"/>
                <w:sz w:val="12"/>
                <w:szCs w:val="12"/>
              </w:rPr>
            </w:pPr>
          </w:p>
        </w:tc>
        <w:tc>
          <w:tcPr>
            <w:tcW w:w="688" w:type="dxa"/>
            <w:vMerge/>
            <w:tcBorders>
              <w:top w:val="single" w:sz="4" w:space="0" w:color="auto"/>
              <w:left w:val="single" w:sz="4" w:space="0" w:color="auto"/>
              <w:bottom w:val="double" w:sz="4" w:space="0" w:color="auto"/>
              <w:right w:val="single" w:sz="4" w:space="0" w:color="auto"/>
            </w:tcBorders>
          </w:tcPr>
          <w:p w:rsidR="00ED2E07" w:rsidRPr="00327B6B" w:rsidRDefault="00ED2E07" w:rsidP="00327B6B">
            <w:pPr>
              <w:rPr>
                <w:b/>
                <w:bCs/>
                <w:color w:val="000000"/>
                <w:sz w:val="12"/>
                <w:szCs w:val="12"/>
              </w:rPr>
            </w:pPr>
          </w:p>
        </w:tc>
        <w:tc>
          <w:tcPr>
            <w:tcW w:w="589" w:type="dxa"/>
            <w:vMerge/>
            <w:tcBorders>
              <w:top w:val="single" w:sz="4" w:space="0" w:color="auto"/>
              <w:left w:val="single" w:sz="4" w:space="0" w:color="auto"/>
              <w:bottom w:val="double" w:sz="4" w:space="0" w:color="auto"/>
              <w:right w:val="thickThinSmallGap" w:sz="24" w:space="0" w:color="auto"/>
            </w:tcBorders>
          </w:tcPr>
          <w:p w:rsidR="00ED2E07" w:rsidRPr="00327B6B" w:rsidRDefault="00ED2E07" w:rsidP="00327B6B">
            <w:pPr>
              <w:rPr>
                <w:b/>
                <w:bCs/>
                <w:color w:val="000000"/>
                <w:sz w:val="12"/>
                <w:szCs w:val="12"/>
              </w:rPr>
            </w:pPr>
          </w:p>
        </w:tc>
      </w:tr>
      <w:tr w:rsidR="00ED2E07" w:rsidRPr="00327B6B" w:rsidTr="00104145">
        <w:trPr>
          <w:trHeight w:val="142"/>
        </w:trPr>
        <w:tc>
          <w:tcPr>
            <w:tcW w:w="381" w:type="dxa"/>
            <w:tcBorders>
              <w:top w:val="single" w:sz="4" w:space="0" w:color="auto"/>
              <w:left w:val="thinThickSmallGap" w:sz="24" w:space="0" w:color="auto"/>
              <w:bottom w:val="thickThinSmallGap" w:sz="24" w:space="0" w:color="auto"/>
              <w:right w:val="single" w:sz="4" w:space="0" w:color="auto"/>
            </w:tcBorders>
            <w:vAlign w:val="center"/>
          </w:tcPr>
          <w:p w:rsidR="00ED2E07" w:rsidRPr="00327B6B" w:rsidRDefault="00ED2E07" w:rsidP="00327B6B">
            <w:pPr>
              <w:jc w:val="center"/>
              <w:rPr>
                <w:b/>
                <w:color w:val="000000"/>
                <w:sz w:val="12"/>
                <w:szCs w:val="12"/>
              </w:rPr>
            </w:pPr>
            <w:r w:rsidRPr="00327B6B">
              <w:rPr>
                <w:b/>
                <w:color w:val="000000"/>
                <w:sz w:val="12"/>
                <w:szCs w:val="12"/>
              </w:rPr>
              <w:t>1</w:t>
            </w:r>
          </w:p>
        </w:tc>
        <w:tc>
          <w:tcPr>
            <w:tcW w:w="567" w:type="dxa"/>
            <w:tcBorders>
              <w:top w:val="single" w:sz="4" w:space="0" w:color="auto"/>
              <w:left w:val="single" w:sz="4" w:space="0" w:color="auto"/>
              <w:bottom w:val="thickThinSmallGap" w:sz="24" w:space="0" w:color="auto"/>
              <w:right w:val="single" w:sz="4" w:space="0" w:color="auto"/>
            </w:tcBorders>
            <w:tcFitText/>
            <w:vAlign w:val="center"/>
          </w:tcPr>
          <w:p w:rsidR="00ED2E07" w:rsidRPr="00327B6B" w:rsidRDefault="00104145" w:rsidP="00327B6B">
            <w:pPr>
              <w:rPr>
                <w:b/>
                <w:w w:val="51"/>
                <w:sz w:val="12"/>
                <w:szCs w:val="12"/>
              </w:rPr>
            </w:pPr>
            <w:r w:rsidRPr="00104145">
              <w:rPr>
                <w:b/>
                <w:bCs/>
                <w:color w:val="000000"/>
                <w:w w:val="78"/>
                <w:sz w:val="12"/>
                <w:szCs w:val="12"/>
              </w:rPr>
              <w:t>Acıpaya</w:t>
            </w:r>
            <w:r w:rsidRPr="00104145">
              <w:rPr>
                <w:b/>
                <w:bCs/>
                <w:color w:val="000000"/>
                <w:spacing w:val="1"/>
                <w:w w:val="78"/>
                <w:sz w:val="12"/>
                <w:szCs w:val="12"/>
              </w:rPr>
              <w:t>m</w:t>
            </w:r>
          </w:p>
        </w:tc>
        <w:tc>
          <w:tcPr>
            <w:tcW w:w="708" w:type="dxa"/>
            <w:tcBorders>
              <w:top w:val="single" w:sz="4" w:space="0" w:color="auto"/>
              <w:left w:val="single" w:sz="4" w:space="0" w:color="auto"/>
              <w:bottom w:val="thickThinSmallGap" w:sz="24" w:space="0" w:color="auto"/>
              <w:right w:val="single" w:sz="4" w:space="0" w:color="auto"/>
            </w:tcBorders>
            <w:shd w:val="clear" w:color="auto" w:fill="auto"/>
            <w:noWrap/>
            <w:vAlign w:val="center"/>
          </w:tcPr>
          <w:p w:rsidR="00ED2E07" w:rsidRPr="00327B6B" w:rsidRDefault="00ED2E07" w:rsidP="00327B6B">
            <w:pPr>
              <w:rPr>
                <w:b/>
                <w:sz w:val="12"/>
                <w:szCs w:val="12"/>
              </w:rPr>
            </w:pPr>
            <w:r w:rsidRPr="00327B6B">
              <w:rPr>
                <w:b/>
                <w:sz w:val="12"/>
                <w:szCs w:val="12"/>
              </w:rPr>
              <w:t>Alaattin</w:t>
            </w:r>
          </w:p>
        </w:tc>
        <w:tc>
          <w:tcPr>
            <w:tcW w:w="567" w:type="dxa"/>
            <w:tcBorders>
              <w:top w:val="single" w:sz="4" w:space="0" w:color="auto"/>
              <w:left w:val="nil"/>
              <w:bottom w:val="thickThinSmallGap" w:sz="24" w:space="0" w:color="auto"/>
              <w:right w:val="single" w:sz="4" w:space="0" w:color="auto"/>
            </w:tcBorders>
            <w:shd w:val="clear" w:color="auto" w:fill="auto"/>
            <w:noWrap/>
            <w:vAlign w:val="center"/>
          </w:tcPr>
          <w:p w:rsidR="00ED2E07" w:rsidRPr="00327B6B" w:rsidRDefault="00ED2E07" w:rsidP="00327B6B">
            <w:pPr>
              <w:jc w:val="center"/>
              <w:rPr>
                <w:b/>
                <w:sz w:val="12"/>
                <w:szCs w:val="12"/>
              </w:rPr>
            </w:pPr>
            <w:r w:rsidRPr="00327B6B">
              <w:rPr>
                <w:b/>
                <w:sz w:val="12"/>
                <w:szCs w:val="12"/>
              </w:rPr>
              <w:t>DHTA</w:t>
            </w:r>
          </w:p>
        </w:tc>
        <w:tc>
          <w:tcPr>
            <w:tcW w:w="993" w:type="dxa"/>
            <w:tcBorders>
              <w:top w:val="single" w:sz="4" w:space="0" w:color="auto"/>
              <w:left w:val="nil"/>
              <w:bottom w:val="thickThinSmallGap" w:sz="24" w:space="0" w:color="auto"/>
              <w:right w:val="single" w:sz="4" w:space="0" w:color="auto"/>
            </w:tcBorders>
            <w:shd w:val="clear" w:color="auto" w:fill="auto"/>
            <w:noWrap/>
            <w:vAlign w:val="center"/>
          </w:tcPr>
          <w:p w:rsidR="00ED2E07" w:rsidRPr="00327B6B" w:rsidRDefault="00ED2E07" w:rsidP="00327B6B">
            <w:pPr>
              <w:ind w:right="19"/>
              <w:jc w:val="center"/>
              <w:rPr>
                <w:b/>
                <w:sz w:val="12"/>
                <w:szCs w:val="12"/>
              </w:rPr>
            </w:pPr>
            <w:r w:rsidRPr="00327B6B">
              <w:rPr>
                <w:b/>
                <w:sz w:val="12"/>
                <w:szCs w:val="12"/>
              </w:rPr>
              <w:t>61,84 m²</w:t>
            </w:r>
          </w:p>
        </w:tc>
        <w:tc>
          <w:tcPr>
            <w:tcW w:w="567" w:type="dxa"/>
            <w:tcBorders>
              <w:top w:val="single" w:sz="4" w:space="0" w:color="auto"/>
              <w:left w:val="nil"/>
              <w:bottom w:val="thickThinSmallGap" w:sz="24" w:space="0" w:color="auto"/>
              <w:right w:val="single" w:sz="4" w:space="0" w:color="auto"/>
            </w:tcBorders>
            <w:shd w:val="clear" w:color="auto" w:fill="auto"/>
            <w:noWrap/>
            <w:vAlign w:val="center"/>
          </w:tcPr>
          <w:p w:rsidR="00ED2E07" w:rsidRPr="00327B6B" w:rsidRDefault="00ED2E07" w:rsidP="00327B6B">
            <w:pPr>
              <w:jc w:val="center"/>
              <w:rPr>
                <w:b/>
                <w:sz w:val="12"/>
                <w:szCs w:val="12"/>
              </w:rPr>
            </w:pPr>
            <w:r w:rsidRPr="00327B6B">
              <w:rPr>
                <w:b/>
                <w:sz w:val="12"/>
                <w:szCs w:val="12"/>
              </w:rPr>
              <w:t>Arsa</w:t>
            </w:r>
          </w:p>
        </w:tc>
        <w:tc>
          <w:tcPr>
            <w:tcW w:w="1984" w:type="dxa"/>
            <w:tcBorders>
              <w:top w:val="single" w:sz="4" w:space="0" w:color="auto"/>
              <w:left w:val="nil"/>
              <w:bottom w:val="thickThinSmallGap" w:sz="24" w:space="0" w:color="auto"/>
              <w:right w:val="single" w:sz="4" w:space="0" w:color="auto"/>
            </w:tcBorders>
            <w:shd w:val="clear" w:color="auto" w:fill="auto"/>
            <w:noWrap/>
            <w:vAlign w:val="center"/>
          </w:tcPr>
          <w:p w:rsidR="00ED2E07" w:rsidRPr="00327B6B" w:rsidRDefault="00ED2E07" w:rsidP="00327B6B">
            <w:pPr>
              <w:jc w:val="center"/>
              <w:rPr>
                <w:b/>
                <w:sz w:val="12"/>
                <w:szCs w:val="12"/>
              </w:rPr>
            </w:pPr>
            <w:r w:rsidRPr="00327B6B">
              <w:rPr>
                <w:b/>
                <w:sz w:val="12"/>
                <w:szCs w:val="12"/>
              </w:rPr>
              <w:t>Büro veya ticari amaçla kullanılmak üzere</w:t>
            </w:r>
          </w:p>
        </w:tc>
        <w:tc>
          <w:tcPr>
            <w:tcW w:w="2292" w:type="dxa"/>
            <w:tcBorders>
              <w:top w:val="single" w:sz="4" w:space="0" w:color="auto"/>
              <w:left w:val="nil"/>
              <w:bottom w:val="thickThinSmallGap" w:sz="24" w:space="0" w:color="auto"/>
              <w:right w:val="single" w:sz="4" w:space="0" w:color="auto"/>
            </w:tcBorders>
            <w:shd w:val="clear" w:color="auto" w:fill="auto"/>
            <w:noWrap/>
            <w:vAlign w:val="center"/>
          </w:tcPr>
          <w:p w:rsidR="00ED2E07" w:rsidRPr="00327B6B" w:rsidRDefault="00ED2E07" w:rsidP="00327B6B">
            <w:pPr>
              <w:rPr>
                <w:b/>
                <w:sz w:val="12"/>
                <w:szCs w:val="12"/>
              </w:rPr>
            </w:pPr>
            <w:r w:rsidRPr="00327B6B">
              <w:rPr>
                <w:b/>
                <w:sz w:val="12"/>
                <w:szCs w:val="12"/>
              </w:rPr>
              <w:t>Üzerinde 43,43 m² kargir bina bulunmaktadır.</w:t>
            </w:r>
          </w:p>
        </w:tc>
        <w:tc>
          <w:tcPr>
            <w:tcW w:w="786" w:type="dxa"/>
            <w:tcBorders>
              <w:top w:val="single" w:sz="4" w:space="0" w:color="auto"/>
              <w:left w:val="single" w:sz="4" w:space="0" w:color="auto"/>
              <w:bottom w:val="thickThinSmallGap" w:sz="24" w:space="0" w:color="auto"/>
              <w:right w:val="single" w:sz="4" w:space="0" w:color="auto"/>
            </w:tcBorders>
            <w:shd w:val="clear" w:color="auto" w:fill="auto"/>
            <w:noWrap/>
            <w:vAlign w:val="center"/>
          </w:tcPr>
          <w:p w:rsidR="00ED2E07" w:rsidRPr="00327B6B" w:rsidRDefault="00ED2E07" w:rsidP="00327B6B">
            <w:pPr>
              <w:ind w:right="141"/>
              <w:jc w:val="right"/>
              <w:rPr>
                <w:b/>
                <w:sz w:val="12"/>
                <w:szCs w:val="12"/>
              </w:rPr>
            </w:pPr>
          </w:p>
          <w:p w:rsidR="00ED2E07" w:rsidRPr="00327B6B" w:rsidRDefault="00ED2E07" w:rsidP="00327B6B">
            <w:pPr>
              <w:ind w:right="141"/>
              <w:jc w:val="right"/>
              <w:rPr>
                <w:b/>
                <w:sz w:val="12"/>
                <w:szCs w:val="12"/>
              </w:rPr>
            </w:pPr>
            <w:r w:rsidRPr="00327B6B">
              <w:rPr>
                <w:b/>
                <w:sz w:val="12"/>
                <w:szCs w:val="12"/>
              </w:rPr>
              <w:t xml:space="preserve">3.000,00 </w:t>
            </w:r>
          </w:p>
          <w:p w:rsidR="00ED2E07" w:rsidRPr="00327B6B" w:rsidRDefault="00ED2E07" w:rsidP="00327B6B">
            <w:pPr>
              <w:ind w:right="141"/>
              <w:jc w:val="right"/>
              <w:rPr>
                <w:b/>
                <w:sz w:val="12"/>
                <w:szCs w:val="12"/>
              </w:rPr>
            </w:pPr>
          </w:p>
        </w:tc>
        <w:tc>
          <w:tcPr>
            <w:tcW w:w="982" w:type="dxa"/>
            <w:tcBorders>
              <w:top w:val="single" w:sz="4" w:space="0" w:color="auto"/>
              <w:left w:val="nil"/>
              <w:bottom w:val="thickThinSmallGap" w:sz="24" w:space="0" w:color="auto"/>
              <w:right w:val="single" w:sz="4" w:space="0" w:color="auto"/>
            </w:tcBorders>
            <w:shd w:val="clear" w:color="auto" w:fill="auto"/>
            <w:noWrap/>
            <w:vAlign w:val="center"/>
          </w:tcPr>
          <w:p w:rsidR="00ED2E07" w:rsidRPr="00327B6B" w:rsidRDefault="00ED2E07" w:rsidP="00327B6B">
            <w:pPr>
              <w:ind w:right="141"/>
              <w:jc w:val="right"/>
              <w:rPr>
                <w:b/>
                <w:sz w:val="12"/>
                <w:szCs w:val="12"/>
              </w:rPr>
            </w:pPr>
            <w:r w:rsidRPr="00327B6B">
              <w:rPr>
                <w:b/>
                <w:sz w:val="12"/>
                <w:szCs w:val="12"/>
              </w:rPr>
              <w:t>300,00</w:t>
            </w:r>
          </w:p>
        </w:tc>
        <w:tc>
          <w:tcPr>
            <w:tcW w:w="688"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ED2E07" w:rsidRPr="00327B6B" w:rsidRDefault="00ED2E07" w:rsidP="00327B6B">
            <w:pPr>
              <w:jc w:val="center"/>
              <w:rPr>
                <w:b/>
                <w:sz w:val="12"/>
                <w:szCs w:val="12"/>
              </w:rPr>
            </w:pPr>
            <w:r w:rsidRPr="00327B6B">
              <w:rPr>
                <w:b/>
                <w:bCs/>
                <w:color w:val="000000"/>
                <w:sz w:val="12"/>
                <w:szCs w:val="12"/>
              </w:rPr>
              <w:t xml:space="preserve">07.04.2022       </w:t>
            </w:r>
          </w:p>
        </w:tc>
        <w:tc>
          <w:tcPr>
            <w:tcW w:w="589" w:type="dxa"/>
            <w:tcBorders>
              <w:top w:val="single" w:sz="4" w:space="0" w:color="auto"/>
              <w:left w:val="nil"/>
              <w:bottom w:val="thickThinSmallGap" w:sz="24" w:space="0" w:color="auto"/>
              <w:right w:val="thickThinSmallGap" w:sz="24" w:space="0" w:color="auto"/>
            </w:tcBorders>
            <w:shd w:val="clear" w:color="auto" w:fill="auto"/>
            <w:vAlign w:val="center"/>
          </w:tcPr>
          <w:p w:rsidR="00ED2E07" w:rsidRPr="00327B6B" w:rsidRDefault="00ED2E07" w:rsidP="00327B6B">
            <w:pPr>
              <w:jc w:val="center"/>
              <w:rPr>
                <w:b/>
                <w:sz w:val="12"/>
                <w:szCs w:val="12"/>
              </w:rPr>
            </w:pPr>
            <w:r w:rsidRPr="00327B6B">
              <w:rPr>
                <w:b/>
                <w:sz w:val="12"/>
                <w:szCs w:val="12"/>
              </w:rPr>
              <w:t>16:20</w:t>
            </w:r>
          </w:p>
        </w:tc>
      </w:tr>
    </w:tbl>
    <w:p w:rsidR="00327B6B" w:rsidRDefault="00327B6B" w:rsidP="00ED2E07">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284"/>
        <w:rPr>
          <w:b/>
          <w:bCs/>
          <w:color w:val="000000"/>
          <w:sz w:val="18"/>
          <w:szCs w:val="18"/>
        </w:rPr>
      </w:pPr>
    </w:p>
    <w:p w:rsidR="009B6D2D" w:rsidRDefault="009B6D2D" w:rsidP="00ED2E07">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284"/>
        <w:rPr>
          <w:b/>
          <w:sz w:val="18"/>
          <w:szCs w:val="18"/>
        </w:rPr>
      </w:pPr>
      <w:r>
        <w:rPr>
          <w:b/>
          <w:bCs/>
          <w:color w:val="000000"/>
          <w:sz w:val="18"/>
          <w:szCs w:val="18"/>
        </w:rPr>
        <w:tab/>
      </w:r>
      <w:r>
        <w:rPr>
          <w:b/>
          <w:bCs/>
          <w:color w:val="000000"/>
          <w:w w:val="75"/>
          <w:sz w:val="18"/>
          <w:szCs w:val="18"/>
        </w:rPr>
        <w:tab/>
      </w:r>
    </w:p>
    <w:p w:rsidR="009B6D2D" w:rsidRPr="00327B6B" w:rsidRDefault="009B6D2D" w:rsidP="00327B6B">
      <w:pPr>
        <w:pStyle w:val="bekMetni"/>
        <w:ind w:left="0"/>
        <w:jc w:val="left"/>
        <w:rPr>
          <w:rFonts w:ascii="Times New Roman" w:hAnsi="Times New Roman"/>
          <w:sz w:val="16"/>
          <w:szCs w:val="16"/>
        </w:rPr>
      </w:pPr>
      <w:r w:rsidRPr="00327B6B">
        <w:rPr>
          <w:rFonts w:ascii="Times New Roman" w:hAnsi="Times New Roman"/>
          <w:sz w:val="16"/>
          <w:szCs w:val="16"/>
        </w:rPr>
        <w:t xml:space="preserve">1- Yukarıdaki </w:t>
      </w:r>
      <w:r w:rsidR="00746A15" w:rsidRPr="00327B6B">
        <w:rPr>
          <w:rFonts w:ascii="Times New Roman" w:hAnsi="Times New Roman"/>
          <w:sz w:val="16"/>
          <w:szCs w:val="16"/>
        </w:rPr>
        <w:t xml:space="preserve">(1) numaralı </w:t>
      </w:r>
      <w:r w:rsidRPr="00327B6B">
        <w:rPr>
          <w:rFonts w:ascii="Times New Roman" w:hAnsi="Times New Roman"/>
          <w:sz w:val="16"/>
          <w:szCs w:val="16"/>
        </w:rPr>
        <w:t>tabloda bilgileri yer alan taşınmazlar</w:t>
      </w:r>
      <w:r w:rsidR="006213D2" w:rsidRPr="00327B6B">
        <w:rPr>
          <w:rFonts w:ascii="Times New Roman" w:hAnsi="Times New Roman"/>
          <w:sz w:val="16"/>
          <w:szCs w:val="16"/>
        </w:rPr>
        <w:t xml:space="preserve">ın satış </w:t>
      </w:r>
      <w:r w:rsidR="00915267" w:rsidRPr="00327B6B">
        <w:rPr>
          <w:rFonts w:ascii="Times New Roman" w:hAnsi="Times New Roman"/>
          <w:sz w:val="16"/>
          <w:szCs w:val="16"/>
        </w:rPr>
        <w:t>ihaleleri ile</w:t>
      </w:r>
      <w:r w:rsidR="00746A15" w:rsidRPr="00327B6B">
        <w:rPr>
          <w:rFonts w:ascii="Times New Roman" w:hAnsi="Times New Roman"/>
          <w:sz w:val="16"/>
          <w:szCs w:val="16"/>
        </w:rPr>
        <w:t xml:space="preserve"> (2) numaralı tabloda yer alan</w:t>
      </w:r>
      <w:r w:rsidR="006213D2" w:rsidRPr="00327B6B">
        <w:rPr>
          <w:rFonts w:ascii="Times New Roman" w:hAnsi="Times New Roman"/>
          <w:sz w:val="16"/>
          <w:szCs w:val="16"/>
        </w:rPr>
        <w:t xml:space="preserve"> kiralama </w:t>
      </w:r>
      <w:r w:rsidR="00915267" w:rsidRPr="00327B6B">
        <w:rPr>
          <w:rFonts w:ascii="Times New Roman" w:hAnsi="Times New Roman"/>
          <w:sz w:val="16"/>
          <w:szCs w:val="16"/>
        </w:rPr>
        <w:t>ihalesi tabloların</w:t>
      </w:r>
      <w:r w:rsidRPr="00327B6B">
        <w:rPr>
          <w:rFonts w:ascii="Times New Roman" w:hAnsi="Times New Roman"/>
          <w:sz w:val="16"/>
          <w:szCs w:val="16"/>
        </w:rPr>
        <w:t xml:space="preserve"> ilgili sütunlarında belirtilen tarih ve saatlerde, 2886 sayılı Devlet İhale Kanununun 45. maddesine göre Açık Teklif Usulü ile yapılacaktır.</w:t>
      </w:r>
    </w:p>
    <w:p w:rsidR="009B6D2D" w:rsidRPr="00327B6B" w:rsidRDefault="009B6D2D" w:rsidP="00327B6B">
      <w:pPr>
        <w:ind w:right="-1"/>
        <w:rPr>
          <w:b/>
          <w:sz w:val="16"/>
          <w:szCs w:val="16"/>
        </w:rPr>
      </w:pPr>
      <w:r w:rsidRPr="00327B6B">
        <w:rPr>
          <w:b/>
          <w:sz w:val="16"/>
          <w:szCs w:val="16"/>
        </w:rPr>
        <w:t xml:space="preserve">2 - İhaleler, </w:t>
      </w:r>
      <w:r w:rsidR="006213D2" w:rsidRPr="00327B6B">
        <w:rPr>
          <w:b/>
          <w:sz w:val="16"/>
          <w:szCs w:val="16"/>
        </w:rPr>
        <w:t>Acıpayam Kaymakamlığının 4. Katındaki Milli Emlak Şefliğinde</w:t>
      </w:r>
      <w:r w:rsidRPr="00327B6B">
        <w:rPr>
          <w:b/>
          <w:sz w:val="16"/>
          <w:szCs w:val="16"/>
        </w:rPr>
        <w:t xml:space="preserve"> toplanacak Komisyon</w:t>
      </w:r>
      <w:r w:rsidR="00746A15" w:rsidRPr="00327B6B">
        <w:rPr>
          <w:b/>
          <w:sz w:val="16"/>
          <w:szCs w:val="16"/>
        </w:rPr>
        <w:t>lar</w:t>
      </w:r>
      <w:r w:rsidRPr="00327B6B">
        <w:rPr>
          <w:b/>
          <w:sz w:val="16"/>
          <w:szCs w:val="16"/>
        </w:rPr>
        <w:t xml:space="preserve"> huzurunda yapılacaktır. Komisyon</w:t>
      </w:r>
      <w:r w:rsidR="00746A15" w:rsidRPr="00327B6B">
        <w:rPr>
          <w:b/>
          <w:sz w:val="16"/>
          <w:szCs w:val="16"/>
        </w:rPr>
        <w:t>lar</w:t>
      </w:r>
      <w:r w:rsidRPr="00327B6B">
        <w:rPr>
          <w:b/>
          <w:sz w:val="16"/>
          <w:szCs w:val="16"/>
        </w:rPr>
        <w:t xml:space="preserve"> ihaleyi yapıp yapmamakta serbesttir.</w:t>
      </w:r>
    </w:p>
    <w:p w:rsidR="009B6D2D" w:rsidRPr="00327B6B" w:rsidRDefault="009B6D2D" w:rsidP="00327B6B">
      <w:pPr>
        <w:ind w:right="-1"/>
        <w:rPr>
          <w:b/>
          <w:sz w:val="16"/>
          <w:szCs w:val="16"/>
        </w:rPr>
      </w:pPr>
      <w:r w:rsidRPr="00327B6B">
        <w:rPr>
          <w:b/>
          <w:sz w:val="16"/>
          <w:szCs w:val="16"/>
        </w:rPr>
        <w:t xml:space="preserve">3- İhalelere katılabilmek için isteklilerin; aslını ibraz etmek suretiyle nüfus cüzdanı örneğini, </w:t>
      </w:r>
      <w:r w:rsidR="00246744" w:rsidRPr="00327B6B">
        <w:rPr>
          <w:b/>
          <w:sz w:val="16"/>
          <w:szCs w:val="16"/>
        </w:rPr>
        <w:t xml:space="preserve">2022 </w:t>
      </w:r>
      <w:r w:rsidR="008D6069" w:rsidRPr="00327B6B">
        <w:rPr>
          <w:b/>
          <w:sz w:val="16"/>
          <w:szCs w:val="16"/>
        </w:rPr>
        <w:t xml:space="preserve"> yılında alınmış </w:t>
      </w:r>
      <w:r w:rsidRPr="00327B6B">
        <w:rPr>
          <w:b/>
          <w:sz w:val="16"/>
          <w:szCs w:val="16"/>
        </w:rPr>
        <w:t>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w:t>
      </w:r>
    </w:p>
    <w:p w:rsidR="000B55D9" w:rsidRPr="00327B6B" w:rsidRDefault="009B6D2D" w:rsidP="00327B6B">
      <w:pPr>
        <w:ind w:right="-1"/>
        <w:rPr>
          <w:b/>
          <w:sz w:val="16"/>
          <w:szCs w:val="16"/>
        </w:rPr>
      </w:pPr>
      <w:r w:rsidRPr="00327B6B">
        <w:rPr>
          <w:b/>
          <w:sz w:val="16"/>
          <w:szCs w:val="16"/>
        </w:rPr>
        <w:t>4</w:t>
      </w:r>
      <w:r w:rsidR="00AE141A" w:rsidRPr="00327B6B">
        <w:rPr>
          <w:b/>
          <w:sz w:val="16"/>
          <w:szCs w:val="16"/>
        </w:rPr>
        <w:t>-</w:t>
      </w:r>
      <w:r w:rsidRPr="00327B6B">
        <w:rPr>
          <w:b/>
          <w:sz w:val="16"/>
          <w:szCs w:val="16"/>
        </w:rPr>
        <w:t xml:space="preserve"> Ayrıca, Geçici Teminat tutarları </w:t>
      </w:r>
      <w:r w:rsidR="00600325" w:rsidRPr="00327B6B">
        <w:rPr>
          <w:b/>
          <w:sz w:val="16"/>
          <w:szCs w:val="16"/>
        </w:rPr>
        <w:t>Acıpayam Malmüdürlüğünün T.C. Ziraat Bankası Acıpayam şubesinde TR66 0001 0000 8900 0010 005325  no.lu hesabına yatırılabileceği gibi bankalar ve Özel Finans Kurumlarınca verilen (süresiz) geçici teminat mektupları kabul edilmektedir.</w:t>
      </w:r>
      <w:r w:rsidR="000B55D9" w:rsidRPr="00327B6B">
        <w:rPr>
          <w:b/>
          <w:sz w:val="16"/>
          <w:szCs w:val="16"/>
        </w:rPr>
        <w:t xml:space="preserve"> Bankalardan veya Özel Finans Kurumlarından hesaba para yatırma, havale, EFT gibi yollarla yapılan ödemelerin teminat olarak kabul edilebilmesi için ihale tarihinden en az 1 (bir) gün önce bu işlemin gerçekleşmesi ve Acıpayam Malmüdürlüğünden alınacak Muhasebe İşlem Fişinin ihale saatinden önce komisyona ibraz edilmesi şarttır.</w:t>
      </w:r>
    </w:p>
    <w:p w:rsidR="009B6D2D" w:rsidRPr="00327B6B" w:rsidRDefault="009B6D2D" w:rsidP="00327B6B">
      <w:pPr>
        <w:ind w:right="-1"/>
        <w:rPr>
          <w:b/>
          <w:sz w:val="16"/>
          <w:szCs w:val="16"/>
        </w:rPr>
      </w:pPr>
      <w:r w:rsidRPr="00327B6B">
        <w:rPr>
          <w:b/>
          <w:sz w:val="16"/>
          <w:szCs w:val="16"/>
        </w:rPr>
        <w:t xml:space="preserve">5- İsteklilerin, 2886 sayılı Kanunun 37. maddesine uygun olarak düzenleyecekleri teklif mektuplarını ihalenin başlama saatine kadar </w:t>
      </w:r>
      <w:r w:rsidR="00746A15" w:rsidRPr="00327B6B">
        <w:rPr>
          <w:b/>
          <w:sz w:val="16"/>
          <w:szCs w:val="16"/>
        </w:rPr>
        <w:t xml:space="preserve">ilgili </w:t>
      </w:r>
      <w:r w:rsidRPr="00327B6B">
        <w:rPr>
          <w:b/>
          <w:sz w:val="16"/>
          <w:szCs w:val="16"/>
        </w:rPr>
        <w:t xml:space="preserve">İhale Komisyonu Başkanlığına teslim etmeleri veya ihalenin başlama saatine kadar </w:t>
      </w:r>
      <w:r w:rsidR="00746A15" w:rsidRPr="00327B6B">
        <w:rPr>
          <w:b/>
          <w:sz w:val="16"/>
          <w:szCs w:val="16"/>
        </w:rPr>
        <w:t xml:space="preserve">ilgili </w:t>
      </w:r>
      <w:r w:rsidRPr="00327B6B">
        <w:rPr>
          <w:b/>
          <w:sz w:val="16"/>
          <w:szCs w:val="16"/>
        </w:rPr>
        <w:t>İhale Komisyonu Başkanlığına ulaşacak şekilde iadeli taahhütlü posta ile göndermeleri gerekmektedir. Postada meydana gelecek gecikmeler halinde teklif işleme alınmaz.</w:t>
      </w:r>
    </w:p>
    <w:p w:rsidR="009B6D2D" w:rsidRPr="00327B6B" w:rsidRDefault="009B6D2D" w:rsidP="00327B6B">
      <w:pPr>
        <w:ind w:right="-1"/>
        <w:rPr>
          <w:b/>
          <w:sz w:val="16"/>
          <w:szCs w:val="16"/>
        </w:rPr>
      </w:pPr>
      <w:r w:rsidRPr="00327B6B">
        <w:rPr>
          <w:b/>
          <w:sz w:val="16"/>
          <w:szCs w:val="16"/>
        </w:rPr>
        <w:t>6- Taşınmazların ihale bedeli üzerinden azalan oranlı döner sermaye ücreti alınacaktır. Döner Sermaye ücreti hesaplaması şartnamelerde açıklanmıştır.</w:t>
      </w:r>
    </w:p>
    <w:p w:rsidR="009B6D2D" w:rsidRPr="00327B6B" w:rsidRDefault="009B6D2D" w:rsidP="00327B6B">
      <w:pPr>
        <w:ind w:right="-1"/>
        <w:rPr>
          <w:b/>
          <w:sz w:val="16"/>
          <w:szCs w:val="16"/>
        </w:rPr>
      </w:pPr>
      <w:r w:rsidRPr="00327B6B">
        <w:rPr>
          <w:b/>
          <w:sz w:val="16"/>
          <w:szCs w:val="16"/>
        </w:rPr>
        <w:t>7- Hazinece satışı yapılan taşınmaz mallar Katma Değer Vergisinden ve satış tarihini takip eden yıldan itibaren 5 yıl süreyle Emlak Vergisinden muaftır. Ayrıca, satış ve devir işlemleri ile bu işlemler sırasında düzenlenen belgeler vergi, resim ve harçtan müstesna tutulmuştur.</w:t>
      </w:r>
    </w:p>
    <w:p w:rsidR="009B6D2D" w:rsidRPr="00327B6B" w:rsidRDefault="009B6D2D" w:rsidP="00327B6B">
      <w:pPr>
        <w:ind w:right="-1"/>
        <w:rPr>
          <w:b/>
          <w:sz w:val="16"/>
          <w:szCs w:val="16"/>
        </w:rPr>
      </w:pPr>
      <w:r w:rsidRPr="00327B6B">
        <w:rPr>
          <w:b/>
          <w:sz w:val="16"/>
          <w:szCs w:val="16"/>
        </w:rPr>
        <w:t>8- Talep edilmesi halinde satış bedelinin taksitle ödenmesi mümkündür.</w:t>
      </w:r>
    </w:p>
    <w:p w:rsidR="009B6D2D" w:rsidRPr="00327B6B" w:rsidRDefault="009B6D2D" w:rsidP="00327B6B">
      <w:pPr>
        <w:pStyle w:val="msobodytextindent"/>
        <w:ind w:left="0" w:right="-426" w:firstLine="0"/>
        <w:jc w:val="left"/>
        <w:rPr>
          <w:rFonts w:ascii="Times New Roman" w:hAnsi="Times New Roman"/>
          <w:b/>
          <w:szCs w:val="16"/>
        </w:rPr>
      </w:pPr>
      <w:r w:rsidRPr="00327B6B">
        <w:rPr>
          <w:rFonts w:ascii="Times New Roman" w:hAnsi="Times New Roman"/>
          <w:b/>
          <w:szCs w:val="16"/>
        </w:rPr>
        <w:t>9- Şartnameler ve ekleri mesai saatle</w:t>
      </w:r>
      <w:r w:rsidR="005F402D" w:rsidRPr="00327B6B">
        <w:rPr>
          <w:rFonts w:ascii="Times New Roman" w:hAnsi="Times New Roman"/>
          <w:b/>
          <w:szCs w:val="16"/>
        </w:rPr>
        <w:t xml:space="preserve">ri </w:t>
      </w:r>
      <w:r w:rsidR="006213D2" w:rsidRPr="00327B6B">
        <w:rPr>
          <w:rFonts w:ascii="Times New Roman" w:hAnsi="Times New Roman"/>
          <w:b/>
          <w:szCs w:val="16"/>
        </w:rPr>
        <w:t>içinde Milli Emlak Şefliğinde</w:t>
      </w:r>
      <w:r w:rsidRPr="00327B6B">
        <w:rPr>
          <w:rFonts w:ascii="Times New Roman" w:hAnsi="Times New Roman"/>
          <w:b/>
          <w:szCs w:val="16"/>
        </w:rPr>
        <w:t xml:space="preserve"> bedelsiz görülebilir.</w:t>
      </w:r>
    </w:p>
    <w:p w:rsidR="009B6D2D" w:rsidRPr="00327B6B" w:rsidRDefault="009B6D2D" w:rsidP="00327B6B">
      <w:pPr>
        <w:pStyle w:val="msobodytextindent"/>
        <w:ind w:left="0" w:right="-426" w:firstLine="0"/>
        <w:jc w:val="left"/>
        <w:rPr>
          <w:rFonts w:ascii="Times New Roman" w:hAnsi="Times New Roman"/>
          <w:b/>
          <w:szCs w:val="16"/>
        </w:rPr>
      </w:pPr>
      <w:r w:rsidRPr="00327B6B">
        <w:rPr>
          <w:rFonts w:ascii="Times New Roman" w:hAnsi="Times New Roman"/>
          <w:b/>
          <w:szCs w:val="16"/>
        </w:rPr>
        <w:t xml:space="preserve">10 - Türkiye genelindeki ihale bilgileri </w:t>
      </w:r>
      <w:hyperlink r:id="rId8" w:history="1">
        <w:r w:rsidRPr="00327B6B">
          <w:rPr>
            <w:rStyle w:val="Kpr"/>
            <w:rFonts w:ascii="Times New Roman" w:hAnsi="Times New Roman"/>
            <w:b/>
            <w:bCs/>
            <w:szCs w:val="16"/>
          </w:rPr>
          <w:t>http://www.milliemlak.gov.tr</w:t>
        </w:r>
      </w:hyperlink>
      <w:r w:rsidRPr="00327B6B">
        <w:rPr>
          <w:rFonts w:ascii="Times New Roman" w:hAnsi="Times New Roman"/>
          <w:b/>
          <w:szCs w:val="16"/>
        </w:rPr>
        <w:t xml:space="preserve"> internet adresinden, Denizli İlindeki ihale bilgileri </w:t>
      </w:r>
      <w:r w:rsidRPr="00327B6B">
        <w:rPr>
          <w:rFonts w:ascii="Times New Roman" w:hAnsi="Times New Roman"/>
          <w:b/>
          <w:szCs w:val="16"/>
          <w:u w:val="single"/>
        </w:rPr>
        <w:t>http://www.denizli.csb.gov.tr</w:t>
      </w:r>
      <w:r w:rsidRPr="00327B6B">
        <w:rPr>
          <w:rFonts w:ascii="Times New Roman" w:hAnsi="Times New Roman"/>
          <w:b/>
          <w:szCs w:val="16"/>
        </w:rPr>
        <w:t xml:space="preserve"> internet adresinden öğrenilebilir.</w:t>
      </w:r>
    </w:p>
    <w:p w:rsidR="004D6C60" w:rsidRPr="00327B6B" w:rsidRDefault="009B6D2D" w:rsidP="00327B6B">
      <w:pPr>
        <w:ind w:right="-426"/>
        <w:rPr>
          <w:b/>
          <w:sz w:val="16"/>
          <w:szCs w:val="16"/>
        </w:rPr>
      </w:pPr>
      <w:r w:rsidRPr="00327B6B">
        <w:rPr>
          <w:b/>
          <w:sz w:val="16"/>
          <w:szCs w:val="16"/>
        </w:rPr>
        <w:t>İlan olunur</w:t>
      </w:r>
      <w:r w:rsidR="007D36A6" w:rsidRPr="00327B6B">
        <w:rPr>
          <w:b/>
          <w:sz w:val="16"/>
          <w:szCs w:val="16"/>
        </w:rPr>
        <w:t>.</w:t>
      </w:r>
      <w:r w:rsidR="000B55D9" w:rsidRPr="00327B6B">
        <w:rPr>
          <w:b/>
          <w:sz w:val="16"/>
          <w:szCs w:val="16"/>
        </w:rPr>
        <w:t xml:space="preserve"> 10/03/2022</w:t>
      </w:r>
    </w:p>
    <w:sectPr w:rsidR="004D6C60" w:rsidRPr="00327B6B" w:rsidSect="00327B6B">
      <w:footerReference w:type="default" r:id="rId9"/>
      <w:pgSz w:w="11906" w:h="16838" w:code="9"/>
      <w:pgMar w:top="567" w:right="340" w:bottom="284" w:left="3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7D8" w:rsidRDefault="004E77D8" w:rsidP="004F071D">
      <w:r>
        <w:separator/>
      </w:r>
    </w:p>
  </w:endnote>
  <w:endnote w:type="continuationSeparator" w:id="0">
    <w:p w:rsidR="004E77D8" w:rsidRDefault="004E77D8" w:rsidP="004F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770070"/>
      <w:docPartObj>
        <w:docPartGallery w:val="Page Numbers (Bottom of Page)"/>
        <w:docPartUnique/>
      </w:docPartObj>
    </w:sdtPr>
    <w:sdtEndPr/>
    <w:sdtContent>
      <w:p w:rsidR="004F071D" w:rsidRDefault="004F071D">
        <w:pPr>
          <w:pStyle w:val="AltBilgi"/>
          <w:jc w:val="right"/>
        </w:pPr>
        <w:r>
          <w:fldChar w:fldCharType="begin"/>
        </w:r>
        <w:r>
          <w:instrText>PAGE   \* MERGEFORMAT</w:instrText>
        </w:r>
        <w:r>
          <w:fldChar w:fldCharType="separate"/>
        </w:r>
        <w:r w:rsidR="00927537">
          <w:rPr>
            <w:noProof/>
          </w:rPr>
          <w:t>1</w:t>
        </w:r>
        <w:r>
          <w:fldChar w:fldCharType="end"/>
        </w:r>
      </w:p>
    </w:sdtContent>
  </w:sdt>
  <w:p w:rsidR="004F071D" w:rsidRDefault="004F07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7D8" w:rsidRDefault="004E77D8" w:rsidP="004F071D">
      <w:r>
        <w:separator/>
      </w:r>
    </w:p>
  </w:footnote>
  <w:footnote w:type="continuationSeparator" w:id="0">
    <w:p w:rsidR="004E77D8" w:rsidRDefault="004E77D8" w:rsidP="004F0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tr-TR"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07F60"/>
    <w:rsid w:val="00014C29"/>
    <w:rsid w:val="000154DB"/>
    <w:rsid w:val="00015551"/>
    <w:rsid w:val="0002327B"/>
    <w:rsid w:val="00027C26"/>
    <w:rsid w:val="00033A18"/>
    <w:rsid w:val="00037172"/>
    <w:rsid w:val="0004473C"/>
    <w:rsid w:val="00046A54"/>
    <w:rsid w:val="000474C5"/>
    <w:rsid w:val="00050EF1"/>
    <w:rsid w:val="000536DF"/>
    <w:rsid w:val="00055A5C"/>
    <w:rsid w:val="00057BB2"/>
    <w:rsid w:val="00063382"/>
    <w:rsid w:val="000672C4"/>
    <w:rsid w:val="00073FF4"/>
    <w:rsid w:val="00081431"/>
    <w:rsid w:val="0008194A"/>
    <w:rsid w:val="00083B38"/>
    <w:rsid w:val="000918AB"/>
    <w:rsid w:val="000A2F5C"/>
    <w:rsid w:val="000A3CF3"/>
    <w:rsid w:val="000A46FD"/>
    <w:rsid w:val="000B1901"/>
    <w:rsid w:val="000B55D9"/>
    <w:rsid w:val="000C1731"/>
    <w:rsid w:val="000D51E6"/>
    <w:rsid w:val="000E3551"/>
    <w:rsid w:val="000E4557"/>
    <w:rsid w:val="000E57DD"/>
    <w:rsid w:val="000F23D2"/>
    <w:rsid w:val="000F305F"/>
    <w:rsid w:val="000F68FE"/>
    <w:rsid w:val="00104145"/>
    <w:rsid w:val="001059DF"/>
    <w:rsid w:val="0011031E"/>
    <w:rsid w:val="001112F2"/>
    <w:rsid w:val="00111D6E"/>
    <w:rsid w:val="00116667"/>
    <w:rsid w:val="00121426"/>
    <w:rsid w:val="0012179E"/>
    <w:rsid w:val="00124171"/>
    <w:rsid w:val="001255EF"/>
    <w:rsid w:val="00127587"/>
    <w:rsid w:val="001454AB"/>
    <w:rsid w:val="001466A1"/>
    <w:rsid w:val="00146DD8"/>
    <w:rsid w:val="0015549C"/>
    <w:rsid w:val="00156EBF"/>
    <w:rsid w:val="001636C4"/>
    <w:rsid w:val="00167016"/>
    <w:rsid w:val="00171F7A"/>
    <w:rsid w:val="00173D96"/>
    <w:rsid w:val="00191270"/>
    <w:rsid w:val="001A56F0"/>
    <w:rsid w:val="001B2171"/>
    <w:rsid w:val="001B51ED"/>
    <w:rsid w:val="001B52E0"/>
    <w:rsid w:val="001C14A3"/>
    <w:rsid w:val="001C1EB6"/>
    <w:rsid w:val="001D4E0E"/>
    <w:rsid w:val="001D7C43"/>
    <w:rsid w:val="001E19C2"/>
    <w:rsid w:val="001E281F"/>
    <w:rsid w:val="001E3703"/>
    <w:rsid w:val="001E665F"/>
    <w:rsid w:val="001E6D2F"/>
    <w:rsid w:val="001F103D"/>
    <w:rsid w:val="002001E7"/>
    <w:rsid w:val="0020365F"/>
    <w:rsid w:val="002038EC"/>
    <w:rsid w:val="00212D65"/>
    <w:rsid w:val="00212F21"/>
    <w:rsid w:val="002209BB"/>
    <w:rsid w:val="00224B1E"/>
    <w:rsid w:val="002268F0"/>
    <w:rsid w:val="00231F96"/>
    <w:rsid w:val="0023298B"/>
    <w:rsid w:val="002331AD"/>
    <w:rsid w:val="00234E73"/>
    <w:rsid w:val="0023584E"/>
    <w:rsid w:val="002365B9"/>
    <w:rsid w:val="002451CB"/>
    <w:rsid w:val="00246744"/>
    <w:rsid w:val="002532D2"/>
    <w:rsid w:val="002552C9"/>
    <w:rsid w:val="0026154B"/>
    <w:rsid w:val="00261A35"/>
    <w:rsid w:val="002625BB"/>
    <w:rsid w:val="00265D2B"/>
    <w:rsid w:val="002678D1"/>
    <w:rsid w:val="00274CB7"/>
    <w:rsid w:val="00276223"/>
    <w:rsid w:val="002835C0"/>
    <w:rsid w:val="002838FD"/>
    <w:rsid w:val="0028738F"/>
    <w:rsid w:val="00292151"/>
    <w:rsid w:val="002A10AC"/>
    <w:rsid w:val="002A5BD7"/>
    <w:rsid w:val="002A6BBE"/>
    <w:rsid w:val="002B0844"/>
    <w:rsid w:val="002B7E60"/>
    <w:rsid w:val="002C6125"/>
    <w:rsid w:val="002D6A93"/>
    <w:rsid w:val="002E1750"/>
    <w:rsid w:val="002F3C1B"/>
    <w:rsid w:val="002F4123"/>
    <w:rsid w:val="00313A3A"/>
    <w:rsid w:val="00327B6B"/>
    <w:rsid w:val="003341AB"/>
    <w:rsid w:val="00336C0E"/>
    <w:rsid w:val="00337F24"/>
    <w:rsid w:val="00341A2F"/>
    <w:rsid w:val="00351493"/>
    <w:rsid w:val="00357572"/>
    <w:rsid w:val="00362161"/>
    <w:rsid w:val="003634D8"/>
    <w:rsid w:val="003647D2"/>
    <w:rsid w:val="00372421"/>
    <w:rsid w:val="00377A2C"/>
    <w:rsid w:val="0038081A"/>
    <w:rsid w:val="00393016"/>
    <w:rsid w:val="003A05DA"/>
    <w:rsid w:val="003A541C"/>
    <w:rsid w:val="003B163F"/>
    <w:rsid w:val="003B5B1F"/>
    <w:rsid w:val="003C5A95"/>
    <w:rsid w:val="003C7D1C"/>
    <w:rsid w:val="003D3958"/>
    <w:rsid w:val="003E5BEB"/>
    <w:rsid w:val="003E6D66"/>
    <w:rsid w:val="0041541B"/>
    <w:rsid w:val="00424BDB"/>
    <w:rsid w:val="004317F5"/>
    <w:rsid w:val="00431FA2"/>
    <w:rsid w:val="00434C5C"/>
    <w:rsid w:val="00435459"/>
    <w:rsid w:val="0043601F"/>
    <w:rsid w:val="0045344B"/>
    <w:rsid w:val="00454A3C"/>
    <w:rsid w:val="00454CCB"/>
    <w:rsid w:val="00456AD9"/>
    <w:rsid w:val="00456FC0"/>
    <w:rsid w:val="00467637"/>
    <w:rsid w:val="00470F68"/>
    <w:rsid w:val="00471846"/>
    <w:rsid w:val="00472892"/>
    <w:rsid w:val="00472F45"/>
    <w:rsid w:val="004829F1"/>
    <w:rsid w:val="004963DF"/>
    <w:rsid w:val="00496FDC"/>
    <w:rsid w:val="0049792C"/>
    <w:rsid w:val="004A0386"/>
    <w:rsid w:val="004A1CA0"/>
    <w:rsid w:val="004A250E"/>
    <w:rsid w:val="004B07BE"/>
    <w:rsid w:val="004B1A11"/>
    <w:rsid w:val="004B3681"/>
    <w:rsid w:val="004C2D92"/>
    <w:rsid w:val="004D131E"/>
    <w:rsid w:val="004D6C60"/>
    <w:rsid w:val="004E0DCE"/>
    <w:rsid w:val="004E1C04"/>
    <w:rsid w:val="004E27A5"/>
    <w:rsid w:val="004E2C68"/>
    <w:rsid w:val="004E4388"/>
    <w:rsid w:val="004E77D8"/>
    <w:rsid w:val="004F071D"/>
    <w:rsid w:val="004F2469"/>
    <w:rsid w:val="00507481"/>
    <w:rsid w:val="00512A10"/>
    <w:rsid w:val="0051318A"/>
    <w:rsid w:val="00513772"/>
    <w:rsid w:val="00514110"/>
    <w:rsid w:val="0051482F"/>
    <w:rsid w:val="005219D2"/>
    <w:rsid w:val="005266D2"/>
    <w:rsid w:val="00534AC0"/>
    <w:rsid w:val="005353C9"/>
    <w:rsid w:val="00540A63"/>
    <w:rsid w:val="005426A5"/>
    <w:rsid w:val="005426E6"/>
    <w:rsid w:val="005429D8"/>
    <w:rsid w:val="00547C92"/>
    <w:rsid w:val="0055072E"/>
    <w:rsid w:val="00556E8A"/>
    <w:rsid w:val="00557CF8"/>
    <w:rsid w:val="00565A61"/>
    <w:rsid w:val="00566E5A"/>
    <w:rsid w:val="00572CA3"/>
    <w:rsid w:val="005753D4"/>
    <w:rsid w:val="00581DF9"/>
    <w:rsid w:val="00595581"/>
    <w:rsid w:val="005A0A23"/>
    <w:rsid w:val="005A2FD5"/>
    <w:rsid w:val="005B6270"/>
    <w:rsid w:val="005B6779"/>
    <w:rsid w:val="005C15CB"/>
    <w:rsid w:val="005D1EB5"/>
    <w:rsid w:val="005E2209"/>
    <w:rsid w:val="005F173C"/>
    <w:rsid w:val="005F402D"/>
    <w:rsid w:val="00600325"/>
    <w:rsid w:val="00603E10"/>
    <w:rsid w:val="00614944"/>
    <w:rsid w:val="00617E4A"/>
    <w:rsid w:val="006213D2"/>
    <w:rsid w:val="006265B5"/>
    <w:rsid w:val="00631377"/>
    <w:rsid w:val="006313BF"/>
    <w:rsid w:val="0063385D"/>
    <w:rsid w:val="00651885"/>
    <w:rsid w:val="00653D4A"/>
    <w:rsid w:val="00654804"/>
    <w:rsid w:val="00660FBE"/>
    <w:rsid w:val="006768B7"/>
    <w:rsid w:val="00687F9F"/>
    <w:rsid w:val="006A5B40"/>
    <w:rsid w:val="006B13CF"/>
    <w:rsid w:val="006C2009"/>
    <w:rsid w:val="006C3332"/>
    <w:rsid w:val="006C5930"/>
    <w:rsid w:val="006C630D"/>
    <w:rsid w:val="006C763F"/>
    <w:rsid w:val="006D28F0"/>
    <w:rsid w:val="006D5878"/>
    <w:rsid w:val="006D712D"/>
    <w:rsid w:val="006D7EF0"/>
    <w:rsid w:val="006E1220"/>
    <w:rsid w:val="006F066C"/>
    <w:rsid w:val="006F0A2F"/>
    <w:rsid w:val="006F118F"/>
    <w:rsid w:val="006F2605"/>
    <w:rsid w:val="006F4A74"/>
    <w:rsid w:val="006F5BCB"/>
    <w:rsid w:val="007008E0"/>
    <w:rsid w:val="00716B45"/>
    <w:rsid w:val="00736175"/>
    <w:rsid w:val="00736245"/>
    <w:rsid w:val="00737507"/>
    <w:rsid w:val="00746A15"/>
    <w:rsid w:val="0075165D"/>
    <w:rsid w:val="00757AA1"/>
    <w:rsid w:val="00761B54"/>
    <w:rsid w:val="00763A0A"/>
    <w:rsid w:val="00766DB8"/>
    <w:rsid w:val="0077509B"/>
    <w:rsid w:val="007872C4"/>
    <w:rsid w:val="007927FE"/>
    <w:rsid w:val="00795B3A"/>
    <w:rsid w:val="00796F25"/>
    <w:rsid w:val="007A0318"/>
    <w:rsid w:val="007A429B"/>
    <w:rsid w:val="007A51E8"/>
    <w:rsid w:val="007A7472"/>
    <w:rsid w:val="007B0984"/>
    <w:rsid w:val="007B0E01"/>
    <w:rsid w:val="007C0375"/>
    <w:rsid w:val="007C4701"/>
    <w:rsid w:val="007D03CC"/>
    <w:rsid w:val="007D26B9"/>
    <w:rsid w:val="007D36A6"/>
    <w:rsid w:val="007E025C"/>
    <w:rsid w:val="007F3690"/>
    <w:rsid w:val="007F3869"/>
    <w:rsid w:val="008066A1"/>
    <w:rsid w:val="00814905"/>
    <w:rsid w:val="00835689"/>
    <w:rsid w:val="00840017"/>
    <w:rsid w:val="008423DA"/>
    <w:rsid w:val="00842CBC"/>
    <w:rsid w:val="00847D54"/>
    <w:rsid w:val="00854468"/>
    <w:rsid w:val="00854D1C"/>
    <w:rsid w:val="00854DAF"/>
    <w:rsid w:val="008555B7"/>
    <w:rsid w:val="00860D5C"/>
    <w:rsid w:val="00862171"/>
    <w:rsid w:val="00862977"/>
    <w:rsid w:val="008677F9"/>
    <w:rsid w:val="00871BFE"/>
    <w:rsid w:val="008827AC"/>
    <w:rsid w:val="008848A3"/>
    <w:rsid w:val="00885A02"/>
    <w:rsid w:val="00886100"/>
    <w:rsid w:val="0088709E"/>
    <w:rsid w:val="00892311"/>
    <w:rsid w:val="00893EFA"/>
    <w:rsid w:val="008A44E4"/>
    <w:rsid w:val="008A4894"/>
    <w:rsid w:val="008B028F"/>
    <w:rsid w:val="008B2579"/>
    <w:rsid w:val="008B2CF3"/>
    <w:rsid w:val="008B6047"/>
    <w:rsid w:val="008C0832"/>
    <w:rsid w:val="008C3A7C"/>
    <w:rsid w:val="008C6C44"/>
    <w:rsid w:val="008D6069"/>
    <w:rsid w:val="008E04D0"/>
    <w:rsid w:val="008E4AC6"/>
    <w:rsid w:val="008F0F4B"/>
    <w:rsid w:val="008F273B"/>
    <w:rsid w:val="008F5CB1"/>
    <w:rsid w:val="00901BFC"/>
    <w:rsid w:val="00903F77"/>
    <w:rsid w:val="00905D0C"/>
    <w:rsid w:val="00915267"/>
    <w:rsid w:val="00921AC5"/>
    <w:rsid w:val="00921D8C"/>
    <w:rsid w:val="0092311B"/>
    <w:rsid w:val="009233CB"/>
    <w:rsid w:val="00927537"/>
    <w:rsid w:val="00934713"/>
    <w:rsid w:val="00941050"/>
    <w:rsid w:val="0094193B"/>
    <w:rsid w:val="0096164D"/>
    <w:rsid w:val="009643F5"/>
    <w:rsid w:val="00964A69"/>
    <w:rsid w:val="0096685F"/>
    <w:rsid w:val="009670B3"/>
    <w:rsid w:val="00981A7B"/>
    <w:rsid w:val="00986700"/>
    <w:rsid w:val="00987290"/>
    <w:rsid w:val="0099479B"/>
    <w:rsid w:val="009951C5"/>
    <w:rsid w:val="00995E32"/>
    <w:rsid w:val="0099774A"/>
    <w:rsid w:val="009A000B"/>
    <w:rsid w:val="009A02E3"/>
    <w:rsid w:val="009A0419"/>
    <w:rsid w:val="009A4D6A"/>
    <w:rsid w:val="009B0ABE"/>
    <w:rsid w:val="009B6D2D"/>
    <w:rsid w:val="009C0A0C"/>
    <w:rsid w:val="009C0D3A"/>
    <w:rsid w:val="009C119D"/>
    <w:rsid w:val="009C499D"/>
    <w:rsid w:val="009D3FCD"/>
    <w:rsid w:val="009D49C6"/>
    <w:rsid w:val="009D55BF"/>
    <w:rsid w:val="009D7DEF"/>
    <w:rsid w:val="009E011B"/>
    <w:rsid w:val="009E0BB5"/>
    <w:rsid w:val="009E496A"/>
    <w:rsid w:val="009E4C24"/>
    <w:rsid w:val="009E5455"/>
    <w:rsid w:val="009F24BB"/>
    <w:rsid w:val="00A02013"/>
    <w:rsid w:val="00A054F3"/>
    <w:rsid w:val="00A06E91"/>
    <w:rsid w:val="00A23E11"/>
    <w:rsid w:val="00A25052"/>
    <w:rsid w:val="00A33098"/>
    <w:rsid w:val="00A375F0"/>
    <w:rsid w:val="00A409F2"/>
    <w:rsid w:val="00A41A7E"/>
    <w:rsid w:val="00A64335"/>
    <w:rsid w:val="00A70750"/>
    <w:rsid w:val="00A71B5C"/>
    <w:rsid w:val="00A72F5F"/>
    <w:rsid w:val="00A74EF0"/>
    <w:rsid w:val="00A75662"/>
    <w:rsid w:val="00A87326"/>
    <w:rsid w:val="00A90DB6"/>
    <w:rsid w:val="00A93A4D"/>
    <w:rsid w:val="00A95A24"/>
    <w:rsid w:val="00A95CDA"/>
    <w:rsid w:val="00A96EAD"/>
    <w:rsid w:val="00A97E19"/>
    <w:rsid w:val="00AB2D93"/>
    <w:rsid w:val="00AB3883"/>
    <w:rsid w:val="00AB42F8"/>
    <w:rsid w:val="00AB4ABD"/>
    <w:rsid w:val="00AC1D44"/>
    <w:rsid w:val="00AC6D84"/>
    <w:rsid w:val="00AD338B"/>
    <w:rsid w:val="00AD62DA"/>
    <w:rsid w:val="00AD65D4"/>
    <w:rsid w:val="00AD7B90"/>
    <w:rsid w:val="00AE141A"/>
    <w:rsid w:val="00AF4B80"/>
    <w:rsid w:val="00AF5C78"/>
    <w:rsid w:val="00B02F83"/>
    <w:rsid w:val="00B153A9"/>
    <w:rsid w:val="00B158B8"/>
    <w:rsid w:val="00B23370"/>
    <w:rsid w:val="00B278F0"/>
    <w:rsid w:val="00B27FFA"/>
    <w:rsid w:val="00B3310D"/>
    <w:rsid w:val="00B33D23"/>
    <w:rsid w:val="00B3450A"/>
    <w:rsid w:val="00B55404"/>
    <w:rsid w:val="00B56401"/>
    <w:rsid w:val="00B5711C"/>
    <w:rsid w:val="00B7363E"/>
    <w:rsid w:val="00B76F27"/>
    <w:rsid w:val="00B770AF"/>
    <w:rsid w:val="00B77E48"/>
    <w:rsid w:val="00B80C7A"/>
    <w:rsid w:val="00B8148E"/>
    <w:rsid w:val="00B84DAA"/>
    <w:rsid w:val="00B86796"/>
    <w:rsid w:val="00B904B5"/>
    <w:rsid w:val="00B9224C"/>
    <w:rsid w:val="00B93C33"/>
    <w:rsid w:val="00BA18D6"/>
    <w:rsid w:val="00BB41FA"/>
    <w:rsid w:val="00BB423B"/>
    <w:rsid w:val="00BC00DE"/>
    <w:rsid w:val="00BC232A"/>
    <w:rsid w:val="00BC36B2"/>
    <w:rsid w:val="00BC78E3"/>
    <w:rsid w:val="00BD0A84"/>
    <w:rsid w:val="00BD6C39"/>
    <w:rsid w:val="00BD7636"/>
    <w:rsid w:val="00BD7A0D"/>
    <w:rsid w:val="00BD7B12"/>
    <w:rsid w:val="00BF26FD"/>
    <w:rsid w:val="00C00AA4"/>
    <w:rsid w:val="00C05DBF"/>
    <w:rsid w:val="00C11009"/>
    <w:rsid w:val="00C2276E"/>
    <w:rsid w:val="00C235B6"/>
    <w:rsid w:val="00C2498A"/>
    <w:rsid w:val="00C32A70"/>
    <w:rsid w:val="00C3422C"/>
    <w:rsid w:val="00C41360"/>
    <w:rsid w:val="00C41BFA"/>
    <w:rsid w:val="00C421AA"/>
    <w:rsid w:val="00C51702"/>
    <w:rsid w:val="00C52024"/>
    <w:rsid w:val="00C57DF6"/>
    <w:rsid w:val="00C57FE3"/>
    <w:rsid w:val="00C6047D"/>
    <w:rsid w:val="00C61645"/>
    <w:rsid w:val="00C63AD5"/>
    <w:rsid w:val="00C660A7"/>
    <w:rsid w:val="00C679B6"/>
    <w:rsid w:val="00C73899"/>
    <w:rsid w:val="00C75EEF"/>
    <w:rsid w:val="00C804C0"/>
    <w:rsid w:val="00C808C6"/>
    <w:rsid w:val="00C822AF"/>
    <w:rsid w:val="00C8271B"/>
    <w:rsid w:val="00C87C3E"/>
    <w:rsid w:val="00C90AC9"/>
    <w:rsid w:val="00C91CE8"/>
    <w:rsid w:val="00C92096"/>
    <w:rsid w:val="00C97ADD"/>
    <w:rsid w:val="00CA320E"/>
    <w:rsid w:val="00CB117E"/>
    <w:rsid w:val="00CB3164"/>
    <w:rsid w:val="00CC0C50"/>
    <w:rsid w:val="00CC5F81"/>
    <w:rsid w:val="00CD1521"/>
    <w:rsid w:val="00CD4AD5"/>
    <w:rsid w:val="00CF12D9"/>
    <w:rsid w:val="00CF17D7"/>
    <w:rsid w:val="00CF1D10"/>
    <w:rsid w:val="00D04653"/>
    <w:rsid w:val="00D122DA"/>
    <w:rsid w:val="00D12E9A"/>
    <w:rsid w:val="00D142B9"/>
    <w:rsid w:val="00D16C7A"/>
    <w:rsid w:val="00D17014"/>
    <w:rsid w:val="00D32F15"/>
    <w:rsid w:val="00D4536E"/>
    <w:rsid w:val="00D4768C"/>
    <w:rsid w:val="00D52CEC"/>
    <w:rsid w:val="00D64BC7"/>
    <w:rsid w:val="00D74842"/>
    <w:rsid w:val="00D750C0"/>
    <w:rsid w:val="00D8172A"/>
    <w:rsid w:val="00D8302D"/>
    <w:rsid w:val="00D85319"/>
    <w:rsid w:val="00D90845"/>
    <w:rsid w:val="00D92491"/>
    <w:rsid w:val="00D96731"/>
    <w:rsid w:val="00DA153C"/>
    <w:rsid w:val="00DA1A8F"/>
    <w:rsid w:val="00DC1DB3"/>
    <w:rsid w:val="00DC6E3F"/>
    <w:rsid w:val="00DC7D24"/>
    <w:rsid w:val="00DE5F53"/>
    <w:rsid w:val="00DE612D"/>
    <w:rsid w:val="00DE6CB7"/>
    <w:rsid w:val="00DF2C32"/>
    <w:rsid w:val="00E00385"/>
    <w:rsid w:val="00E01D32"/>
    <w:rsid w:val="00E1320E"/>
    <w:rsid w:val="00E2044B"/>
    <w:rsid w:val="00E229B6"/>
    <w:rsid w:val="00E31059"/>
    <w:rsid w:val="00E32BD2"/>
    <w:rsid w:val="00E353C3"/>
    <w:rsid w:val="00E35C53"/>
    <w:rsid w:val="00E35D77"/>
    <w:rsid w:val="00E55CD7"/>
    <w:rsid w:val="00E55DBB"/>
    <w:rsid w:val="00E6267A"/>
    <w:rsid w:val="00E659B5"/>
    <w:rsid w:val="00E6635B"/>
    <w:rsid w:val="00E71AD6"/>
    <w:rsid w:val="00E72A4E"/>
    <w:rsid w:val="00E8097D"/>
    <w:rsid w:val="00E83F31"/>
    <w:rsid w:val="00E86815"/>
    <w:rsid w:val="00E87CD3"/>
    <w:rsid w:val="00E90F42"/>
    <w:rsid w:val="00E944E8"/>
    <w:rsid w:val="00E95974"/>
    <w:rsid w:val="00EA3D65"/>
    <w:rsid w:val="00EA44E5"/>
    <w:rsid w:val="00EB3EFE"/>
    <w:rsid w:val="00EB6572"/>
    <w:rsid w:val="00EC2726"/>
    <w:rsid w:val="00ED2E07"/>
    <w:rsid w:val="00ED6F61"/>
    <w:rsid w:val="00EE1D93"/>
    <w:rsid w:val="00EF55BF"/>
    <w:rsid w:val="00F026CD"/>
    <w:rsid w:val="00F027D2"/>
    <w:rsid w:val="00F121BE"/>
    <w:rsid w:val="00F16E0A"/>
    <w:rsid w:val="00F171E1"/>
    <w:rsid w:val="00F20EE8"/>
    <w:rsid w:val="00F23340"/>
    <w:rsid w:val="00F31791"/>
    <w:rsid w:val="00F3674F"/>
    <w:rsid w:val="00F403A8"/>
    <w:rsid w:val="00F41C2A"/>
    <w:rsid w:val="00F44177"/>
    <w:rsid w:val="00F50518"/>
    <w:rsid w:val="00F5388C"/>
    <w:rsid w:val="00F565BB"/>
    <w:rsid w:val="00F56F20"/>
    <w:rsid w:val="00F66565"/>
    <w:rsid w:val="00F71186"/>
    <w:rsid w:val="00F740B2"/>
    <w:rsid w:val="00F869F6"/>
    <w:rsid w:val="00F86CC2"/>
    <w:rsid w:val="00FA16D2"/>
    <w:rsid w:val="00FA4983"/>
    <w:rsid w:val="00FB0AED"/>
    <w:rsid w:val="00FB4225"/>
    <w:rsid w:val="00FB4E24"/>
    <w:rsid w:val="00FB532F"/>
    <w:rsid w:val="00FC2025"/>
    <w:rsid w:val="00FC3318"/>
    <w:rsid w:val="00FD3AFC"/>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 w:type="paragraph" w:styleId="stBilgi">
    <w:name w:val="header"/>
    <w:basedOn w:val="Normal"/>
    <w:link w:val="stBilgiChar"/>
    <w:unhideWhenUsed/>
    <w:rsid w:val="004F071D"/>
    <w:pPr>
      <w:tabs>
        <w:tab w:val="center" w:pos="4536"/>
        <w:tab w:val="right" w:pos="9072"/>
      </w:tabs>
    </w:pPr>
  </w:style>
  <w:style w:type="character" w:customStyle="1" w:styleId="stBilgiChar">
    <w:name w:val="Üst Bilgi Char"/>
    <w:basedOn w:val="VarsaylanParagrafYazTipi"/>
    <w:link w:val="stBilgi"/>
    <w:rsid w:val="004F071D"/>
    <w:rPr>
      <w:sz w:val="24"/>
      <w:szCs w:val="24"/>
    </w:rPr>
  </w:style>
  <w:style w:type="paragraph" w:styleId="AltBilgi">
    <w:name w:val="footer"/>
    <w:basedOn w:val="Normal"/>
    <w:link w:val="AltBilgiChar"/>
    <w:uiPriority w:val="99"/>
    <w:unhideWhenUsed/>
    <w:rsid w:val="004F071D"/>
    <w:pPr>
      <w:tabs>
        <w:tab w:val="center" w:pos="4536"/>
        <w:tab w:val="right" w:pos="9072"/>
      </w:tabs>
    </w:pPr>
  </w:style>
  <w:style w:type="character" w:customStyle="1" w:styleId="AltBilgiChar">
    <w:name w:val="Alt Bilgi Char"/>
    <w:basedOn w:val="VarsaylanParagrafYazTipi"/>
    <w:link w:val="AltBilgi"/>
    <w:uiPriority w:val="99"/>
    <w:rsid w:val="004F0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845C-32F5-41CE-B927-94AEABF3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6025</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Kazım YAZIR</cp:lastModifiedBy>
  <cp:revision>2</cp:revision>
  <cp:lastPrinted>2022-03-11T06:57:00Z</cp:lastPrinted>
  <dcterms:created xsi:type="dcterms:W3CDTF">2022-03-14T10:29:00Z</dcterms:created>
  <dcterms:modified xsi:type="dcterms:W3CDTF">2022-03-14T10:29:00Z</dcterms:modified>
</cp:coreProperties>
</file>