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7754"/>
      </w:tblGrid>
      <w:tr w:rsidR="00783AFC" w:rsidRPr="00C73B85" w:rsidTr="00355D62">
        <w:tc>
          <w:tcPr>
            <w:tcW w:w="7754" w:type="dxa"/>
          </w:tcPr>
          <w:p w:rsidR="00783AFC" w:rsidRPr="005D3C46" w:rsidRDefault="00783AFC" w:rsidP="005D3C46">
            <w:pPr>
              <w:spacing w:after="0" w:line="240" w:lineRule="auto"/>
              <w:jc w:val="both"/>
              <w:rPr>
                <w:rFonts w:ascii="Times New Roman" w:eastAsia="Times New Roman" w:hAnsi="Times New Roman" w:cs="Times New Roman"/>
                <w:sz w:val="24"/>
                <w:szCs w:val="24"/>
                <w:u w:val="single"/>
                <w:lang w:eastAsia="tr-TR"/>
              </w:rPr>
            </w:pPr>
            <w:r w:rsidRPr="005D3C46">
              <w:rPr>
                <w:rFonts w:ascii="Times New Roman" w:eastAsia="Times New Roman" w:hAnsi="Times New Roman" w:cs="Times New Roman"/>
                <w:sz w:val="24"/>
                <w:szCs w:val="24"/>
                <w:u w:val="single"/>
                <w:lang w:eastAsia="tr-TR"/>
              </w:rPr>
              <w:t>Çevre ve Şehircilik Bakanlığından:</w:t>
            </w:r>
          </w:p>
          <w:p w:rsidR="00783AFC" w:rsidRPr="005D3C46" w:rsidRDefault="00783AFC" w:rsidP="005D3C46">
            <w:pPr>
              <w:spacing w:after="0" w:line="240" w:lineRule="auto"/>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jc w:val="center"/>
              <w:rPr>
                <w:rFonts w:ascii="Times New Roman" w:eastAsia="ヒラギノ明朝 Pro W3" w:hAnsi="Times New Roman" w:cs="Times New Roman"/>
                <w:b/>
                <w:sz w:val="24"/>
                <w:szCs w:val="24"/>
              </w:rPr>
            </w:pPr>
            <w:r w:rsidRPr="005D3C46">
              <w:rPr>
                <w:rFonts w:ascii="Times New Roman" w:eastAsia="ヒラギノ明朝 Pro W3" w:hAnsi="Times New Roman" w:cs="Times New Roman"/>
                <w:b/>
                <w:sz w:val="24"/>
                <w:szCs w:val="24"/>
              </w:rPr>
              <w:t>MADDELERİN VE KARIŞIMLARIN SINIFLANDIRILMASI, ETİKETLENMESİ</w:t>
            </w:r>
            <w:r w:rsidR="00C73B85" w:rsidRPr="005D3C46">
              <w:rPr>
                <w:rFonts w:ascii="Times New Roman" w:eastAsia="ヒラギノ明朝 Pro W3" w:hAnsi="Times New Roman" w:cs="Times New Roman"/>
                <w:b/>
                <w:sz w:val="24"/>
                <w:szCs w:val="24"/>
              </w:rPr>
              <w:t xml:space="preserve"> </w:t>
            </w:r>
            <w:r w:rsidRPr="005D3C46">
              <w:rPr>
                <w:rFonts w:ascii="Times New Roman" w:eastAsia="ヒラギノ明朝 Pro W3" w:hAnsi="Times New Roman" w:cs="Times New Roman"/>
                <w:b/>
                <w:sz w:val="24"/>
                <w:szCs w:val="24"/>
              </w:rPr>
              <w:t>VE AMBALAJLANMASI HAKKINDA YÖNETMELİKTE</w:t>
            </w:r>
          </w:p>
          <w:p w:rsidR="00783AFC" w:rsidRPr="005D3C46" w:rsidRDefault="00783AFC" w:rsidP="005D3C46">
            <w:pPr>
              <w:spacing w:after="0" w:line="240" w:lineRule="auto"/>
              <w:jc w:val="center"/>
              <w:rPr>
                <w:rFonts w:ascii="Times New Roman" w:eastAsia="Times New Roman" w:hAnsi="Times New Roman" w:cs="Times New Roman"/>
                <w:b/>
                <w:sz w:val="24"/>
                <w:szCs w:val="24"/>
                <w:lang w:eastAsia="tr-TR"/>
              </w:rPr>
            </w:pPr>
            <w:r w:rsidRPr="005D3C46">
              <w:rPr>
                <w:rFonts w:ascii="Times New Roman" w:eastAsia="ヒラギノ明朝 Pro W3" w:hAnsi="Times New Roman" w:cs="Times New Roman"/>
                <w:b/>
                <w:sz w:val="24"/>
                <w:szCs w:val="24"/>
              </w:rPr>
              <w:t>DEĞİŞİKLİK YAPILMASINA DAİR YÖNETMELİK</w:t>
            </w:r>
            <w:r w:rsidRPr="005D3C46">
              <w:rPr>
                <w:rFonts w:ascii="Times New Roman" w:eastAsia="Times New Roman" w:hAnsi="Times New Roman" w:cs="Times New Roman"/>
                <w:b/>
                <w:sz w:val="24"/>
                <w:szCs w:val="24"/>
                <w:lang w:eastAsia="tr-TR"/>
              </w:rPr>
              <w:t xml:space="preserve"> </w:t>
            </w:r>
            <w:r w:rsidR="00B15CD8">
              <w:rPr>
                <w:rFonts w:ascii="Times New Roman" w:eastAsia="Times New Roman" w:hAnsi="Times New Roman" w:cs="Times New Roman"/>
                <w:b/>
                <w:sz w:val="24"/>
                <w:szCs w:val="24"/>
                <w:lang w:eastAsia="tr-TR"/>
              </w:rPr>
              <w:t>TASLAĞI</w:t>
            </w:r>
          </w:p>
          <w:p w:rsidR="00C73B85" w:rsidRPr="005D3C46" w:rsidRDefault="00C73B85" w:rsidP="005D3C46">
            <w:pPr>
              <w:spacing w:after="0" w:line="240" w:lineRule="auto"/>
              <w:jc w:val="center"/>
              <w:rPr>
                <w:rFonts w:ascii="Times New Roman" w:eastAsia="Times New Roman" w:hAnsi="Times New Roman" w:cs="Times New Roman"/>
                <w:b/>
                <w:sz w:val="24"/>
                <w:szCs w:val="24"/>
                <w:lang w:eastAsia="tr-TR"/>
              </w:rPr>
            </w:pPr>
          </w:p>
          <w:p w:rsidR="00355D62"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MADDE 1 -</w:t>
            </w:r>
            <w:r w:rsidRPr="005D3C46">
              <w:rPr>
                <w:rFonts w:ascii="Times New Roman" w:eastAsia="Times New Roman" w:hAnsi="Times New Roman" w:cs="Times New Roman"/>
                <w:sz w:val="24"/>
                <w:szCs w:val="24"/>
                <w:lang w:eastAsia="tr-TR"/>
              </w:rPr>
              <w:t xml:space="preserve"> 11/12</w:t>
            </w:r>
            <w:r w:rsidR="00090D82" w:rsidRPr="005D3C46">
              <w:rPr>
                <w:rFonts w:ascii="Times New Roman" w:eastAsia="Times New Roman" w:hAnsi="Times New Roman" w:cs="Times New Roman"/>
                <w:sz w:val="24"/>
                <w:szCs w:val="24"/>
                <w:lang w:eastAsia="tr-TR"/>
              </w:rPr>
              <w:t>/</w:t>
            </w:r>
            <w:r w:rsidRPr="005D3C46">
              <w:rPr>
                <w:rFonts w:ascii="Times New Roman" w:eastAsia="Times New Roman" w:hAnsi="Times New Roman" w:cs="Times New Roman"/>
                <w:sz w:val="24"/>
                <w:szCs w:val="24"/>
                <w:lang w:eastAsia="tr-TR"/>
              </w:rPr>
              <w:t>2013 tarihli ve 28848 Mükerrer sayılı Resmî Gazetede yayımlanan Maddelerin ve Karışımların Sınıflandırılması, Etiketlenmesi ve Ambalajlanması Hakkında Yönetmeli</w:t>
            </w:r>
            <w:r w:rsidR="00090D82" w:rsidRPr="005D3C46">
              <w:rPr>
                <w:rFonts w:ascii="Times New Roman" w:eastAsia="Times New Roman" w:hAnsi="Times New Roman" w:cs="Times New Roman"/>
                <w:sz w:val="24"/>
                <w:szCs w:val="24"/>
                <w:lang w:eastAsia="tr-TR"/>
              </w:rPr>
              <w:t>kte geçen bütün “İlgili Kuruluş” ibareleri “İlgili Kurum” şeklinde değiştirilmiştir. Aynı yönetmeli</w:t>
            </w:r>
            <w:r w:rsidRPr="005D3C46">
              <w:rPr>
                <w:rFonts w:ascii="Times New Roman" w:eastAsia="Times New Roman" w:hAnsi="Times New Roman" w:cs="Times New Roman"/>
                <w:sz w:val="24"/>
                <w:szCs w:val="24"/>
                <w:lang w:eastAsia="tr-TR"/>
              </w:rPr>
              <w:t>ğin 2 nci maddesinin birinci fıkrasının (a),</w:t>
            </w:r>
            <w:r w:rsidR="00C73B85" w:rsidRPr="005D3C46">
              <w:rPr>
                <w:rFonts w:ascii="Times New Roman" w:eastAsia="Times New Roman" w:hAnsi="Times New Roman" w:cs="Times New Roman"/>
                <w:sz w:val="24"/>
                <w:szCs w:val="24"/>
                <w:lang w:eastAsia="tr-TR"/>
              </w:rPr>
              <w:t xml:space="preserve"> </w:t>
            </w:r>
            <w:r w:rsidR="00473791" w:rsidRPr="005D3C46">
              <w:rPr>
                <w:rFonts w:ascii="Times New Roman" w:eastAsia="Times New Roman" w:hAnsi="Times New Roman" w:cs="Times New Roman"/>
                <w:sz w:val="24"/>
                <w:szCs w:val="24"/>
                <w:lang w:eastAsia="tr-TR"/>
              </w:rPr>
              <w:t xml:space="preserve">(c), </w:t>
            </w:r>
            <w:r w:rsidRPr="005D3C46">
              <w:rPr>
                <w:rFonts w:ascii="Times New Roman" w:eastAsia="Times New Roman" w:hAnsi="Times New Roman" w:cs="Times New Roman"/>
                <w:sz w:val="24"/>
                <w:szCs w:val="24"/>
                <w:lang w:eastAsia="tr-TR"/>
              </w:rPr>
              <w:t>(ç)</w:t>
            </w:r>
            <w:r w:rsidR="00090D82" w:rsidRPr="005D3C46">
              <w:rPr>
                <w:rFonts w:ascii="Times New Roman" w:eastAsia="Times New Roman" w:hAnsi="Times New Roman" w:cs="Times New Roman"/>
                <w:sz w:val="24"/>
                <w:szCs w:val="24"/>
                <w:lang w:eastAsia="tr-TR"/>
              </w:rPr>
              <w:t>,</w:t>
            </w:r>
            <w:r w:rsidR="00C73B85"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(e) bentleri, ikinci fıkrasının (a),</w:t>
            </w:r>
            <w:r w:rsidR="00C73B85"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(ç),</w:t>
            </w:r>
            <w:r w:rsidR="00C73B85"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(d) bentleri ve üçüncü fıkrasının (d),</w:t>
            </w:r>
            <w:r w:rsidR="00C73B85"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(e) bentleri aşağıdaki şekilde değiştirilmiştir</w:t>
            </w:r>
            <w:r w:rsidR="00C73B85" w:rsidRPr="005D3C46">
              <w:rPr>
                <w:rFonts w:ascii="Times New Roman" w:eastAsia="Times New Roman" w:hAnsi="Times New Roman" w:cs="Times New Roman"/>
                <w:sz w:val="24"/>
                <w:szCs w:val="24"/>
                <w:lang w:eastAsia="tr-TR"/>
              </w:rPr>
              <w:t>.</w:t>
            </w:r>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106413" w:rsidRPr="005D3C46" w:rsidRDefault="00106413"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“a) Maddelerin ve karışımların sınıflandırılmasını, zararlı maddelerin ve karışımların etiketlenmesini ve ambalajlanmasını.”</w:t>
            </w:r>
          </w:p>
          <w:p w:rsidR="00473791" w:rsidRPr="005D3C46" w:rsidRDefault="00473791" w:rsidP="005D3C46">
            <w:pPr>
              <w:spacing w:after="0" w:line="240" w:lineRule="auto"/>
              <w:ind w:firstLine="566"/>
              <w:jc w:val="both"/>
              <w:rPr>
                <w:rFonts w:ascii="Times New Roman" w:eastAsia="Times New Roman" w:hAnsi="Times New Roman" w:cs="Times New Roman"/>
                <w:sz w:val="24"/>
                <w:szCs w:val="24"/>
                <w:lang w:eastAsia="tr-TR"/>
              </w:rPr>
            </w:pPr>
          </w:p>
          <w:p w:rsidR="00473791" w:rsidRPr="005D3C46" w:rsidRDefault="00473791" w:rsidP="005D3C46">
            <w:pPr>
              <w:pStyle w:val="Default"/>
              <w:jc w:val="both"/>
            </w:pPr>
            <w:r w:rsidRPr="005D3C46">
              <w:rPr>
                <w:rFonts w:eastAsia="Times New Roman"/>
                <w:lang w:eastAsia="tr-TR"/>
              </w:rPr>
              <w:t xml:space="preserve">            c)  Tedarikçilerin, piyasaya arz edilen maddeleri ve karışımları etiketlemesi ve ambalajlamasına ilişkin hükümleri,</w:t>
            </w:r>
          </w:p>
          <w:p w:rsidR="00106413" w:rsidRPr="005D3C46" w:rsidRDefault="00106413" w:rsidP="005D3C46">
            <w:pPr>
              <w:spacing w:after="0" w:line="240" w:lineRule="auto"/>
              <w:jc w:val="both"/>
              <w:rPr>
                <w:rFonts w:ascii="Times New Roman" w:eastAsia="Times New Roman" w:hAnsi="Times New Roman" w:cs="Times New Roman"/>
                <w:sz w:val="24"/>
                <w:szCs w:val="24"/>
                <w:lang w:eastAsia="tr-TR"/>
              </w:rPr>
            </w:pPr>
          </w:p>
          <w:p w:rsidR="00106413" w:rsidRPr="005D3C46" w:rsidRDefault="00106413"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“ç) İmalatçı, eşya üreticileri ve ithalatçıların, 23/06/2017 tarihli ve 30105 mükerrer sayılı Resmi Gazete’de yayımlanan Kimyasalların Kaydı, Değerlendirilmesi, İzni ve Kısıtlanması Hakkında Yönetmelik kapsamında kayıt veya bildirime tabi olan ve piyasaya arz edilmeyen maddeleri sınıflandırmasına ilişkin hükümleri.”</w:t>
            </w:r>
          </w:p>
          <w:p w:rsidR="00106413" w:rsidRPr="005D3C46" w:rsidRDefault="00106413" w:rsidP="005D3C46">
            <w:pPr>
              <w:spacing w:after="0" w:line="240" w:lineRule="auto"/>
              <w:jc w:val="both"/>
              <w:rPr>
                <w:rFonts w:ascii="Times New Roman" w:eastAsia="Times New Roman" w:hAnsi="Times New Roman" w:cs="Times New Roman"/>
                <w:sz w:val="24"/>
                <w:szCs w:val="24"/>
                <w:lang w:eastAsia="tr-TR"/>
              </w:rPr>
            </w:pPr>
          </w:p>
          <w:p w:rsidR="003E3C44" w:rsidRPr="005D3C46" w:rsidRDefault="00106413"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“e) Maddelerin sınıflandırma ve etiketleme bildirimine ilişkin hükümleri.”</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Del="00106413"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sidDel="00106413">
              <w:rPr>
                <w:rFonts w:ascii="Times New Roman" w:eastAsia="Times New Roman" w:hAnsi="Times New Roman" w:cs="Times New Roman"/>
                <w:sz w:val="24"/>
                <w:szCs w:val="24"/>
                <w:lang w:eastAsia="tr-TR"/>
              </w:rPr>
              <w:t>“a) 25/4/2017 tarihli ve 30048 sayılı Resmi Gazete’de yayımlanan Beşeri Tıbbi Ürünlerin Ambalaj Bilgileri, Kullanma Talimatı ve Takibi Yönetmeliği kapsamındaki tıbbi ürünler.”</w:t>
            </w:r>
          </w:p>
          <w:p w:rsidR="00783AFC" w:rsidRPr="005D3C46" w:rsidDel="00106413"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Del="00106413"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sidDel="00106413">
              <w:rPr>
                <w:rFonts w:ascii="Times New Roman" w:eastAsia="Times New Roman" w:hAnsi="Times New Roman" w:cs="Times New Roman"/>
                <w:sz w:val="24"/>
                <w:szCs w:val="24"/>
                <w:lang w:eastAsia="tr-TR"/>
              </w:rPr>
              <w:t>“ç) 7/6/2011 tarihli ve 27957 sayılı Resmi Gazete’de yayımlanan Vücuda Yerleştirilebilir Aktif Tıbbi Cihazlar Yönetmeliği ve Tıbbi Cihaz Yönetmeliği ve 9/1/2007 tarihli ve 26398 sayılı Resmi Gazete’de yayımlanan Vücut Dışında Kullanılan (İn-Vitro) Tıbbi Tanı Cihazları Yönetmeliği kapsamındaki ürünler.”</w:t>
            </w:r>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Del="00106413"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sidDel="00106413">
              <w:rPr>
                <w:rFonts w:ascii="Times New Roman" w:eastAsia="Times New Roman" w:hAnsi="Times New Roman" w:cs="Times New Roman"/>
                <w:sz w:val="24"/>
                <w:szCs w:val="24"/>
                <w:lang w:eastAsia="tr-TR"/>
              </w:rPr>
              <w:t>“d) 29/12/2011 tarihli ve 28157 üçüncü mükerrer sayılı Resmi Gazete’de yayımlanan Türk Gıda Kodeksi Yönetmeliği ile Türk Gıda Kodeksi Aroma Vericiler ve Aroma Verme Özelliği Taşıyan Gıda Bileşenleri Yönetmeliği ve 30/06/2013 tarihli ve 28693 sayılı Resmi Gazete’de yayımlanan Türk Gıda Kodeksi Gıda Katkı Maddeleri Yönetmeliği kapsamındaki ürünler.”</w:t>
            </w:r>
          </w:p>
          <w:p w:rsidR="00C73B85" w:rsidRPr="005D3C46" w:rsidRDefault="00C73B85" w:rsidP="005D3C46">
            <w:pPr>
              <w:spacing w:after="0" w:line="240" w:lineRule="auto"/>
              <w:jc w:val="both"/>
              <w:rPr>
                <w:rFonts w:ascii="Times New Roman" w:eastAsia="Times New Roman" w:hAnsi="Times New Roman" w:cs="Times New Roman"/>
                <w:sz w:val="24"/>
                <w:szCs w:val="24"/>
                <w:lang w:eastAsia="tr-TR"/>
              </w:rPr>
            </w:pPr>
          </w:p>
          <w:p w:rsidR="00783AFC" w:rsidRPr="005D3C46" w:rsidDel="00106413" w:rsidRDefault="00C73B85" w:rsidP="005D3C46">
            <w:pPr>
              <w:spacing w:after="0" w:line="240" w:lineRule="auto"/>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w:t>
            </w:r>
            <w:r w:rsidR="00783AFC" w:rsidRPr="005D3C46" w:rsidDel="00106413">
              <w:rPr>
                <w:rFonts w:ascii="Times New Roman" w:eastAsia="Times New Roman" w:hAnsi="Times New Roman" w:cs="Times New Roman"/>
                <w:sz w:val="24"/>
                <w:szCs w:val="24"/>
                <w:lang w:eastAsia="tr-TR"/>
              </w:rPr>
              <w:t>“d) 2/4/2015 tarihli ve 29314 sayılı Resmi Gazete’de yayımlanan Atık Yönetimi Yönetmeliğinde tanımlanan atıkları.”</w:t>
            </w:r>
          </w:p>
          <w:p w:rsidR="00106413"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sidDel="00106413">
              <w:rPr>
                <w:rFonts w:ascii="Times New Roman" w:eastAsia="Times New Roman" w:hAnsi="Times New Roman" w:cs="Times New Roman"/>
                <w:sz w:val="24"/>
                <w:szCs w:val="24"/>
                <w:lang w:eastAsia="tr-TR"/>
              </w:rPr>
              <w:t>“e) 35 inci maddenin uygulanabileceği durumlar haricinde, tehlikeli malların havayolu, denizyolu, karayolu, demiryolu ve içsu yoluyla taşınmasını ve taşınmasına esas teşkil eden faaliyetleri.”</w:t>
            </w:r>
          </w:p>
          <w:p w:rsidR="00942DCC" w:rsidRPr="005D3C46" w:rsidRDefault="00942DCC" w:rsidP="005D3C46">
            <w:pPr>
              <w:spacing w:after="0" w:line="240" w:lineRule="auto"/>
              <w:ind w:firstLine="566"/>
              <w:jc w:val="both"/>
              <w:rPr>
                <w:rFonts w:ascii="Times New Roman" w:eastAsia="Times New Roman" w:hAnsi="Times New Roman" w:cs="Times New Roman"/>
                <w:sz w:val="24"/>
                <w:szCs w:val="24"/>
                <w:lang w:eastAsia="tr-TR"/>
              </w:rPr>
            </w:pPr>
          </w:p>
          <w:p w:rsidR="00355D62" w:rsidRPr="005D3C46" w:rsidDel="00106413" w:rsidRDefault="00355D62"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MADDE 2-</w:t>
            </w:r>
            <w:r w:rsidRPr="005D3C46">
              <w:rPr>
                <w:rFonts w:ascii="Times New Roman" w:eastAsia="Times New Roman" w:hAnsi="Times New Roman" w:cs="Times New Roman"/>
                <w:sz w:val="24"/>
                <w:szCs w:val="24"/>
                <w:lang w:eastAsia="tr-TR"/>
              </w:rPr>
              <w:t xml:space="preserve"> Aynı Yönetmeliğin 3 üncü maddesinin birinci fıkrasının (a) bendi aşağıdaki şekilde değiştirilmiştir. </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a) 9/8/1983 tarihli ve 2872 sayılı Çevre Kanunu, Çevre ve Şehircilik Bakanlığı, Sağlık Bakanlığı, Ticaret Bakanlığı ve Tarım ve Orman Bakanlığı’nın görev ve teşkilat yapısının yer aldığı 1 numaralı Cumhurbaşkanlığı Kararnamesi, 24/4/1930 tarihli ve 1593 sayılı Umumi Hıfzıssıhha Kanunu, 11/6/2010 tarihli ve 5996 sayılı Veteriner Hizmetleri, Bitki Sağlığı, Gıda ve Yem Kanunu, 29/6/2001 tarihli ve 4703 sayılı Ürünlere İlişkin Teknik Mevzuatın Hazırlanması ve Uygulanmasına Dair Kanun ve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Tüzüğe dayanılarak hazırlanmıştır.”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b/>
                <w:sz w:val="24"/>
                <w:szCs w:val="24"/>
                <w:lang w:eastAsia="tr-TR"/>
              </w:rPr>
            </w:pPr>
          </w:p>
          <w:p w:rsidR="001B09C9" w:rsidRPr="005D3C46" w:rsidRDefault="00C73B85" w:rsidP="005D3C46">
            <w:pPr>
              <w:spacing w:after="0" w:line="240" w:lineRule="auto"/>
              <w:jc w:val="both"/>
              <w:rPr>
                <w:rFonts w:ascii="Times New Roman" w:hAnsi="Times New Roman" w:cs="Times New Roman"/>
                <w:sz w:val="24"/>
                <w:szCs w:val="24"/>
              </w:rPr>
            </w:pPr>
            <w:r w:rsidRPr="005D3C46">
              <w:rPr>
                <w:rFonts w:ascii="Times New Roman" w:eastAsia="Times New Roman" w:hAnsi="Times New Roman" w:cs="Times New Roman"/>
                <w:b/>
                <w:sz w:val="24"/>
                <w:szCs w:val="24"/>
                <w:lang w:eastAsia="tr-TR"/>
              </w:rPr>
              <w:t xml:space="preserve">          </w:t>
            </w:r>
            <w:r w:rsidR="001B09C9" w:rsidRPr="005D3C46">
              <w:rPr>
                <w:rFonts w:ascii="Times New Roman" w:eastAsia="Times New Roman" w:hAnsi="Times New Roman" w:cs="Times New Roman"/>
                <w:b/>
                <w:sz w:val="24"/>
                <w:szCs w:val="24"/>
                <w:lang w:eastAsia="tr-TR"/>
              </w:rPr>
              <w:t>MADDE 3-</w:t>
            </w:r>
            <w:r w:rsidR="001B09C9" w:rsidRPr="005D3C46">
              <w:rPr>
                <w:rFonts w:ascii="Times New Roman" w:eastAsia="Times New Roman" w:hAnsi="Times New Roman" w:cs="Times New Roman"/>
                <w:sz w:val="24"/>
                <w:szCs w:val="24"/>
                <w:lang w:eastAsia="tr-TR"/>
              </w:rPr>
              <w:t xml:space="preserve"> Aynı Yönetmeliğin 4</w:t>
            </w:r>
            <w:r w:rsidR="00341261" w:rsidRPr="005D3C46">
              <w:rPr>
                <w:rFonts w:ascii="Times New Roman" w:eastAsia="Times New Roman" w:hAnsi="Times New Roman" w:cs="Times New Roman"/>
                <w:sz w:val="24"/>
                <w:szCs w:val="24"/>
                <w:lang w:eastAsia="tr-TR"/>
              </w:rPr>
              <w:t xml:space="preserve"> </w:t>
            </w:r>
            <w:r w:rsidR="001B09C9" w:rsidRPr="005D3C46">
              <w:rPr>
                <w:rFonts w:ascii="Times New Roman" w:eastAsia="Times New Roman" w:hAnsi="Times New Roman" w:cs="Times New Roman"/>
                <w:sz w:val="24"/>
                <w:szCs w:val="24"/>
                <w:lang w:eastAsia="tr-TR"/>
              </w:rPr>
              <w:t>üncü maddesinin birinci fıkrasın</w:t>
            </w:r>
            <w:r w:rsidR="00742591" w:rsidRPr="005D3C46">
              <w:rPr>
                <w:rFonts w:ascii="Times New Roman" w:eastAsia="Times New Roman" w:hAnsi="Times New Roman" w:cs="Times New Roman"/>
                <w:sz w:val="24"/>
                <w:szCs w:val="24"/>
                <w:lang w:eastAsia="tr-TR"/>
              </w:rPr>
              <w:t>ın;</w:t>
            </w:r>
            <w:r w:rsidR="001B09C9" w:rsidRPr="005D3C46">
              <w:rPr>
                <w:rFonts w:ascii="Times New Roman" w:eastAsia="Times New Roman" w:hAnsi="Times New Roman" w:cs="Times New Roman"/>
                <w:sz w:val="24"/>
                <w:szCs w:val="24"/>
                <w:lang w:eastAsia="tr-TR"/>
              </w:rPr>
              <w:t xml:space="preserve"> (a) bendinde geçen “</w:t>
            </w:r>
            <w:r w:rsidR="001B09C9" w:rsidRPr="005D3C46">
              <w:rPr>
                <w:rFonts w:ascii="Times New Roman" w:hAnsi="Times New Roman" w:cs="Times New Roman"/>
                <w:sz w:val="24"/>
                <w:szCs w:val="24"/>
              </w:rPr>
              <w:t>bir veya daha fazla” ifadesi “iki veya daha fazla</w:t>
            </w:r>
            <w:r w:rsidR="00742591" w:rsidRPr="005D3C46">
              <w:rPr>
                <w:rFonts w:ascii="Times New Roman" w:hAnsi="Times New Roman" w:cs="Times New Roman"/>
                <w:sz w:val="24"/>
                <w:szCs w:val="24"/>
              </w:rPr>
              <w:t>”</w:t>
            </w:r>
            <w:r w:rsidR="001B09C9" w:rsidRPr="005D3C46">
              <w:rPr>
                <w:rFonts w:ascii="Times New Roman" w:hAnsi="Times New Roman" w:cs="Times New Roman"/>
                <w:sz w:val="24"/>
                <w:szCs w:val="24"/>
              </w:rPr>
              <w:t xml:space="preserve"> olarak</w:t>
            </w:r>
            <w:r w:rsidR="00782856" w:rsidRPr="005D3C46">
              <w:rPr>
                <w:rFonts w:ascii="Times New Roman" w:hAnsi="Times New Roman" w:cs="Times New Roman"/>
                <w:sz w:val="24"/>
                <w:szCs w:val="24"/>
              </w:rPr>
              <w:t xml:space="preserve"> değiştirilmiştir</w:t>
            </w:r>
            <w:r w:rsidR="00742591" w:rsidRPr="005D3C46">
              <w:rPr>
                <w:rFonts w:ascii="Times New Roman" w:hAnsi="Times New Roman" w:cs="Times New Roman"/>
                <w:sz w:val="24"/>
                <w:szCs w:val="24"/>
              </w:rPr>
              <w:t xml:space="preserve">, </w:t>
            </w:r>
            <w:r w:rsidR="001B09C9" w:rsidRPr="005D3C46">
              <w:rPr>
                <w:rFonts w:ascii="Times New Roman" w:hAnsi="Times New Roman" w:cs="Times New Roman"/>
                <w:sz w:val="24"/>
                <w:szCs w:val="24"/>
              </w:rPr>
              <w:t>(ı) bendi ve (ö) bendi aşağıdaki şekilde değiştirilmiştir</w:t>
            </w:r>
            <w:r w:rsidR="00742591" w:rsidRPr="005D3C46">
              <w:rPr>
                <w:rFonts w:ascii="Times New Roman" w:hAnsi="Times New Roman" w:cs="Times New Roman"/>
                <w:sz w:val="24"/>
                <w:szCs w:val="24"/>
              </w:rPr>
              <w:t xml:space="preserve"> ve (i) bendi ve (çç) bendi çıkarılmıştır.</w:t>
            </w:r>
          </w:p>
          <w:p w:rsidR="00C73B85" w:rsidRPr="005D3C46" w:rsidRDefault="00C73B85" w:rsidP="005D3C46">
            <w:pPr>
              <w:spacing w:after="0" w:line="240" w:lineRule="auto"/>
              <w:jc w:val="both"/>
              <w:rPr>
                <w:rFonts w:ascii="Times New Roman" w:hAnsi="Times New Roman" w:cs="Times New Roman"/>
                <w:sz w:val="24"/>
                <w:szCs w:val="24"/>
              </w:rPr>
            </w:pPr>
          </w:p>
          <w:p w:rsidR="001576BD" w:rsidRPr="005D3C46" w:rsidRDefault="001576BD"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“(ı) EC numarası: Maddenin Avrupa Birliği içindeki resmi numarasını,”</w:t>
            </w:r>
          </w:p>
          <w:p w:rsidR="00825369" w:rsidRPr="005D3C46" w:rsidRDefault="001576BD"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“(ö) İlgili kurum: Biyosidal ürünler için Sağlık Bakanlığını; deterjanlar, hava aromatize edici ürünler</w:t>
            </w:r>
            <w:r w:rsidRPr="00614710">
              <w:rPr>
                <w:rFonts w:ascii="Times New Roman" w:eastAsia="Times New Roman" w:hAnsi="Times New Roman" w:cs="Times New Roman"/>
                <w:sz w:val="24"/>
                <w:szCs w:val="24"/>
                <w:lang w:eastAsia="tr-TR"/>
              </w:rPr>
              <w:t xml:space="preserve">, </w:t>
            </w:r>
            <w:r w:rsidR="00F7430C" w:rsidRPr="00614710">
              <w:rPr>
                <w:rFonts w:ascii="Times New Roman" w:eastAsia="Times New Roman" w:hAnsi="Times New Roman" w:cs="Times New Roman"/>
                <w:sz w:val="24"/>
                <w:szCs w:val="24"/>
                <w:lang w:eastAsia="tr-TR"/>
              </w:rPr>
              <w:t>kırtasiye ürünleri</w:t>
            </w:r>
            <w:r w:rsidR="00614710">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 xml:space="preserve">ve havuz suyunda kullanılan yardımcı kimyasallar için Ticaret Bakanlığını; bitki koruma ürünleri </w:t>
            </w:r>
            <w:r w:rsidR="00F7430C">
              <w:rPr>
                <w:rFonts w:ascii="Times New Roman" w:eastAsia="Times New Roman" w:hAnsi="Times New Roman" w:cs="Times New Roman"/>
                <w:sz w:val="24"/>
                <w:szCs w:val="24"/>
                <w:lang w:eastAsia="tr-TR"/>
              </w:rPr>
              <w:t>ile</w:t>
            </w:r>
            <w:r w:rsidR="00F7430C"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alkol ve alkol içeren ürünler için Tarım ve Orman Bakanlığını; patlayıcı ve piroteknik maddele</w:t>
            </w:r>
            <w:r w:rsidR="00942DCC" w:rsidRPr="005D3C46">
              <w:rPr>
                <w:rFonts w:ascii="Times New Roman" w:eastAsia="Times New Roman" w:hAnsi="Times New Roman" w:cs="Times New Roman"/>
                <w:sz w:val="24"/>
                <w:szCs w:val="24"/>
                <w:lang w:eastAsia="tr-TR"/>
              </w:rPr>
              <w:t xml:space="preserve">r </w:t>
            </w:r>
            <w:r w:rsidRPr="005D3C46">
              <w:rPr>
                <w:rFonts w:ascii="Times New Roman" w:eastAsia="Times New Roman" w:hAnsi="Times New Roman" w:cs="Times New Roman"/>
                <w:sz w:val="24"/>
                <w:szCs w:val="24"/>
                <w:lang w:eastAsia="tr-TR"/>
              </w:rPr>
              <w:t>ile ilgili düzenlemeler için Sanayi ve Teknoloji Bakanlığı ile İçişleri Bakanlığını;  bunların haricindeki her türlü zararlı madde ve karışımlar ile bu Yönetmelik hükümleri çerçevesinde gerçekleştirilecek çalışmaların koordinasyonu için Çevre ve Şehircilik Bakanlığını,”</w:t>
            </w:r>
          </w:p>
          <w:p w:rsidR="00783AFC" w:rsidRPr="005D3C46" w:rsidRDefault="00783AFC" w:rsidP="005D3C46">
            <w:pPr>
              <w:spacing w:after="0" w:line="240" w:lineRule="auto"/>
              <w:ind w:firstLine="566"/>
              <w:jc w:val="both"/>
              <w:rPr>
                <w:rFonts w:ascii="Times New Roman" w:eastAsia="Times New Roman" w:hAnsi="Times New Roman" w:cs="Times New Roman"/>
                <w:b/>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4</w:t>
            </w:r>
            <w:r w:rsidR="007A6673"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b/>
                <w:sz w:val="24"/>
                <w:szCs w:val="24"/>
                <w:lang w:eastAsia="tr-TR"/>
              </w:rPr>
              <w:t>–</w:t>
            </w:r>
            <w:r w:rsidRPr="005D3C46">
              <w:rPr>
                <w:rFonts w:ascii="Times New Roman" w:eastAsia="Times New Roman" w:hAnsi="Times New Roman" w:cs="Times New Roman"/>
                <w:sz w:val="24"/>
                <w:szCs w:val="24"/>
                <w:lang w:eastAsia="tr-TR"/>
              </w:rPr>
              <w:t xml:space="preserve"> (1) Aynı Yönetmeliğin 6 ncı maddesinin </w:t>
            </w:r>
            <w:r w:rsidR="00580EB7" w:rsidRPr="005D3C46">
              <w:rPr>
                <w:rFonts w:ascii="Times New Roman" w:eastAsia="Times New Roman" w:hAnsi="Times New Roman" w:cs="Times New Roman"/>
                <w:sz w:val="24"/>
                <w:szCs w:val="24"/>
                <w:lang w:eastAsia="tr-TR"/>
              </w:rPr>
              <w:t>başlığı,</w:t>
            </w:r>
            <w:r w:rsidR="00825369"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birinci fıkrasının (b)</w:t>
            </w:r>
            <w:r w:rsidR="00580EB7" w:rsidRPr="005D3C46">
              <w:rPr>
                <w:rFonts w:ascii="Times New Roman" w:eastAsia="Times New Roman" w:hAnsi="Times New Roman" w:cs="Times New Roman"/>
                <w:sz w:val="24"/>
                <w:szCs w:val="24"/>
                <w:lang w:eastAsia="tr-TR"/>
              </w:rPr>
              <w:t xml:space="preserve"> ve (c)</w:t>
            </w:r>
            <w:r w:rsidRPr="005D3C46">
              <w:rPr>
                <w:rFonts w:ascii="Times New Roman" w:eastAsia="Times New Roman" w:hAnsi="Times New Roman" w:cs="Times New Roman"/>
                <w:sz w:val="24"/>
                <w:szCs w:val="24"/>
                <w:lang w:eastAsia="tr-TR"/>
              </w:rPr>
              <w:t xml:space="preserve"> bendi aşağıdaki şekilde değiştirilmiştir</w:t>
            </w:r>
            <w:r w:rsidR="00942DCC" w:rsidRPr="005D3C46">
              <w:rPr>
                <w:rFonts w:ascii="Times New Roman" w:eastAsia="Times New Roman" w:hAnsi="Times New Roman" w:cs="Times New Roman"/>
                <w:sz w:val="24"/>
                <w:szCs w:val="24"/>
                <w:lang w:eastAsia="tr-TR"/>
              </w:rPr>
              <w:t>.</w:t>
            </w:r>
            <w:r w:rsidRPr="005D3C46">
              <w:rPr>
                <w:rFonts w:ascii="Times New Roman" w:eastAsia="Times New Roman" w:hAnsi="Times New Roman" w:cs="Times New Roman"/>
                <w:sz w:val="24"/>
                <w:szCs w:val="24"/>
                <w:lang w:eastAsia="tr-TR"/>
              </w:rPr>
              <w:t xml:space="preserve"> </w:t>
            </w:r>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825369" w:rsidRPr="005D3C46" w:rsidRDefault="00147857"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w:t>
            </w:r>
            <w:r w:rsidR="00825369" w:rsidRPr="005D3C46">
              <w:rPr>
                <w:rFonts w:ascii="Times New Roman" w:eastAsia="Times New Roman" w:hAnsi="Times New Roman" w:cs="Times New Roman"/>
                <w:b/>
                <w:sz w:val="24"/>
                <w:szCs w:val="24"/>
                <w:lang w:eastAsia="tr-TR"/>
              </w:rPr>
              <w:t>Sınıflandırma, etiket ve ambalaja ilişkin genel ilkeler</w:t>
            </w:r>
            <w:r w:rsidRPr="005D3C46">
              <w:rPr>
                <w:rFonts w:ascii="Times New Roman" w:eastAsia="Times New Roman" w:hAnsi="Times New Roman" w:cs="Times New Roman"/>
                <w:b/>
                <w:sz w:val="24"/>
                <w:szCs w:val="24"/>
                <w:lang w:eastAsia="tr-TR"/>
              </w:rPr>
              <w:t>”</w:t>
            </w:r>
            <w:r w:rsidR="00825369" w:rsidRPr="005D3C46">
              <w:rPr>
                <w:rFonts w:ascii="Times New Roman" w:eastAsia="Times New Roman" w:hAnsi="Times New Roman" w:cs="Times New Roman"/>
                <w:b/>
                <w:sz w:val="24"/>
                <w:szCs w:val="24"/>
                <w:lang w:eastAsia="tr-TR"/>
              </w:rPr>
              <w:t xml:space="preserve"> </w:t>
            </w:r>
          </w:p>
          <w:p w:rsidR="00825369" w:rsidRPr="005D3C46" w:rsidRDefault="00825369"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“b) İmalatçılar, ithalatçılar ve eşya üreticileri, (a) bendinde belirtilen hükme halel getirmeksizin, Kimyasalların Kaydı, Değerlendirilmesi, İzni ve Kısıtlanması Hakkında Yönetmeliğin 7 nci maddesi veya 8 inci maddesinin birinci fıkrası ya da beşinci fıkrası veya 17 nci maddesi ya da 18 inci maddesi hükümlerine göre kayda tabi veya 8 inci maddesinin ikinci fıkrası ya da 10 uncu maddesi hükümlerine göre bildirime tabi olan ve piyasaya arz edilmemiş olan maddeleri de Üçüncü Bölümde yer alan hükümlere uygun olarak sınıflandırır.”</w:t>
            </w:r>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A6673"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w:t>
            </w:r>
            <w:r w:rsidR="00580EB7" w:rsidRPr="005D3C46">
              <w:rPr>
                <w:rFonts w:ascii="Times New Roman" w:eastAsia="Times New Roman" w:hAnsi="Times New Roman" w:cs="Times New Roman"/>
                <w:sz w:val="24"/>
                <w:szCs w:val="24"/>
                <w:lang w:eastAsia="tr-TR"/>
              </w:rPr>
              <w:t xml:space="preserve">c) Bir madde, Altıncı Bölümde yer alan hükümler kapsamında uyumlaştırılmış sınıflandırması ve etiketlemesi yapılmış ve ek-6’nın üçüncü bölümünde yer alıyorsa, bu madde için ek-6’nın üçüncü bölümünde belirtilen </w:t>
            </w:r>
            <w:r w:rsidR="00580EB7" w:rsidRPr="005D3C46">
              <w:rPr>
                <w:rFonts w:ascii="Times New Roman" w:eastAsia="Times New Roman" w:hAnsi="Times New Roman" w:cs="Times New Roman"/>
                <w:sz w:val="24"/>
                <w:szCs w:val="24"/>
                <w:lang w:eastAsia="tr-TR"/>
              </w:rPr>
              <w:lastRenderedPageBreak/>
              <w:t xml:space="preserve">listedeki sınıflandırma bilgileri kullanılır. Ek-6’nın üçüncü bölümünde belirtilen liste, </w:t>
            </w:r>
            <w:r w:rsidR="00F03576" w:rsidRPr="005D3C46">
              <w:rPr>
                <w:rFonts w:ascii="Times New Roman" w:eastAsia="Times New Roman" w:hAnsi="Times New Roman" w:cs="Times New Roman"/>
                <w:sz w:val="24"/>
                <w:szCs w:val="24"/>
                <w:lang w:eastAsia="tr-TR"/>
              </w:rPr>
              <w:t>Yetkili Merciin</w:t>
            </w:r>
            <w:r w:rsidR="00580EB7" w:rsidRPr="005D3C46">
              <w:rPr>
                <w:rFonts w:ascii="Times New Roman" w:eastAsia="Times New Roman" w:hAnsi="Times New Roman" w:cs="Times New Roman"/>
                <w:sz w:val="24"/>
                <w:szCs w:val="24"/>
                <w:lang w:eastAsia="tr-TR"/>
              </w:rPr>
              <w:t xml:space="preserve"> resmi internet sitesinde yayınlanır</w:t>
            </w:r>
            <w:r w:rsidR="00602953" w:rsidRPr="005D3C46">
              <w:rPr>
                <w:rFonts w:ascii="Times New Roman" w:eastAsia="Times New Roman" w:hAnsi="Times New Roman" w:cs="Times New Roman"/>
                <w:sz w:val="24"/>
                <w:szCs w:val="24"/>
                <w:lang w:eastAsia="tr-TR"/>
              </w:rPr>
              <w:t>. Bu Yönetmelik yayımlandığı tarihinden itibaren Ek-6’daki listede herhangi bir değişiklik gerekliliği olması durumunda</w:t>
            </w:r>
            <w:r w:rsidR="00580EB7" w:rsidRPr="005D3C46">
              <w:rPr>
                <w:rFonts w:ascii="Times New Roman" w:eastAsia="Times New Roman" w:hAnsi="Times New Roman" w:cs="Times New Roman"/>
                <w:sz w:val="24"/>
                <w:szCs w:val="24"/>
                <w:lang w:eastAsia="tr-TR"/>
              </w:rPr>
              <w:t xml:space="preserve"> ilgili bütün kurum ve kuruluşların görüşü alınarak </w:t>
            </w:r>
            <w:r w:rsidRPr="005D3C46">
              <w:rPr>
                <w:rFonts w:ascii="Times New Roman" w:eastAsia="Times New Roman" w:hAnsi="Times New Roman" w:cs="Times New Roman"/>
                <w:sz w:val="24"/>
                <w:szCs w:val="24"/>
                <w:lang w:eastAsia="tr-TR"/>
              </w:rPr>
              <w:t>Çevre ve Şehircilik Bakanlığı</w:t>
            </w:r>
            <w:r w:rsidR="00147857" w:rsidRPr="005D3C46">
              <w:rPr>
                <w:rFonts w:ascii="Times New Roman" w:eastAsia="Times New Roman" w:hAnsi="Times New Roman" w:cs="Times New Roman"/>
                <w:sz w:val="24"/>
                <w:szCs w:val="24"/>
                <w:lang w:eastAsia="tr-TR"/>
              </w:rPr>
              <w:t xml:space="preserve"> genelge</w:t>
            </w:r>
            <w:r w:rsidR="00602953" w:rsidRPr="005D3C46">
              <w:rPr>
                <w:rFonts w:ascii="Times New Roman" w:eastAsia="Times New Roman" w:hAnsi="Times New Roman" w:cs="Times New Roman"/>
                <w:sz w:val="24"/>
                <w:szCs w:val="24"/>
                <w:lang w:eastAsia="tr-TR"/>
              </w:rPr>
              <w:t>si</w:t>
            </w:r>
            <w:r w:rsidR="00580EB7" w:rsidRPr="005D3C46">
              <w:rPr>
                <w:rFonts w:ascii="Times New Roman" w:eastAsia="Times New Roman" w:hAnsi="Times New Roman" w:cs="Times New Roman"/>
                <w:sz w:val="24"/>
                <w:szCs w:val="24"/>
                <w:lang w:eastAsia="tr-TR"/>
              </w:rPr>
              <w:t>yle güncellenir</w:t>
            </w:r>
            <w:r w:rsidR="00602953" w:rsidRPr="005D3C46">
              <w:rPr>
                <w:rFonts w:ascii="Times New Roman" w:eastAsia="Times New Roman" w:hAnsi="Times New Roman" w:cs="Times New Roman"/>
                <w:sz w:val="24"/>
                <w:szCs w:val="24"/>
                <w:lang w:eastAsia="tr-TR"/>
              </w:rPr>
              <w:t xml:space="preserve"> ve Yetkili Merciin resmi internet sitesinde yayınlanır</w:t>
            </w:r>
            <w:r w:rsidR="00580EB7" w:rsidRPr="005D3C46">
              <w:rPr>
                <w:rFonts w:ascii="Times New Roman" w:eastAsia="Times New Roman" w:hAnsi="Times New Roman" w:cs="Times New Roman"/>
                <w:sz w:val="24"/>
                <w:szCs w:val="24"/>
                <w:lang w:eastAsia="tr-TR"/>
              </w:rPr>
              <w:t>.  Söz konusu listede yer alan maddeye ait zararlılık sınıfları veya farklılaşmalar için Üçüncü Bölüm hükümleri kapsamında bir sınıflandırma yapılmaz. Ancak söz konusu maddenin,  ek-6’nın üçüncü bölümünde yer almayan bir veya daha fazla zararlılık sınıfı ya da farklılaşma kapsamına girmesi halinde, söz konusu bu zararlılık sınıfları veya farklılaşmalar için Üçüncü Bölüm kapsamında bir sınıflandırma yapılır</w:t>
            </w:r>
            <w:r w:rsidR="00C73B85" w:rsidRPr="005D3C46">
              <w:rPr>
                <w:rFonts w:ascii="Times New Roman" w:eastAsia="Times New Roman" w:hAnsi="Times New Roman" w:cs="Times New Roman"/>
                <w:sz w:val="24"/>
                <w:szCs w:val="24"/>
                <w:lang w:eastAsia="tr-TR"/>
              </w:rPr>
              <w:t>.</w:t>
            </w:r>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5</w:t>
            </w:r>
            <w:r w:rsidR="00147857"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b/>
                <w:sz w:val="24"/>
                <w:szCs w:val="24"/>
                <w:lang w:eastAsia="tr-TR"/>
              </w:rPr>
              <w:t>–</w:t>
            </w:r>
            <w:r w:rsidRPr="005D3C46">
              <w:rPr>
                <w:rFonts w:ascii="Times New Roman" w:eastAsia="Times New Roman" w:hAnsi="Times New Roman" w:cs="Times New Roman"/>
                <w:sz w:val="24"/>
                <w:szCs w:val="24"/>
                <w:lang w:eastAsia="tr-TR"/>
              </w:rPr>
              <w:t xml:space="preserve"> (1) Aynı Yönetmeliğin 7 nci maddesinin birinci fıkrasının (c) bendi aşağıdaki şekilde değiştirilmiştir.</w:t>
            </w:r>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c) Kimyasalların Kaydı, Değerlendirilmesi, İzni ve Kısıtlanması Hakkında Yönetmeliğin ek-11’inin 1 numaralı başlığı uyarınca oluşturulmuş diğer tüm bilgiler.”</w:t>
            </w:r>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6</w:t>
            </w:r>
            <w:r w:rsidR="00147857"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b/>
                <w:sz w:val="24"/>
                <w:szCs w:val="24"/>
                <w:lang w:eastAsia="tr-TR"/>
              </w:rPr>
              <w:t>–</w:t>
            </w:r>
            <w:r w:rsidRPr="005D3C46">
              <w:rPr>
                <w:rFonts w:ascii="Times New Roman" w:eastAsia="Times New Roman" w:hAnsi="Times New Roman" w:cs="Times New Roman"/>
                <w:sz w:val="24"/>
                <w:szCs w:val="24"/>
                <w:lang w:eastAsia="tr-TR"/>
              </w:rPr>
              <w:t xml:space="preserve"> (1) Aynı Yönetmeliğin 8 inci maddesinin birinci fıkrasının (c) bendi aşağıdaki şekilde değiştirilmiştir.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c) Karışıma veya içerdiği maddelere ait, Kimyasalların Kaydı, Değerlendirilmesi, İzni ve Kısıtlanması Hakkında Yönetmeliğin ek-11’inin 1 numaralı başlığı uyarınca oluşturulmuş diğer tüm bilgiler.”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b/>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7</w:t>
            </w:r>
            <w:r w:rsidR="00147857"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b/>
                <w:sz w:val="24"/>
                <w:szCs w:val="24"/>
                <w:lang w:eastAsia="tr-TR"/>
              </w:rPr>
              <w:t>–</w:t>
            </w:r>
            <w:r w:rsidRPr="005D3C46">
              <w:rPr>
                <w:rFonts w:ascii="Times New Roman" w:eastAsia="Times New Roman" w:hAnsi="Times New Roman" w:cs="Times New Roman"/>
                <w:sz w:val="24"/>
                <w:szCs w:val="24"/>
                <w:lang w:eastAsia="tr-TR"/>
              </w:rPr>
              <w:t xml:space="preserve"> (1) Aynı Yönetmeliğin 9 uncu maddesinin birinci fıkrası aşağıdaki şekilde değiştirilmiştir.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“(1) Bu Yönetmeliğin amacı bakımından yeni testlerin yapılması durumunda, 13/12/2011 tarihli ve 28141 sayılı Resmi Gazete’de yayımlanan Deneysel ve Diğer Bilimsel Amaçlar İçin Kullanılan Hayvanların Refah ve Korunmasına Dair Yönetmelik ile 2014 tarih</w:t>
            </w:r>
            <w:r w:rsidR="000C3B34" w:rsidRPr="005D3C46">
              <w:rPr>
                <w:rFonts w:ascii="Times New Roman" w:eastAsia="Times New Roman" w:hAnsi="Times New Roman" w:cs="Times New Roman"/>
                <w:sz w:val="24"/>
                <w:szCs w:val="24"/>
                <w:lang w:eastAsia="tr-TR"/>
              </w:rPr>
              <w:t>li</w:t>
            </w:r>
            <w:r w:rsidRPr="005D3C46">
              <w:rPr>
                <w:rFonts w:ascii="Times New Roman" w:eastAsia="Times New Roman" w:hAnsi="Times New Roman" w:cs="Times New Roman"/>
                <w:sz w:val="24"/>
                <w:szCs w:val="24"/>
                <w:lang w:eastAsia="tr-TR"/>
              </w:rPr>
              <w:t xml:space="preserve"> ve 28914 sayılı Resmi Gazete’de yayımlanan Hayvan Deneyleri Etik Kurullarının Çalışma Usul ve Esaslarına Dair Yönetmelik kapsamında hayvanlar üzerinde uygulanacak olan testler,  yalnızca veri güvenilirliğini ve kalitesini sağlayan başka bir alternatif yöntemin olmaması durumunda gerçekleştirilir.”</w:t>
            </w:r>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8</w:t>
            </w:r>
            <w:r w:rsidR="00147857"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b/>
                <w:sz w:val="24"/>
                <w:szCs w:val="24"/>
                <w:lang w:eastAsia="tr-TR"/>
              </w:rPr>
              <w:t>–</w:t>
            </w:r>
            <w:r w:rsidRPr="005D3C46">
              <w:rPr>
                <w:rFonts w:ascii="Times New Roman" w:eastAsia="Times New Roman" w:hAnsi="Times New Roman" w:cs="Times New Roman"/>
                <w:sz w:val="24"/>
                <w:szCs w:val="24"/>
                <w:lang w:eastAsia="tr-TR"/>
              </w:rPr>
              <w:t xml:space="preserve"> (1) Aynı Yönetmeliğin 10 uncu maddesinin birinci fıkrası ile dördüncü fıkrası aşağıdaki şekilde değiştirilmiştir.</w:t>
            </w:r>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“(1) Ek-1’de öngörüldüğü şekilde, madde veya karışımın insan sağlığına veya çevreye zararlı olup olmadığının belirlenmesi amacıyla, imalatçı, ithalatçı veya alt kullanıcı, Kimyasalların Kaydı, Değerlendirilmesi, İzni ve Kısıtlanması Hakkında Yönetmeliğin ek-11’inin 1 numaralı başlığında belirtilen kuralları uygulamak dahil olmak üzere bilgi oluşturmaya yönelik yeni testler yapabilir.”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lastRenderedPageBreak/>
              <w:t xml:space="preserve">“(4) İmalatçı, ithalatçı veya alt kullanıcının yeni ekotoksikolojik veya toksikolojik test ve analizler yapması halinde, bu analizleri Kimyasalların Kaydı, Değerlendirilmesi, İzni ve Kısıtlanması Hakkında Yönetmeliğinin 14 üncü maddesinin dördüncü fıkrasına uygun olarak gerçekleştirir.” </w:t>
            </w:r>
          </w:p>
          <w:p w:rsidR="00783AFC" w:rsidRPr="005D3C46" w:rsidRDefault="00783AFC" w:rsidP="005D3C46">
            <w:pPr>
              <w:spacing w:after="0" w:line="240" w:lineRule="auto"/>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9</w:t>
            </w:r>
            <w:r w:rsidR="00147857"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b/>
                <w:sz w:val="24"/>
                <w:szCs w:val="24"/>
                <w:lang w:eastAsia="tr-TR"/>
              </w:rPr>
              <w:t>–</w:t>
            </w:r>
            <w:r w:rsidRPr="005D3C46">
              <w:rPr>
                <w:rFonts w:ascii="Times New Roman" w:eastAsia="Times New Roman" w:hAnsi="Times New Roman" w:cs="Times New Roman"/>
                <w:sz w:val="24"/>
                <w:szCs w:val="24"/>
                <w:lang w:eastAsia="tr-TR"/>
              </w:rPr>
              <w:t xml:space="preserve"> (1) Aynı Yönetmeliğin 11 inci maddesinin 3 üncü fıkrası aşağıdaki şekilde değiştirilmiştir.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“(3) Sınıflandırma kriterlerinin mevcut tanımlanmış bilgilere doğrudan uygulanamadığı durumda, imalatçı, ithalatçı ve alt kullanıcılar, madde veya karışımın zararlarının belirlenmesi üzerinde etkisi olan mevcut tüm bilgileri, ek-1’in birinci bölümünün 1.1.1 numaralı başlığında belirtilen uzman kararını ve delil ağırlığını dikkate alarak, Kimyasalların Kaydı, Değerlendirilmesi, İzni ve Kısıtlanması Hakkında Yönetmeliğin ek-11’inin 1.2  numaralı alt başlığına uygun şekilde değerlendirir.”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w:t>
            </w:r>
          </w:p>
          <w:p w:rsidR="00783AFC" w:rsidRPr="005D3C46" w:rsidRDefault="00783AFC" w:rsidP="005D3C46">
            <w:pPr>
              <w:spacing w:line="240" w:lineRule="auto"/>
              <w:ind w:firstLine="708"/>
              <w:jc w:val="both"/>
              <w:rPr>
                <w:rFonts w:ascii="Times New Roman" w:hAnsi="Times New Roman" w:cs="Times New Roman"/>
                <w:sz w:val="24"/>
                <w:szCs w:val="24"/>
              </w:rPr>
            </w:pPr>
            <w:r w:rsidRPr="005D3C46">
              <w:rPr>
                <w:rFonts w:ascii="Times New Roman" w:eastAsia="Times New Roman" w:hAnsi="Times New Roman" w:cs="Times New Roman"/>
                <w:b/>
                <w:sz w:val="24"/>
                <w:szCs w:val="24"/>
                <w:lang w:eastAsia="tr-TR"/>
              </w:rPr>
              <w:t xml:space="preserve">MADDE </w:t>
            </w:r>
            <w:r w:rsidR="00147857" w:rsidRPr="005D3C46">
              <w:rPr>
                <w:rFonts w:ascii="Times New Roman" w:eastAsia="Times New Roman" w:hAnsi="Times New Roman" w:cs="Times New Roman"/>
                <w:b/>
                <w:sz w:val="24"/>
                <w:szCs w:val="24"/>
                <w:lang w:eastAsia="tr-TR"/>
              </w:rPr>
              <w:t>1</w:t>
            </w:r>
            <w:r w:rsidR="00942DCC" w:rsidRPr="005D3C46">
              <w:rPr>
                <w:rFonts w:ascii="Times New Roman" w:eastAsia="Times New Roman" w:hAnsi="Times New Roman" w:cs="Times New Roman"/>
                <w:b/>
                <w:sz w:val="24"/>
                <w:szCs w:val="24"/>
                <w:lang w:eastAsia="tr-TR"/>
              </w:rPr>
              <w:t>0</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 12 nci maddesinin birinci fıkrasın</w:t>
            </w:r>
            <w:r w:rsidR="002262D7">
              <w:rPr>
                <w:rFonts w:ascii="Times New Roman" w:eastAsia="Times New Roman" w:hAnsi="Times New Roman" w:cs="Times New Roman"/>
                <w:sz w:val="24"/>
                <w:szCs w:val="24"/>
                <w:lang w:eastAsia="tr-TR"/>
              </w:rPr>
              <w:t>da geçen</w:t>
            </w:r>
            <w:r w:rsidRPr="005D3C46">
              <w:rPr>
                <w:rFonts w:ascii="Times New Roman" w:eastAsia="Times New Roman" w:hAnsi="Times New Roman" w:cs="Times New Roman"/>
                <w:sz w:val="24"/>
                <w:szCs w:val="24"/>
                <w:lang w:eastAsia="tr-TR"/>
              </w:rPr>
              <w:t xml:space="preserve"> </w:t>
            </w:r>
            <w:r w:rsidR="004D501A" w:rsidRPr="00614710">
              <w:rPr>
                <w:rFonts w:ascii="Times New Roman" w:eastAsia="Times New Roman" w:hAnsi="Times New Roman" w:cs="Times New Roman"/>
                <w:sz w:val="24"/>
                <w:szCs w:val="24"/>
                <w:lang w:eastAsia="tr-TR"/>
              </w:rPr>
              <w:t>“güvenilir ve inandırıcı bilimsel bilgiler bulunduğunda,” ifadesi “güvenilirliğinden şüphe duyulmayan bilimsel bilgiler bulunduğunda” şeklinde değiştirilmiştir.</w:t>
            </w:r>
            <w:r w:rsidR="00614710">
              <w:rPr>
                <w:rFonts w:ascii="Times New Roman" w:eastAsia="Times New Roman" w:hAnsi="Times New Roman" w:cs="Times New Roman"/>
                <w:sz w:val="24"/>
                <w:szCs w:val="24"/>
                <w:lang w:eastAsia="tr-TR"/>
              </w:rPr>
              <w:t xml:space="preserve"> </w:t>
            </w:r>
            <w:r w:rsidR="00BC37A8" w:rsidRPr="005D3C46">
              <w:rPr>
                <w:rFonts w:ascii="Times New Roman" w:eastAsia="Times New Roman" w:hAnsi="Times New Roman" w:cs="Times New Roman"/>
                <w:sz w:val="24"/>
                <w:szCs w:val="24"/>
                <w:lang w:eastAsia="tr-TR"/>
              </w:rPr>
              <w:t>A</w:t>
            </w:r>
            <w:r w:rsidR="00147857" w:rsidRPr="005D3C46">
              <w:rPr>
                <w:rFonts w:ascii="Times New Roman" w:eastAsia="Times New Roman" w:hAnsi="Times New Roman" w:cs="Times New Roman"/>
                <w:sz w:val="24"/>
                <w:szCs w:val="24"/>
                <w:lang w:eastAsia="tr-TR"/>
              </w:rPr>
              <w:t>ynı maddenin a</w:t>
            </w:r>
            <w:r w:rsidR="00BC37A8" w:rsidRPr="005D3C46">
              <w:rPr>
                <w:rFonts w:ascii="Times New Roman" w:eastAsia="Times New Roman" w:hAnsi="Times New Roman" w:cs="Times New Roman"/>
                <w:sz w:val="24"/>
                <w:szCs w:val="24"/>
                <w:lang w:eastAsia="tr-TR"/>
              </w:rPr>
              <w:t>ltıncı fıkrasının “</w:t>
            </w:r>
            <w:r w:rsidR="00BC37A8" w:rsidRPr="005D3C46">
              <w:rPr>
                <w:rFonts w:ascii="Times New Roman" w:hAnsi="Times New Roman" w:cs="Times New Roman"/>
                <w:sz w:val="24"/>
                <w:szCs w:val="24"/>
              </w:rPr>
              <w:t xml:space="preserve">ek-1’in ikinci, üçüncü, dördüncü ve beşinci bölümlerindeki ilgili bölümlerde belirtilen genel konsantrasyon sınır değerlerine göre önceliklidir.” </w:t>
            </w:r>
            <w:r w:rsidR="0092540A" w:rsidRPr="005D3C46">
              <w:rPr>
                <w:rFonts w:ascii="Times New Roman" w:hAnsi="Times New Roman" w:cs="Times New Roman"/>
                <w:sz w:val="24"/>
                <w:szCs w:val="24"/>
              </w:rPr>
              <w:t>i</w:t>
            </w:r>
            <w:r w:rsidR="00BC37A8" w:rsidRPr="005D3C46">
              <w:rPr>
                <w:rFonts w:ascii="Times New Roman" w:hAnsi="Times New Roman" w:cs="Times New Roman"/>
                <w:sz w:val="24"/>
                <w:szCs w:val="24"/>
              </w:rPr>
              <w:t>fadesinde geçen “ikinci” ibaresi cümleden çıkarılmıştır.</w:t>
            </w:r>
          </w:p>
          <w:p w:rsidR="00783AFC" w:rsidRPr="005D3C46" w:rsidRDefault="00783AFC" w:rsidP="005D3C46">
            <w:pPr>
              <w:spacing w:after="0" w:line="240" w:lineRule="auto"/>
              <w:ind w:firstLine="566"/>
              <w:jc w:val="both"/>
              <w:rPr>
                <w:rFonts w:ascii="Times New Roman" w:eastAsia="Times New Roman" w:hAnsi="Times New Roman" w:cs="Times New Roman"/>
                <w:strike/>
                <w:sz w:val="24"/>
                <w:szCs w:val="24"/>
                <w:lang w:eastAsia="tr-TR"/>
              </w:rPr>
            </w:pPr>
            <w:r w:rsidRPr="005D3C46">
              <w:rPr>
                <w:rFonts w:ascii="Times New Roman" w:eastAsia="Times New Roman" w:hAnsi="Times New Roman" w:cs="Times New Roman"/>
                <w:b/>
                <w:sz w:val="24"/>
                <w:szCs w:val="24"/>
                <w:lang w:eastAsia="tr-TR"/>
              </w:rPr>
              <w:t xml:space="preserve">MADDE </w:t>
            </w:r>
            <w:r w:rsidR="00147857" w:rsidRPr="005D3C46">
              <w:rPr>
                <w:rFonts w:ascii="Times New Roman" w:eastAsia="Times New Roman" w:hAnsi="Times New Roman" w:cs="Times New Roman"/>
                <w:b/>
                <w:sz w:val="24"/>
                <w:szCs w:val="24"/>
                <w:lang w:eastAsia="tr-TR"/>
              </w:rPr>
              <w:t>1</w:t>
            </w:r>
            <w:r w:rsidR="00942DCC" w:rsidRPr="005D3C46">
              <w:rPr>
                <w:rFonts w:ascii="Times New Roman" w:eastAsia="Times New Roman" w:hAnsi="Times New Roman" w:cs="Times New Roman"/>
                <w:b/>
                <w:sz w:val="24"/>
                <w:szCs w:val="24"/>
                <w:lang w:eastAsia="tr-TR"/>
              </w:rPr>
              <w:t>1</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 xml:space="preserve">Aynı Yönetmeliğin 16 ncı maddesinin ikinci fıkrasının (c) bendi yürürlükten kaldırılmıştır. </w:t>
            </w:r>
          </w:p>
          <w:p w:rsidR="004A136D" w:rsidRDefault="004A136D" w:rsidP="005D3C46">
            <w:pPr>
              <w:spacing w:line="240" w:lineRule="auto"/>
              <w:jc w:val="both"/>
              <w:rPr>
                <w:rFonts w:ascii="Times New Roman" w:eastAsia="Times New Roman" w:hAnsi="Times New Roman" w:cs="Times New Roman"/>
                <w:b/>
                <w:sz w:val="24"/>
                <w:szCs w:val="24"/>
                <w:lang w:eastAsia="tr-TR"/>
              </w:rPr>
            </w:pPr>
          </w:p>
          <w:p w:rsidR="002262D7" w:rsidRDefault="002262D7" w:rsidP="005D3C46">
            <w:pPr>
              <w:spacing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MADDE 12- </w:t>
            </w:r>
            <w:r w:rsidRPr="00614710">
              <w:rPr>
                <w:rFonts w:ascii="Times New Roman" w:eastAsia="Times New Roman" w:hAnsi="Times New Roman" w:cs="Times New Roman"/>
                <w:sz w:val="24"/>
                <w:szCs w:val="24"/>
                <w:lang w:eastAsia="tr-TR"/>
              </w:rPr>
              <w:t>Aynı Yönetmeliğin 17 nci maddesinin birinci fıkrasında geçen  “</w:t>
            </w:r>
            <w:r w:rsidRPr="008A48F1">
              <w:rPr>
                <w:rFonts w:ascii="Times New Roman" w:eastAsia="Times New Roman" w:hAnsi="Times New Roman" w:cs="Times New Roman"/>
                <w:sz w:val="24"/>
                <w:szCs w:val="24"/>
                <w:lang w:eastAsia="tr-TR"/>
              </w:rPr>
              <w:t>gereken tüm çabayı göstermekle ve</w:t>
            </w:r>
            <w:r>
              <w:rPr>
                <w:rFonts w:ascii="Times New Roman" w:eastAsia="Times New Roman" w:hAnsi="Times New Roman" w:cs="Times New Roman"/>
                <w:sz w:val="24"/>
                <w:szCs w:val="24"/>
                <w:lang w:eastAsia="tr-TR"/>
              </w:rPr>
              <w:t xml:space="preserve">” </w:t>
            </w:r>
            <w:r w:rsidR="00BE73DB">
              <w:rPr>
                <w:rFonts w:ascii="Times New Roman" w:eastAsia="Times New Roman" w:hAnsi="Times New Roman" w:cs="Times New Roman"/>
                <w:sz w:val="24"/>
                <w:szCs w:val="24"/>
                <w:lang w:eastAsia="tr-TR"/>
              </w:rPr>
              <w:t>ifadesinden sonra gelmek üzere “</w:t>
            </w:r>
            <w:r w:rsidR="00BE73DB" w:rsidRPr="00546358">
              <w:rPr>
                <w:rFonts w:ascii="Times New Roman" w:eastAsia="Times New Roman" w:hAnsi="Times New Roman" w:cs="Times New Roman"/>
                <w:sz w:val="24"/>
                <w:szCs w:val="24"/>
                <w:lang w:eastAsia="tr-TR"/>
              </w:rPr>
              <w:t>yeterli ve güvenilir olarak değerlendirdikleri böyle bir bilgiden haberdar olmaları halinde gecikmeksizin</w:t>
            </w:r>
            <w:r w:rsidR="00BE73DB">
              <w:rPr>
                <w:rFonts w:ascii="Times New Roman" w:eastAsia="Times New Roman" w:hAnsi="Times New Roman" w:cs="Times New Roman"/>
                <w:sz w:val="24"/>
                <w:szCs w:val="24"/>
                <w:lang w:eastAsia="tr-TR"/>
              </w:rPr>
              <w:t xml:space="preserve">” ifadesi eklenmiştir. </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7E3E9B" w:rsidRPr="005D3C46">
              <w:rPr>
                <w:rFonts w:ascii="Times New Roman" w:eastAsia="Times New Roman" w:hAnsi="Times New Roman" w:cs="Times New Roman"/>
                <w:b/>
                <w:sz w:val="24"/>
                <w:szCs w:val="24"/>
                <w:lang w:eastAsia="tr-TR"/>
              </w:rPr>
              <w:t>1</w:t>
            </w:r>
            <w:r w:rsidR="007E3E9B">
              <w:rPr>
                <w:rFonts w:ascii="Times New Roman" w:eastAsia="Times New Roman" w:hAnsi="Times New Roman" w:cs="Times New Roman"/>
                <w:b/>
                <w:sz w:val="24"/>
                <w:szCs w:val="24"/>
                <w:lang w:eastAsia="tr-TR"/>
              </w:rPr>
              <w:t>3</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 xml:space="preserve">Aynı Yönetmeliğin 20 nci maddesinin birinci fıkrası aşağıdaki şekilde değiştirilmiştir ve ikinci fıkrasının (a) ve (b) bentlerinin sonuna “veya liste numarasını” ibaresi eklenmiştir. </w:t>
            </w:r>
            <w:r w:rsidR="004505DF" w:rsidRPr="005D3C46">
              <w:rPr>
                <w:rFonts w:ascii="Times New Roman" w:eastAsia="Times New Roman" w:hAnsi="Times New Roman" w:cs="Times New Roman"/>
                <w:sz w:val="24"/>
                <w:szCs w:val="24"/>
                <w:lang w:eastAsia="tr-TR"/>
              </w:rPr>
              <w:t>Aynı maddenin ü</w:t>
            </w:r>
            <w:r w:rsidR="005031CE" w:rsidRPr="005D3C46">
              <w:rPr>
                <w:rFonts w:ascii="Times New Roman" w:eastAsia="Times New Roman" w:hAnsi="Times New Roman" w:cs="Times New Roman"/>
                <w:sz w:val="24"/>
                <w:szCs w:val="24"/>
                <w:lang w:eastAsia="tr-TR"/>
              </w:rPr>
              <w:t>çüncü fıkrasının (b) bendinde geçen “deri” ibaresi “cilt”; “solunum için zararlı” ibaresi “aspirasyon zararı” şeklinde değiştirilmiştir.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“(1) Etiket, madde veya karışımın tanınmasını veya tanımlanmasını sağlayan detayları içerir. Madde veya karışımın kimliği, 19 uncu maddenin ikinci fıkrasına halel gelmeksizin, </w:t>
            </w:r>
            <w:r w:rsidR="008271DD" w:rsidRPr="005D3C46">
              <w:rPr>
                <w:rFonts w:ascii="Times New Roman" w:eastAsia="Times New Roman" w:hAnsi="Times New Roman" w:cs="Times New Roman"/>
                <w:sz w:val="24"/>
                <w:szCs w:val="24"/>
                <w:lang w:eastAsia="tr-TR"/>
              </w:rPr>
              <w:t>Kimyasalların Kaydı, Değerlendirilmesi, İzni ve Kısıtlanması Hakkında Yönetmelik</w:t>
            </w:r>
            <w:r w:rsidR="008271DD">
              <w:rPr>
                <w:rFonts w:ascii="Times New Roman" w:eastAsia="Times New Roman" w:hAnsi="Times New Roman" w:cs="Times New Roman"/>
                <w:sz w:val="24"/>
                <w:szCs w:val="24"/>
                <w:lang w:eastAsia="tr-TR"/>
              </w:rPr>
              <w:t>’e göre hazırlanmış olan</w:t>
            </w:r>
            <w:r w:rsidR="008271DD"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güvenlik bilgi formunda kullanılan terimlerle aynı olur.”</w:t>
            </w:r>
          </w:p>
          <w:p w:rsidR="00783AFC" w:rsidRPr="005D3C46" w:rsidRDefault="00783AFC" w:rsidP="005D3C46">
            <w:pPr>
              <w:spacing w:after="0" w:line="240" w:lineRule="auto"/>
              <w:ind w:firstLine="566"/>
              <w:jc w:val="both"/>
              <w:rPr>
                <w:rFonts w:ascii="Times New Roman" w:eastAsia="Times New Roman" w:hAnsi="Times New Roman" w:cs="Times New Roman"/>
                <w:b/>
                <w:sz w:val="24"/>
                <w:szCs w:val="24"/>
                <w:lang w:eastAsia="tr-TR"/>
              </w:rPr>
            </w:pPr>
          </w:p>
          <w:p w:rsidR="00783AFC" w:rsidRPr="005D3C46" w:rsidRDefault="00783AFC" w:rsidP="005D3C46">
            <w:pPr>
              <w:spacing w:line="240" w:lineRule="auto"/>
              <w:ind w:firstLine="708"/>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7E3E9B" w:rsidRPr="005D3C46">
              <w:rPr>
                <w:rFonts w:ascii="Times New Roman" w:eastAsia="Times New Roman" w:hAnsi="Times New Roman" w:cs="Times New Roman"/>
                <w:b/>
                <w:sz w:val="24"/>
                <w:szCs w:val="24"/>
                <w:lang w:eastAsia="tr-TR"/>
              </w:rPr>
              <w:t>1</w:t>
            </w:r>
            <w:r w:rsidR="007E3E9B">
              <w:rPr>
                <w:rFonts w:ascii="Times New Roman" w:eastAsia="Times New Roman" w:hAnsi="Times New Roman" w:cs="Times New Roman"/>
                <w:b/>
                <w:sz w:val="24"/>
                <w:szCs w:val="24"/>
                <w:lang w:eastAsia="tr-TR"/>
              </w:rPr>
              <w:t>4</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 25 inci maddesinin birinci fıkrasının (c)  bendinde geçen “soluma yoluyla</w:t>
            </w:r>
            <w:r w:rsidR="00C812EE" w:rsidRPr="005D3C46">
              <w:rPr>
                <w:rFonts w:ascii="Times New Roman" w:eastAsia="Times New Roman" w:hAnsi="Times New Roman" w:cs="Times New Roman"/>
                <w:sz w:val="24"/>
                <w:szCs w:val="24"/>
                <w:lang w:eastAsia="tr-TR"/>
              </w:rPr>
              <w:t xml:space="preserve"> zararlı</w:t>
            </w:r>
            <w:r w:rsidRPr="005D3C46">
              <w:rPr>
                <w:rFonts w:ascii="Times New Roman" w:eastAsia="Times New Roman" w:hAnsi="Times New Roman" w:cs="Times New Roman"/>
                <w:sz w:val="24"/>
                <w:szCs w:val="24"/>
                <w:lang w:eastAsia="tr-TR"/>
              </w:rPr>
              <w:t>” ibaresi “aspirasyon</w:t>
            </w:r>
            <w:r w:rsidR="00C812EE" w:rsidRPr="005D3C46">
              <w:rPr>
                <w:rFonts w:ascii="Times New Roman" w:eastAsia="Times New Roman" w:hAnsi="Times New Roman" w:cs="Times New Roman"/>
                <w:sz w:val="24"/>
                <w:szCs w:val="24"/>
                <w:lang w:eastAsia="tr-TR"/>
              </w:rPr>
              <w:t xml:space="preserve"> zararı</w:t>
            </w:r>
            <w:r w:rsidRPr="005D3C46">
              <w:rPr>
                <w:rFonts w:ascii="Times New Roman" w:eastAsia="Times New Roman" w:hAnsi="Times New Roman" w:cs="Times New Roman"/>
                <w:sz w:val="24"/>
                <w:szCs w:val="24"/>
                <w:lang w:eastAsia="tr-TR"/>
              </w:rPr>
              <w:t>” şeklinde değiştirilmiştir ve birinci fıkrasının (d) bendinden sonra gelmek üzere (e) bendi aşağıdaki şekilde ekle</w:t>
            </w:r>
            <w:r w:rsidR="00FE3D04" w:rsidRPr="005D3C46">
              <w:rPr>
                <w:rFonts w:ascii="Times New Roman" w:eastAsia="Times New Roman" w:hAnsi="Times New Roman" w:cs="Times New Roman"/>
                <w:sz w:val="24"/>
                <w:szCs w:val="24"/>
                <w:lang w:eastAsia="tr-TR"/>
              </w:rPr>
              <w:t>n</w:t>
            </w:r>
            <w:r w:rsidRPr="005D3C46">
              <w:rPr>
                <w:rFonts w:ascii="Times New Roman" w:eastAsia="Times New Roman" w:hAnsi="Times New Roman" w:cs="Times New Roman"/>
                <w:sz w:val="24"/>
                <w:szCs w:val="24"/>
                <w:lang w:eastAsia="tr-TR"/>
              </w:rPr>
              <w:t>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lastRenderedPageBreak/>
              <w:t>“e) Metaller için aşındırıcı olarak sınıflandırılan fakat cilt ve/veya göz aşındırıcı olarak sınıflandırılmayan madde ve karışımlar.”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7E3E9B" w:rsidRPr="005D3C46">
              <w:rPr>
                <w:rFonts w:ascii="Times New Roman" w:eastAsia="Times New Roman" w:hAnsi="Times New Roman" w:cs="Times New Roman"/>
                <w:b/>
                <w:sz w:val="24"/>
                <w:szCs w:val="24"/>
                <w:lang w:eastAsia="tr-TR"/>
              </w:rPr>
              <w:t>1</w:t>
            </w:r>
            <w:r w:rsidR="007E3E9B">
              <w:rPr>
                <w:rFonts w:ascii="Times New Roman" w:eastAsia="Times New Roman" w:hAnsi="Times New Roman" w:cs="Times New Roman"/>
                <w:b/>
                <w:sz w:val="24"/>
                <w:szCs w:val="24"/>
                <w:lang w:eastAsia="tr-TR"/>
              </w:rPr>
              <w:t>5</w:t>
            </w:r>
            <w:r w:rsidRPr="005D3C46">
              <w:rPr>
                <w:rFonts w:ascii="Times New Roman" w:eastAsia="Times New Roman" w:hAnsi="Times New Roman" w:cs="Times New Roman"/>
                <w:b/>
                <w:sz w:val="24"/>
                <w:szCs w:val="24"/>
                <w:lang w:eastAsia="tr-TR"/>
              </w:rPr>
              <w:t>-</w:t>
            </w:r>
            <w:r w:rsidR="00942DCC" w:rsidRPr="005D3C46">
              <w:rPr>
                <w:rFonts w:ascii="Times New Roman" w:eastAsia="Times New Roman" w:hAnsi="Times New Roman" w:cs="Times New Roman"/>
                <w:sz w:val="24"/>
                <w:szCs w:val="24"/>
                <w:lang w:eastAsia="tr-TR"/>
              </w:rPr>
              <w:t xml:space="preserve"> Aynı Yönetmeliğin 26 ncı</w:t>
            </w:r>
            <w:r w:rsidRPr="005D3C46">
              <w:rPr>
                <w:rFonts w:ascii="Times New Roman" w:eastAsia="Times New Roman" w:hAnsi="Times New Roman" w:cs="Times New Roman"/>
                <w:sz w:val="24"/>
                <w:szCs w:val="24"/>
                <w:lang w:eastAsia="tr-TR"/>
              </w:rPr>
              <w:t xml:space="preserve"> maddesi aşağıdaki şekilde değiştirilmiştir. </w:t>
            </w:r>
          </w:p>
          <w:p w:rsidR="00FE3D04" w:rsidRPr="005D3C46" w:rsidRDefault="00FE3D04"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“MADDE 26 – (1) Karışım içindeki maddenin veya karışımın imalatçı, ithalatçı veya alt kullanıcısı, söz konusu maddenin ek-1’in birinci bölümünde belirtilen kriterleri karşıladığını ve karışım içindeki maddenin kimliğinin etiket üzerinde veya güvenlik bilgi formunda yer almasının kendi fikri mülkiyet haklarının açıklanması bakımından sakıncalı olabilecek gizli bilgileri içerdiğini düşünüyorsa, söz konusu maddeyi en önemli fonksiyonel kimyasal grup adı veya alternatif bir ad ile kullanmak için İlgili Kuruma talepte bulunabilir.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(2) Birinci fıkrada bahsedilen talepler, Kimyasal Kayıt Sistemi aracılığıyla </w:t>
            </w:r>
            <w:r w:rsidR="004505DF" w:rsidRPr="005D3C46">
              <w:rPr>
                <w:rFonts w:ascii="Times New Roman" w:eastAsia="Times New Roman" w:hAnsi="Times New Roman" w:cs="Times New Roman"/>
                <w:sz w:val="24"/>
                <w:szCs w:val="24"/>
                <w:lang w:eastAsia="tr-TR"/>
              </w:rPr>
              <w:t xml:space="preserve">Yetkili Mercie </w:t>
            </w:r>
            <w:r w:rsidRPr="005D3C46">
              <w:rPr>
                <w:rFonts w:ascii="Times New Roman" w:eastAsia="Times New Roman" w:hAnsi="Times New Roman" w:cs="Times New Roman"/>
                <w:sz w:val="24"/>
                <w:szCs w:val="24"/>
                <w:lang w:eastAsia="tr-TR"/>
              </w:rPr>
              <w:t xml:space="preserve">ya da </w:t>
            </w:r>
            <w:r w:rsidR="004505DF" w:rsidRPr="005D3C46">
              <w:rPr>
                <w:rFonts w:ascii="Times New Roman" w:eastAsia="Times New Roman" w:hAnsi="Times New Roman" w:cs="Times New Roman"/>
                <w:sz w:val="24"/>
                <w:szCs w:val="24"/>
                <w:lang w:eastAsia="tr-TR"/>
              </w:rPr>
              <w:t>Yetkili Merciin</w:t>
            </w:r>
            <w:r w:rsidRPr="005D3C46">
              <w:rPr>
                <w:rFonts w:ascii="Times New Roman" w:eastAsia="Times New Roman" w:hAnsi="Times New Roman" w:cs="Times New Roman"/>
                <w:sz w:val="24"/>
                <w:szCs w:val="24"/>
                <w:lang w:eastAsia="tr-TR"/>
              </w:rPr>
              <w:t xml:space="preserve"> internet sayfasında bulunan formata uygun olarak İlgili Kuruma iletilir. </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(3) İlgili Kurum, gerekli olması halinde, imalatçı, ithalatçı ve alt kullanıcıdan ilave bilgi talep edebilir.  İlgili Kurumun talebi almasından ve ilave bilgi istemesinden itibaren altı haftalık bir süre içinde görüş bildirmemesi halinde, talep edilen kimyasal ad kullanılır. </w:t>
            </w:r>
          </w:p>
          <w:p w:rsidR="00783AFC" w:rsidRPr="005D3C46" w:rsidRDefault="007E3E9B" w:rsidP="005D3C46">
            <w:pPr>
              <w:spacing w:after="0" w:line="240" w:lineRule="auto"/>
              <w:ind w:firstLine="566"/>
              <w:jc w:val="both"/>
              <w:rPr>
                <w:rFonts w:ascii="Times New Roman" w:eastAsia="Times New Roman" w:hAnsi="Times New Roman" w:cs="Times New Roman"/>
                <w:sz w:val="24"/>
                <w:szCs w:val="24"/>
                <w:lang w:eastAsia="tr-TR"/>
              </w:rPr>
            </w:pPr>
            <w:r w:rsidRPr="005D3C46" w:rsidDel="00D50606">
              <w:rPr>
                <w:rFonts w:ascii="Times New Roman" w:eastAsia="Times New Roman" w:hAnsi="Times New Roman" w:cs="Times New Roman"/>
                <w:sz w:val="24"/>
                <w:szCs w:val="24"/>
                <w:lang w:eastAsia="tr-TR"/>
              </w:rPr>
              <w:t xml:space="preserve"> </w:t>
            </w:r>
            <w:r w:rsidR="00783AFC" w:rsidRPr="005D3C4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4</w:t>
            </w:r>
            <w:r w:rsidR="00783AFC" w:rsidRPr="005D3C46">
              <w:rPr>
                <w:rFonts w:ascii="Times New Roman" w:eastAsia="Times New Roman" w:hAnsi="Times New Roman" w:cs="Times New Roman"/>
                <w:sz w:val="24"/>
                <w:szCs w:val="24"/>
                <w:lang w:eastAsia="tr-TR"/>
              </w:rPr>
              <w:t xml:space="preserve">) İlgili Kurum, üçüncü ve dördüncü fıkralarda yer alan hükümler uyarınca yapılan talebin sonucunu </w:t>
            </w:r>
            <w:r w:rsidR="004505DF" w:rsidRPr="005D3C46">
              <w:rPr>
                <w:rFonts w:ascii="Times New Roman" w:eastAsia="Times New Roman" w:hAnsi="Times New Roman" w:cs="Times New Roman"/>
                <w:sz w:val="24"/>
                <w:szCs w:val="24"/>
                <w:lang w:eastAsia="tr-TR"/>
              </w:rPr>
              <w:t>Yetkili Mercie</w:t>
            </w:r>
            <w:r w:rsidR="00783AFC" w:rsidRPr="005D3C46">
              <w:rPr>
                <w:rFonts w:ascii="Times New Roman" w:eastAsia="Times New Roman" w:hAnsi="Times New Roman" w:cs="Times New Roman"/>
                <w:sz w:val="24"/>
                <w:szCs w:val="24"/>
                <w:lang w:eastAsia="tr-TR"/>
              </w:rPr>
              <w:t xml:space="preserve"> bildirecektir ve imalatçı, ithalatçı veya alt kullanıcı tarafından kendisine sunulmuş olan bilgileri </w:t>
            </w:r>
            <w:r w:rsidR="004505DF" w:rsidRPr="005D3C46">
              <w:rPr>
                <w:rFonts w:ascii="Times New Roman" w:eastAsia="Times New Roman" w:hAnsi="Times New Roman" w:cs="Times New Roman"/>
                <w:sz w:val="24"/>
                <w:szCs w:val="24"/>
                <w:lang w:eastAsia="tr-TR"/>
              </w:rPr>
              <w:t>Yetkili Mercie</w:t>
            </w:r>
            <w:r w:rsidR="00783AFC" w:rsidRPr="005D3C46">
              <w:rPr>
                <w:rFonts w:ascii="Times New Roman" w:eastAsia="Times New Roman" w:hAnsi="Times New Roman" w:cs="Times New Roman"/>
                <w:sz w:val="24"/>
                <w:szCs w:val="24"/>
                <w:lang w:eastAsia="tr-TR"/>
              </w:rPr>
              <w:t xml:space="preserve"> sağlar.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w:t>
            </w:r>
            <w:r w:rsidR="007E3E9B">
              <w:rPr>
                <w:rFonts w:ascii="Times New Roman" w:eastAsia="Times New Roman" w:hAnsi="Times New Roman" w:cs="Times New Roman"/>
                <w:sz w:val="24"/>
                <w:szCs w:val="24"/>
                <w:lang w:eastAsia="tr-TR"/>
              </w:rPr>
              <w:t>5</w:t>
            </w:r>
            <w:r w:rsidRPr="005D3C46">
              <w:rPr>
                <w:rFonts w:ascii="Times New Roman" w:eastAsia="Times New Roman" w:hAnsi="Times New Roman" w:cs="Times New Roman"/>
                <w:sz w:val="24"/>
                <w:szCs w:val="24"/>
                <w:lang w:eastAsia="tr-TR"/>
              </w:rPr>
              <w:t xml:space="preserve">) Yeni bir bilginin; kullanılan alternatif kimyasal adın, işyerinde alınması gereken sağlık ve güvenlik önlemleri ve karışımla işlem yapmaya dair risklerin kontrol edilmesi için yeterli olmadığını göstermesi halinde, İlgili Kurum söz konusu alternatif kimyasal adın kullanılmasına dair vermiş olduğu kararı gözden geçirir. İlgili Kurum, kararını geri alabilir veya başka alternatif kimyasal adın kullanılmasına izin verebilir. İlgili Kurumun kararı iptal ettiği veya tadil ettiği tarihten itibaren dört hafta içerisinde kararını gerekçeleri ile birlikte </w:t>
            </w:r>
            <w:r w:rsidR="004505DF" w:rsidRPr="005D3C46">
              <w:rPr>
                <w:rFonts w:ascii="Times New Roman" w:eastAsia="Times New Roman" w:hAnsi="Times New Roman" w:cs="Times New Roman"/>
                <w:sz w:val="24"/>
                <w:szCs w:val="24"/>
                <w:lang w:eastAsia="tr-TR"/>
              </w:rPr>
              <w:t xml:space="preserve">Yetkili Mercie </w:t>
            </w:r>
            <w:r w:rsidRPr="005D3C46">
              <w:rPr>
                <w:rFonts w:ascii="Times New Roman" w:eastAsia="Times New Roman" w:hAnsi="Times New Roman" w:cs="Times New Roman"/>
                <w:sz w:val="24"/>
                <w:szCs w:val="24"/>
                <w:lang w:eastAsia="tr-TR"/>
              </w:rPr>
              <w:t xml:space="preserve">bildirir. </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w:t>
            </w:r>
            <w:r w:rsidR="007E3E9B">
              <w:rPr>
                <w:rFonts w:ascii="Times New Roman" w:eastAsia="Times New Roman" w:hAnsi="Times New Roman" w:cs="Times New Roman"/>
                <w:sz w:val="24"/>
                <w:szCs w:val="24"/>
                <w:lang w:eastAsia="tr-TR"/>
              </w:rPr>
              <w:t>6</w:t>
            </w:r>
            <w:r w:rsidRPr="005D3C46">
              <w:rPr>
                <w:rFonts w:ascii="Times New Roman" w:eastAsia="Times New Roman" w:hAnsi="Times New Roman" w:cs="Times New Roman"/>
                <w:sz w:val="24"/>
                <w:szCs w:val="24"/>
                <w:lang w:eastAsia="tr-TR"/>
              </w:rPr>
              <w:t>) Karışım içinde yer alan ve alternatif bir ad kullanılmasına izin verilmiş olan maddeye ait sınıflandırmanın değişmesi ve artık ek-1’in 1.4.1 numaralı başlığında yer alan kriterleri karşılamaması halinde, söz konusu karışım içindeki maddenin tedarikçisi, 20 nci madde uyarınca etiket ve güvenlik bilgi formunda maddeye ait kimliği kullanır ve alternatif kimyasal adı kullanamaz.</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w:t>
            </w:r>
            <w:r w:rsidR="007E3E9B">
              <w:rPr>
                <w:rFonts w:ascii="Times New Roman" w:eastAsia="Times New Roman" w:hAnsi="Times New Roman" w:cs="Times New Roman"/>
                <w:sz w:val="24"/>
                <w:szCs w:val="24"/>
                <w:lang w:eastAsia="tr-TR"/>
              </w:rPr>
              <w:t>7</w:t>
            </w:r>
            <w:r w:rsidRPr="005D3C46">
              <w:rPr>
                <w:rFonts w:ascii="Times New Roman" w:eastAsia="Times New Roman" w:hAnsi="Times New Roman" w:cs="Times New Roman"/>
                <w:sz w:val="24"/>
                <w:szCs w:val="24"/>
                <w:lang w:eastAsia="tr-TR"/>
              </w:rPr>
              <w:t>) İmalatçı, ithalatçı veya alt kullanıcı belirlediği, İlgili Kurumun onayladığı alternatif ismi altı yıllık bir süre boyunca etiket ve güvenlik bilgi formlarında kullanabilir. İlgili Kurum karışım içerisinde bulunan maddelere ilişkin Kimyasalların Kaydı, Değerlendirilmesi, İzni ve Kısıtlanması Hakkında Yönetmeliğin 61 inci maddesinde belirtilen mevcut bilgileri,  internet üzerinden ücretsiz olarak kamunun erişimine açabilir.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w:t>
            </w:r>
            <w:r w:rsidR="007E3E9B">
              <w:rPr>
                <w:rFonts w:ascii="Times New Roman" w:eastAsia="Times New Roman" w:hAnsi="Times New Roman" w:cs="Times New Roman"/>
                <w:sz w:val="24"/>
                <w:szCs w:val="24"/>
                <w:lang w:eastAsia="tr-TR"/>
              </w:rPr>
              <w:t>8</w:t>
            </w:r>
            <w:r w:rsidRPr="005D3C46">
              <w:rPr>
                <w:rFonts w:ascii="Times New Roman" w:eastAsia="Times New Roman" w:hAnsi="Times New Roman" w:cs="Times New Roman"/>
                <w:sz w:val="24"/>
                <w:szCs w:val="24"/>
                <w:lang w:eastAsia="tr-TR"/>
              </w:rPr>
              <w:t xml:space="preserve">) İmalatçı, ithalatçı veya alt kullanıcı, birinci ve ikinci fıkralara uygun olarak sunduğu alternatif ad kullanma talep dosyası için </w:t>
            </w:r>
            <w:r w:rsidR="004505DF" w:rsidRPr="005D3C46">
              <w:rPr>
                <w:rFonts w:ascii="Times New Roman" w:eastAsia="Times New Roman" w:hAnsi="Times New Roman" w:cs="Times New Roman"/>
                <w:sz w:val="24"/>
                <w:szCs w:val="24"/>
                <w:lang w:eastAsia="tr-TR"/>
              </w:rPr>
              <w:t xml:space="preserve">Yetkili Merciin </w:t>
            </w:r>
            <w:r w:rsidRPr="005D3C46">
              <w:rPr>
                <w:rFonts w:ascii="Times New Roman" w:eastAsia="Times New Roman" w:hAnsi="Times New Roman" w:cs="Times New Roman"/>
                <w:sz w:val="24"/>
                <w:szCs w:val="24"/>
                <w:lang w:eastAsia="tr-TR"/>
              </w:rPr>
              <w:t>internet sitesinde yayımlanan döner sermaye birim fiyat listesinde yer alan ücreti ilgili kuruma öder.”</w:t>
            </w:r>
          </w:p>
          <w:p w:rsidR="00783AFC" w:rsidRPr="005D3C46" w:rsidRDefault="00783AFC" w:rsidP="005D3C46">
            <w:pPr>
              <w:spacing w:line="240" w:lineRule="auto"/>
              <w:ind w:firstLine="708"/>
              <w:jc w:val="both"/>
              <w:rPr>
                <w:rFonts w:ascii="Times New Roman" w:eastAsia="Times New Roman" w:hAnsi="Times New Roman" w:cs="Times New Roman"/>
                <w:b/>
                <w:sz w:val="24"/>
                <w:szCs w:val="24"/>
                <w:lang w:eastAsia="tr-TR"/>
              </w:rPr>
            </w:pPr>
          </w:p>
          <w:p w:rsidR="00C24BAB" w:rsidRPr="005D3C46" w:rsidRDefault="00C24BAB" w:rsidP="005D3C46">
            <w:pPr>
              <w:spacing w:line="240" w:lineRule="auto"/>
              <w:ind w:firstLine="708"/>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7E3E9B" w:rsidRPr="005D3C46">
              <w:rPr>
                <w:rFonts w:ascii="Times New Roman" w:eastAsia="Times New Roman" w:hAnsi="Times New Roman" w:cs="Times New Roman"/>
                <w:b/>
                <w:sz w:val="24"/>
                <w:szCs w:val="24"/>
                <w:lang w:eastAsia="tr-TR"/>
              </w:rPr>
              <w:t>1</w:t>
            </w:r>
            <w:r w:rsidR="007E3E9B">
              <w:rPr>
                <w:rFonts w:ascii="Times New Roman" w:eastAsia="Times New Roman" w:hAnsi="Times New Roman" w:cs="Times New Roman"/>
                <w:b/>
                <w:sz w:val="24"/>
                <w:szCs w:val="24"/>
                <w:lang w:eastAsia="tr-TR"/>
              </w:rPr>
              <w:t>6</w:t>
            </w:r>
            <w:r w:rsidR="00112E5E" w:rsidRPr="005D3C46">
              <w:rPr>
                <w:rFonts w:ascii="Times New Roman" w:eastAsia="Times New Roman" w:hAnsi="Times New Roman" w:cs="Times New Roman"/>
                <w:b/>
                <w:sz w:val="24"/>
                <w:szCs w:val="24"/>
                <w:lang w:eastAsia="tr-TR"/>
              </w:rPr>
              <w:t xml:space="preserve">- </w:t>
            </w:r>
            <w:r w:rsidR="00112E5E" w:rsidRPr="005D3C46">
              <w:rPr>
                <w:rFonts w:ascii="Times New Roman" w:eastAsia="Times New Roman" w:hAnsi="Times New Roman" w:cs="Times New Roman"/>
                <w:sz w:val="24"/>
                <w:szCs w:val="24"/>
                <w:lang w:eastAsia="tr-TR"/>
              </w:rPr>
              <w:t>Aynı Yönetmeliğin 28 inci maddesinin birinci fıkrasının (c) ve (ç) bentlerinde geçen “deri” ibaresi “cilt” şeklinde değiştirilmiştir.</w:t>
            </w:r>
          </w:p>
          <w:p w:rsidR="004A136D" w:rsidRPr="005D3C46" w:rsidRDefault="004A136D" w:rsidP="005D3C46">
            <w:pPr>
              <w:spacing w:line="240" w:lineRule="auto"/>
              <w:ind w:firstLine="708"/>
              <w:jc w:val="both"/>
              <w:rPr>
                <w:rFonts w:ascii="Times New Roman" w:eastAsia="Times New Roman" w:hAnsi="Times New Roman" w:cs="Times New Roman"/>
                <w:b/>
                <w:sz w:val="24"/>
                <w:szCs w:val="24"/>
                <w:lang w:eastAsia="tr-TR"/>
              </w:rPr>
            </w:pPr>
          </w:p>
          <w:p w:rsidR="00783AFC" w:rsidRPr="005D3C46" w:rsidRDefault="00783AFC" w:rsidP="005D3C46">
            <w:pPr>
              <w:spacing w:line="240" w:lineRule="auto"/>
              <w:ind w:firstLine="708"/>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7E3E9B" w:rsidRPr="005D3C46">
              <w:rPr>
                <w:rFonts w:ascii="Times New Roman" w:eastAsia="Times New Roman" w:hAnsi="Times New Roman" w:cs="Times New Roman"/>
                <w:b/>
                <w:sz w:val="24"/>
                <w:szCs w:val="24"/>
                <w:lang w:eastAsia="tr-TR"/>
              </w:rPr>
              <w:t>1</w:t>
            </w:r>
            <w:r w:rsidR="007E3E9B">
              <w:rPr>
                <w:rFonts w:ascii="Times New Roman" w:eastAsia="Times New Roman" w:hAnsi="Times New Roman" w:cs="Times New Roman"/>
                <w:b/>
                <w:sz w:val="24"/>
                <w:szCs w:val="24"/>
                <w:lang w:eastAsia="tr-TR"/>
              </w:rPr>
              <w:t>7</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 36 ncı maddesinin  ikinci fıkrasının (b) bendinde geçen “3.1.4.” numara “3.1.4.2” şeklinde değiştirilmiştir ve ikinci fıkrasına (c) bendinden sonra gelmek üzere (ç) bendi aşağıdaki şekilde eklenmiştir.</w:t>
            </w:r>
            <w:r w:rsidR="004A136D" w:rsidRPr="005D3C46">
              <w:rPr>
                <w:rFonts w:ascii="Times New Roman" w:eastAsia="Times New Roman" w:hAnsi="Times New Roman" w:cs="Times New Roman"/>
                <w:sz w:val="24"/>
                <w:szCs w:val="24"/>
                <w:lang w:eastAsia="tr-TR"/>
              </w:rPr>
              <w:t xml:space="preserve"> </w:t>
            </w:r>
          </w:p>
          <w:p w:rsidR="00C75D07" w:rsidRPr="005D3C46" w:rsidRDefault="00783AFC" w:rsidP="005D3C46">
            <w:pPr>
              <w:spacing w:line="240" w:lineRule="auto"/>
              <w:ind w:firstLine="708"/>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“ç) Umumi çamaşırhanelerde kullanılanlar dahil, profesyonel olmayan kişiler tarafından kullanılmak üzere piyasaya arz edilen çamaşır deterjanları tek kullanımlık çözünür ambalaj içerisinde bulunuyorsa, ek-2’nin üçüncü bölümünün 3.3 numaralı başlığına uygun olarak ilave gereklilikler uygulanır.”</w:t>
            </w:r>
          </w:p>
          <w:p w:rsidR="00C75D07" w:rsidRPr="005D3C46" w:rsidRDefault="00C75D07" w:rsidP="005D3C4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7E3E9B" w:rsidRPr="005D3C46">
              <w:rPr>
                <w:rFonts w:ascii="Times New Roman" w:eastAsia="Times New Roman" w:hAnsi="Times New Roman" w:cs="Times New Roman"/>
                <w:b/>
                <w:sz w:val="24"/>
                <w:szCs w:val="24"/>
                <w:lang w:eastAsia="tr-TR"/>
              </w:rPr>
              <w:t>1</w:t>
            </w:r>
            <w:r w:rsidR="007E3E9B">
              <w:rPr>
                <w:rFonts w:ascii="Times New Roman" w:eastAsia="Times New Roman" w:hAnsi="Times New Roman" w:cs="Times New Roman"/>
                <w:b/>
                <w:sz w:val="24"/>
                <w:szCs w:val="24"/>
                <w:lang w:eastAsia="tr-TR"/>
              </w:rPr>
              <w:t>8</w:t>
            </w:r>
            <w:r w:rsidRPr="005D3C46">
              <w:rPr>
                <w:rFonts w:ascii="Times New Roman" w:eastAsia="Times New Roman" w:hAnsi="Times New Roman" w:cs="Times New Roman"/>
                <w:b/>
                <w:sz w:val="24"/>
                <w:szCs w:val="24"/>
                <w:lang w:eastAsia="tr-TR"/>
              </w:rPr>
              <w:t>:</w:t>
            </w:r>
            <w:r w:rsidRPr="005D3C46">
              <w:rPr>
                <w:rFonts w:ascii="Times New Roman" w:eastAsia="Times New Roman" w:hAnsi="Times New Roman" w:cs="Times New Roman"/>
                <w:sz w:val="24"/>
                <w:szCs w:val="24"/>
                <w:lang w:eastAsia="tr-TR"/>
              </w:rPr>
              <w:t xml:space="preserve"> Aynı Yönetmeliğin 38 inci maddesinin ikinci fıkrası aşağıdaki şekilde değiştirilmiştir. Beşinci fıkrasın</w:t>
            </w:r>
            <w:r w:rsidR="00673178" w:rsidRPr="005D3C46">
              <w:rPr>
                <w:rFonts w:ascii="Times New Roman" w:eastAsia="Times New Roman" w:hAnsi="Times New Roman" w:cs="Times New Roman"/>
                <w:sz w:val="24"/>
                <w:szCs w:val="24"/>
                <w:lang w:eastAsia="tr-TR"/>
              </w:rPr>
              <w:t>ın son cümlesi olan</w:t>
            </w:r>
            <w:r w:rsidRPr="005D3C46">
              <w:rPr>
                <w:rFonts w:ascii="Times New Roman" w:eastAsia="Times New Roman" w:hAnsi="Times New Roman" w:cs="Times New Roman"/>
                <w:sz w:val="24"/>
                <w:szCs w:val="24"/>
                <w:lang w:eastAsia="tr-TR"/>
              </w:rPr>
              <w:t xml:space="preserve"> “İlgili giriş, aynı koşullarda ek-6’nın üçüncü bölümünün 3.2 numaralı tablosuna da eklenir.” </w:t>
            </w:r>
            <w:r w:rsidR="00673178" w:rsidRPr="005D3C46">
              <w:rPr>
                <w:rFonts w:ascii="Times New Roman" w:eastAsia="Times New Roman" w:hAnsi="Times New Roman" w:cs="Times New Roman"/>
                <w:sz w:val="24"/>
                <w:szCs w:val="24"/>
                <w:lang w:eastAsia="tr-TR"/>
              </w:rPr>
              <w:t xml:space="preserve">ifadesi </w:t>
            </w:r>
            <w:r w:rsidRPr="005D3C46">
              <w:rPr>
                <w:rFonts w:ascii="Times New Roman" w:eastAsia="Times New Roman" w:hAnsi="Times New Roman" w:cs="Times New Roman"/>
                <w:sz w:val="24"/>
                <w:szCs w:val="24"/>
                <w:lang w:eastAsia="tr-TR"/>
              </w:rPr>
              <w:t>çıkarılmıştır</w:t>
            </w:r>
            <w:r w:rsidR="00942DCC" w:rsidRPr="005D3C46">
              <w:rPr>
                <w:rFonts w:ascii="Times New Roman" w:eastAsia="Times New Roman" w:hAnsi="Times New Roman" w:cs="Times New Roman"/>
                <w:sz w:val="24"/>
                <w:szCs w:val="24"/>
                <w:lang w:eastAsia="tr-TR"/>
              </w:rPr>
              <w:t>.</w:t>
            </w:r>
          </w:p>
          <w:p w:rsidR="00C75D07" w:rsidRPr="005D3C46" w:rsidRDefault="00C75D07" w:rsidP="005D3C46">
            <w:pPr>
              <w:tabs>
                <w:tab w:val="left" w:pos="566"/>
              </w:tabs>
              <w:spacing w:after="0" w:line="240" w:lineRule="auto"/>
              <w:jc w:val="both"/>
              <w:rPr>
                <w:rFonts w:ascii="Times New Roman" w:eastAsia="Times New Roman" w:hAnsi="Times New Roman" w:cs="Times New Roman"/>
                <w:sz w:val="24"/>
                <w:szCs w:val="24"/>
                <w:lang w:eastAsia="tr-TR"/>
              </w:rPr>
            </w:pPr>
          </w:p>
          <w:p w:rsidR="00783AFC" w:rsidRPr="005D3C46" w:rsidRDefault="00C75D07" w:rsidP="005D3C46">
            <w:pPr>
              <w:spacing w:line="240" w:lineRule="auto"/>
              <w:ind w:firstLine="708"/>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 (2) Maddenin imalatçısı, ithalatçısı veya alt kullanıcısı,  maddenin zararlılık sınıflarına veya farklılaşmaya ilişkin ek-6’nın üçüncü bölümünde herhangi bir giriş olmaması şartıyla, söz konusu maddenin uyumlaştırılmış sınıflandırılması ve etiketlemesine ve uygunsa özel konsantrasyon sınır değerlerine veya M-katsayılarına dair Bakanlığa bir teklif sunabilir. Teklif, Kimyasalların Kaydı, Değerlendirilmesi, İzni ve Kısıtlanması Hakkında Yönetmeliğin ek-1’inin 1, 2 ve 3 numaralı başlıklarına ve 7 nci başlığında yer alan kimyasal güvenlik raporu formatının kısım B sine uygun olarak, ek-6’nın birinci bölümünde belirtilen ilgili bilgileri içerecek şekilde Yetkili Merciin internet sayfasında yer alan format aracılığıyla iletilir.”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7E3E9B" w:rsidRPr="005D3C46">
              <w:rPr>
                <w:rFonts w:ascii="Times New Roman" w:eastAsia="Times New Roman" w:hAnsi="Times New Roman" w:cs="Times New Roman"/>
                <w:b/>
                <w:sz w:val="24"/>
                <w:szCs w:val="24"/>
                <w:lang w:eastAsia="tr-TR"/>
              </w:rPr>
              <w:t>1</w:t>
            </w:r>
            <w:r w:rsidR="007E3E9B">
              <w:rPr>
                <w:rFonts w:ascii="Times New Roman" w:eastAsia="Times New Roman" w:hAnsi="Times New Roman" w:cs="Times New Roman"/>
                <w:b/>
                <w:sz w:val="24"/>
                <w:szCs w:val="24"/>
                <w:lang w:eastAsia="tr-TR"/>
              </w:rPr>
              <w:t>9</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 39 uncu maddesinin birinci fıkrasının (a) bendi ile ikinci fıkrası aşağıdaki şekilde değiştirilmiştir.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“a) Kimyasalların Kaydı, Değerlendirilmesi, İzni ve Kısıtlanması Hakkında Yönetmeliğin ek-6’ sının 2.1 ila 2.3.4 numaralı alt başlıklarında belirtilen maddenin kimliği.”</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“(2) 38 inci maddenin dördüncü fıkrasına göre oluşturulan görüşün ve aynı maddenin beşinci fıkrasına göre alınan kararın </w:t>
            </w:r>
            <w:r w:rsidR="00185E28" w:rsidRPr="005D3C46">
              <w:rPr>
                <w:rFonts w:ascii="Times New Roman" w:eastAsia="Times New Roman" w:hAnsi="Times New Roman" w:cs="Times New Roman"/>
                <w:sz w:val="24"/>
                <w:szCs w:val="24"/>
                <w:lang w:eastAsia="tr-TR"/>
              </w:rPr>
              <w:t xml:space="preserve">halka </w:t>
            </w:r>
            <w:r w:rsidRPr="005D3C46">
              <w:rPr>
                <w:rFonts w:ascii="Times New Roman" w:eastAsia="Times New Roman" w:hAnsi="Times New Roman" w:cs="Times New Roman"/>
                <w:sz w:val="24"/>
                <w:szCs w:val="24"/>
                <w:lang w:eastAsia="tr-TR"/>
              </w:rPr>
              <w:t>açıklanması halinde, Kimyasalların Kaydı, Değerlendirilmesi, İzni ve Kısıtlanması Hakkında Yönetmeliğin 60 ıncı ve 61 inci madde hükümleri uygulanır.”</w:t>
            </w:r>
          </w:p>
          <w:p w:rsidR="00783AFC" w:rsidRPr="005D3C46" w:rsidRDefault="00783AFC" w:rsidP="005D3C46">
            <w:pPr>
              <w:spacing w:after="0" w:line="240" w:lineRule="auto"/>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7E3E9B">
              <w:rPr>
                <w:rFonts w:ascii="Times New Roman" w:eastAsia="Times New Roman" w:hAnsi="Times New Roman" w:cs="Times New Roman"/>
                <w:b/>
                <w:sz w:val="24"/>
                <w:szCs w:val="24"/>
                <w:lang w:eastAsia="tr-TR"/>
              </w:rPr>
              <w:t>20</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 xml:space="preserve">Aynı Yönetmeliğin 40 </w:t>
            </w:r>
            <w:r w:rsidR="00C75D07" w:rsidRPr="005D3C46">
              <w:rPr>
                <w:rFonts w:ascii="Times New Roman" w:eastAsia="Times New Roman" w:hAnsi="Times New Roman" w:cs="Times New Roman"/>
                <w:sz w:val="24"/>
                <w:szCs w:val="24"/>
                <w:lang w:eastAsia="tr-TR"/>
              </w:rPr>
              <w:t xml:space="preserve">ıncı </w:t>
            </w:r>
            <w:r w:rsidRPr="005D3C46">
              <w:rPr>
                <w:rFonts w:ascii="Times New Roman" w:eastAsia="Times New Roman" w:hAnsi="Times New Roman" w:cs="Times New Roman"/>
                <w:sz w:val="24"/>
                <w:szCs w:val="24"/>
                <w:lang w:eastAsia="tr-TR"/>
              </w:rPr>
              <w:t>maddesinin birinci fıkrasının (a) bendi aşağıdaki şekilde değiştirilmiştir.</w:t>
            </w:r>
          </w:p>
          <w:p w:rsidR="00942DCC" w:rsidRPr="005D3C46" w:rsidRDefault="00942DC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“a) Kimyasalların Kaydı, Değerlendirilmesi, İzni ve Kısıtlanması Hakkında Yönetmeliğe göre kayda tabi maddeler.”</w:t>
            </w:r>
          </w:p>
          <w:p w:rsidR="00783AFC" w:rsidRPr="005D3C46" w:rsidRDefault="00783AFC" w:rsidP="005D3C46">
            <w:pPr>
              <w:spacing w:after="0" w:line="240" w:lineRule="auto"/>
              <w:ind w:firstLine="566"/>
              <w:jc w:val="both"/>
              <w:rPr>
                <w:rFonts w:ascii="Times New Roman" w:eastAsia="Times New Roman" w:hAnsi="Times New Roman" w:cs="Times New Roman"/>
                <w:strike/>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7E3E9B" w:rsidRPr="005D3C46">
              <w:rPr>
                <w:rFonts w:ascii="Times New Roman" w:eastAsia="Times New Roman" w:hAnsi="Times New Roman" w:cs="Times New Roman"/>
                <w:b/>
                <w:sz w:val="24"/>
                <w:szCs w:val="24"/>
                <w:lang w:eastAsia="tr-TR"/>
              </w:rPr>
              <w:t>2</w:t>
            </w:r>
            <w:r w:rsidR="007E3E9B">
              <w:rPr>
                <w:rFonts w:ascii="Times New Roman" w:eastAsia="Times New Roman" w:hAnsi="Times New Roman" w:cs="Times New Roman"/>
                <w:b/>
                <w:sz w:val="24"/>
                <w:szCs w:val="24"/>
                <w:lang w:eastAsia="tr-TR"/>
              </w:rPr>
              <w:t>1</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 41 inci maddesinin birinci fıkrasının son cümlesi</w:t>
            </w:r>
            <w:r w:rsidR="00FC155A" w:rsidRPr="005D3C46">
              <w:rPr>
                <w:rFonts w:ascii="Times New Roman" w:eastAsia="Times New Roman" w:hAnsi="Times New Roman" w:cs="Times New Roman"/>
                <w:sz w:val="24"/>
                <w:szCs w:val="24"/>
                <w:lang w:eastAsia="tr-TR"/>
              </w:rPr>
              <w:t>nde</w:t>
            </w:r>
            <w:r w:rsidRPr="005D3C46">
              <w:rPr>
                <w:rFonts w:ascii="Times New Roman" w:eastAsia="Times New Roman" w:hAnsi="Times New Roman" w:cs="Times New Roman"/>
                <w:sz w:val="24"/>
                <w:szCs w:val="24"/>
                <w:lang w:eastAsia="tr-TR"/>
              </w:rPr>
              <w:t xml:space="preserve"> </w:t>
            </w:r>
            <w:r w:rsidR="00FC155A" w:rsidRPr="005D3C46">
              <w:rPr>
                <w:rFonts w:ascii="Times New Roman" w:eastAsia="Times New Roman" w:hAnsi="Times New Roman" w:cs="Times New Roman"/>
                <w:sz w:val="24"/>
                <w:szCs w:val="24"/>
                <w:lang w:eastAsia="tr-TR"/>
              </w:rPr>
              <w:t>geçen</w:t>
            </w:r>
            <w:r w:rsidRPr="005D3C46">
              <w:rPr>
                <w:rFonts w:ascii="Times New Roman" w:eastAsia="Times New Roman" w:hAnsi="Times New Roman" w:cs="Times New Roman"/>
                <w:sz w:val="24"/>
                <w:szCs w:val="24"/>
                <w:lang w:eastAsia="tr-TR"/>
              </w:rPr>
              <w:t xml:space="preserve"> “internet sayfasında yer alan formatta ” </w:t>
            </w:r>
            <w:r w:rsidR="00FC155A" w:rsidRPr="005D3C46">
              <w:rPr>
                <w:rFonts w:ascii="Times New Roman" w:eastAsia="Times New Roman" w:hAnsi="Times New Roman" w:cs="Times New Roman"/>
                <w:sz w:val="24"/>
                <w:szCs w:val="24"/>
                <w:lang w:eastAsia="tr-TR"/>
              </w:rPr>
              <w:t xml:space="preserve">ifadesi </w:t>
            </w:r>
            <w:r w:rsidRPr="005D3C46">
              <w:rPr>
                <w:rFonts w:ascii="Times New Roman" w:eastAsia="Times New Roman" w:hAnsi="Times New Roman" w:cs="Times New Roman"/>
                <w:sz w:val="24"/>
                <w:szCs w:val="24"/>
                <w:lang w:eastAsia="tr-TR"/>
              </w:rPr>
              <w:lastRenderedPageBreak/>
              <w:t>“Kimyasal Kayıt Sistemi aracılığıyla” şeklinde değiştirilmiştir ve aynı fıkranın (a),(b) ve (d) bentleri aşağıdaki şekilde değiştirilmiştir. Aynı maddenin dördüncü fıkrasından sonra gelmek üzere aşağıdaki fıkra eklenmiştir.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“a)  Maddeyi piyasaya arz etmekten sorumlu bildirimde bulunanın Kimyasalların Kaydı, Değerlendirilmesi, İzni ve Kısıtlanması Hakkında Yönetmeliğin ek-6’ sının 1 numaralı başlığında belirtilen kimliği;”</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“b) Kimyasalların Kaydı, Değerlendirilmesi, İzni ve Kısıtlanması Hakkında Yönetmeliğin ek-6’ sının 2.1 ila 2.3.4 numaralı alt başlıklarında belirtilen maddenin kimliği;”</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“d) Uygun durumda, 12 nci maddeye göre özel konsantrasyon sınır değerleri veya M-katsayıları ile birlikte Kimyasalların Kaydı, Değerlendirilmesi, İzni ve Kısıtlanması Hakkında Yönetmeliğin ek-1’ in 1,  2 ve 3 numaralı başlıklarına uygun gerekçeler.”</w:t>
            </w:r>
          </w:p>
          <w:p w:rsidR="002819A7" w:rsidRPr="005D3C46" w:rsidRDefault="00942DCC" w:rsidP="005D3C46">
            <w:pPr>
              <w:pStyle w:val="CM1"/>
              <w:spacing w:before="200" w:after="200"/>
              <w:jc w:val="both"/>
              <w:rPr>
                <w:color w:val="000000"/>
              </w:rPr>
            </w:pPr>
            <w:r w:rsidRPr="005D3C46">
              <w:rPr>
                <w:rFonts w:eastAsia="Times New Roman"/>
                <w:lang w:eastAsia="tr-TR"/>
              </w:rPr>
              <w:t xml:space="preserve">        </w:t>
            </w:r>
            <w:r w:rsidR="002819A7" w:rsidRPr="005D3C46">
              <w:rPr>
                <w:rFonts w:eastAsia="Times New Roman"/>
                <w:lang w:eastAsia="tr-TR"/>
              </w:rPr>
              <w:t xml:space="preserve">(5) </w:t>
            </w:r>
            <w:r w:rsidR="002819A7" w:rsidRPr="005D3C46">
              <w:rPr>
                <w:color w:val="212121"/>
                <w:shd w:val="clear" w:color="auto" w:fill="FFFFFF"/>
              </w:rPr>
              <w:t xml:space="preserve">Kimyasalların Kaydı, Değerlendirilmesi, İzni ve Kısıtlanması Hakkında Yönetmelik’e göre  </w:t>
            </w:r>
            <w:r w:rsidR="00B55BA3" w:rsidRPr="005D3C46">
              <w:rPr>
                <w:color w:val="212121"/>
                <w:shd w:val="clear" w:color="auto" w:fill="FFFFFF"/>
              </w:rPr>
              <w:t xml:space="preserve">kaydı </w:t>
            </w:r>
            <w:r w:rsidR="002819A7" w:rsidRPr="005D3C46">
              <w:rPr>
                <w:color w:val="212121"/>
                <w:shd w:val="clear" w:color="auto" w:fill="FFFFFF"/>
              </w:rPr>
              <w:t xml:space="preserve">yapılan </w:t>
            </w:r>
            <w:r w:rsidR="00673178" w:rsidRPr="005D3C46">
              <w:rPr>
                <w:color w:val="212121"/>
                <w:shd w:val="clear" w:color="auto" w:fill="FFFFFF"/>
              </w:rPr>
              <w:t>madde</w:t>
            </w:r>
            <w:r w:rsidR="00B55BA3" w:rsidRPr="005D3C46">
              <w:rPr>
                <w:color w:val="212121"/>
                <w:shd w:val="clear" w:color="auto" w:fill="FFFFFF"/>
              </w:rPr>
              <w:t>ler için,</w:t>
            </w:r>
            <w:r w:rsidR="00673178" w:rsidRPr="005D3C46">
              <w:rPr>
                <w:color w:val="212121"/>
                <w:shd w:val="clear" w:color="auto" w:fill="FFFFFF"/>
              </w:rPr>
              <w:t xml:space="preserve"> </w:t>
            </w:r>
            <w:r w:rsidR="002819A7" w:rsidRPr="005D3C46">
              <w:rPr>
                <w:color w:val="212121"/>
                <w:shd w:val="clear" w:color="auto" w:fill="FFFFFF"/>
              </w:rPr>
              <w:t>tekrar bildirim yapılması</w:t>
            </w:r>
            <w:r w:rsidR="00B55BA3" w:rsidRPr="005D3C46">
              <w:rPr>
                <w:color w:val="212121"/>
                <w:shd w:val="clear" w:color="auto" w:fill="FFFFFF"/>
              </w:rPr>
              <w:t>na</w:t>
            </w:r>
            <w:r w:rsidR="002819A7" w:rsidRPr="005D3C46">
              <w:rPr>
                <w:color w:val="212121"/>
                <w:shd w:val="clear" w:color="auto" w:fill="FFFFFF"/>
              </w:rPr>
              <w:t xml:space="preserve"> gerek</w:t>
            </w:r>
            <w:r w:rsidR="00B55BA3" w:rsidRPr="005D3C46">
              <w:rPr>
                <w:color w:val="212121"/>
                <w:shd w:val="clear" w:color="auto" w:fill="FFFFFF"/>
              </w:rPr>
              <w:t xml:space="preserve"> yoktur</w:t>
            </w:r>
            <w:r w:rsidR="002819A7" w:rsidRPr="005D3C46">
              <w:rPr>
                <w:color w:val="212121"/>
                <w:shd w:val="clear" w:color="auto" w:fill="FFFFFF"/>
              </w:rPr>
              <w:t>.</w:t>
            </w:r>
          </w:p>
          <w:p w:rsidR="002819A7" w:rsidRPr="005D3C46" w:rsidRDefault="002819A7" w:rsidP="005D3C46">
            <w:pPr>
              <w:spacing w:after="0" w:line="240" w:lineRule="auto"/>
              <w:ind w:firstLine="566"/>
              <w:jc w:val="both"/>
              <w:rPr>
                <w:rFonts w:ascii="Times New Roman" w:eastAsia="Times New Roman" w:hAnsi="Times New Roman" w:cs="Times New Roman"/>
                <w:b/>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7E3E9B" w:rsidRPr="005D3C46">
              <w:rPr>
                <w:rFonts w:ascii="Times New Roman" w:eastAsia="Times New Roman" w:hAnsi="Times New Roman" w:cs="Times New Roman"/>
                <w:b/>
                <w:sz w:val="24"/>
                <w:szCs w:val="24"/>
                <w:lang w:eastAsia="tr-TR"/>
              </w:rPr>
              <w:t>2</w:t>
            </w:r>
            <w:r w:rsidR="007E3E9B">
              <w:rPr>
                <w:rFonts w:ascii="Times New Roman" w:eastAsia="Times New Roman" w:hAnsi="Times New Roman" w:cs="Times New Roman"/>
                <w:b/>
                <w:sz w:val="24"/>
                <w:szCs w:val="24"/>
                <w:lang w:eastAsia="tr-TR"/>
              </w:rPr>
              <w:t>2</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 43 üncü maddesinin</w:t>
            </w:r>
            <w:r w:rsidR="0085075A"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ikinci fıkrası aşağıdaki şekilde değiştirilmiştir.</w:t>
            </w:r>
          </w:p>
          <w:p w:rsidR="00783AFC" w:rsidRPr="005D3C46" w:rsidRDefault="00783AFC" w:rsidP="005D3C46">
            <w:pPr>
              <w:spacing w:after="0" w:line="240" w:lineRule="auto"/>
              <w:ind w:firstLine="566"/>
              <w:jc w:val="both"/>
              <w:rPr>
                <w:rFonts w:ascii="Times New Roman" w:eastAsia="Times New Roman" w:hAnsi="Times New Roman" w:cs="Times New Roman"/>
                <w:strike/>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“(2) Envanter içinde yer alan bilgilerden, Kimyasalların Kaydı, Değerlendirilmesi, İzni ve Kısıtlanması Hakkında Yönetmeliğin 61 inci maddesinde belirtilen bilgiler halkın erişimine açılabilir.” </w:t>
            </w:r>
          </w:p>
          <w:p w:rsidR="00942DCC" w:rsidRPr="005D3C46" w:rsidRDefault="00942DC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       MADDE </w:t>
            </w:r>
            <w:r w:rsidR="007E3E9B" w:rsidRPr="005D3C46">
              <w:rPr>
                <w:rFonts w:ascii="Times New Roman" w:eastAsia="Times New Roman" w:hAnsi="Times New Roman" w:cs="Times New Roman"/>
                <w:b/>
                <w:sz w:val="24"/>
                <w:szCs w:val="24"/>
                <w:lang w:eastAsia="tr-TR"/>
              </w:rPr>
              <w:t>2</w:t>
            </w:r>
            <w:r w:rsidR="007E3E9B">
              <w:rPr>
                <w:rFonts w:ascii="Times New Roman" w:eastAsia="Times New Roman" w:hAnsi="Times New Roman" w:cs="Times New Roman"/>
                <w:b/>
                <w:sz w:val="24"/>
                <w:szCs w:val="24"/>
                <w:lang w:eastAsia="tr-TR"/>
              </w:rPr>
              <w:t>3</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 yedinci bölümün</w:t>
            </w:r>
            <w:r w:rsidR="007921F9" w:rsidRPr="005D3C46">
              <w:rPr>
                <w:rFonts w:ascii="Times New Roman" w:eastAsia="Times New Roman" w:hAnsi="Times New Roman" w:cs="Times New Roman"/>
                <w:sz w:val="24"/>
                <w:szCs w:val="24"/>
                <w:lang w:eastAsia="tr-TR"/>
              </w:rPr>
              <w:t>ün</w:t>
            </w:r>
            <w:r w:rsidRPr="005D3C46">
              <w:rPr>
                <w:rFonts w:ascii="Times New Roman" w:eastAsia="Times New Roman" w:hAnsi="Times New Roman" w:cs="Times New Roman"/>
                <w:sz w:val="24"/>
                <w:szCs w:val="24"/>
                <w:lang w:eastAsia="tr-TR"/>
              </w:rPr>
              <w:t xml:space="preserve"> başlığı aşağıdaki şekilde değiştirilmiştir. </w:t>
            </w:r>
          </w:p>
          <w:p w:rsidR="00783AFC" w:rsidRPr="005D3C46" w:rsidRDefault="00783AFC" w:rsidP="005D3C46">
            <w:pPr>
              <w:spacing w:after="0" w:line="240" w:lineRule="auto"/>
              <w:jc w:val="center"/>
              <w:rPr>
                <w:rFonts w:ascii="Times New Roman" w:eastAsia="Times New Roman" w:hAnsi="Times New Roman" w:cs="Times New Roman"/>
                <w:sz w:val="24"/>
                <w:szCs w:val="24"/>
                <w:lang w:eastAsia="tr-TR"/>
              </w:rPr>
            </w:pPr>
          </w:p>
          <w:p w:rsidR="00783AFC" w:rsidRPr="005D3C46" w:rsidRDefault="00783AFC" w:rsidP="005D3C46">
            <w:pPr>
              <w:spacing w:after="0" w:line="240" w:lineRule="auto"/>
              <w:jc w:val="center"/>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“İşbirliği, Ulusal Zehir Merkezi ve Yardım Masası”</w:t>
            </w:r>
          </w:p>
          <w:p w:rsidR="00783AFC" w:rsidRPr="005D3C46" w:rsidRDefault="00783AFC" w:rsidP="005D3C46">
            <w:pPr>
              <w:spacing w:after="0" w:line="240" w:lineRule="auto"/>
              <w:jc w:val="both"/>
              <w:rPr>
                <w:rFonts w:ascii="Times New Roman" w:eastAsia="Times New Roman" w:hAnsi="Times New Roman" w:cs="Times New Roman"/>
                <w:b/>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7E3E9B" w:rsidRPr="005D3C46">
              <w:rPr>
                <w:rFonts w:ascii="Times New Roman" w:eastAsia="Times New Roman" w:hAnsi="Times New Roman" w:cs="Times New Roman"/>
                <w:b/>
                <w:sz w:val="24"/>
                <w:szCs w:val="24"/>
                <w:lang w:eastAsia="tr-TR"/>
              </w:rPr>
              <w:t>2</w:t>
            </w:r>
            <w:r w:rsidR="007E3E9B">
              <w:rPr>
                <w:rFonts w:ascii="Times New Roman" w:eastAsia="Times New Roman" w:hAnsi="Times New Roman" w:cs="Times New Roman"/>
                <w:b/>
                <w:sz w:val="24"/>
                <w:szCs w:val="24"/>
                <w:lang w:eastAsia="tr-TR"/>
              </w:rPr>
              <w:t>4</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Yönetmeliğe 44 üncü maddeden sonra gelmek üzere madde başlığı ile birlikte aşağıdaki madde eklenmiştir.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411223"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411223">
              <w:rPr>
                <w:rFonts w:ascii="Times New Roman" w:eastAsia="Times New Roman" w:hAnsi="Times New Roman" w:cs="Times New Roman"/>
                <w:sz w:val="24"/>
                <w:szCs w:val="24"/>
                <w:lang w:eastAsia="tr-TR"/>
              </w:rPr>
              <w:t>“Ulusal Zehir Merkezi</w:t>
            </w:r>
          </w:p>
          <w:p w:rsidR="00783AFC" w:rsidRPr="005D3C46" w:rsidRDefault="00783AFC" w:rsidP="005D3C46">
            <w:pPr>
              <w:spacing w:after="0" w:line="240" w:lineRule="auto"/>
              <w:jc w:val="both"/>
              <w:rPr>
                <w:rFonts w:ascii="Times New Roman" w:eastAsia="Times New Roman" w:hAnsi="Times New Roman" w:cs="Times New Roman"/>
                <w:sz w:val="24"/>
                <w:szCs w:val="24"/>
                <w:lang w:eastAsia="tr-TR"/>
              </w:rPr>
            </w:pPr>
            <w:r w:rsidRPr="00411223">
              <w:rPr>
                <w:rFonts w:ascii="Times New Roman" w:eastAsia="Times New Roman" w:hAnsi="Times New Roman" w:cs="Times New Roman"/>
                <w:sz w:val="24"/>
                <w:szCs w:val="24"/>
                <w:lang w:eastAsia="tr-TR"/>
              </w:rPr>
              <w:t xml:space="preserve">MADDE </w:t>
            </w:r>
            <w:r w:rsidR="00A824EA" w:rsidRPr="00411223">
              <w:rPr>
                <w:rFonts w:ascii="Times New Roman" w:eastAsia="Times New Roman" w:hAnsi="Times New Roman" w:cs="Times New Roman"/>
                <w:sz w:val="24"/>
                <w:szCs w:val="24"/>
                <w:lang w:eastAsia="tr-TR"/>
              </w:rPr>
              <w:t xml:space="preserve">44/A </w:t>
            </w:r>
            <w:r w:rsidRPr="00411223">
              <w:rPr>
                <w:rFonts w:ascii="Times New Roman" w:eastAsia="Times New Roman" w:hAnsi="Times New Roman" w:cs="Times New Roman"/>
                <w:sz w:val="24"/>
                <w:szCs w:val="24"/>
                <w:lang w:eastAsia="tr-TR"/>
              </w:rPr>
              <w:t xml:space="preserve">– (1) Bu Yönetmelik kapsamında </w:t>
            </w:r>
            <w:r w:rsidR="00411223" w:rsidRPr="00614710">
              <w:rPr>
                <w:rFonts w:ascii="Times New Roman" w:eastAsia="Times New Roman" w:hAnsi="Times New Roman" w:cs="Times New Roman"/>
                <w:sz w:val="24"/>
                <w:szCs w:val="24"/>
                <w:lang w:eastAsia="tr-TR"/>
              </w:rPr>
              <w:t xml:space="preserve">üretici ve ithalatçılar </w:t>
            </w:r>
            <w:r w:rsidRPr="00411223">
              <w:rPr>
                <w:rFonts w:ascii="Times New Roman" w:eastAsia="Times New Roman" w:hAnsi="Times New Roman" w:cs="Times New Roman"/>
                <w:sz w:val="24"/>
                <w:szCs w:val="24"/>
                <w:lang w:eastAsia="tr-TR"/>
              </w:rPr>
              <w:t>sağlık üzerine etkileri ve fiziko-kimyasal özellikleri nedeniyle zararlı olarak sınıflandırılan karışımları piyasaya arz e</w:t>
            </w:r>
            <w:r w:rsidR="00411223" w:rsidRPr="00614710">
              <w:rPr>
                <w:rFonts w:ascii="Times New Roman" w:eastAsia="Times New Roman" w:hAnsi="Times New Roman" w:cs="Times New Roman"/>
                <w:sz w:val="24"/>
                <w:szCs w:val="24"/>
                <w:lang w:eastAsia="tr-TR"/>
              </w:rPr>
              <w:t>tmeden önce</w:t>
            </w:r>
            <w:r w:rsidRPr="00411223">
              <w:rPr>
                <w:rFonts w:ascii="Times New Roman" w:eastAsia="Times New Roman" w:hAnsi="Times New Roman" w:cs="Times New Roman"/>
                <w:sz w:val="24"/>
                <w:szCs w:val="24"/>
                <w:lang w:eastAsia="tr-TR"/>
              </w:rPr>
              <w:t xml:space="preserve"> karışımın kimyasal bileşimine ve zararlılık özelliklerine ilişkin ayrıntılı bilgiyi Sağlık Bakanlığı Ulusal Zehir Merkezine vermekle yükümlüdürler. Söz konusu bilgilerin veriliş usul ve formatı Sağlık Bakanlığınca belirlenir. Sağlık Bakanlığınca bu bilgilerin gizliliği sağlanır ve koruyucu ve iyileştirici önlemleri düzenleyerek tıbbi ihtiyaçları karşılamak için özellikle acil durumlarda kullanılır. Sağlık Bakanlığınca alınan bilgiler söz konusu amacın dışında başka bir amaçla kullanılamaz.”</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7E3E9B" w:rsidRPr="005D3C46">
              <w:rPr>
                <w:rFonts w:ascii="Times New Roman" w:eastAsia="Times New Roman" w:hAnsi="Times New Roman" w:cs="Times New Roman"/>
                <w:b/>
                <w:sz w:val="24"/>
                <w:szCs w:val="24"/>
                <w:lang w:eastAsia="tr-TR"/>
              </w:rPr>
              <w:t>2</w:t>
            </w:r>
            <w:r w:rsidR="007E3E9B">
              <w:rPr>
                <w:rFonts w:ascii="Times New Roman" w:eastAsia="Times New Roman" w:hAnsi="Times New Roman" w:cs="Times New Roman"/>
                <w:b/>
                <w:sz w:val="24"/>
                <w:szCs w:val="24"/>
                <w:lang w:eastAsia="tr-TR"/>
              </w:rPr>
              <w:t>5</w:t>
            </w:r>
            <w:r w:rsidRPr="005D3C46">
              <w:rPr>
                <w:rFonts w:ascii="Times New Roman" w:eastAsia="Times New Roman" w:hAnsi="Times New Roman" w:cs="Times New Roman"/>
                <w:b/>
                <w:sz w:val="24"/>
                <w:szCs w:val="24"/>
                <w:lang w:eastAsia="tr-TR"/>
              </w:rPr>
              <w:t>-</w:t>
            </w:r>
            <w:r w:rsidRPr="005D3C46">
              <w:rPr>
                <w:rFonts w:ascii="Times New Roman" w:eastAsia="Times New Roman" w:hAnsi="Times New Roman" w:cs="Times New Roman"/>
                <w:sz w:val="24"/>
                <w:szCs w:val="24"/>
                <w:lang w:eastAsia="tr-TR"/>
              </w:rPr>
              <w:t>Aynı yönetmeliğin</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46</w:t>
            </w:r>
            <w:r w:rsidR="00942DCC" w:rsidRPr="005D3C46">
              <w:rPr>
                <w:rFonts w:ascii="Times New Roman" w:eastAsia="Times New Roman" w:hAnsi="Times New Roman" w:cs="Times New Roman"/>
                <w:sz w:val="24"/>
                <w:szCs w:val="24"/>
                <w:lang w:eastAsia="tr-TR"/>
              </w:rPr>
              <w:t xml:space="preserve"> </w:t>
            </w:r>
            <w:r w:rsidR="00A824EA" w:rsidRPr="005D3C46">
              <w:rPr>
                <w:rFonts w:ascii="Times New Roman" w:eastAsia="Times New Roman" w:hAnsi="Times New Roman" w:cs="Times New Roman"/>
                <w:sz w:val="24"/>
                <w:szCs w:val="24"/>
                <w:lang w:eastAsia="tr-TR"/>
              </w:rPr>
              <w:t xml:space="preserve">ncı </w:t>
            </w:r>
            <w:r w:rsidRPr="005D3C46">
              <w:rPr>
                <w:rFonts w:ascii="Times New Roman" w:eastAsia="Times New Roman" w:hAnsi="Times New Roman" w:cs="Times New Roman"/>
                <w:sz w:val="24"/>
                <w:szCs w:val="24"/>
                <w:lang w:eastAsia="tr-TR"/>
              </w:rPr>
              <w:t>maddesi</w:t>
            </w:r>
            <w:r w:rsidR="00A824EA" w:rsidRPr="005D3C46">
              <w:rPr>
                <w:rFonts w:ascii="Times New Roman" w:eastAsia="Times New Roman" w:hAnsi="Times New Roman" w:cs="Times New Roman"/>
                <w:sz w:val="24"/>
                <w:szCs w:val="24"/>
                <w:lang w:eastAsia="tr-TR"/>
              </w:rPr>
              <w:t>nin birinci fıkrası</w:t>
            </w:r>
            <w:r w:rsidRPr="005D3C46">
              <w:rPr>
                <w:rFonts w:ascii="Times New Roman" w:eastAsia="Times New Roman" w:hAnsi="Times New Roman" w:cs="Times New Roman"/>
                <w:sz w:val="24"/>
                <w:szCs w:val="24"/>
                <w:lang w:eastAsia="tr-TR"/>
              </w:rPr>
              <w:t xml:space="preserve"> aşağıdaki şekilde değiştirilmiştir. </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hAnsi="Times New Roman" w:cs="Times New Roman"/>
                <w:sz w:val="24"/>
                <w:szCs w:val="24"/>
              </w:rPr>
            </w:pPr>
            <w:r w:rsidRPr="005D3C46">
              <w:rPr>
                <w:rFonts w:ascii="Times New Roman" w:eastAsia="Times New Roman" w:hAnsi="Times New Roman" w:cs="Times New Roman"/>
                <w:sz w:val="24"/>
                <w:szCs w:val="24"/>
                <w:lang w:eastAsia="tr-TR"/>
              </w:rPr>
              <w:t xml:space="preserve">“(1) </w:t>
            </w:r>
            <w:r w:rsidRPr="005D3C46">
              <w:rPr>
                <w:rFonts w:ascii="Times New Roman" w:hAnsi="Times New Roman" w:cs="Times New Roman"/>
                <w:sz w:val="24"/>
                <w:szCs w:val="24"/>
              </w:rPr>
              <w:t xml:space="preserve">Bu Yönetmeliğe aykırılık halinde 2872 sayılı Çevre Kanunu’nun 12 nci maddesi, 13 ncü  maddesi ve 20 nci maddesinin birinci fıkrasının (y) bendi; </w:t>
            </w:r>
            <w:r w:rsidRPr="005D3C46">
              <w:rPr>
                <w:rFonts w:ascii="Times New Roman" w:hAnsi="Times New Roman" w:cs="Times New Roman"/>
                <w:sz w:val="24"/>
                <w:szCs w:val="24"/>
              </w:rPr>
              <w:lastRenderedPageBreak/>
              <w:t xml:space="preserve">4703 sayılı Ürünlere İlişkin Teknik Mevzuatın Hazırlanması ve Uygulanmasına Dair Kanun’nun 11 inci ve 12 nci maddesi; 1593 sayılı Umumi Hıfzıssıhha Kanunu’nun 282 nci maddesi; 5996 sayılı Veteriner Hizmetleri Bitki Sağlığı Gıda ve Yem Kanunu’nun 36 ila 42 nci maddeleri </w:t>
            </w:r>
            <w:r w:rsidRPr="005D3C46">
              <w:rPr>
                <w:rFonts w:ascii="Times New Roman" w:eastAsia="ヒラギノ明朝 Pro W3" w:hAnsi="Times New Roman" w:cs="Times New Roman"/>
                <w:sz w:val="24"/>
                <w:szCs w:val="24"/>
              </w:rPr>
              <w:t>ve</w:t>
            </w:r>
            <w:r w:rsidRPr="005D3C46">
              <w:rPr>
                <w:rFonts w:ascii="Times New Roman" w:hAnsi="Times New Roman" w:cs="Times New Roman"/>
                <w:sz w:val="24"/>
                <w:szCs w:val="24"/>
              </w:rPr>
              <w:t xml:space="preserve"> 5442 sayılı İl İdaresi Kanunu’nun 66 ncı maddesi doğrultusunda idari ve cezai yaptırımlar uygulanır.”</w:t>
            </w:r>
          </w:p>
          <w:p w:rsidR="00942DCC" w:rsidRPr="005D3C46" w:rsidRDefault="00942DCC" w:rsidP="005D3C46">
            <w:pPr>
              <w:spacing w:after="0" w:line="240" w:lineRule="auto"/>
              <w:ind w:firstLine="566"/>
              <w:jc w:val="both"/>
              <w:rPr>
                <w:rFonts w:ascii="Times New Roman" w:hAnsi="Times New Roman" w:cs="Times New Roman"/>
                <w:sz w:val="24"/>
                <w:szCs w:val="24"/>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7E3E9B" w:rsidRPr="005D3C46">
              <w:rPr>
                <w:rFonts w:ascii="Times New Roman" w:eastAsia="Times New Roman" w:hAnsi="Times New Roman" w:cs="Times New Roman"/>
                <w:b/>
                <w:sz w:val="24"/>
                <w:szCs w:val="24"/>
                <w:lang w:eastAsia="tr-TR"/>
              </w:rPr>
              <w:t>2</w:t>
            </w:r>
            <w:r w:rsidR="007E3E9B">
              <w:rPr>
                <w:rFonts w:ascii="Times New Roman" w:eastAsia="Times New Roman" w:hAnsi="Times New Roman" w:cs="Times New Roman"/>
                <w:b/>
                <w:sz w:val="24"/>
                <w:szCs w:val="24"/>
                <w:lang w:eastAsia="tr-TR"/>
              </w:rPr>
              <w:t>6</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47</w:t>
            </w:r>
            <w:r w:rsidR="00942DCC"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nci maddesi</w:t>
            </w:r>
            <w:r w:rsidR="00A824EA" w:rsidRPr="005D3C46">
              <w:rPr>
                <w:rFonts w:ascii="Times New Roman" w:eastAsia="Times New Roman" w:hAnsi="Times New Roman" w:cs="Times New Roman"/>
                <w:sz w:val="24"/>
                <w:szCs w:val="24"/>
                <w:lang w:eastAsia="tr-TR"/>
              </w:rPr>
              <w:t>nin birinci fıkrası</w:t>
            </w:r>
            <w:r w:rsidRPr="005D3C46">
              <w:rPr>
                <w:rFonts w:ascii="Times New Roman" w:eastAsia="Times New Roman" w:hAnsi="Times New Roman" w:cs="Times New Roman"/>
                <w:sz w:val="24"/>
                <w:szCs w:val="24"/>
                <w:lang w:eastAsia="tr-TR"/>
              </w:rPr>
              <w:t xml:space="preserve"> aşağıdaki şekilde değiştirilmiştir.</w:t>
            </w:r>
          </w:p>
          <w:p w:rsidR="00783AFC" w:rsidRPr="005D3C46" w:rsidRDefault="00783AFC" w:rsidP="005D3C46">
            <w:pPr>
              <w:spacing w:after="0" w:line="240" w:lineRule="auto"/>
              <w:ind w:firstLine="566"/>
              <w:jc w:val="both"/>
              <w:outlineLvl w:val="2"/>
              <w:rPr>
                <w:rFonts w:ascii="Times New Roman" w:eastAsia="Times New Roman" w:hAnsi="Times New Roman" w:cs="Times New Roman"/>
                <w:sz w:val="24"/>
                <w:szCs w:val="24"/>
                <w:lang w:eastAsia="tr-TR"/>
              </w:rPr>
            </w:pPr>
          </w:p>
          <w:p w:rsidR="000C0717" w:rsidRPr="005D3C46" w:rsidRDefault="00783AFC" w:rsidP="005D3C46">
            <w:pPr>
              <w:spacing w:after="0" w:line="240" w:lineRule="auto"/>
              <w:ind w:firstLine="566"/>
              <w:jc w:val="both"/>
              <w:outlineLvl w:val="2"/>
              <w:rPr>
                <w:rFonts w:ascii="Times New Roman" w:eastAsia="Times New Roman" w:hAnsi="Times New Roman" w:cs="Times New Roman"/>
                <w:bCs/>
                <w:sz w:val="24"/>
                <w:szCs w:val="24"/>
              </w:rPr>
            </w:pPr>
            <w:r w:rsidRPr="005D3C46">
              <w:rPr>
                <w:rFonts w:ascii="Times New Roman" w:eastAsia="Times New Roman" w:hAnsi="Times New Roman" w:cs="Times New Roman"/>
                <w:sz w:val="24"/>
                <w:szCs w:val="24"/>
                <w:lang w:eastAsia="tr-TR"/>
              </w:rPr>
              <w:t xml:space="preserve">“(1) </w:t>
            </w:r>
            <w:r w:rsidRPr="005D3C46">
              <w:rPr>
                <w:rFonts w:ascii="Times New Roman" w:eastAsia="Times New Roman" w:hAnsi="Times New Roman" w:cs="Times New Roman"/>
                <w:sz w:val="24"/>
                <w:szCs w:val="24"/>
              </w:rPr>
              <w:t>Bu Yönetmelik hükümlerine ilişkin denetimler ilgili kurumlar tarafından 2872 sayılı Çevre Kanunu ve 4703 sayılı Ürünlere İlişkin Teknik Mevzuatın Hazırlanması ve Uygulanmasına Dair Kanun, 1593 sayılı Umumi Hıfzıssıhha Kanunu, 6331 sayılı İş Sağlığı ve Güvenliği Kanunu, 5996 sayılı Veteriner Hizmetleri Bitki Sağlığı Gıda ve Yem Kanunu ve 5442 sayılı İl İdaresi Kanunu çerçevesinde gerçekleştirilir.</w:t>
            </w:r>
            <w:r w:rsidRPr="005D3C46">
              <w:rPr>
                <w:rFonts w:ascii="Times New Roman" w:eastAsia="Times New Roman" w:hAnsi="Times New Roman" w:cs="Times New Roman"/>
                <w:bCs/>
                <w:sz w:val="24"/>
                <w:szCs w:val="24"/>
              </w:rPr>
              <w:t>”</w:t>
            </w:r>
          </w:p>
          <w:p w:rsidR="0079553A" w:rsidRPr="005D3C46" w:rsidRDefault="0079553A" w:rsidP="005D3C46">
            <w:pPr>
              <w:spacing w:after="0" w:line="240" w:lineRule="auto"/>
              <w:jc w:val="both"/>
              <w:rPr>
                <w:rFonts w:ascii="Times New Roman" w:eastAsia="Times New Roman" w:hAnsi="Times New Roman" w:cs="Times New Roman"/>
                <w:sz w:val="24"/>
                <w:szCs w:val="24"/>
                <w:lang w:eastAsia="tr-TR"/>
              </w:rPr>
            </w:pPr>
          </w:p>
          <w:p w:rsidR="00783AFC" w:rsidRPr="00E332A7" w:rsidRDefault="00783AFC" w:rsidP="00E332A7">
            <w:pPr>
              <w:spacing w:line="240" w:lineRule="auto"/>
              <w:ind w:firstLine="708"/>
              <w:jc w:val="both"/>
              <w:rPr>
                <w:rFonts w:ascii="Times New Roman" w:eastAsia="Times New Roman" w:hAnsi="Times New Roman" w:cs="Times New Roman"/>
                <w:b/>
                <w:sz w:val="24"/>
                <w:szCs w:val="24"/>
                <w:lang w:eastAsia="tr-TR"/>
              </w:rPr>
            </w:pPr>
            <w:r w:rsidRPr="005D3C46">
              <w:rPr>
                <w:rFonts w:ascii="Times New Roman" w:eastAsia="Times New Roman" w:hAnsi="Times New Roman" w:cs="Times New Roman"/>
                <w:b/>
                <w:sz w:val="24"/>
                <w:szCs w:val="24"/>
                <w:lang w:eastAsia="tr-TR"/>
              </w:rPr>
              <w:t xml:space="preserve">MADDE </w:t>
            </w:r>
            <w:r w:rsidR="007E3E9B" w:rsidRPr="005D3C46">
              <w:rPr>
                <w:rFonts w:ascii="Times New Roman" w:eastAsia="Times New Roman" w:hAnsi="Times New Roman" w:cs="Times New Roman"/>
                <w:b/>
                <w:sz w:val="24"/>
                <w:szCs w:val="24"/>
                <w:lang w:eastAsia="tr-TR"/>
              </w:rPr>
              <w:t>2</w:t>
            </w:r>
            <w:r w:rsidR="007E3E9B">
              <w:rPr>
                <w:rFonts w:ascii="Times New Roman" w:eastAsia="Times New Roman" w:hAnsi="Times New Roman" w:cs="Times New Roman"/>
                <w:b/>
                <w:sz w:val="24"/>
                <w:szCs w:val="24"/>
                <w:lang w:eastAsia="tr-TR"/>
              </w:rPr>
              <w:t>7</w:t>
            </w:r>
            <w:r w:rsidRPr="005D3C46">
              <w:rPr>
                <w:rFonts w:ascii="Times New Roman" w:eastAsia="Times New Roman" w:hAnsi="Times New Roman" w:cs="Times New Roman"/>
                <w:b/>
                <w:sz w:val="24"/>
                <w:szCs w:val="24"/>
                <w:lang w:eastAsia="tr-TR"/>
              </w:rPr>
              <w:t xml:space="preserve">- </w:t>
            </w:r>
            <w:r w:rsidRPr="005D3C46">
              <w:rPr>
                <w:rFonts w:ascii="Times New Roman" w:hAnsi="Times New Roman" w:cs="Times New Roman"/>
                <w:color w:val="000000"/>
                <w:sz w:val="24"/>
                <w:szCs w:val="24"/>
              </w:rPr>
              <w:t xml:space="preserve"> </w:t>
            </w:r>
            <w:r w:rsidRPr="005D3C46">
              <w:rPr>
                <w:rFonts w:ascii="Times New Roman" w:eastAsia="Times New Roman" w:hAnsi="Times New Roman" w:cs="Times New Roman"/>
                <w:sz w:val="24"/>
                <w:szCs w:val="24"/>
                <w:lang w:eastAsia="tr-TR"/>
              </w:rPr>
              <w:t xml:space="preserve">Aynı Yönetmeliğin geçici 1 inci maddesi </w:t>
            </w:r>
            <w:r w:rsidR="00E332A7" w:rsidRPr="005D3C46">
              <w:rPr>
                <w:rFonts w:ascii="Times New Roman" w:eastAsia="Times New Roman" w:hAnsi="Times New Roman" w:cs="Times New Roman"/>
                <w:sz w:val="24"/>
                <w:szCs w:val="24"/>
                <w:lang w:eastAsia="tr-TR"/>
              </w:rPr>
              <w:t>yürürlükten kaldırılmıştır.</w:t>
            </w:r>
          </w:p>
          <w:p w:rsidR="00783AFC" w:rsidRPr="005D3C46" w:rsidRDefault="00783AFC" w:rsidP="005D3C46">
            <w:pPr>
              <w:spacing w:line="240" w:lineRule="auto"/>
              <w:ind w:firstLine="708"/>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7E3E9B" w:rsidRPr="005D3C46">
              <w:rPr>
                <w:rFonts w:ascii="Times New Roman" w:eastAsia="Times New Roman" w:hAnsi="Times New Roman" w:cs="Times New Roman"/>
                <w:b/>
                <w:sz w:val="24"/>
                <w:szCs w:val="24"/>
                <w:lang w:eastAsia="tr-TR"/>
              </w:rPr>
              <w:t>2</w:t>
            </w:r>
            <w:r w:rsidR="007E3E9B">
              <w:rPr>
                <w:rFonts w:ascii="Times New Roman" w:eastAsia="Times New Roman" w:hAnsi="Times New Roman" w:cs="Times New Roman"/>
                <w:b/>
                <w:sz w:val="24"/>
                <w:szCs w:val="24"/>
                <w:lang w:eastAsia="tr-TR"/>
              </w:rPr>
              <w:t>8</w:t>
            </w:r>
            <w:r w:rsidRPr="005D3C46">
              <w:rPr>
                <w:rFonts w:ascii="Times New Roman" w:eastAsia="Times New Roman" w:hAnsi="Times New Roman" w:cs="Times New Roman"/>
                <w:sz w:val="24"/>
                <w:szCs w:val="24"/>
                <w:lang w:eastAsia="tr-TR"/>
              </w:rPr>
              <w:t>-  Aynı Yönetmeliğin ekinde yer alan ek-1, ek-2, ek-3, ek-4, ek-5,ek-6 ekteki şekilde değiştirilmiştir. Ek-7, ek-8,-ek-9,</w:t>
            </w:r>
            <w:r w:rsidR="00485083"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ek-10 ve ek-11 ekleri yürürlükten kaldırılmıştır.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tabs>
                <w:tab w:val="left" w:pos="7538"/>
              </w:tabs>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7E3E9B" w:rsidRPr="005D3C46">
              <w:rPr>
                <w:rFonts w:ascii="Times New Roman" w:eastAsia="Times New Roman" w:hAnsi="Times New Roman" w:cs="Times New Roman"/>
                <w:b/>
                <w:sz w:val="24"/>
                <w:szCs w:val="24"/>
                <w:lang w:eastAsia="tr-TR"/>
              </w:rPr>
              <w:t>2</w:t>
            </w:r>
            <w:r w:rsidR="007E3E9B">
              <w:rPr>
                <w:rFonts w:ascii="Times New Roman" w:eastAsia="Times New Roman" w:hAnsi="Times New Roman" w:cs="Times New Roman"/>
                <w:b/>
                <w:sz w:val="24"/>
                <w:szCs w:val="24"/>
                <w:lang w:eastAsia="tr-TR"/>
              </w:rPr>
              <w:t>9</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52 inci maddesi</w:t>
            </w:r>
            <w:r w:rsidR="00521718" w:rsidRPr="005D3C46">
              <w:rPr>
                <w:rFonts w:ascii="Times New Roman" w:eastAsia="Times New Roman" w:hAnsi="Times New Roman" w:cs="Times New Roman"/>
                <w:sz w:val="24"/>
                <w:szCs w:val="24"/>
                <w:lang w:eastAsia="tr-TR"/>
              </w:rPr>
              <w:t>nin birinci fıkrası</w:t>
            </w:r>
            <w:r w:rsidRPr="005D3C46">
              <w:rPr>
                <w:rFonts w:ascii="Times New Roman" w:eastAsia="Times New Roman" w:hAnsi="Times New Roman" w:cs="Times New Roman"/>
                <w:sz w:val="24"/>
                <w:szCs w:val="24"/>
                <w:lang w:eastAsia="tr-TR"/>
              </w:rPr>
              <w:t xml:space="preserve"> aşağıdaki şekilde değiştirilmiştir.</w:t>
            </w:r>
          </w:p>
          <w:p w:rsidR="00783AFC" w:rsidRPr="005D3C46" w:rsidRDefault="00783AFC" w:rsidP="005D3C46">
            <w:pPr>
              <w:tabs>
                <w:tab w:val="left" w:pos="7538"/>
              </w:tabs>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ab/>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(1) Bu Yönetmeliğin;</w:t>
            </w:r>
          </w:p>
          <w:p w:rsidR="00783AFC" w:rsidRPr="005D3C46" w:rsidRDefault="00521718" w:rsidP="005D3C46">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44/A ıncı</w:t>
            </w:r>
            <w:r w:rsidR="00783AFC" w:rsidRPr="005D3C46">
              <w:rPr>
                <w:rFonts w:ascii="Times New Roman" w:eastAsia="Times New Roman" w:hAnsi="Times New Roman" w:cs="Times New Roman"/>
                <w:sz w:val="24"/>
                <w:szCs w:val="24"/>
                <w:lang w:eastAsia="tr-TR"/>
              </w:rPr>
              <w:t xml:space="preserve"> maddesi 01/01/2025 tarihinde,</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b) Diğer hükümleri yönetmeliğin yayım tarihinde,</w:t>
            </w:r>
          </w:p>
          <w:p w:rsidR="00783AFC"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yürürlüğe girer.”</w:t>
            </w:r>
          </w:p>
          <w:p w:rsidR="005D3C46" w:rsidRPr="005D3C46" w:rsidRDefault="005D3C46"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tabs>
                <w:tab w:val="left" w:pos="7538"/>
              </w:tabs>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7E3E9B">
              <w:rPr>
                <w:rFonts w:ascii="Times New Roman" w:eastAsia="Times New Roman" w:hAnsi="Times New Roman" w:cs="Times New Roman"/>
                <w:b/>
                <w:sz w:val="24"/>
                <w:szCs w:val="24"/>
                <w:lang w:eastAsia="tr-TR"/>
              </w:rPr>
              <w:t>30</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53 üncü maddesi aşağıdaki şekilde değiştirilmiştir.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521718" w:rsidRPr="00E332A7" w:rsidRDefault="004C64CF" w:rsidP="00E332A7">
            <w:pPr>
              <w:spacing w:line="240" w:lineRule="auto"/>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w:t>
            </w:r>
            <w:r w:rsidR="00783AFC" w:rsidRPr="005D3C46">
              <w:rPr>
                <w:rFonts w:ascii="Times New Roman" w:eastAsia="Times New Roman" w:hAnsi="Times New Roman" w:cs="Times New Roman"/>
                <w:sz w:val="24"/>
                <w:szCs w:val="24"/>
                <w:lang w:eastAsia="tr-TR"/>
              </w:rPr>
              <w:t>“</w:t>
            </w:r>
            <w:r w:rsidR="00783AFC" w:rsidRPr="00E332A7">
              <w:rPr>
                <w:rFonts w:ascii="Times New Roman" w:eastAsia="Times New Roman" w:hAnsi="Times New Roman" w:cs="Times New Roman"/>
                <w:sz w:val="24"/>
                <w:szCs w:val="24"/>
                <w:lang w:eastAsia="tr-TR"/>
              </w:rPr>
              <w:t>MADDE 5</w:t>
            </w:r>
            <w:r w:rsidR="006A74E0" w:rsidRPr="00E332A7">
              <w:rPr>
                <w:rFonts w:ascii="Times New Roman" w:eastAsia="Times New Roman" w:hAnsi="Times New Roman" w:cs="Times New Roman"/>
                <w:sz w:val="24"/>
                <w:szCs w:val="24"/>
                <w:lang w:eastAsia="tr-TR"/>
              </w:rPr>
              <w:t>3</w:t>
            </w:r>
            <w:r w:rsidR="00783AFC" w:rsidRPr="00E332A7">
              <w:rPr>
                <w:rFonts w:ascii="Times New Roman" w:eastAsia="Times New Roman" w:hAnsi="Times New Roman" w:cs="Times New Roman"/>
                <w:sz w:val="24"/>
                <w:szCs w:val="24"/>
                <w:lang w:eastAsia="tr-TR"/>
              </w:rPr>
              <w:t xml:space="preserve"> – (1) Bu Yönetmelik hükümlerini Çevre ve Şehircilik Bakanı yürütür.”</w:t>
            </w:r>
          </w:p>
          <w:p w:rsidR="00E332A7" w:rsidRDefault="00E332A7" w:rsidP="00E332A7">
            <w:pPr>
              <w:spacing w:line="240" w:lineRule="auto"/>
              <w:jc w:val="both"/>
              <w:rPr>
                <w:rFonts w:ascii="Times New Roman" w:eastAsia="Times New Roman" w:hAnsi="Times New Roman" w:cs="Times New Roman"/>
                <w:sz w:val="24"/>
                <w:szCs w:val="24"/>
                <w:lang w:eastAsia="tr-TR"/>
              </w:rPr>
            </w:pPr>
            <w:r w:rsidRPr="00E332A7">
              <w:rPr>
                <w:rFonts w:ascii="Times New Roman" w:eastAsia="Times New Roman" w:hAnsi="Times New Roman" w:cs="Times New Roman"/>
                <w:sz w:val="24"/>
                <w:szCs w:val="24"/>
                <w:lang w:eastAsia="tr-TR"/>
              </w:rPr>
              <w:t xml:space="preserve">             </w:t>
            </w:r>
            <w:r w:rsidRPr="002E4A54">
              <w:rPr>
                <w:rFonts w:ascii="Times New Roman" w:eastAsia="Times New Roman" w:hAnsi="Times New Roman" w:cs="Times New Roman"/>
                <w:b/>
                <w:sz w:val="24"/>
                <w:szCs w:val="24"/>
                <w:lang w:eastAsia="tr-TR"/>
              </w:rPr>
              <w:t>GEÇİCİ MADDE 1-</w:t>
            </w:r>
            <w:r w:rsidRPr="00E332A7">
              <w:rPr>
                <w:rFonts w:ascii="Times New Roman" w:eastAsia="Times New Roman" w:hAnsi="Times New Roman" w:cs="Times New Roman"/>
                <w:sz w:val="24"/>
                <w:szCs w:val="24"/>
                <w:lang w:eastAsia="tr-TR"/>
              </w:rPr>
              <w:t xml:space="preserve"> 1/1/2023 tarihinden önce piyasaya arz edilen maddelerin ve karışımların</w:t>
            </w:r>
            <w:r w:rsidR="006E4344">
              <w:rPr>
                <w:rFonts w:ascii="Times New Roman" w:eastAsia="Times New Roman" w:hAnsi="Times New Roman" w:cs="Times New Roman"/>
                <w:sz w:val="24"/>
                <w:szCs w:val="24"/>
                <w:lang w:eastAsia="tr-TR"/>
              </w:rPr>
              <w:t xml:space="preserve"> </w:t>
            </w:r>
            <w:r w:rsidR="006E4344" w:rsidRPr="00E332A7">
              <w:rPr>
                <w:rFonts w:ascii="Times New Roman" w:eastAsia="Times New Roman" w:hAnsi="Times New Roman" w:cs="Times New Roman"/>
                <w:sz w:val="24"/>
                <w:szCs w:val="24"/>
                <w:lang w:eastAsia="tr-TR"/>
              </w:rPr>
              <w:t>sınıflandırılması, etiketle</w:t>
            </w:r>
            <w:r w:rsidR="006E4344">
              <w:rPr>
                <w:rFonts w:ascii="Times New Roman" w:eastAsia="Times New Roman" w:hAnsi="Times New Roman" w:cs="Times New Roman"/>
                <w:sz w:val="24"/>
                <w:szCs w:val="24"/>
                <w:lang w:eastAsia="tr-TR"/>
              </w:rPr>
              <w:t>nmesi ve ambalajlanma</w:t>
            </w:r>
            <w:r w:rsidR="006E4344">
              <w:rPr>
                <w:rFonts w:ascii="Times New Roman" w:eastAsia="Times New Roman" w:hAnsi="Times New Roman" w:cs="Times New Roman"/>
                <w:sz w:val="24"/>
                <w:szCs w:val="24"/>
                <w:lang w:eastAsia="tr-TR"/>
              </w:rPr>
              <w:t>sı,</w:t>
            </w:r>
            <w:bookmarkStart w:id="0" w:name="_GoBack"/>
            <w:bookmarkEnd w:id="0"/>
            <w:r w:rsidRPr="00E332A7">
              <w:rPr>
                <w:rFonts w:ascii="Times New Roman" w:eastAsia="Times New Roman" w:hAnsi="Times New Roman" w:cs="Times New Roman"/>
                <w:sz w:val="24"/>
                <w:szCs w:val="24"/>
                <w:lang w:eastAsia="tr-TR"/>
              </w:rPr>
              <w:t xml:space="preserve"> 1/1/2023 tarihine kadar</w:t>
            </w:r>
            <w:r w:rsidR="006E4344">
              <w:rPr>
                <w:rFonts w:ascii="Times New Roman" w:eastAsia="Times New Roman" w:hAnsi="Times New Roman" w:cs="Times New Roman"/>
                <w:sz w:val="24"/>
                <w:szCs w:val="24"/>
                <w:lang w:eastAsia="tr-TR"/>
              </w:rPr>
              <w:t>,</w:t>
            </w:r>
            <w:r w:rsidRPr="00E332A7">
              <w:rPr>
                <w:rFonts w:ascii="Times New Roman" w:eastAsia="Times New Roman" w:hAnsi="Times New Roman" w:cs="Times New Roman"/>
                <w:sz w:val="24"/>
                <w:szCs w:val="24"/>
                <w:lang w:eastAsia="tr-TR"/>
              </w:rPr>
              <w:t xml:space="preserve"> </w:t>
            </w:r>
            <w:r w:rsidR="006E4344" w:rsidRPr="005D3C46">
              <w:rPr>
                <w:rFonts w:ascii="Times New Roman" w:eastAsia="Times New Roman" w:hAnsi="Times New Roman" w:cs="Times New Roman"/>
                <w:sz w:val="24"/>
                <w:szCs w:val="24"/>
                <w:lang w:eastAsia="tr-TR"/>
              </w:rPr>
              <w:t>11/12/2013 tarihli ve 28848 Mükerrer sayılı Resmî Gazetede yayımlanan Maddelerin ve Karışımların Sınıflandırılması, Etiketlenmesi ve Ambalajlanması Hakkında Yönetmelik</w:t>
            </w:r>
            <w:r w:rsidR="006E4344">
              <w:rPr>
                <w:rFonts w:ascii="Times New Roman" w:eastAsia="Times New Roman" w:hAnsi="Times New Roman" w:cs="Times New Roman"/>
                <w:sz w:val="24"/>
                <w:szCs w:val="24"/>
                <w:lang w:eastAsia="tr-TR"/>
              </w:rPr>
              <w:t>’e</w:t>
            </w:r>
            <w:r w:rsidRPr="00E332A7">
              <w:rPr>
                <w:rFonts w:ascii="Times New Roman" w:eastAsia="Times New Roman" w:hAnsi="Times New Roman" w:cs="Times New Roman"/>
                <w:sz w:val="24"/>
                <w:szCs w:val="24"/>
                <w:lang w:eastAsia="tr-TR"/>
              </w:rPr>
              <w:t xml:space="preserve"> göre </w:t>
            </w:r>
            <w:r w:rsidR="006E4344">
              <w:rPr>
                <w:rFonts w:ascii="Times New Roman" w:eastAsia="Times New Roman" w:hAnsi="Times New Roman" w:cs="Times New Roman"/>
                <w:sz w:val="24"/>
                <w:szCs w:val="24"/>
                <w:lang w:eastAsia="tr-TR"/>
              </w:rPr>
              <w:t xml:space="preserve">de </w:t>
            </w:r>
            <w:r w:rsidR="002E4A54">
              <w:rPr>
                <w:rFonts w:ascii="Times New Roman" w:eastAsia="Times New Roman" w:hAnsi="Times New Roman" w:cs="Times New Roman"/>
                <w:sz w:val="24"/>
                <w:szCs w:val="24"/>
                <w:lang w:eastAsia="tr-TR"/>
              </w:rPr>
              <w:t>yapılabilir</w:t>
            </w:r>
            <w:r w:rsidRPr="00E332A7">
              <w:rPr>
                <w:rFonts w:ascii="Times New Roman" w:eastAsia="Times New Roman" w:hAnsi="Times New Roman" w:cs="Times New Roman"/>
                <w:sz w:val="24"/>
                <w:szCs w:val="24"/>
                <w:lang w:eastAsia="tr-TR"/>
              </w:rPr>
              <w:t>.</w:t>
            </w:r>
          </w:p>
          <w:p w:rsidR="007E2E6D" w:rsidRPr="007E2E6D" w:rsidRDefault="007E2E6D" w:rsidP="007E2E6D">
            <w:pPr>
              <w:pStyle w:val="metin"/>
              <w:spacing w:before="0" w:beforeAutospacing="0" w:after="0" w:afterAutospacing="0" w:line="240" w:lineRule="atLeast"/>
              <w:ind w:firstLine="566"/>
              <w:jc w:val="both"/>
            </w:pPr>
            <w:r w:rsidRPr="007E2E6D">
              <w:rPr>
                <w:b/>
              </w:rPr>
              <w:t xml:space="preserve">MADDE </w:t>
            </w:r>
            <w:r>
              <w:rPr>
                <w:b/>
              </w:rPr>
              <w:t>31</w:t>
            </w:r>
            <w:r w:rsidRPr="007E2E6D">
              <w:rPr>
                <w:b/>
              </w:rPr>
              <w:t xml:space="preserve"> –</w:t>
            </w:r>
            <w:r w:rsidRPr="007E2E6D">
              <w:t> Bu Yönetmelik yayımı tarihinde yürürlüğe girer.</w:t>
            </w:r>
          </w:p>
          <w:p w:rsidR="007E2E6D" w:rsidRPr="007E2E6D" w:rsidRDefault="007E2E6D" w:rsidP="007E2E6D">
            <w:pPr>
              <w:pStyle w:val="metin"/>
              <w:spacing w:before="0" w:beforeAutospacing="0" w:after="200" w:afterAutospacing="0" w:line="240" w:lineRule="atLeast"/>
              <w:ind w:firstLine="567"/>
              <w:jc w:val="both"/>
            </w:pPr>
            <w:r w:rsidRPr="007E2E6D">
              <w:rPr>
                <w:b/>
              </w:rPr>
              <w:t xml:space="preserve">MADDE </w:t>
            </w:r>
            <w:r>
              <w:rPr>
                <w:b/>
              </w:rPr>
              <w:t>32</w:t>
            </w:r>
            <w:r w:rsidRPr="007E2E6D">
              <w:rPr>
                <w:b/>
              </w:rPr>
              <w:t xml:space="preserve"> –</w:t>
            </w:r>
            <w:r w:rsidRPr="007E2E6D">
              <w:t xml:space="preserve"> Bu Yönetmelik hükümlerini </w:t>
            </w:r>
            <w:r>
              <w:t>Çevre ve Şehircilik</w:t>
            </w:r>
            <w:r w:rsidRPr="007E2E6D">
              <w:t xml:space="preserve"> Bakanı yürütür.</w:t>
            </w:r>
          </w:p>
          <w:p w:rsidR="007E2E6D" w:rsidRPr="004C64CF" w:rsidRDefault="007E2E6D" w:rsidP="006A74E0">
            <w:pPr>
              <w:spacing w:line="240" w:lineRule="auto"/>
              <w:rPr>
                <w:rFonts w:ascii="Times New Roman" w:eastAsia="Times New Roman" w:hAnsi="Times New Roman" w:cs="Times New Roman"/>
                <w:sz w:val="24"/>
                <w:szCs w:val="24"/>
                <w:lang w:eastAsia="tr-TR"/>
              </w:rPr>
            </w:pPr>
          </w:p>
        </w:tc>
      </w:tr>
    </w:tbl>
    <w:p w:rsidR="00940327" w:rsidRPr="00C73B85" w:rsidRDefault="00940327" w:rsidP="005D3C46">
      <w:pPr>
        <w:spacing w:line="240" w:lineRule="auto"/>
        <w:rPr>
          <w:rFonts w:ascii="Times New Roman" w:hAnsi="Times New Roman" w:cs="Times New Roman"/>
          <w:sz w:val="24"/>
          <w:szCs w:val="24"/>
        </w:rPr>
      </w:pPr>
    </w:p>
    <w:p w:rsidR="005D3C46" w:rsidRPr="00C73B85" w:rsidRDefault="005D3C46" w:rsidP="005D3C46">
      <w:pPr>
        <w:spacing w:line="240" w:lineRule="auto"/>
        <w:rPr>
          <w:rFonts w:ascii="Times New Roman" w:hAnsi="Times New Roman" w:cs="Times New Roman"/>
          <w:sz w:val="24"/>
          <w:szCs w:val="24"/>
        </w:rPr>
      </w:pPr>
    </w:p>
    <w:sectPr w:rsidR="005D3C46" w:rsidRPr="00C73B85" w:rsidSect="00DF71A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BB864" w16cid:durableId="225A5226"/>
  <w16cid:commentId w16cid:paraId="12845253" w16cid:durableId="225A5229"/>
  <w16cid:commentId w16cid:paraId="795701DB" w16cid:durableId="225A522A"/>
  <w16cid:commentId w16cid:paraId="19EF283F" w16cid:durableId="225A522B"/>
  <w16cid:commentId w16cid:paraId="06E7ABC4" w16cid:durableId="225A522C"/>
  <w16cid:commentId w16cid:paraId="00B53E7F" w16cid:durableId="225A522D"/>
  <w16cid:commentId w16cid:paraId="442B3BC5" w16cid:durableId="225A522E"/>
  <w16cid:commentId w16cid:paraId="49A0BFCC" w16cid:durableId="225A522F"/>
  <w16cid:commentId w16cid:paraId="36EAC223" w16cid:durableId="225A5230"/>
  <w16cid:commentId w16cid:paraId="67268810" w16cid:durableId="225A5231"/>
  <w16cid:commentId w16cid:paraId="42495390" w16cid:durableId="225A5232"/>
  <w16cid:commentId w16cid:paraId="5ECD8438" w16cid:durableId="225A5233"/>
  <w16cid:commentId w16cid:paraId="0D563376" w16cid:durableId="225A5234"/>
  <w16cid:commentId w16cid:paraId="3F00E48C" w16cid:durableId="225A5235"/>
  <w16cid:commentId w16cid:paraId="204CAEEB" w16cid:durableId="225A5236"/>
  <w16cid:commentId w16cid:paraId="38DF41F7" w16cid:durableId="225A5237"/>
  <w16cid:commentId w16cid:paraId="67F27D57" w16cid:durableId="225A5238"/>
  <w16cid:commentId w16cid:paraId="5CBF5FED" w16cid:durableId="225A5239"/>
  <w16cid:commentId w16cid:paraId="34CFE176" w16cid:durableId="225A523A"/>
  <w16cid:commentId w16cid:paraId="260947F5" w16cid:durableId="225A523B"/>
  <w16cid:commentId w16cid:paraId="4D1A3E8C" w16cid:durableId="225A523C"/>
  <w16cid:commentId w16cid:paraId="02DE51B6" w16cid:durableId="225A523D"/>
  <w16cid:commentId w16cid:paraId="352457C5" w16cid:durableId="225A523E"/>
  <w16cid:commentId w16cid:paraId="4E47E3DA" w16cid:durableId="225A523F"/>
  <w16cid:commentId w16cid:paraId="36FD0062" w16cid:durableId="225A5240"/>
  <w16cid:commentId w16cid:paraId="733F31BB" w16cid:durableId="225A5241"/>
  <w16cid:commentId w16cid:paraId="5A63D8FB" w16cid:durableId="225A5242"/>
  <w16cid:commentId w16cid:paraId="4387ED60" w16cid:durableId="225A5243"/>
  <w16cid:commentId w16cid:paraId="50AA4DB2" w16cid:durableId="225A52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05F6F"/>
    <w:multiLevelType w:val="hybridMultilevel"/>
    <w:tmpl w:val="76227B52"/>
    <w:lvl w:ilvl="0" w:tplc="690ECED6">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7D"/>
    <w:rsid w:val="000652C7"/>
    <w:rsid w:val="00090D82"/>
    <w:rsid w:val="000A77E8"/>
    <w:rsid w:val="000C0717"/>
    <w:rsid w:val="000C3B34"/>
    <w:rsid w:val="000E51E9"/>
    <w:rsid w:val="00106413"/>
    <w:rsid w:val="00112E5E"/>
    <w:rsid w:val="001356BB"/>
    <w:rsid w:val="00147857"/>
    <w:rsid w:val="001576BD"/>
    <w:rsid w:val="00175847"/>
    <w:rsid w:val="00185E28"/>
    <w:rsid w:val="00186E3E"/>
    <w:rsid w:val="001B09C9"/>
    <w:rsid w:val="001E28A3"/>
    <w:rsid w:val="002262D7"/>
    <w:rsid w:val="002819A7"/>
    <w:rsid w:val="002E4A54"/>
    <w:rsid w:val="002E5CB8"/>
    <w:rsid w:val="002E7173"/>
    <w:rsid w:val="00325085"/>
    <w:rsid w:val="00341261"/>
    <w:rsid w:val="00355D62"/>
    <w:rsid w:val="003D6B20"/>
    <w:rsid w:val="003E3C44"/>
    <w:rsid w:val="00411223"/>
    <w:rsid w:val="0043554E"/>
    <w:rsid w:val="004505DF"/>
    <w:rsid w:val="00473791"/>
    <w:rsid w:val="00485083"/>
    <w:rsid w:val="00494E1C"/>
    <w:rsid w:val="004A136D"/>
    <w:rsid w:val="004C64CF"/>
    <w:rsid w:val="004D501A"/>
    <w:rsid w:val="004F2926"/>
    <w:rsid w:val="005031CE"/>
    <w:rsid w:val="00521718"/>
    <w:rsid w:val="00580EB7"/>
    <w:rsid w:val="00593BA0"/>
    <w:rsid w:val="005D3C46"/>
    <w:rsid w:val="005D74CF"/>
    <w:rsid w:val="00602953"/>
    <w:rsid w:val="00614710"/>
    <w:rsid w:val="006276BE"/>
    <w:rsid w:val="00664B65"/>
    <w:rsid w:val="00673178"/>
    <w:rsid w:val="0068022B"/>
    <w:rsid w:val="0068036F"/>
    <w:rsid w:val="006A74E0"/>
    <w:rsid w:val="006B3BEF"/>
    <w:rsid w:val="006D0F07"/>
    <w:rsid w:val="006E4344"/>
    <w:rsid w:val="00742591"/>
    <w:rsid w:val="00766D88"/>
    <w:rsid w:val="00782856"/>
    <w:rsid w:val="00783AFC"/>
    <w:rsid w:val="007921F9"/>
    <w:rsid w:val="0079553A"/>
    <w:rsid w:val="007A6673"/>
    <w:rsid w:val="007B25EC"/>
    <w:rsid w:val="007E2E6D"/>
    <w:rsid w:val="007E3E9B"/>
    <w:rsid w:val="007F0124"/>
    <w:rsid w:val="007F4467"/>
    <w:rsid w:val="00825369"/>
    <w:rsid w:val="008271DD"/>
    <w:rsid w:val="00835E27"/>
    <w:rsid w:val="0084417D"/>
    <w:rsid w:val="0085075A"/>
    <w:rsid w:val="00876C21"/>
    <w:rsid w:val="008D66B2"/>
    <w:rsid w:val="0090301C"/>
    <w:rsid w:val="0092540A"/>
    <w:rsid w:val="00940327"/>
    <w:rsid w:val="00942DCC"/>
    <w:rsid w:val="009D16F8"/>
    <w:rsid w:val="00A0581D"/>
    <w:rsid w:val="00A14954"/>
    <w:rsid w:val="00A30DCB"/>
    <w:rsid w:val="00A824EA"/>
    <w:rsid w:val="00AA3ABF"/>
    <w:rsid w:val="00AA5CC4"/>
    <w:rsid w:val="00B06F9D"/>
    <w:rsid w:val="00B15CD8"/>
    <w:rsid w:val="00B22B46"/>
    <w:rsid w:val="00B251C0"/>
    <w:rsid w:val="00B32921"/>
    <w:rsid w:val="00B55BA3"/>
    <w:rsid w:val="00B805F2"/>
    <w:rsid w:val="00B90282"/>
    <w:rsid w:val="00BC37A8"/>
    <w:rsid w:val="00BD5467"/>
    <w:rsid w:val="00BE10F1"/>
    <w:rsid w:val="00BE73DB"/>
    <w:rsid w:val="00BF7E5B"/>
    <w:rsid w:val="00C0351B"/>
    <w:rsid w:val="00C24BAB"/>
    <w:rsid w:val="00C253AC"/>
    <w:rsid w:val="00C73B85"/>
    <w:rsid w:val="00C75D07"/>
    <w:rsid w:val="00C812EE"/>
    <w:rsid w:val="00C87EFB"/>
    <w:rsid w:val="00CD4F57"/>
    <w:rsid w:val="00D055E0"/>
    <w:rsid w:val="00D05DAE"/>
    <w:rsid w:val="00D36C68"/>
    <w:rsid w:val="00D50606"/>
    <w:rsid w:val="00DA75CF"/>
    <w:rsid w:val="00DF71A6"/>
    <w:rsid w:val="00E332A7"/>
    <w:rsid w:val="00E81E0D"/>
    <w:rsid w:val="00E83DE9"/>
    <w:rsid w:val="00EF0D19"/>
    <w:rsid w:val="00EF2F2E"/>
    <w:rsid w:val="00F03576"/>
    <w:rsid w:val="00F06AA8"/>
    <w:rsid w:val="00F15C5C"/>
    <w:rsid w:val="00F37747"/>
    <w:rsid w:val="00F650E4"/>
    <w:rsid w:val="00F70922"/>
    <w:rsid w:val="00F7430C"/>
    <w:rsid w:val="00FB2123"/>
    <w:rsid w:val="00FC155A"/>
    <w:rsid w:val="00FE3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4160"/>
  <w15:docId w15:val="{6A91AED8-7359-4768-BCB7-563E78B0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F0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D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D0F07"/>
    <w:pPr>
      <w:ind w:left="720"/>
      <w:contextualSpacing/>
    </w:pPr>
  </w:style>
  <w:style w:type="paragraph" w:customStyle="1" w:styleId="Default">
    <w:name w:val="Default"/>
    <w:rsid w:val="006D0F0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A75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75CF"/>
    <w:rPr>
      <w:rFonts w:ascii="Tahoma" w:hAnsi="Tahoma" w:cs="Tahoma"/>
      <w:sz w:val="16"/>
      <w:szCs w:val="16"/>
    </w:rPr>
  </w:style>
  <w:style w:type="character" w:styleId="AklamaBavurusu">
    <w:name w:val="annotation reference"/>
    <w:basedOn w:val="VarsaylanParagrafYazTipi"/>
    <w:uiPriority w:val="99"/>
    <w:semiHidden/>
    <w:unhideWhenUsed/>
    <w:rsid w:val="00DA75CF"/>
    <w:rPr>
      <w:sz w:val="16"/>
      <w:szCs w:val="16"/>
    </w:rPr>
  </w:style>
  <w:style w:type="paragraph" w:styleId="AklamaMetni">
    <w:name w:val="annotation text"/>
    <w:basedOn w:val="Normal"/>
    <w:link w:val="AklamaMetniChar"/>
    <w:uiPriority w:val="99"/>
    <w:semiHidden/>
    <w:unhideWhenUsed/>
    <w:rsid w:val="00DA75C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75CF"/>
    <w:rPr>
      <w:sz w:val="20"/>
      <w:szCs w:val="20"/>
    </w:rPr>
  </w:style>
  <w:style w:type="paragraph" w:styleId="AklamaKonusu">
    <w:name w:val="annotation subject"/>
    <w:basedOn w:val="AklamaMetni"/>
    <w:next w:val="AklamaMetni"/>
    <w:link w:val="AklamaKonusuChar"/>
    <w:uiPriority w:val="99"/>
    <w:semiHidden/>
    <w:unhideWhenUsed/>
    <w:rsid w:val="00DA75CF"/>
    <w:rPr>
      <w:b/>
      <w:bCs/>
    </w:rPr>
  </w:style>
  <w:style w:type="character" w:customStyle="1" w:styleId="AklamaKonusuChar">
    <w:name w:val="Açıklama Konusu Char"/>
    <w:basedOn w:val="AklamaMetniChar"/>
    <w:link w:val="AklamaKonusu"/>
    <w:uiPriority w:val="99"/>
    <w:semiHidden/>
    <w:rsid w:val="00DA75CF"/>
    <w:rPr>
      <w:b/>
      <w:bCs/>
      <w:sz w:val="20"/>
      <w:szCs w:val="20"/>
    </w:rPr>
  </w:style>
  <w:style w:type="paragraph" w:customStyle="1" w:styleId="CM1">
    <w:name w:val="CM1"/>
    <w:basedOn w:val="Normal"/>
    <w:next w:val="Normal"/>
    <w:uiPriority w:val="99"/>
    <w:rsid w:val="002819A7"/>
    <w:pPr>
      <w:autoSpaceDE w:val="0"/>
      <w:autoSpaceDN w:val="0"/>
      <w:adjustRightInd w:val="0"/>
      <w:spacing w:after="0" w:line="240" w:lineRule="auto"/>
    </w:pPr>
    <w:rPr>
      <w:rFonts w:ascii="Times New Roman" w:hAnsi="Times New Roman" w:cs="Times New Roman"/>
      <w:sz w:val="24"/>
      <w:szCs w:val="24"/>
    </w:rPr>
  </w:style>
  <w:style w:type="paragraph" w:styleId="Dzeltme">
    <w:name w:val="Revision"/>
    <w:hidden/>
    <w:uiPriority w:val="99"/>
    <w:semiHidden/>
    <w:rsid w:val="00C73B85"/>
    <w:pPr>
      <w:spacing w:after="0" w:line="240" w:lineRule="auto"/>
    </w:pPr>
  </w:style>
  <w:style w:type="paragraph" w:customStyle="1" w:styleId="metin">
    <w:name w:val="metin"/>
    <w:basedOn w:val="Normal"/>
    <w:rsid w:val="007E2E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3110</Words>
  <Characters>17729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SCCM06S01</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Yılmaz</dc:creator>
  <cp:lastModifiedBy>Dilek Erkan</cp:lastModifiedBy>
  <cp:revision>10</cp:revision>
  <cp:lastPrinted>2020-04-13T05:32:00Z</cp:lastPrinted>
  <dcterms:created xsi:type="dcterms:W3CDTF">2020-06-18T10:08:00Z</dcterms:created>
  <dcterms:modified xsi:type="dcterms:W3CDTF">2020-06-18T12:22:00Z</dcterms:modified>
</cp:coreProperties>
</file>