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59" w:rsidRPr="00E22BDE" w:rsidRDefault="00435059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E22BDE">
        <w:rPr>
          <w:b/>
          <w:bCs/>
          <w:color w:val="000000" w:themeColor="text1"/>
          <w:sz w:val="24"/>
          <w:szCs w:val="24"/>
        </w:rPr>
        <w:t>E</w:t>
      </w:r>
      <w:r w:rsidR="00766835">
        <w:rPr>
          <w:b/>
          <w:bCs/>
          <w:color w:val="000000" w:themeColor="text1"/>
          <w:sz w:val="24"/>
          <w:szCs w:val="24"/>
        </w:rPr>
        <w:t>k</w:t>
      </w:r>
      <w:r w:rsidRPr="00E22BDE">
        <w:rPr>
          <w:b/>
          <w:bCs/>
          <w:color w:val="000000" w:themeColor="text1"/>
          <w:sz w:val="24"/>
          <w:szCs w:val="24"/>
        </w:rPr>
        <w:t>-1</w:t>
      </w:r>
      <w:r w:rsidRPr="00E22BDE">
        <w:rPr>
          <w:color w:val="000000" w:themeColor="text1"/>
          <w:sz w:val="24"/>
          <w:szCs w:val="24"/>
        </w:rPr>
        <w:t> </w:t>
      </w:r>
    </w:p>
    <w:p w:rsidR="00F26816" w:rsidRPr="00F26816" w:rsidRDefault="002E61A5" w:rsidP="00F26816">
      <w:pPr>
        <w:pStyle w:val="Default"/>
        <w:jc w:val="center"/>
        <w:rPr>
          <w:b/>
          <w:bCs/>
          <w:color w:val="auto"/>
        </w:rPr>
      </w:pPr>
      <w:r w:rsidRPr="00F26816">
        <w:rPr>
          <w:b/>
          <w:bCs/>
          <w:color w:val="auto"/>
        </w:rPr>
        <w:t>Kontrol Altına Alınan, Hidrokloroflorokarbonlar Dışındaki Maddelerin Labora</w:t>
      </w:r>
      <w:r>
        <w:rPr>
          <w:b/>
          <w:bCs/>
          <w:color w:val="auto"/>
        </w:rPr>
        <w:t>tuvar Amaçlı Kullanım Alanları v</w:t>
      </w:r>
      <w:r w:rsidRPr="00F26816">
        <w:rPr>
          <w:b/>
          <w:bCs/>
          <w:color w:val="auto"/>
        </w:rPr>
        <w:t>e Zorunlu Kullanım Amaçlı Kullanımı</w:t>
      </w:r>
    </w:p>
    <w:p w:rsidR="00F26816" w:rsidRPr="00F26816" w:rsidRDefault="00F26816" w:rsidP="00F26816">
      <w:pPr>
        <w:pStyle w:val="Default"/>
        <w:rPr>
          <w:b/>
          <w:bCs/>
          <w:color w:val="auto"/>
        </w:rPr>
      </w:pP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1. Laboratuvar amaçlı veya zorunlu kullanım amacıyla kullanılması öngörülen hidrokloroflorokar</w:t>
      </w:r>
      <w:r w:rsidR="00FD473B">
        <w:rPr>
          <w:color w:val="auto"/>
        </w:rPr>
        <w:t>bonlar dışında kalan maddelerin;</w:t>
      </w:r>
    </w:p>
    <w:p w:rsidR="00F26816" w:rsidRPr="00F26816" w:rsidRDefault="00F26816" w:rsidP="00F26816">
      <w:pPr>
        <w:pStyle w:val="Default"/>
        <w:ind w:firstLine="708"/>
        <w:jc w:val="both"/>
        <w:rPr>
          <w:strike/>
          <w:color w:val="auto"/>
        </w:rPr>
      </w:pPr>
      <w:r w:rsidRPr="00F26816">
        <w:rPr>
          <w:color w:val="auto"/>
        </w:rPr>
        <w:t>a) Referans veya standart olarak kontrol altına alınan madde kullanılan ekipmanların kalibresinde, emisyon değerlerinin izlenmesinde, ürün, bitki ve eşyalarda kalıntı miktarlarının belirlenmesinde,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b) Toksikolojik laboratuvar araştırmalarda,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c) Hammadde olarak kullanımı gibi bu maddelerin bir kimyasal reaksiyona dönüştüğü laboratuvar uygulamalarında,</w:t>
      </w:r>
    </w:p>
    <w:p w:rsidR="00F26816" w:rsidRPr="00F26816" w:rsidRDefault="00F26816" w:rsidP="00FD473B">
      <w:pPr>
        <w:pStyle w:val="Default"/>
        <w:ind w:firstLine="708"/>
        <w:rPr>
          <w:color w:val="auto"/>
        </w:rPr>
      </w:pPr>
      <w:r w:rsidRPr="00F26816">
        <w:rPr>
          <w:color w:val="auto"/>
        </w:rPr>
        <w:t xml:space="preserve">ç) Metil bromürün, metil bromür ve alternatiflerinin etkinliğinin karşılaştırılması için </w:t>
      </w:r>
    </w:p>
    <w:p w:rsidR="00F26816" w:rsidRPr="00F26816" w:rsidRDefault="00F26816" w:rsidP="00F26816">
      <w:pPr>
        <w:pStyle w:val="Default"/>
        <w:rPr>
          <w:color w:val="auto"/>
        </w:rPr>
      </w:pPr>
      <w:r w:rsidRPr="00F26816">
        <w:rPr>
          <w:color w:val="auto"/>
        </w:rPr>
        <w:t>laboratuvarlarda,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d) Karbontetraklorürün çözücü olarak N-bromosuccineimide içeren bromlulaştırma işlemlerinde,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e) Serbest radikal polimerizasyon reaksiyonlarında Karbontetraklorürün zincir aktarım ajanı olarak, 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f) Teknik ve ekonomik açıdan makul alternatiflerin bulunmadığı herhangi bir laboratuvar ve analitik alanda</w:t>
      </w:r>
      <w:r w:rsidR="00FD473B">
        <w:rPr>
          <w:color w:val="auto"/>
        </w:rPr>
        <w:t>,</w:t>
      </w:r>
    </w:p>
    <w:p w:rsidR="00F26816" w:rsidRPr="00F26816" w:rsidRDefault="00F26816" w:rsidP="00FD473B">
      <w:pPr>
        <w:pStyle w:val="Default"/>
        <w:ind w:firstLine="709"/>
        <w:jc w:val="both"/>
        <w:rPr>
          <w:color w:val="auto"/>
        </w:rPr>
      </w:pPr>
      <w:r w:rsidRPr="00F26816">
        <w:rPr>
          <w:color w:val="auto"/>
        </w:rPr>
        <w:t>kullanımı uygundur.</w:t>
      </w:r>
    </w:p>
    <w:p w:rsidR="00F26816" w:rsidRPr="00F26816" w:rsidRDefault="00F26816" w:rsidP="00F26816">
      <w:pPr>
        <w:pStyle w:val="Default"/>
        <w:jc w:val="both"/>
        <w:rPr>
          <w:color w:val="auto"/>
        </w:rPr>
      </w:pP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2. Laboratuvar amaçlı veya zorunlu kullanım amacıyla kullanılması öngörülen hidrokloroflorokar</w:t>
      </w:r>
      <w:r w:rsidR="00FD473B">
        <w:rPr>
          <w:color w:val="auto"/>
        </w:rPr>
        <w:t>bonlar dışında kalan maddelerin;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a) Laboratuvarlarda kullanılan ultra santrifüj gibi soğutulmuş laboratuvar ekipmanları da dahil olmak üzere, soğutma ve iklimlendirme ekipmanlarında, 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b) Elektronik parçaların ve düzeneklerin temizlenmesi, tekrar çalıştırılması, onarımı veya yeniden yapımında, 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c) Yayımların ve arşivlerin korunmasında,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 w:rsidRPr="007E094F">
        <w:rPr>
          <w:color w:val="auto"/>
        </w:rPr>
        <w:t>ç</w:t>
      </w:r>
      <w:r w:rsidR="00F26816" w:rsidRPr="007E094F">
        <w:rPr>
          <w:color w:val="auto"/>
        </w:rPr>
        <w:t>) Laboratuvarlardaki</w:t>
      </w:r>
      <w:r w:rsidR="00F26816" w:rsidRPr="00F26816">
        <w:rPr>
          <w:color w:val="auto"/>
        </w:rPr>
        <w:t xml:space="preserve"> materyallerin sterilizasyonunda, </w:t>
      </w:r>
    </w:p>
    <w:p w:rsidR="00F26816" w:rsidRPr="00F26816" w:rsidRDefault="007E094F" w:rsidP="00F26816">
      <w:pPr>
        <w:pStyle w:val="Default"/>
        <w:ind w:firstLine="708"/>
        <w:jc w:val="both"/>
        <w:rPr>
          <w:strike/>
          <w:color w:val="auto"/>
        </w:rPr>
      </w:pPr>
      <w:r>
        <w:rPr>
          <w:color w:val="auto"/>
        </w:rPr>
        <w:t>d</w:t>
      </w:r>
      <w:r w:rsidR="00F26816" w:rsidRPr="00F26816">
        <w:rPr>
          <w:color w:val="auto"/>
        </w:rPr>
        <w:t xml:space="preserve">) İlköğretim veya orta öğretim düzeyinde,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e</w:t>
      </w:r>
      <w:r w:rsidR="00F26816" w:rsidRPr="00F26816">
        <w:rPr>
          <w:color w:val="auto"/>
        </w:rPr>
        <w:t>) Halka açık deneylerde ve yükseköğretimde kullanılan deneysel kimya setlerinde bileşen olarak,</w:t>
      </w:r>
    </w:p>
    <w:p w:rsidR="00F26816" w:rsidRPr="00F26816" w:rsidRDefault="007E094F" w:rsidP="00F26816">
      <w:pPr>
        <w:pStyle w:val="Default"/>
        <w:ind w:firstLine="708"/>
        <w:jc w:val="both"/>
        <w:rPr>
          <w:strike/>
          <w:color w:val="auto"/>
        </w:rPr>
      </w:pPr>
      <w:r>
        <w:rPr>
          <w:color w:val="auto"/>
        </w:rPr>
        <w:t>f</w:t>
      </w:r>
      <w:r w:rsidR="00F26816" w:rsidRPr="00F26816">
        <w:rPr>
          <w:color w:val="auto"/>
        </w:rPr>
        <w:t xml:space="preserve">) Cam ürünlerinden veya diğer ekipmanlardan yağ çıkarımı da dahil olmak üzere temizleme ve kurulama amaçlarında,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g</w:t>
      </w:r>
      <w:r w:rsidR="00F26816" w:rsidRPr="00F26816">
        <w:rPr>
          <w:color w:val="auto"/>
        </w:rPr>
        <w:t>) Hidrokarbonların su, toprak, hava veya atıkların içerisinde saptanmasında,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ğ</w:t>
      </w:r>
      <w:r w:rsidR="00F26816" w:rsidRPr="00F26816">
        <w:rPr>
          <w:color w:val="auto"/>
        </w:rPr>
        <w:t xml:space="preserve">) Yol kaplama materyallerinin içindeki katranın test edilmesinde,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h</w:t>
      </w:r>
      <w:r w:rsidR="00F26816" w:rsidRPr="00F26816">
        <w:rPr>
          <w:color w:val="auto"/>
        </w:rPr>
        <w:t xml:space="preserve">) Adli parmak izi alımında,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ı</w:t>
      </w:r>
      <w:r w:rsidR="00F26816" w:rsidRPr="00F26816">
        <w:rPr>
          <w:color w:val="auto"/>
        </w:rPr>
        <w:t xml:space="preserve">) Kömür içindeki organik maddelerin testlerinde,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i</w:t>
      </w:r>
      <w:r w:rsidR="00F26816" w:rsidRPr="00F26816">
        <w:rPr>
          <w:color w:val="auto"/>
        </w:rPr>
        <w:t>) Siyanokobalamin (B12 Vitamini) ve bromür içeriğinin saptanmasında çözücü olarak,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j</w:t>
      </w:r>
      <w:r w:rsidR="00F26816" w:rsidRPr="00F26816">
        <w:rPr>
          <w:color w:val="auto"/>
        </w:rPr>
        <w:t xml:space="preserve">) Cascaroside tanımlanması, troid özü ve pikrat oluşumu da dahil olmak üzere kontrol altına alınmış maddelerin içindeki seçili çözünürlük metotlarında,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k</w:t>
      </w:r>
      <w:r w:rsidR="00F26816" w:rsidRPr="00F26816">
        <w:rPr>
          <w:color w:val="auto"/>
        </w:rPr>
        <w:t>) Kramatografik yöntemlerde analit</w:t>
      </w:r>
      <w:r w:rsidR="00FD473B">
        <w:rPr>
          <w:color w:val="auto"/>
        </w:rPr>
        <w:t xml:space="preserve"> ön konsantrasyon analizlerinde</w:t>
      </w:r>
      <w:r w:rsidR="00F26816" w:rsidRPr="00F26816">
        <w:rPr>
          <w:color w:val="auto"/>
        </w:rPr>
        <w:t xml:space="preserve"> (örneğin: yüksek performanslı sıvı kromotografisi (HPLC), gaz kromotografisi (GC), soğrumsama kromotografisi, atomik soğurum spektroskopisi (AAS), etkileşik çiftlenmiş plazmalı spektroskopisi (ICP), x-ışınları flüoresans analizi),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l</w:t>
      </w:r>
      <w:r w:rsidR="00F26816" w:rsidRPr="00F26816">
        <w:rPr>
          <w:color w:val="auto"/>
        </w:rPr>
        <w:t xml:space="preserve">) Yağ ve yakıtlarda iyot oranının belirlenmesinde,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m</w:t>
      </w:r>
      <w:r w:rsidR="00F26816" w:rsidRPr="00F26816">
        <w:rPr>
          <w:color w:val="auto"/>
        </w:rPr>
        <w:t xml:space="preserve">) Teknik ve ekonomik olarak uygun alternatifi bulunan her türlü maddenin herhangi bir laboratuvar ve analitik alanında, </w:t>
      </w:r>
    </w:p>
    <w:p w:rsidR="00F26816" w:rsidRPr="00F26816" w:rsidRDefault="00F26816" w:rsidP="00FD473B">
      <w:pPr>
        <w:pStyle w:val="Default"/>
        <w:ind w:firstLine="709"/>
        <w:jc w:val="both"/>
        <w:rPr>
          <w:color w:val="auto"/>
        </w:rPr>
      </w:pPr>
      <w:r w:rsidRPr="00F26816">
        <w:rPr>
          <w:color w:val="auto"/>
        </w:rPr>
        <w:t xml:space="preserve">kullanımı uygun değildir. </w:t>
      </w:r>
    </w:p>
    <w:p w:rsidR="00F26816" w:rsidRPr="00F26816" w:rsidRDefault="00F26816" w:rsidP="00F26816">
      <w:pPr>
        <w:pStyle w:val="Default"/>
        <w:jc w:val="both"/>
        <w:rPr>
          <w:color w:val="auto"/>
        </w:rPr>
      </w:pPr>
    </w:p>
    <w:p w:rsidR="00F26816" w:rsidRPr="00FD473B" w:rsidRDefault="00F26816" w:rsidP="00FD473B">
      <w:pPr>
        <w:pStyle w:val="Default"/>
        <w:ind w:firstLine="708"/>
        <w:jc w:val="both"/>
        <w:rPr>
          <w:color w:val="auto"/>
        </w:rPr>
      </w:pPr>
      <w:r w:rsidRPr="00F26816">
        <w:rPr>
          <w:bCs/>
          <w:color w:val="auto"/>
        </w:rPr>
        <w:t>3.</w:t>
      </w:r>
      <w:r w:rsidRPr="00F26816">
        <w:rPr>
          <w:b/>
          <w:bCs/>
          <w:color w:val="auto"/>
        </w:rPr>
        <w:t xml:space="preserve"> </w:t>
      </w:r>
      <w:r w:rsidRPr="00F26816">
        <w:rPr>
          <w:bCs/>
          <w:color w:val="auto"/>
        </w:rPr>
        <w:t>Z</w:t>
      </w:r>
      <w:r w:rsidRPr="00F26816">
        <w:rPr>
          <w:color w:val="auto"/>
        </w:rPr>
        <w:t>orunlu kullanım amacıyla kullanılması ö</w:t>
      </w:r>
      <w:r w:rsidR="00FD473B">
        <w:rPr>
          <w:color w:val="auto"/>
        </w:rPr>
        <w:t>ngörülen madde ve karışımların,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a) Yüksek basınçlı ve kapasitesi 3 (üç) litreden az olan silindir taşıyıcılarda veya kalınlığı 10 mm olan cam ampullerde taşınması, </w:t>
      </w:r>
    </w:p>
    <w:p w:rsidR="00F26816" w:rsidRPr="00F26816" w:rsidRDefault="00F26816" w:rsidP="00FD473B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b) Piyasaya arz edilmesinden önce ambalajlarının üzerine, ithalatçılar tarafı</w:t>
      </w:r>
      <w:r w:rsidR="007D7E63">
        <w:rPr>
          <w:color w:val="auto"/>
        </w:rPr>
        <w:t>ndan "L</w:t>
      </w:r>
      <w:r w:rsidRPr="00F26816">
        <w:rPr>
          <w:color w:val="auto"/>
        </w:rPr>
        <w:t>aboratuvar ve analitik amaç dışında kull</w:t>
      </w:r>
      <w:r w:rsidR="00FD473B">
        <w:rPr>
          <w:color w:val="auto"/>
        </w:rPr>
        <w:t>anılamaz</w:t>
      </w:r>
      <w:r w:rsidR="007D7E63">
        <w:rPr>
          <w:color w:val="auto"/>
        </w:rPr>
        <w:t>.</w:t>
      </w:r>
      <w:r w:rsidR="00FD473B">
        <w:rPr>
          <w:color w:val="auto"/>
        </w:rPr>
        <w:t>" ibaresinin yazılması,</w:t>
      </w:r>
    </w:p>
    <w:p w:rsidR="00F26816" w:rsidRPr="00F26816" w:rsidRDefault="00F26816" w:rsidP="00FD473B">
      <w:pPr>
        <w:pStyle w:val="Default"/>
        <w:ind w:firstLine="709"/>
        <w:jc w:val="both"/>
        <w:rPr>
          <w:color w:val="auto"/>
        </w:rPr>
      </w:pPr>
      <w:r w:rsidRPr="00F26816">
        <w:rPr>
          <w:color w:val="auto"/>
        </w:rPr>
        <w:t xml:space="preserve">zorunludur. </w:t>
      </w:r>
    </w:p>
    <w:p w:rsidR="00435059" w:rsidRPr="00E22BDE" w:rsidRDefault="00435059" w:rsidP="00435059">
      <w:pPr>
        <w:tabs>
          <w:tab w:val="left" w:pos="567"/>
        </w:tabs>
        <w:spacing w:after="120"/>
        <w:ind w:firstLine="567"/>
        <w:rPr>
          <w:strike/>
          <w:color w:val="000000" w:themeColor="text1"/>
          <w:lang w:val="tr-TR"/>
        </w:rPr>
      </w:pPr>
    </w:p>
    <w:p w:rsidR="00C54226" w:rsidRDefault="00C54226">
      <w:pPr>
        <w:spacing w:after="200" w:line="276" w:lineRule="auto"/>
        <w:rPr>
          <w:strike/>
          <w:color w:val="000000" w:themeColor="text1"/>
          <w:lang w:val="tr-TR"/>
        </w:rPr>
      </w:pPr>
      <w:r>
        <w:rPr>
          <w:strike/>
          <w:color w:val="000000" w:themeColor="text1"/>
          <w:lang w:val="tr-TR"/>
        </w:rPr>
        <w:br w:type="page"/>
      </w:r>
    </w:p>
    <w:p w:rsidR="00DF437E" w:rsidRDefault="00435059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r w:rsidRPr="007E094F">
        <w:rPr>
          <w:b/>
          <w:bCs/>
          <w:color w:val="000000" w:themeColor="text1"/>
          <w:sz w:val="24"/>
          <w:szCs w:val="24"/>
        </w:rPr>
        <w:lastRenderedPageBreak/>
        <w:t>E</w:t>
      </w:r>
      <w:r w:rsidR="00766835" w:rsidRPr="007E094F">
        <w:rPr>
          <w:b/>
          <w:bCs/>
          <w:color w:val="000000" w:themeColor="text1"/>
          <w:sz w:val="24"/>
          <w:szCs w:val="24"/>
        </w:rPr>
        <w:t>k</w:t>
      </w:r>
      <w:r w:rsidRPr="007E094F">
        <w:rPr>
          <w:b/>
          <w:bCs/>
          <w:color w:val="000000" w:themeColor="text1"/>
          <w:sz w:val="24"/>
          <w:szCs w:val="24"/>
        </w:rPr>
        <w:t>-2</w:t>
      </w:r>
    </w:p>
    <w:p w:rsidR="00093A40" w:rsidRDefault="002E61A5" w:rsidP="00FF6EAD">
      <w:pPr>
        <w:pStyle w:val="1-baslk"/>
        <w:tabs>
          <w:tab w:val="left" w:pos="567"/>
        </w:tabs>
        <w:spacing w:after="12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Saflık Özellikleri</w:t>
      </w:r>
    </w:p>
    <w:p w:rsidR="00093A40" w:rsidRDefault="00093A40" w:rsidP="00093A40">
      <w:pPr>
        <w:pStyle w:val="1-baslk"/>
        <w:tabs>
          <w:tab w:val="left" w:pos="567"/>
        </w:tabs>
        <w:spacing w:after="120"/>
        <w:ind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0C61F9" w:rsidRPr="00496221" w:rsidRDefault="000C61F9" w:rsidP="007B617C">
      <w:pPr>
        <w:pStyle w:val="ListeParagraf"/>
        <w:numPr>
          <w:ilvl w:val="0"/>
          <w:numId w:val="23"/>
        </w:numPr>
        <w:jc w:val="both"/>
        <w:rPr>
          <w:rFonts w:ascii="Times New Roman" w:hAnsi="Times New Roman"/>
          <w:sz w:val="24"/>
          <w:lang w:val="tr-TR"/>
        </w:rPr>
      </w:pPr>
      <w:r w:rsidRPr="00496221">
        <w:rPr>
          <w:rFonts w:ascii="Times New Roman" w:hAnsi="Times New Roman"/>
          <w:sz w:val="24"/>
          <w:lang w:val="tr-TR"/>
        </w:rPr>
        <w:t xml:space="preserve">Laboratuvar ve </w:t>
      </w:r>
      <w:r w:rsidR="002407BD" w:rsidRPr="00496221">
        <w:rPr>
          <w:rFonts w:ascii="Times New Roman" w:hAnsi="Times New Roman"/>
          <w:sz w:val="24"/>
          <w:lang w:val="tr-TR"/>
        </w:rPr>
        <w:t>tahlil</w:t>
      </w:r>
      <w:r w:rsidRPr="00496221">
        <w:rPr>
          <w:rFonts w:ascii="Times New Roman" w:hAnsi="Times New Roman"/>
          <w:sz w:val="24"/>
          <w:lang w:val="tr-TR"/>
        </w:rPr>
        <w:t xml:space="preserve"> kullanım amaçlı kullanılan kontrol altına alınan maddeler için sağl</w:t>
      </w:r>
      <w:r w:rsidR="006D2029">
        <w:rPr>
          <w:rFonts w:ascii="Times New Roman" w:hAnsi="Times New Roman"/>
          <w:sz w:val="24"/>
          <w:lang w:val="tr-TR"/>
        </w:rPr>
        <w:t>anması gereken saflık değerleri</w:t>
      </w:r>
      <w:r w:rsidRPr="00496221">
        <w:rPr>
          <w:rFonts w:ascii="Times New Roman" w:hAnsi="Times New Roman"/>
          <w:sz w:val="24"/>
          <w:lang w:val="tr-TR"/>
        </w:rPr>
        <w:t xml:space="preserve">: </w:t>
      </w:r>
    </w:p>
    <w:tbl>
      <w:tblPr>
        <w:tblpPr w:leftFromText="141" w:rightFromText="141" w:vertAnchor="page" w:horzAnchor="margin" w:tblpXSpec="center" w:tblpY="4081"/>
        <w:tblW w:w="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276"/>
      </w:tblGrid>
      <w:tr w:rsidR="000C61F9" w:rsidRPr="00F0576B" w:rsidTr="000C61F9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b/>
                <w:color w:val="000000"/>
              </w:rPr>
            </w:pPr>
            <w:r w:rsidRPr="00F0576B">
              <w:rPr>
                <w:b/>
                <w:color w:val="000000"/>
              </w:rPr>
              <w:t>Madde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b/>
                <w:color w:val="000000"/>
              </w:rPr>
            </w:pPr>
            <w:r w:rsidRPr="00F0576B">
              <w:rPr>
                <w:b/>
                <w:color w:val="000000"/>
              </w:rPr>
              <w:t xml:space="preserve">% 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EC0AD3">
            <w:pPr>
              <w:rPr>
                <w:color w:val="000000"/>
              </w:rPr>
            </w:pPr>
            <w:r w:rsidRPr="00F0576B">
              <w:rPr>
                <w:color w:val="000000"/>
              </w:rPr>
              <w:t>CTC (</w:t>
            </w:r>
            <w:r w:rsidR="00EC0AD3">
              <w:rPr>
                <w:color w:val="000000"/>
              </w:rPr>
              <w:t>reaksiyon seviyesi)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5B652A">
            <w:pPr>
              <w:rPr>
                <w:color w:val="000000"/>
              </w:rPr>
            </w:pPr>
            <w:r w:rsidRPr="00F0576B">
              <w:rPr>
                <w:color w:val="000000"/>
              </w:rPr>
              <w:t>1,1,1-tri</w:t>
            </w:r>
            <w:r w:rsidR="005B652A">
              <w:rPr>
                <w:color w:val="000000"/>
              </w:rPr>
              <w:t>klor</w:t>
            </w:r>
            <w:r w:rsidRPr="00F0576B">
              <w:rPr>
                <w:color w:val="000000"/>
              </w:rPr>
              <w:t>oet</w:t>
            </w:r>
            <w:r w:rsidR="005B652A">
              <w:rPr>
                <w:color w:val="000000"/>
              </w:rPr>
              <w:t>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5B652A" w:rsidP="000C61F9">
            <w:pPr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>
              <w:rPr>
                <w:color w:val="000000"/>
              </w:rPr>
              <w:t>Kaynama noktası</w:t>
            </w:r>
            <w:r w:rsidR="00496221">
              <w:rPr>
                <w:color w:val="000000"/>
              </w:rPr>
              <w:t xml:space="preserve"> </w:t>
            </w:r>
            <w:r w:rsidRPr="00F0576B">
              <w:rPr>
                <w:color w:val="000000"/>
              </w:rPr>
              <w:t>&gt; 20 °C</w:t>
            </w:r>
            <w:r>
              <w:rPr>
                <w:color w:val="000000"/>
              </w:rPr>
              <w:t xml:space="preserve"> olan diğer kontrol altına alınan maddeler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BD1163">
            <w:pPr>
              <w:rPr>
                <w:color w:val="000000"/>
              </w:rPr>
            </w:pPr>
            <w:r>
              <w:rPr>
                <w:color w:val="000000"/>
              </w:rPr>
              <w:t xml:space="preserve">Kaynama </w:t>
            </w:r>
            <w:r w:rsidRPr="00BD1163">
              <w:rPr>
                <w:color w:val="000000"/>
              </w:rPr>
              <w:t>noktası</w:t>
            </w:r>
            <w:r w:rsidR="00496221">
              <w:rPr>
                <w:color w:val="000000"/>
              </w:rPr>
              <w:t xml:space="preserve"> </w:t>
            </w:r>
            <w:r w:rsidR="00BD1163" w:rsidRPr="00BD1163">
              <w:rPr>
                <w:color w:val="000000"/>
              </w:rPr>
              <w:t>&lt;</w:t>
            </w:r>
            <w:r w:rsidR="00496221">
              <w:rPr>
                <w:color w:val="000000"/>
              </w:rPr>
              <w:t xml:space="preserve"> </w:t>
            </w:r>
            <w:r w:rsidRPr="00BD1163">
              <w:rPr>
                <w:color w:val="000000"/>
              </w:rPr>
              <w:t>20 °C</w:t>
            </w:r>
            <w:r>
              <w:rPr>
                <w:color w:val="000000"/>
              </w:rPr>
              <w:t xml:space="preserve"> olan diğer kontrol altına alınan maddeler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5B652A" w:rsidP="000C61F9">
            <w:pPr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</w:tbl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Pr="000548B0" w:rsidRDefault="00681D04" w:rsidP="007B617C">
      <w:pPr>
        <w:autoSpaceDE w:val="0"/>
        <w:autoSpaceDN w:val="0"/>
        <w:adjustRightInd w:val="0"/>
        <w:ind w:left="709"/>
        <w:jc w:val="both"/>
        <w:rPr>
          <w:rFonts w:eastAsia="Calibri"/>
          <w:szCs w:val="22"/>
          <w:lang w:val="tr-TR" w:eastAsia="en-US"/>
        </w:rPr>
      </w:pPr>
      <w:r w:rsidRPr="000548B0">
        <w:rPr>
          <w:rFonts w:ascii="EUAlbertina" w:eastAsiaTheme="minorHAnsi" w:hAnsi="EUAlbertina" w:cs="EUAlbertina"/>
          <w:lang w:val="tr-TR" w:eastAsia="en-US"/>
        </w:rPr>
        <w:t xml:space="preserve">Tabloda belirtilen saflık derecesindeki </w:t>
      </w:r>
      <w:r w:rsidR="00EF35AF" w:rsidRPr="000548B0">
        <w:rPr>
          <w:rFonts w:eastAsia="Calibri"/>
          <w:szCs w:val="22"/>
          <w:lang w:val="tr-TR" w:eastAsia="en-US"/>
        </w:rPr>
        <w:t>kontrol altına alınan maddeler, üreticiler, aracılar veya dağıtıcılar tarafından</w:t>
      </w:r>
      <w:r w:rsidR="00BD1163" w:rsidRPr="000548B0">
        <w:rPr>
          <w:rFonts w:eastAsia="Calibri"/>
          <w:szCs w:val="22"/>
          <w:lang w:val="tr-TR" w:eastAsia="en-US"/>
        </w:rPr>
        <w:t>,</w:t>
      </w:r>
      <w:r w:rsidRPr="000548B0">
        <w:rPr>
          <w:rFonts w:eastAsia="Calibri"/>
          <w:szCs w:val="22"/>
          <w:lang w:val="tr-TR" w:eastAsia="en-US"/>
        </w:rPr>
        <w:t xml:space="preserve"> Protokol ile</w:t>
      </w:r>
      <w:r w:rsidR="00BD1163" w:rsidRPr="000548B0">
        <w:rPr>
          <w:rFonts w:eastAsia="Calibri"/>
          <w:szCs w:val="22"/>
          <w:lang w:val="tr-TR" w:eastAsia="en-US"/>
        </w:rPr>
        <w:t xml:space="preserve"> </w:t>
      </w:r>
      <w:r w:rsidR="00EF35AF" w:rsidRPr="000548B0">
        <w:rPr>
          <w:rFonts w:eastAsia="Calibri"/>
          <w:szCs w:val="22"/>
          <w:lang w:val="tr-TR" w:eastAsia="en-US"/>
        </w:rPr>
        <w:t xml:space="preserve">kontrol altına alınan </w:t>
      </w:r>
      <w:r w:rsidR="00BD1163" w:rsidRPr="000548B0">
        <w:rPr>
          <w:rFonts w:eastAsia="Calibri"/>
          <w:szCs w:val="22"/>
          <w:lang w:val="tr-TR" w:eastAsia="en-US"/>
        </w:rPr>
        <w:t>veya</w:t>
      </w:r>
      <w:r w:rsidR="00EF35AF" w:rsidRPr="000548B0">
        <w:rPr>
          <w:rFonts w:eastAsia="Calibri"/>
          <w:szCs w:val="22"/>
          <w:lang w:val="tr-TR" w:eastAsia="en-US"/>
        </w:rPr>
        <w:t xml:space="preserve"> </w:t>
      </w:r>
      <w:r w:rsidR="00BD1163" w:rsidRPr="000548B0">
        <w:rPr>
          <w:rFonts w:eastAsia="Calibri"/>
          <w:szCs w:val="22"/>
          <w:lang w:val="tr-TR" w:eastAsia="en-US"/>
        </w:rPr>
        <w:t xml:space="preserve">alınmayan başka </w:t>
      </w:r>
      <w:r w:rsidRPr="000548B0">
        <w:rPr>
          <w:rFonts w:eastAsia="Calibri"/>
          <w:szCs w:val="22"/>
          <w:lang w:val="tr-TR" w:eastAsia="en-US"/>
        </w:rPr>
        <w:t>kimyasallarla</w:t>
      </w:r>
      <w:r w:rsidR="00EF35AF" w:rsidRPr="000548B0">
        <w:rPr>
          <w:rFonts w:eastAsia="Calibri"/>
          <w:szCs w:val="22"/>
          <w:lang w:val="tr-TR" w:eastAsia="en-US"/>
        </w:rPr>
        <w:t xml:space="preserve"> </w:t>
      </w:r>
      <w:r w:rsidR="00BD1163" w:rsidRPr="000548B0">
        <w:rPr>
          <w:rFonts w:eastAsia="Calibri"/>
          <w:szCs w:val="22"/>
          <w:lang w:val="tr-TR" w:eastAsia="en-US"/>
        </w:rPr>
        <w:t xml:space="preserve">laboratuvar ve tahlil amacına özel olarak karıştırılabilir. </w:t>
      </w:r>
    </w:p>
    <w:p w:rsidR="00BD1163" w:rsidRDefault="00BD1163" w:rsidP="00681D04">
      <w:pPr>
        <w:spacing w:after="200" w:line="276" w:lineRule="auto"/>
        <w:jc w:val="both"/>
        <w:rPr>
          <w:rFonts w:ascii="EUAlbertina" w:eastAsiaTheme="minorHAnsi" w:hAnsi="EUAlbertina" w:cs="EUAlbertina"/>
          <w:color w:val="000000"/>
          <w:sz w:val="23"/>
          <w:szCs w:val="17"/>
          <w:lang w:val="tr-TR" w:eastAsia="en-US"/>
        </w:rPr>
      </w:pPr>
    </w:p>
    <w:p w:rsidR="001765B0" w:rsidRPr="009057DF" w:rsidRDefault="00213C9D" w:rsidP="009C51D6">
      <w:pPr>
        <w:pStyle w:val="ListeParagraf"/>
        <w:numPr>
          <w:ilvl w:val="0"/>
          <w:numId w:val="23"/>
        </w:numPr>
        <w:jc w:val="both"/>
        <w:rPr>
          <w:rFonts w:ascii="Times New Roman" w:eastAsiaTheme="minorHAnsi" w:hAnsi="Times New Roman"/>
          <w:sz w:val="23"/>
          <w:szCs w:val="17"/>
          <w:lang w:val="tr-TR"/>
        </w:rPr>
      </w:pPr>
      <w:r w:rsidRPr="009057DF">
        <w:rPr>
          <w:rFonts w:ascii="Times New Roman" w:hAnsi="Times New Roman"/>
          <w:sz w:val="24"/>
          <w:lang w:val="tr-TR"/>
        </w:rPr>
        <w:t xml:space="preserve">Tabloda belirtilen saflık </w:t>
      </w:r>
      <w:r w:rsidR="000548B0" w:rsidRPr="009057DF">
        <w:rPr>
          <w:rFonts w:ascii="Times New Roman" w:hAnsi="Times New Roman"/>
          <w:sz w:val="24"/>
          <w:lang w:val="tr-TR"/>
        </w:rPr>
        <w:t xml:space="preserve">derecesindeki </w:t>
      </w:r>
      <w:r w:rsidRPr="009057DF">
        <w:rPr>
          <w:rFonts w:ascii="Times New Roman" w:hAnsi="Times New Roman"/>
          <w:sz w:val="24"/>
          <w:lang w:val="tr-TR"/>
        </w:rPr>
        <w:t xml:space="preserve">kontrol altına alınan maddeler </w:t>
      </w:r>
      <w:r w:rsidR="001765B0" w:rsidRPr="009057DF">
        <w:rPr>
          <w:rFonts w:ascii="Times New Roman" w:hAnsi="Times New Roman"/>
          <w:sz w:val="24"/>
          <w:lang w:val="tr-TR"/>
        </w:rPr>
        <w:t>veya</w:t>
      </w:r>
      <w:r w:rsidR="000548B0" w:rsidRPr="009057DF">
        <w:rPr>
          <w:rFonts w:ascii="Times New Roman" w:hAnsi="Times New Roman"/>
          <w:sz w:val="24"/>
          <w:lang w:val="tr-TR"/>
        </w:rPr>
        <w:t xml:space="preserve"> bu</w:t>
      </w:r>
      <w:r w:rsidR="001765B0" w:rsidRPr="009057DF">
        <w:rPr>
          <w:rFonts w:ascii="Times New Roman" w:hAnsi="Times New Roman"/>
          <w:sz w:val="24"/>
          <w:lang w:val="tr-TR"/>
        </w:rPr>
        <w:t xml:space="preserve"> kontrol altına alınan maddeleri içeren karışımlar </w:t>
      </w:r>
      <w:r w:rsidR="000548B0" w:rsidRPr="009057DF">
        <w:rPr>
          <w:rFonts w:ascii="Times New Roman" w:hAnsi="Times New Roman"/>
          <w:sz w:val="24"/>
          <w:lang w:val="tr-TR"/>
        </w:rPr>
        <w:t xml:space="preserve">yeniden kullanılabilen </w:t>
      </w:r>
      <w:r w:rsidR="001765B0" w:rsidRPr="009057DF">
        <w:rPr>
          <w:rFonts w:ascii="Times New Roman" w:hAnsi="Times New Roman"/>
          <w:sz w:val="24"/>
          <w:lang w:val="tr-TR"/>
        </w:rPr>
        <w:t>konteynerlerde veya 3 litreden küçük veya 10 mililitrelik yüksek basınçlı kaplarda veya küçük cam ampullerde “Ozon Tabakasına Zara</w:t>
      </w:r>
      <w:r w:rsidR="00DD506F" w:rsidRPr="009057DF">
        <w:rPr>
          <w:rFonts w:ascii="Times New Roman" w:hAnsi="Times New Roman"/>
          <w:sz w:val="24"/>
          <w:lang w:val="tr-TR"/>
        </w:rPr>
        <w:t>r Verir” şeklinde etiketlenerek</w:t>
      </w:r>
      <w:r w:rsidR="001765B0" w:rsidRPr="009057DF">
        <w:rPr>
          <w:rFonts w:ascii="Times New Roman" w:hAnsi="Times New Roman"/>
          <w:sz w:val="24"/>
          <w:lang w:val="tr-TR"/>
        </w:rPr>
        <w:t xml:space="preserve"> tedarik edilebilir. </w:t>
      </w:r>
      <w:r w:rsidR="007B617C" w:rsidRPr="009057DF">
        <w:rPr>
          <w:rFonts w:ascii="Times New Roman" w:hAnsi="Times New Roman"/>
          <w:sz w:val="24"/>
          <w:lang w:val="tr-TR"/>
        </w:rPr>
        <w:t>Maddenin kullanım</w:t>
      </w:r>
      <w:r w:rsidR="004F1057" w:rsidRPr="009057DF">
        <w:rPr>
          <w:rFonts w:ascii="Times New Roman" w:hAnsi="Times New Roman"/>
          <w:sz w:val="24"/>
          <w:lang w:val="tr-TR"/>
        </w:rPr>
        <w:t xml:space="preserve"> ömrü dolduktan sonra g</w:t>
      </w:r>
      <w:r w:rsidR="009E0C37" w:rsidRPr="009057DF">
        <w:rPr>
          <w:rFonts w:ascii="Times New Roman" w:hAnsi="Times New Roman"/>
          <w:sz w:val="24"/>
          <w:lang w:val="tr-TR"/>
        </w:rPr>
        <w:t>eri dönüşüm</w:t>
      </w:r>
      <w:r w:rsidR="00DD506F" w:rsidRPr="009057DF">
        <w:rPr>
          <w:rFonts w:ascii="Times New Roman" w:hAnsi="Times New Roman"/>
          <w:sz w:val="24"/>
          <w:lang w:val="tr-TR"/>
        </w:rPr>
        <w:t>ü</w:t>
      </w:r>
      <w:r w:rsidR="004F1057" w:rsidRPr="009057DF">
        <w:rPr>
          <w:rFonts w:ascii="Times New Roman" w:hAnsi="Times New Roman"/>
          <w:sz w:val="24"/>
          <w:lang w:val="tr-TR"/>
        </w:rPr>
        <w:t xml:space="preserve"> esastır, geri dönüşüm</w:t>
      </w:r>
      <w:r w:rsidR="009E0C37" w:rsidRPr="009057DF">
        <w:rPr>
          <w:rFonts w:ascii="Times New Roman" w:hAnsi="Times New Roman"/>
          <w:sz w:val="24"/>
          <w:lang w:val="tr-TR"/>
        </w:rPr>
        <w:t xml:space="preserve"> </w:t>
      </w:r>
      <w:r w:rsidR="000548B0" w:rsidRPr="009057DF">
        <w:rPr>
          <w:rFonts w:ascii="Times New Roman" w:hAnsi="Times New Roman"/>
          <w:sz w:val="24"/>
          <w:lang w:val="tr-TR"/>
        </w:rPr>
        <w:t xml:space="preserve">mümkün </w:t>
      </w:r>
      <w:r w:rsidR="009E0C37" w:rsidRPr="009057DF">
        <w:rPr>
          <w:rFonts w:ascii="Times New Roman" w:hAnsi="Times New Roman"/>
          <w:sz w:val="24"/>
          <w:lang w:val="tr-TR"/>
        </w:rPr>
        <w:t>değilse madde bertaraf edilmelidir.</w:t>
      </w:r>
    </w:p>
    <w:p w:rsidR="00093A40" w:rsidRDefault="00093A40" w:rsidP="00EF35AF">
      <w:pPr>
        <w:spacing w:after="200" w:line="276" w:lineRule="auto"/>
        <w:rPr>
          <w:b/>
          <w:bCs/>
          <w:color w:val="000000" w:themeColor="text1"/>
          <w:lang w:val="tr-TR"/>
        </w:rPr>
      </w:pPr>
      <w:r>
        <w:rPr>
          <w:b/>
          <w:bCs/>
          <w:color w:val="000000" w:themeColor="text1"/>
          <w:lang w:val="tr-TR"/>
        </w:rPr>
        <w:br w:type="page"/>
      </w:r>
    </w:p>
    <w:p w:rsidR="00435059" w:rsidRPr="00E22BDE" w:rsidRDefault="00435059" w:rsidP="00FF6EAD">
      <w:pPr>
        <w:pStyle w:val="1-baslk"/>
        <w:tabs>
          <w:tab w:val="left" w:pos="567"/>
        </w:tabs>
        <w:spacing w:after="120"/>
        <w:jc w:val="center"/>
        <w:rPr>
          <w:b/>
          <w:color w:val="000000" w:themeColor="text1"/>
          <w:sz w:val="24"/>
          <w:szCs w:val="24"/>
        </w:rPr>
      </w:pPr>
      <w:r w:rsidRPr="00E22BDE">
        <w:rPr>
          <w:b/>
          <w:bCs/>
          <w:color w:val="000000" w:themeColor="text1"/>
          <w:sz w:val="24"/>
          <w:szCs w:val="24"/>
        </w:rPr>
        <w:lastRenderedPageBreak/>
        <w:t>E</w:t>
      </w:r>
      <w:r w:rsidR="00766835">
        <w:rPr>
          <w:b/>
          <w:bCs/>
          <w:color w:val="000000" w:themeColor="text1"/>
          <w:sz w:val="24"/>
          <w:szCs w:val="24"/>
        </w:rPr>
        <w:t>k</w:t>
      </w:r>
      <w:r w:rsidRPr="00E22BDE">
        <w:rPr>
          <w:b/>
          <w:bCs/>
          <w:color w:val="000000" w:themeColor="text1"/>
          <w:sz w:val="24"/>
          <w:szCs w:val="24"/>
        </w:rPr>
        <w:t>-</w:t>
      </w:r>
      <w:r w:rsidRPr="00E22BDE">
        <w:rPr>
          <w:b/>
          <w:color w:val="000000" w:themeColor="text1"/>
          <w:sz w:val="24"/>
          <w:szCs w:val="24"/>
        </w:rPr>
        <w:t>3</w:t>
      </w:r>
    </w:p>
    <w:p w:rsidR="00435059" w:rsidRPr="00E22BDE" w:rsidRDefault="00435059" w:rsidP="00FF6EAD">
      <w:pPr>
        <w:pStyle w:val="1-baslk"/>
        <w:tabs>
          <w:tab w:val="left" w:pos="567"/>
        </w:tabs>
        <w:spacing w:after="120"/>
        <w:jc w:val="center"/>
        <w:rPr>
          <w:b/>
          <w:color w:val="000000" w:themeColor="text1"/>
          <w:sz w:val="24"/>
          <w:szCs w:val="24"/>
        </w:rPr>
      </w:pPr>
      <w:r w:rsidRPr="00E22BDE">
        <w:rPr>
          <w:b/>
          <w:color w:val="000000" w:themeColor="text1"/>
          <w:sz w:val="24"/>
          <w:szCs w:val="24"/>
        </w:rPr>
        <w:t xml:space="preserve">Kontrol </w:t>
      </w:r>
      <w:r w:rsidR="00C0202C" w:rsidRPr="00E22BDE">
        <w:rPr>
          <w:b/>
          <w:color w:val="000000" w:themeColor="text1"/>
          <w:sz w:val="24"/>
          <w:szCs w:val="24"/>
        </w:rPr>
        <w:t>Altına Alınan</w:t>
      </w:r>
      <w:r w:rsidRPr="00E22BDE">
        <w:rPr>
          <w:b/>
          <w:color w:val="000000" w:themeColor="text1"/>
          <w:sz w:val="24"/>
          <w:szCs w:val="24"/>
        </w:rPr>
        <w:t xml:space="preserve"> Maddelerin Son Kullanım Alanları</w:t>
      </w:r>
    </w:p>
    <w:p w:rsidR="00435059" w:rsidRPr="00E22BDE" w:rsidRDefault="00496221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35059" w:rsidRPr="00E22BDE">
        <w:rPr>
          <w:color w:val="000000" w:themeColor="text1"/>
          <w:sz w:val="24"/>
          <w:szCs w:val="24"/>
        </w:rPr>
        <w:tab/>
      </w:r>
    </w:p>
    <w:p w:rsidR="00435059" w:rsidRPr="00E22BDE" w:rsidRDefault="00B92E7B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Soğutucu ü</w:t>
      </w:r>
      <w:r w:rsidR="00435059" w:rsidRPr="00E22BDE">
        <w:rPr>
          <w:color w:val="000000" w:themeColor="text1"/>
          <w:sz w:val="24"/>
          <w:szCs w:val="24"/>
        </w:rPr>
        <w:t xml:space="preserve">retimi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1.1) Ev ve ticari nitelikli soğutucu ve klima/ısı pompası sistemleri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1.1.1) Buzdolapları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1.1.2) Dondurucular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1.1.3) Nem alıcılar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1.1.4) Su soğutucuları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1.1.5) Buz ve dondurma makineleri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1.1.6) Klima (mobil/merkezi) ve ısı pompası sistemleri</w:t>
      </w:r>
    </w:p>
    <w:p w:rsidR="00435059" w:rsidRPr="00E22BDE" w:rsidRDefault="00B92E7B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Aerosol ü</w:t>
      </w:r>
      <w:r w:rsidR="00435059" w:rsidRPr="00E22BDE">
        <w:rPr>
          <w:color w:val="000000" w:themeColor="text1"/>
          <w:sz w:val="24"/>
          <w:szCs w:val="24"/>
        </w:rPr>
        <w:t>retimi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2.1) Tıbbi müstahzar üretimi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3) Yangın </w:t>
      </w:r>
      <w:r w:rsidR="00B92E7B">
        <w:rPr>
          <w:color w:val="000000" w:themeColor="text1"/>
          <w:sz w:val="24"/>
          <w:szCs w:val="24"/>
        </w:rPr>
        <w:t>s</w:t>
      </w:r>
      <w:r w:rsidRPr="00E22BDE">
        <w:rPr>
          <w:color w:val="000000" w:themeColor="text1"/>
          <w:sz w:val="24"/>
          <w:szCs w:val="24"/>
        </w:rPr>
        <w:t>öndürme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3.1) Sabit yangın s</w:t>
      </w:r>
      <w:r w:rsidR="006A52D1">
        <w:rPr>
          <w:color w:val="000000" w:themeColor="text1"/>
          <w:sz w:val="24"/>
          <w:szCs w:val="24"/>
        </w:rPr>
        <w:t>öndürme sistemleri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3.2) Elde taşınabilen yangın sönd</w:t>
      </w:r>
      <w:r w:rsidR="006A52D1">
        <w:rPr>
          <w:color w:val="000000" w:themeColor="text1"/>
          <w:sz w:val="24"/>
          <w:szCs w:val="24"/>
        </w:rPr>
        <w:t>ürücüler</w:t>
      </w:r>
    </w:p>
    <w:p w:rsidR="00435059" w:rsidRPr="00E22BDE" w:rsidRDefault="006A52D1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 Köpük ü</w:t>
      </w:r>
      <w:r w:rsidR="00435059" w:rsidRPr="00E22BDE">
        <w:rPr>
          <w:color w:val="000000" w:themeColor="text1"/>
          <w:sz w:val="24"/>
          <w:szCs w:val="24"/>
        </w:rPr>
        <w:t>retimi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4.1) Sert poliüretan köpükler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4.1.1) Yalıtım panelleri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4.1.2) Soğutucu yalıtımı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4.2) Boru izolasyon maddeleri üretimi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4.3) Esnek </w:t>
      </w:r>
      <w:r w:rsidR="00C0202C" w:rsidRPr="00E22BDE">
        <w:rPr>
          <w:color w:val="000000" w:themeColor="text1"/>
          <w:sz w:val="24"/>
          <w:szCs w:val="24"/>
        </w:rPr>
        <w:t>köpük</w:t>
      </w:r>
      <w:r w:rsidRPr="00E22BDE">
        <w:rPr>
          <w:color w:val="000000" w:themeColor="text1"/>
          <w:sz w:val="24"/>
          <w:szCs w:val="24"/>
        </w:rPr>
        <w:t xml:space="preserve"> üretimi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4.4) Yüzey kaplama köpüğü </w:t>
      </w:r>
    </w:p>
    <w:p w:rsidR="00435059" w:rsidRPr="00E22BDE" w:rsidRDefault="006A52D1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 Çözücü o</w:t>
      </w:r>
      <w:r w:rsidR="00435059" w:rsidRPr="00E22BDE">
        <w:rPr>
          <w:color w:val="000000" w:themeColor="text1"/>
          <w:sz w:val="24"/>
          <w:szCs w:val="24"/>
        </w:rPr>
        <w:t xml:space="preserve">larak </w:t>
      </w:r>
      <w:r>
        <w:rPr>
          <w:color w:val="000000" w:themeColor="text1"/>
          <w:sz w:val="24"/>
          <w:szCs w:val="24"/>
        </w:rPr>
        <w:t>k</w:t>
      </w:r>
      <w:r w:rsidR="00435059" w:rsidRPr="00E22BDE">
        <w:rPr>
          <w:color w:val="000000" w:themeColor="text1"/>
          <w:sz w:val="24"/>
          <w:szCs w:val="24"/>
        </w:rPr>
        <w:t>ullanım</w:t>
      </w:r>
    </w:p>
    <w:p w:rsidR="00435059" w:rsidRPr="00E22BDE" w:rsidRDefault="00C0202C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5.1) Metal temizleme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5.2) Elektronik temizleme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5.3) Tekstil temizleme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5.4) Diğer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 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 </w:t>
      </w:r>
    </w:p>
    <w:p w:rsidR="00023F7A" w:rsidRDefault="00023F7A">
      <w:pPr>
        <w:spacing w:after="200" w:line="276" w:lineRule="auto"/>
        <w:rPr>
          <w:b/>
          <w:bCs/>
          <w:color w:val="000000" w:themeColor="text1"/>
          <w:lang w:val="tr-TR"/>
        </w:rPr>
      </w:pPr>
      <w:r w:rsidRPr="00496221">
        <w:rPr>
          <w:b/>
          <w:bCs/>
          <w:color w:val="000000" w:themeColor="text1"/>
          <w:lang w:val="tr-TR"/>
        </w:rPr>
        <w:br w:type="page"/>
      </w:r>
    </w:p>
    <w:p w:rsidR="00435059" w:rsidRPr="00E22BDE" w:rsidRDefault="00435059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r w:rsidRPr="00E22BDE">
        <w:rPr>
          <w:b/>
          <w:bCs/>
          <w:color w:val="000000" w:themeColor="text1"/>
          <w:sz w:val="24"/>
          <w:szCs w:val="24"/>
        </w:rPr>
        <w:t>E</w:t>
      </w:r>
      <w:r w:rsidR="00766835">
        <w:rPr>
          <w:b/>
          <w:bCs/>
          <w:color w:val="000000" w:themeColor="text1"/>
          <w:sz w:val="24"/>
          <w:szCs w:val="24"/>
        </w:rPr>
        <w:t>k</w:t>
      </w:r>
      <w:r w:rsidRPr="00E22BDE">
        <w:rPr>
          <w:b/>
          <w:bCs/>
          <w:color w:val="000000" w:themeColor="text1"/>
          <w:sz w:val="24"/>
          <w:szCs w:val="24"/>
        </w:rPr>
        <w:t>-</w:t>
      </w:r>
      <w:r w:rsidRPr="00E22BDE">
        <w:rPr>
          <w:b/>
          <w:color w:val="000000" w:themeColor="text1"/>
          <w:sz w:val="24"/>
          <w:szCs w:val="24"/>
        </w:rPr>
        <w:t>4</w:t>
      </w:r>
    </w:p>
    <w:p w:rsidR="00435059" w:rsidRDefault="002D1B43" w:rsidP="00FF6EAD">
      <w:pPr>
        <w:pStyle w:val="1-baslk"/>
        <w:tabs>
          <w:tab w:val="left" w:pos="567"/>
        </w:tabs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E22BDE">
        <w:rPr>
          <w:b/>
          <w:bCs/>
          <w:color w:val="000000" w:themeColor="text1"/>
          <w:sz w:val="24"/>
          <w:szCs w:val="24"/>
        </w:rPr>
        <w:t>Kontrol Altına Alınan</w:t>
      </w:r>
      <w:r w:rsidR="00435059" w:rsidRPr="00E22BDE">
        <w:rPr>
          <w:b/>
          <w:bCs/>
          <w:color w:val="000000" w:themeColor="text1"/>
          <w:sz w:val="24"/>
          <w:szCs w:val="24"/>
        </w:rPr>
        <w:t xml:space="preserve"> Maddeleri İçeren Ürünler Listesi</w:t>
      </w:r>
    </w:p>
    <w:p w:rsidR="00FF6EAD" w:rsidRPr="00E22BDE" w:rsidRDefault="00FF6EAD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</w:p>
    <w:p w:rsidR="00435059" w:rsidRPr="00E22BDE" w:rsidRDefault="005E03AE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5E03AE">
        <w:rPr>
          <w:color w:val="000000" w:themeColor="text1"/>
          <w:sz w:val="24"/>
          <w:szCs w:val="24"/>
        </w:rPr>
        <w:tab/>
      </w:r>
      <w:r w:rsidR="00435059" w:rsidRPr="005E03AE">
        <w:rPr>
          <w:color w:val="000000" w:themeColor="text1"/>
          <w:sz w:val="24"/>
          <w:szCs w:val="24"/>
          <w:u w:val="single"/>
        </w:rPr>
        <w:t>G.T.İ.P</w:t>
      </w:r>
      <w:r w:rsidR="00435059" w:rsidRPr="005E03AE">
        <w:rPr>
          <w:color w:val="000000" w:themeColor="text1"/>
          <w:sz w:val="24"/>
          <w:szCs w:val="24"/>
        </w:rPr>
        <w:t>.</w:t>
      </w:r>
      <w:r w:rsidR="00435059" w:rsidRPr="005E03A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  <w:u w:val="single"/>
        </w:rPr>
        <w:t>Madde İsmi</w:t>
      </w:r>
      <w:r w:rsidR="00435059" w:rsidRPr="00E22BDE">
        <w:rPr>
          <w:color w:val="000000" w:themeColor="text1"/>
          <w:sz w:val="24"/>
          <w:szCs w:val="24"/>
        </w:rPr>
        <w:t xml:space="preserve">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3305.30.00.00.00</w:t>
      </w:r>
      <w:r w:rsidRPr="00E22BDE">
        <w:rPr>
          <w:color w:val="000000" w:themeColor="text1"/>
          <w:sz w:val="24"/>
          <w:szCs w:val="24"/>
        </w:rPr>
        <w:tab/>
        <w:t xml:space="preserve">Saç spreyleri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3307.10.00.90.19</w:t>
      </w:r>
      <w:r w:rsidRPr="00E22BDE">
        <w:rPr>
          <w:color w:val="000000" w:themeColor="text1"/>
          <w:sz w:val="24"/>
          <w:szCs w:val="24"/>
        </w:rPr>
        <w:tab/>
        <w:t xml:space="preserve">Yalnız </w:t>
      </w:r>
      <w:r w:rsidR="00482337" w:rsidRPr="00E22BDE">
        <w:rPr>
          <w:color w:val="000000" w:themeColor="text1"/>
          <w:sz w:val="24"/>
          <w:szCs w:val="24"/>
        </w:rPr>
        <w:t>traş</w:t>
      </w:r>
      <w:r w:rsidRPr="00E22BDE">
        <w:rPr>
          <w:color w:val="000000" w:themeColor="text1"/>
          <w:sz w:val="24"/>
          <w:szCs w:val="24"/>
        </w:rPr>
        <w:t xml:space="preserve"> köpükleri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3307.10.00.90.11</w:t>
      </w:r>
      <w:r w:rsidRPr="00E22BDE">
        <w:rPr>
          <w:color w:val="000000" w:themeColor="text1"/>
          <w:sz w:val="24"/>
          <w:szCs w:val="24"/>
        </w:rPr>
        <w:tab/>
        <w:t xml:space="preserve">Yalnız </w:t>
      </w:r>
      <w:r w:rsidR="00482337" w:rsidRPr="00E22BDE">
        <w:rPr>
          <w:color w:val="000000" w:themeColor="text1"/>
          <w:sz w:val="24"/>
          <w:szCs w:val="24"/>
        </w:rPr>
        <w:t>traş</w:t>
      </w:r>
      <w:r w:rsidRPr="00E22BDE">
        <w:rPr>
          <w:color w:val="000000" w:themeColor="text1"/>
          <w:sz w:val="24"/>
          <w:szCs w:val="24"/>
        </w:rPr>
        <w:t xml:space="preserve"> jelleri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3307.20.00.00.00</w:t>
      </w:r>
      <w:r w:rsidRPr="00E22BDE">
        <w:rPr>
          <w:color w:val="000000" w:themeColor="text1"/>
          <w:sz w:val="24"/>
          <w:szCs w:val="24"/>
        </w:rPr>
        <w:tab/>
        <w:t xml:space="preserve">Vücut deodorantları ve ter kokusunu önleyici deodorantlar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3307.49.00.00.00</w:t>
      </w:r>
      <w:r w:rsidRPr="00E22BDE">
        <w:rPr>
          <w:color w:val="000000" w:themeColor="text1"/>
          <w:sz w:val="24"/>
          <w:szCs w:val="24"/>
        </w:rPr>
        <w:tab/>
        <w:t>Yalnız sprey şeklinde olanlar</w:t>
      </w:r>
      <w:r w:rsidR="00496221">
        <w:rPr>
          <w:color w:val="000000" w:themeColor="text1"/>
          <w:sz w:val="24"/>
          <w:szCs w:val="24"/>
        </w:rPr>
        <w:t xml:space="preserve">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34.05 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  <w:t>Yalnız sprey boya ve cilalar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38.08 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  <w:t>Yalnız aerosoller (sprey şeklinde olanlar)</w:t>
      </w:r>
    </w:p>
    <w:p w:rsidR="003B77B7" w:rsidRDefault="003B77B7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3B77B7">
        <w:rPr>
          <w:color w:val="000000" w:themeColor="text1"/>
          <w:sz w:val="24"/>
          <w:szCs w:val="24"/>
        </w:rPr>
        <w:t>3909.50.90.00.00</w:t>
      </w:r>
      <w:r w:rsidRPr="003B77B7">
        <w:rPr>
          <w:color w:val="000000" w:themeColor="text1"/>
          <w:sz w:val="24"/>
          <w:szCs w:val="24"/>
        </w:rPr>
        <w:tab/>
        <w:t>Diğerleri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3910.00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  <w:t>Yalnız silikon aerosoller (sprey şeklinde olanlar)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84.24.10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="00A25844"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>Yangın söndürme cihazları (doldurulmuş olsun olmasın)</w:t>
      </w:r>
    </w:p>
    <w:p w:rsidR="005E03AE" w:rsidRDefault="005E03AE" w:rsidP="005E03AE">
      <w:pPr>
        <w:pStyle w:val="1-baslk"/>
        <w:tabs>
          <w:tab w:val="left" w:pos="567"/>
        </w:tabs>
        <w:spacing w:after="120"/>
        <w:jc w:val="both"/>
        <w:rPr>
          <w:b/>
          <w:bCs/>
          <w:color w:val="000000" w:themeColor="text1"/>
          <w:sz w:val="24"/>
          <w:szCs w:val="24"/>
        </w:rPr>
      </w:pPr>
    </w:p>
    <w:p w:rsidR="00435059" w:rsidRPr="00E22BDE" w:rsidRDefault="006A52D1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Kontrol Altına Alınan</w:t>
      </w:r>
      <w:r w:rsidR="00435059" w:rsidRPr="00E22BDE">
        <w:rPr>
          <w:b/>
          <w:bCs/>
          <w:color w:val="000000" w:themeColor="text1"/>
          <w:sz w:val="24"/>
          <w:szCs w:val="24"/>
        </w:rPr>
        <w:t xml:space="preserve"> Maddelerle Çalışan Ürünler Listesi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  <w:u w:val="single"/>
        </w:rPr>
        <w:t>G.T.İ.P.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="00A25844"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  <w:u w:val="single"/>
        </w:rPr>
        <w:t>Madde İsmi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8414.30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="00A25844"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 xml:space="preserve">Soğutma cihazlarında kullanılan kompresörler </w:t>
      </w:r>
    </w:p>
    <w:p w:rsidR="00435059" w:rsidRPr="00E22BDE" w:rsidRDefault="005E03AE" w:rsidP="005E03AE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84.15</w:t>
      </w:r>
      <w:r w:rsidR="00435059" w:rsidRPr="00E22B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 xml:space="preserve">Klima cihazları (motorlu bir vantilatör ile nem ve ısıyı </w:t>
      </w:r>
      <w:r w:rsidR="00A25844" w:rsidRPr="00E22B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 xml:space="preserve">değiştirmeye mahsus tertibatı olanlar) (nemin ayrı olarak </w:t>
      </w:r>
      <w:r w:rsidR="00A25844" w:rsidRPr="00E22B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 xml:space="preserve">ayarlanamadığı cihazlar dahil) (8701-87.05 pozisyonlarındaki </w:t>
      </w:r>
      <w:r w:rsidR="00A25844" w:rsidRPr="00E22B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motorlu araçlara monte edilmiş olsun olmasın) (8415.90 hariç)</w:t>
      </w:r>
    </w:p>
    <w:p w:rsidR="00435059" w:rsidRPr="00E22BDE" w:rsidRDefault="005E03AE" w:rsidP="005E03AE">
      <w:pPr>
        <w:pStyle w:val="1-baslk"/>
        <w:tabs>
          <w:tab w:val="left" w:pos="567"/>
        </w:tabs>
        <w:spacing w:after="120"/>
        <w:ind w:left="2832" w:hanging="283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84.18</w:t>
      </w:r>
      <w:r w:rsidR="00435059" w:rsidRPr="00E22BDE">
        <w:rPr>
          <w:color w:val="000000" w:themeColor="text1"/>
          <w:sz w:val="24"/>
          <w:szCs w:val="24"/>
        </w:rPr>
        <w:tab/>
        <w:t xml:space="preserve">Buzdolapları, dondurucular ve diğer soğutucu ve </w:t>
      </w:r>
      <w:r w:rsidR="00A25844" w:rsidRPr="00E22BD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dondurucu cihazlar</w:t>
      </w:r>
      <w:r w:rsidR="00496221">
        <w:rPr>
          <w:color w:val="000000" w:themeColor="text1"/>
          <w:sz w:val="24"/>
          <w:szCs w:val="24"/>
        </w:rPr>
        <w:t xml:space="preserve"> </w:t>
      </w:r>
      <w:r w:rsidR="00435059" w:rsidRPr="00E22BDE">
        <w:rPr>
          <w:color w:val="000000" w:themeColor="text1"/>
          <w:sz w:val="24"/>
          <w:szCs w:val="24"/>
        </w:rPr>
        <w:t xml:space="preserve">(elektrikli olsun olmasın); ısı pompaları </w:t>
      </w:r>
      <w:r w:rsidR="00A25844" w:rsidRPr="00E22BD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(84.15 pozisyonundaki klima cihazları hariç) (8418.91.00.00.00; 8418.99 hariç)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 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 </w:t>
      </w:r>
    </w:p>
    <w:p w:rsidR="005D67D9" w:rsidRDefault="005D67D9">
      <w:pPr>
        <w:spacing w:after="200" w:line="276" w:lineRule="auto"/>
        <w:rPr>
          <w:b/>
          <w:bCs/>
          <w:color w:val="000000" w:themeColor="text1"/>
          <w:lang w:val="tr-TR"/>
        </w:rPr>
      </w:pPr>
      <w:r>
        <w:rPr>
          <w:b/>
          <w:bCs/>
          <w:color w:val="000000" w:themeColor="text1"/>
          <w:lang w:val="tr-TR"/>
        </w:rPr>
        <w:br w:type="page"/>
      </w:r>
    </w:p>
    <w:p w:rsidR="00435059" w:rsidRPr="00E22BDE" w:rsidRDefault="00435059" w:rsidP="00435059">
      <w:pPr>
        <w:tabs>
          <w:tab w:val="left" w:pos="567"/>
        </w:tabs>
        <w:spacing w:after="120"/>
        <w:jc w:val="center"/>
        <w:rPr>
          <w:color w:val="000000" w:themeColor="text1"/>
          <w:lang w:val="tr-TR"/>
        </w:rPr>
      </w:pPr>
      <w:r w:rsidRPr="00E22BDE">
        <w:rPr>
          <w:b/>
          <w:bCs/>
          <w:color w:val="000000" w:themeColor="text1"/>
          <w:lang w:val="tr-TR"/>
        </w:rPr>
        <w:t>E</w:t>
      </w:r>
      <w:r w:rsidR="00766835">
        <w:rPr>
          <w:b/>
          <w:bCs/>
          <w:color w:val="000000" w:themeColor="text1"/>
          <w:lang w:val="tr-TR"/>
        </w:rPr>
        <w:t>k</w:t>
      </w:r>
      <w:r w:rsidRPr="00E22BDE">
        <w:rPr>
          <w:b/>
          <w:bCs/>
          <w:color w:val="000000" w:themeColor="text1"/>
          <w:lang w:val="tr-TR"/>
        </w:rPr>
        <w:t>-5</w:t>
      </w:r>
    </w:p>
    <w:p w:rsidR="00435059" w:rsidRDefault="002D1B43" w:rsidP="000B1CF5">
      <w:pPr>
        <w:tabs>
          <w:tab w:val="left" w:pos="567"/>
        </w:tabs>
        <w:spacing w:after="120"/>
        <w:jc w:val="center"/>
        <w:rPr>
          <w:b/>
          <w:bCs/>
          <w:color w:val="000000" w:themeColor="text1"/>
          <w:lang w:val="tr-TR"/>
        </w:rPr>
      </w:pPr>
      <w:r w:rsidRPr="00E22BDE">
        <w:rPr>
          <w:b/>
          <w:bCs/>
          <w:color w:val="000000" w:themeColor="text1"/>
          <w:lang w:val="tr-TR"/>
        </w:rPr>
        <w:t xml:space="preserve">Kontrol Altına Alınan </w:t>
      </w:r>
      <w:r w:rsidR="000B1CF5">
        <w:rPr>
          <w:b/>
          <w:bCs/>
          <w:color w:val="000000" w:themeColor="text1"/>
          <w:lang w:val="tr-TR"/>
        </w:rPr>
        <w:t>Maddeler</w:t>
      </w:r>
    </w:p>
    <w:p w:rsidR="00FF6EAD" w:rsidRPr="00E22BDE" w:rsidRDefault="00FF6EAD" w:rsidP="000B1CF5">
      <w:pPr>
        <w:tabs>
          <w:tab w:val="left" w:pos="567"/>
        </w:tabs>
        <w:spacing w:after="120"/>
        <w:jc w:val="center"/>
        <w:rPr>
          <w:color w:val="000000" w:themeColor="text1"/>
          <w:lang w:val="tr-TR"/>
        </w:rPr>
      </w:pPr>
    </w:p>
    <w:tbl>
      <w:tblPr>
        <w:tblW w:w="9215" w:type="dxa"/>
        <w:tblCellSpacing w:w="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383"/>
        <w:gridCol w:w="1347"/>
        <w:gridCol w:w="2943"/>
        <w:gridCol w:w="946"/>
        <w:gridCol w:w="1710"/>
      </w:tblGrid>
      <w:tr w:rsidR="00C5250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435059" w:rsidP="00D65258">
            <w:pPr>
              <w:spacing w:before="60" w:after="60"/>
              <w:ind w:right="195"/>
              <w:jc w:val="center"/>
              <w:rPr>
                <w:b/>
                <w:bCs/>
                <w:sz w:val="20"/>
                <w:szCs w:val="20"/>
              </w:rPr>
            </w:pPr>
            <w:r w:rsidRPr="00E22BDE">
              <w:rPr>
                <w:color w:val="000000" w:themeColor="text1"/>
                <w:lang w:val="tr-TR"/>
              </w:rPr>
              <w:t> </w:t>
            </w:r>
            <w:r w:rsidR="00C52504" w:rsidRPr="00DF3466">
              <w:rPr>
                <w:b/>
                <w:bCs/>
                <w:sz w:val="20"/>
                <w:szCs w:val="20"/>
              </w:rPr>
              <w:t>Grup</w:t>
            </w:r>
          </w:p>
        </w:tc>
        <w:tc>
          <w:tcPr>
            <w:tcW w:w="5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ind w:right="195"/>
              <w:jc w:val="center"/>
              <w:rPr>
                <w:b/>
                <w:bCs/>
                <w:sz w:val="20"/>
                <w:szCs w:val="20"/>
              </w:rPr>
            </w:pPr>
            <w:r w:rsidRPr="00DF3466">
              <w:rPr>
                <w:b/>
                <w:bCs/>
                <w:sz w:val="20"/>
                <w:szCs w:val="20"/>
              </w:rPr>
              <w:t>Madde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2504" w:rsidRPr="00E96733" w:rsidRDefault="00A26259" w:rsidP="00D65258">
            <w:pPr>
              <w:spacing w:before="60" w:after="60"/>
              <w:ind w:right="1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Oİ</w:t>
            </w:r>
            <w:r w:rsidR="00C52504" w:rsidRPr="00E96733">
              <w:rPr>
                <w:b/>
                <w:bCs/>
                <w:sz w:val="20"/>
                <w:szCs w:val="20"/>
              </w:rPr>
              <w:t xml:space="preserve">P </w:t>
            </w:r>
            <w:hyperlink r:id="rId8" w:anchor="ntr3-L_2009286EN.01001901-E0003" w:history="1">
              <w:r w:rsidR="00C52504" w:rsidRPr="00E96733">
                <w:rPr>
                  <w:color w:val="0000FF"/>
                  <w:sz w:val="20"/>
                  <w:szCs w:val="20"/>
                </w:rPr>
                <w:t> </w:t>
              </w:r>
              <w:r w:rsidR="00C52504" w:rsidRPr="00E96733">
                <w:rPr>
                  <w:color w:val="0000FF"/>
                  <w:sz w:val="20"/>
                  <w:szCs w:val="20"/>
                  <w:vertAlign w:val="superscript"/>
                </w:rPr>
                <w:t>(1)</w:t>
              </w:r>
            </w:hyperlink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ind w:right="195"/>
              <w:jc w:val="center"/>
              <w:rPr>
                <w:b/>
                <w:bCs/>
                <w:sz w:val="20"/>
                <w:szCs w:val="20"/>
              </w:rPr>
            </w:pPr>
            <w:r w:rsidRPr="00DF3466">
              <w:rPr>
                <w:b/>
                <w:bCs/>
                <w:sz w:val="20"/>
                <w:szCs w:val="20"/>
              </w:rPr>
              <w:t>GTİP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</w:t>
            </w:r>
            <w:hyperlink r:id="rId9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Klorodiflorometan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0,055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tabs>
                <w:tab w:val="left" w:pos="567"/>
              </w:tabs>
              <w:spacing w:after="120"/>
              <w:jc w:val="both"/>
              <w:rPr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2903.71.00.00.00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Triklorflorometan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9F5207">
            <w:pPr>
              <w:tabs>
                <w:tab w:val="left" w:pos="567"/>
              </w:tabs>
              <w:spacing w:after="120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2903.77.</w:t>
            </w:r>
            <w:r w:rsidR="009F5207">
              <w:rPr>
                <w:color w:val="000000" w:themeColor="text1"/>
                <w:sz w:val="20"/>
                <w:szCs w:val="20"/>
              </w:rPr>
              <w:t>60</w:t>
            </w:r>
            <w:r w:rsidRPr="00DF3466">
              <w:rPr>
                <w:color w:val="000000" w:themeColor="text1"/>
                <w:sz w:val="20"/>
                <w:szCs w:val="20"/>
              </w:rPr>
              <w:t>.00.00</w:t>
            </w:r>
          </w:p>
        </w:tc>
      </w:tr>
      <w:tr w:rsidR="009F5207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207" w:rsidRPr="00DF3466" w:rsidRDefault="009F5207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Diklordiflormetan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07" w:rsidRDefault="009F5207">
            <w:r w:rsidRPr="00EF5B8C">
              <w:rPr>
                <w:color w:val="000000" w:themeColor="text1"/>
                <w:sz w:val="20"/>
                <w:szCs w:val="20"/>
              </w:rPr>
              <w:t>2903.77.60.00.00</w:t>
            </w:r>
          </w:p>
        </w:tc>
      </w:tr>
      <w:tr w:rsidR="009F5207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207" w:rsidRPr="00DF3466" w:rsidRDefault="009F5207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Triklortrifloretan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07" w:rsidRDefault="009F5207">
            <w:r w:rsidRPr="00EF5B8C">
              <w:rPr>
                <w:color w:val="000000" w:themeColor="text1"/>
                <w:sz w:val="20"/>
                <w:szCs w:val="20"/>
              </w:rPr>
              <w:t>2903.77.60.00.00</w:t>
            </w:r>
          </w:p>
        </w:tc>
      </w:tr>
      <w:tr w:rsidR="009F5207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207" w:rsidRPr="00DF3466" w:rsidRDefault="009F5207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Diklortetrafloretan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07" w:rsidRDefault="009F5207">
            <w:r w:rsidRPr="00EF5B8C">
              <w:rPr>
                <w:color w:val="000000" w:themeColor="text1"/>
                <w:sz w:val="20"/>
                <w:szCs w:val="20"/>
              </w:rPr>
              <w:t>2903.77.60.00.00</w:t>
            </w:r>
          </w:p>
        </w:tc>
      </w:tr>
      <w:tr w:rsidR="009F5207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207" w:rsidRPr="00DF3466" w:rsidRDefault="009F5207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Klorpentafloretan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07" w:rsidRDefault="009F5207">
            <w:r w:rsidRPr="00EF5B8C">
              <w:rPr>
                <w:color w:val="000000" w:themeColor="text1"/>
                <w:sz w:val="20"/>
                <w:szCs w:val="20"/>
              </w:rPr>
              <w:t>2903.77.60.00.00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III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5C79ED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Klortriflorometan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5C79ED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5C79ED" w:rsidRDefault="00C52504" w:rsidP="00D65258">
            <w:pPr>
              <w:tabs>
                <w:tab w:val="left" w:pos="567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r w:rsidRPr="005C79ED">
              <w:rPr>
                <w:color w:val="000000" w:themeColor="text1"/>
                <w:sz w:val="20"/>
                <w:szCs w:val="20"/>
              </w:rPr>
              <w:t>2903.77.90.</w:t>
            </w:r>
            <w:r w:rsidR="009E626C" w:rsidRPr="005C79ED">
              <w:rPr>
                <w:color w:val="000000" w:themeColor="text1"/>
                <w:sz w:val="20"/>
                <w:szCs w:val="20"/>
              </w:rPr>
              <w:t>0</w:t>
            </w:r>
            <w:r w:rsidRPr="005C79ED">
              <w:rPr>
                <w:color w:val="000000" w:themeColor="text1"/>
                <w:sz w:val="20"/>
                <w:szCs w:val="20"/>
              </w:rPr>
              <w:t>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Pentaklorofloroetan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Tetraklorodifloroetanlar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Heptaklorofloropropanlar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Hekzaklorodifloropropanlar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Pentaklorotrifloropropanlar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Tetraklorotetrafloropropanlar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Trikloropentafloropropanlar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CFC-216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Diklorohekzafloropropanlar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7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CFC-217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Kloroheptafloropropanlar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IV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halon-1211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Bromoklorodiflorometanlar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3,0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tabs>
                <w:tab w:val="left" w:pos="567"/>
              </w:tabs>
              <w:spacing w:after="120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2903.76.10.00.00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2504" w:rsidRPr="00DF3466" w:rsidRDefault="00C5250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halon-1301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Bromotriflorometanlar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tabs>
                <w:tab w:val="left" w:pos="567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2903.76.20.00.00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2504" w:rsidRPr="00DF3466" w:rsidRDefault="00C5250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halon-2402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Dibromotetrafloroetanlar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6,0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tabs>
                <w:tab w:val="left" w:pos="567"/>
              </w:tabs>
              <w:spacing w:after="120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2903.76.90.00.00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V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CTC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Karbontetraklorür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2903.14.00.00.00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VI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E96733">
              <w:rPr>
                <w:sz w:val="20"/>
                <w:szCs w:val="20"/>
                <w:vertAlign w:val="superscript"/>
              </w:rPr>
              <w:t> </w:t>
            </w:r>
            <w:hyperlink r:id="rId10" w:anchor="ntc2-L_2009286EN.01001901-E0002" w:history="1">
              <w:r w:rsidRPr="00E96733">
                <w:rPr>
                  <w:color w:val="0000FF"/>
                  <w:vertAlign w:val="superscript"/>
                </w:rPr>
                <w:t>(2)</w:t>
              </w:r>
            </w:hyperlink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1,1,1-TCA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1,1,1 trikloretan (metil kloroform)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9F5207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2903.19.10.00.</w:t>
            </w:r>
            <w:r w:rsidR="009F5207">
              <w:rPr>
                <w:sz w:val="20"/>
                <w:szCs w:val="20"/>
              </w:rPr>
              <w:t>19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VII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Metil bromür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Bromometan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2903.39.11.00.00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VIII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CHFBr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HBFC-21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5C787D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5C787D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5C787D" w:rsidRDefault="00183E14" w:rsidP="002201F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2903.79.</w:t>
            </w:r>
            <w:r w:rsidR="002201F8" w:rsidRPr="005C787D">
              <w:rPr>
                <w:sz w:val="20"/>
                <w:szCs w:val="20"/>
              </w:rPr>
              <w:t>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Bromodiflorometan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0,74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HBFC-31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0,73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HFBr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HBFC-121 B4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Tetrabromofloroetan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HBFC-122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Tribromodifloroetan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HBFC-123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Dibromotrifloroetan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HBFC-124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Bromotetrafloroetan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HBFC-131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HBFC-132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Dibromodifloroetan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HBFC-133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Bromotrifloroetan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HBFC-141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HBFC-142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Bromodifloroetan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HBFC-151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HFBr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HBFC-221 B6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Hexabromofloropropan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HBFC-222 B5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Pentabromodifloropropan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HBFC-223 B4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Tetrabromotrifloropropan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HBFC-224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Tribromotetrafluoropropane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2,2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HBFC-225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Dibromopentafloropropan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HBFC-226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Bromohexafloropropan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3,3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HBFC-231 B5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Pentabromofloropropan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HBFC-232 B4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Tetrabromodifloropropan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HBFC-233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Tribromotrifloropropan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5,6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HBFC-234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Dibromotetrafloropropan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7,5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HBFC-235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Bromopentafloropropan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HBFC-241 B4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Tetrabromofloropropan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HBFC-242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3,1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HBFC-243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Dibromotrifloropropan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HBFC-244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Bromotetrafloropropan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4,4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HBFC-251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HBFC-252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HBFC-253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Bromotrifloropropan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HBFC-261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HBFC-262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FBr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HBFC-271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2903.79.29.00.00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B60276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B60276">
              <w:rPr>
                <w:sz w:val="20"/>
                <w:szCs w:val="20"/>
              </w:rPr>
              <w:t>8</w:t>
            </w:r>
            <w:r w:rsidRPr="00DF3466">
              <w:rPr>
                <w:sz w:val="20"/>
                <w:szCs w:val="20"/>
              </w:rPr>
              <w:t>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0F0341" w:rsidRDefault="00183E14" w:rsidP="00D65258">
            <w:pPr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944BB4" w:rsidRDefault="00183E14" w:rsidP="00D6525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44BB4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944BB4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944BB4" w:rsidRDefault="00183E14" w:rsidP="00D65258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44BB4">
              <w:rPr>
                <w:sz w:val="20"/>
                <w:szCs w:val="20"/>
              </w:rPr>
              <w:t>3824.79.00.00.00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IX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CHFCl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HCFC-21</w:t>
            </w:r>
            <w:hyperlink r:id="rId11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Flordiklormetan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A14358" w:rsidP="00D65258">
            <w:pPr>
              <w:spacing w:before="60" w:after="60"/>
              <w:rPr>
                <w:sz w:val="20"/>
                <w:szCs w:val="20"/>
              </w:rPr>
            </w:pPr>
            <w:r w:rsidRPr="00A14358">
              <w:rPr>
                <w:sz w:val="20"/>
                <w:szCs w:val="20"/>
              </w:rPr>
              <w:t>2903.79.30.00.11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HCFC-31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Klorflormetan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30.00.13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HCFC-121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Flortetraklor 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30.00.14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HCFC-122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Diflortrikloretan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0,080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30.00.15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HCFC-123</w:t>
            </w:r>
            <w:hyperlink r:id="rId12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Diklortrifloretan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2903.72.00.00.00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HCFC-124</w:t>
            </w:r>
            <w:hyperlink r:id="rId13" w:anchor="ntr3-L_2009286EN.01001901-E0003" w:history="1">
              <w:r w:rsidRPr="00E96733">
                <w:rPr>
                  <w:color w:val="0000FF"/>
                  <w:sz w:val="20"/>
                  <w:szCs w:val="20"/>
                </w:rPr>
                <w:t> </w:t>
              </w:r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Klortetrafloretan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30.00.17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HCFC-131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Flortrikloretan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0,050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30.00.18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HCFC-132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Diklordifloretan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0,050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30.00.21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HCFC-133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Klortrifloretan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0,060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.00.22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HCFC-141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Flordikloretan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2903.73.00.90.00</w:t>
            </w:r>
          </w:p>
        </w:tc>
      </w:tr>
      <w:tr w:rsidR="00183E14" w:rsidRPr="00DF3466" w:rsidTr="00E96733">
        <w:trPr>
          <w:trHeight w:val="297"/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CFCl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</w:t>
            </w:r>
            <w:r w:rsidRPr="00E96733">
              <w:rPr>
                <w:sz w:val="20"/>
                <w:szCs w:val="20"/>
              </w:rPr>
              <w:t>141b</w:t>
            </w:r>
            <w:hyperlink r:id="rId14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1,1-Dikloro-1-floretan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2903.73.00.00.00</w:t>
            </w:r>
          </w:p>
        </w:tc>
      </w:tr>
      <w:tr w:rsidR="00183E14" w:rsidRPr="00DF3466" w:rsidTr="00E96733">
        <w:trPr>
          <w:trHeight w:val="383"/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HCFC-142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Klordifloretan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tabs>
                <w:tab w:val="left" w:pos="567"/>
              </w:tabs>
              <w:spacing w:after="12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2903.74.00.00.00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</w:t>
            </w:r>
            <w:r w:rsidRPr="00E96733">
              <w:rPr>
                <w:sz w:val="20"/>
                <w:szCs w:val="20"/>
              </w:rPr>
              <w:t>142b</w:t>
            </w:r>
            <w:hyperlink r:id="rId15" w:anchor="ntr3-L_2009286EN.01001901-E0003" w:history="1">
              <w:r w:rsidRPr="00E96733">
                <w:rPr>
                  <w:color w:val="0000FF"/>
                  <w:sz w:val="20"/>
                  <w:szCs w:val="20"/>
                </w:rPr>
                <w:t> </w:t>
              </w:r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1-Kloro-1,1-difloroetan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0,065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HCFC-151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0,005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2903.79.11.00.25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HFCl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Florhekzaklor 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2903.79.11.00.26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Diflorpentaklor 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0,090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2903.79.11.00.</w:t>
            </w:r>
            <w:r w:rsidRPr="00DF3466">
              <w:rPr>
                <w:sz w:val="20"/>
                <w:szCs w:val="20"/>
              </w:rPr>
              <w:t>27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Triflortetraklorpropan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0,080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2903.79.11.00.28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Triklortetraflorpropan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0,090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Diklorpentaflorpropan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2903.75.00.00.00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CHCl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</w:t>
            </w:r>
            <w:r w:rsidRPr="00E96733">
              <w:rPr>
                <w:sz w:val="20"/>
                <w:szCs w:val="20"/>
              </w:rPr>
              <w:t>225ca</w:t>
            </w:r>
            <w:hyperlink r:id="rId16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3,3-Diklor-1,1,1,2,2-pentaflorpropan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tabs>
                <w:tab w:val="left" w:pos="567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2903.75.00.00.00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="00E96733">
              <w:rPr>
                <w:sz w:val="20"/>
                <w:szCs w:val="20"/>
              </w:rPr>
              <w:t>CHCl</w:t>
            </w:r>
            <w:r w:rsidRPr="00DF3466">
              <w:rPr>
                <w:sz w:val="20"/>
                <w:szCs w:val="20"/>
              </w:rPr>
              <w:t>F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HCFC-</w:t>
            </w:r>
            <w:r w:rsidR="00183E14" w:rsidRPr="00DF3466">
              <w:rPr>
                <w:sz w:val="20"/>
                <w:szCs w:val="20"/>
              </w:rPr>
              <w:t>225cb</w:t>
            </w:r>
            <w:hyperlink r:id="rId17" w:anchor="ntr3-L_2009286EN.01001901-E0003" w:history="1">
              <w:r w:rsidR="00183E14" w:rsidRPr="00E96733">
                <w:rPr>
                  <w:color w:val="0000FF"/>
                  <w:sz w:val="20"/>
                  <w:szCs w:val="20"/>
                </w:rPr>
                <w:t> </w:t>
              </w:r>
              <w:r w:rsidR="00183E14" w:rsidRPr="00E96733">
                <w:rPr>
                  <w:color w:val="0000FF"/>
                  <w:sz w:val="20"/>
                  <w:szCs w:val="20"/>
                  <w:vertAlign w:val="superscript"/>
                </w:rPr>
                <w:t>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1,3-Diklor-1,1,2,2,3- pentaflor 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0,033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2903.75.00.00.00</w:t>
            </w:r>
          </w:p>
        </w:tc>
      </w:tr>
      <w:tr w:rsidR="00183E14" w:rsidRPr="00DF3466" w:rsidTr="00E96733">
        <w:trPr>
          <w:trHeight w:val="433"/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HCFC-226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Klorhekzaflorpropan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tabs>
                <w:tab w:val="left" w:pos="567"/>
              </w:tabs>
              <w:spacing w:after="120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2903.79.11.00.33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Florpentaklorpropan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0,090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2903.79.11.00.34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Diflortetraklorpropan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2903.79.11.00.35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Triklortriflorpropan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0,230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2903.79.11.00.36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Diklortetraflorpropan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0,280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2903.79.11.00.37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Klorpentaflorpropan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0,520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2903.79.11.00.38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HCFC-241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Flortetraklorpropan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0,090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2903.79.11.00.41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HCFC-242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Diflortriklorpropan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2903.79.11.00.42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HCFC-243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Diklortriflorpropan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2903.79.11.00.43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HCFC-244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Klortetraflorpropan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.00.44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HCFC-251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Flortriklorpropan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.00.45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HCFC-252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Diflordiklorpropan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.00.46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HCFC-253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Klortriflorpropan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.00.47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HCFC-261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Flordiklorpropan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.00.48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HCFC-262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Klordiflorpropan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.00.51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FCl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HCFC-271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.00.52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>
              <w:rPr>
                <w:sz w:val="20"/>
                <w:szCs w:val="20"/>
              </w:rPr>
              <w:t>30.00.59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>
              <w:rPr>
                <w:sz w:val="20"/>
                <w:szCs w:val="20"/>
              </w:rPr>
              <w:t>30.00.59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X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BCM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183E14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Bromochlorometan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3808.91.90.00.11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Karışımlar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R-502 [R-115 (Kloropentafloroetan), R-22 (Klorodiflorometan)] karışımı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3824.71.00.00.11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3824.71.00.00.19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B04794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 xml:space="preserve">Bromoklorodiflorometan, bromotriflorometan veya </w:t>
            </w:r>
          </w:p>
          <w:p w:rsidR="00031218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dibromotetrafloroetanlar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B04794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3824.72.00.00.00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Hidrobromoflorokarbonlar (HBFCs) içerenler,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3824.73.00.00.00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B04794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142B[(Klorodifloroetan),R-22 (klorodiflorometan)] karışımı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1218" w:rsidRPr="00B04794" w:rsidRDefault="00031218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3824.74.00.00.12</w:t>
            </w:r>
          </w:p>
        </w:tc>
      </w:tr>
      <w:tr w:rsidR="00E96733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8511B0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8511B0" w:rsidRDefault="00E96733" w:rsidP="00031218">
            <w:pPr>
              <w:spacing w:before="60" w:after="60"/>
              <w:rPr>
                <w:sz w:val="20"/>
                <w:szCs w:val="20"/>
              </w:rPr>
            </w:pPr>
            <w:r w:rsidRPr="008511B0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4B059F" w:rsidRDefault="00E96733" w:rsidP="00031218">
            <w:pPr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6733" w:rsidRPr="008363E2" w:rsidRDefault="00E96733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3E2">
              <w:rPr>
                <w:sz w:val="20"/>
                <w:szCs w:val="20"/>
              </w:rPr>
              <w:t>3824.74.00.00.19</w:t>
            </w:r>
          </w:p>
        </w:tc>
      </w:tr>
      <w:tr w:rsidR="00E96733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Karbon teraklorür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6733" w:rsidRPr="00DF3466" w:rsidRDefault="00E96733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3824.75.00.00.00</w:t>
            </w:r>
          </w:p>
        </w:tc>
      </w:tr>
      <w:tr w:rsidR="00E96733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1,1,1-trikloroetan (metil kloroform)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6733" w:rsidRPr="00DF3466" w:rsidRDefault="00E96733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3E2">
              <w:rPr>
                <w:sz w:val="20"/>
                <w:szCs w:val="20"/>
              </w:rPr>
              <w:t>3824.76.00.00.00</w:t>
            </w:r>
          </w:p>
        </w:tc>
      </w:tr>
      <w:tr w:rsidR="00E96733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Bromometan (metil bromür) veya bromoklorometan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6733" w:rsidRPr="00DF3466" w:rsidRDefault="00E96733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3824.77.00.00.00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B04794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Tris (2,3-dibromopropil)fosfat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1218" w:rsidRPr="00B04794" w:rsidRDefault="00031218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83E14">
              <w:rPr>
                <w:sz w:val="20"/>
                <w:szCs w:val="20"/>
              </w:rPr>
              <w:t>3824.83.00.00.00</w:t>
            </w:r>
          </w:p>
        </w:tc>
      </w:tr>
    </w:tbl>
    <w:p w:rsidR="00C52504" w:rsidRPr="006E6532" w:rsidRDefault="003B224E" w:rsidP="00C52504">
      <w:pPr>
        <w:spacing w:before="240" w:after="60"/>
      </w:pPr>
      <w:r>
        <w:pict>
          <v:rect id="_x0000_i1025" style="width:181.65pt;height:.75pt" o:hrpct="0" o:hrstd="t" o:hrnoshade="t" o:hr="t" fillcolor="black" stroked="f"/>
        </w:pict>
      </w:r>
    </w:p>
    <w:p w:rsidR="00C52504" w:rsidRPr="00766835" w:rsidRDefault="003B224E" w:rsidP="00C52504">
      <w:pPr>
        <w:shd w:val="clear" w:color="auto" w:fill="FFFFFF"/>
        <w:spacing w:before="60" w:after="60"/>
        <w:jc w:val="both"/>
        <w:rPr>
          <w:color w:val="000000"/>
          <w:sz w:val="18"/>
        </w:rPr>
      </w:pPr>
      <w:hyperlink r:id="rId18" w:anchor="ntc1-L_2009286EN.01001901-E0001" w:history="1">
        <w:r w:rsidR="00C52504" w:rsidRPr="00766835">
          <w:rPr>
            <w:color w:val="0000FF"/>
            <w:sz w:val="18"/>
            <w:u w:val="single"/>
          </w:rPr>
          <w:t>(</w:t>
        </w:r>
        <w:r w:rsidR="00C52504" w:rsidRPr="00766835">
          <w:rPr>
            <w:color w:val="0000FF"/>
            <w:sz w:val="18"/>
            <w:u w:val="single"/>
            <w:vertAlign w:val="superscript"/>
          </w:rPr>
          <w:t>1</w:t>
        </w:r>
        <w:r w:rsidR="00C52504" w:rsidRPr="00766835">
          <w:rPr>
            <w:color w:val="0000FF"/>
            <w:sz w:val="18"/>
            <w:u w:val="single"/>
          </w:rPr>
          <w:t>)</w:t>
        </w:r>
      </w:hyperlink>
      <w:r w:rsidR="00496221">
        <w:rPr>
          <w:color w:val="000000"/>
          <w:sz w:val="18"/>
        </w:rPr>
        <w:t xml:space="preserve"> </w:t>
      </w:r>
      <w:r w:rsidR="00C52504" w:rsidRPr="00766835">
        <w:rPr>
          <w:color w:val="000000"/>
          <w:sz w:val="18"/>
        </w:rPr>
        <w:t>Ozon İnceltme</w:t>
      </w:r>
      <w:r w:rsidR="00B877B4">
        <w:rPr>
          <w:color w:val="000000"/>
          <w:sz w:val="18"/>
        </w:rPr>
        <w:t xml:space="preserve"> Potansiyelleri </w:t>
      </w:r>
      <w:r w:rsidR="00C52504" w:rsidRPr="00766835">
        <w:rPr>
          <w:color w:val="000000"/>
          <w:sz w:val="18"/>
        </w:rPr>
        <w:t xml:space="preserve">Protokole taraf ülkeler tarafından alınan kararlar doğrultusunda belirli aralıklarla gözden geçirilen ve düzeltilen hesaplamalara dayanır. </w:t>
      </w:r>
    </w:p>
    <w:p w:rsidR="00C52504" w:rsidRPr="00766835" w:rsidRDefault="003B224E" w:rsidP="00C52504">
      <w:pPr>
        <w:shd w:val="clear" w:color="auto" w:fill="FFFFFF"/>
        <w:spacing w:before="60" w:after="60"/>
        <w:jc w:val="both"/>
        <w:rPr>
          <w:color w:val="000000"/>
          <w:sz w:val="18"/>
        </w:rPr>
      </w:pPr>
      <w:hyperlink r:id="rId19" w:anchor="ntc2-L_2009286EN.01001901-E0002" w:history="1">
        <w:r w:rsidR="00C52504" w:rsidRPr="00766835">
          <w:rPr>
            <w:color w:val="0000FF"/>
            <w:sz w:val="18"/>
            <w:u w:val="single"/>
          </w:rPr>
          <w:t>(</w:t>
        </w:r>
        <w:r w:rsidR="00C52504" w:rsidRPr="00766835">
          <w:rPr>
            <w:color w:val="0000FF"/>
            <w:sz w:val="18"/>
            <w:u w:val="single"/>
            <w:vertAlign w:val="superscript"/>
          </w:rPr>
          <w:t>2</w:t>
        </w:r>
        <w:r w:rsidR="00C52504" w:rsidRPr="00766835">
          <w:rPr>
            <w:color w:val="0000FF"/>
            <w:sz w:val="18"/>
            <w:u w:val="single"/>
          </w:rPr>
          <w:t>)</w:t>
        </w:r>
      </w:hyperlink>
      <w:r w:rsidR="00496221">
        <w:rPr>
          <w:color w:val="000000"/>
          <w:sz w:val="18"/>
        </w:rPr>
        <w:t xml:space="preserve"> </w:t>
      </w:r>
      <w:r w:rsidR="00C52504" w:rsidRPr="00766835">
        <w:rPr>
          <w:color w:val="000000"/>
          <w:sz w:val="18"/>
        </w:rPr>
        <w:t xml:space="preserve">Bu </w:t>
      </w:r>
      <w:r w:rsidR="00C52504" w:rsidRPr="007E094F">
        <w:rPr>
          <w:color w:val="000000"/>
          <w:sz w:val="18"/>
        </w:rPr>
        <w:t>formül 1,1,2-trikloroetan maddesini</w:t>
      </w:r>
      <w:r w:rsidR="00C52504" w:rsidRPr="00766835">
        <w:rPr>
          <w:color w:val="000000"/>
          <w:sz w:val="18"/>
        </w:rPr>
        <w:t xml:space="preserve"> kastetmemektedir.</w:t>
      </w:r>
    </w:p>
    <w:p w:rsidR="00B3466E" w:rsidRPr="00766835" w:rsidRDefault="003B224E" w:rsidP="00C52504">
      <w:pPr>
        <w:shd w:val="clear" w:color="auto" w:fill="FFFFFF"/>
        <w:spacing w:before="60" w:after="60"/>
        <w:jc w:val="both"/>
        <w:rPr>
          <w:color w:val="000000"/>
          <w:sz w:val="18"/>
        </w:rPr>
      </w:pPr>
      <w:hyperlink r:id="rId20" w:anchor="ntc3-L_2009286EN.01001901-E0003" w:history="1">
        <w:r w:rsidR="00C52504" w:rsidRPr="00766835">
          <w:rPr>
            <w:color w:val="0000FF"/>
            <w:sz w:val="18"/>
            <w:u w:val="single"/>
          </w:rPr>
          <w:t>(</w:t>
        </w:r>
        <w:r w:rsidR="00C52504" w:rsidRPr="00766835">
          <w:rPr>
            <w:color w:val="0000FF"/>
            <w:sz w:val="18"/>
            <w:u w:val="single"/>
            <w:vertAlign w:val="superscript"/>
          </w:rPr>
          <w:t>3</w:t>
        </w:r>
        <w:r w:rsidR="00C52504" w:rsidRPr="00766835">
          <w:rPr>
            <w:color w:val="0000FF"/>
            <w:sz w:val="18"/>
            <w:u w:val="single"/>
          </w:rPr>
          <w:t>)</w:t>
        </w:r>
      </w:hyperlink>
      <w:r w:rsidR="00496221">
        <w:rPr>
          <w:color w:val="000000"/>
          <w:sz w:val="18"/>
        </w:rPr>
        <w:t xml:space="preserve"> </w:t>
      </w:r>
      <w:r w:rsidR="00C52504" w:rsidRPr="00766835">
        <w:rPr>
          <w:color w:val="000000"/>
          <w:sz w:val="18"/>
        </w:rPr>
        <w:t>Protokolde yer alan ticari olarak en yaygın maddeyi tanımlar</w:t>
      </w:r>
      <w:r w:rsidR="001C5BD3">
        <w:rPr>
          <w:color w:val="000000"/>
          <w:sz w:val="18"/>
        </w:rPr>
        <w:t>.</w:t>
      </w:r>
    </w:p>
    <w:p w:rsidR="00662335" w:rsidRDefault="00496221" w:rsidP="00E224E9">
      <w:pPr>
        <w:tabs>
          <w:tab w:val="left" w:pos="567"/>
        </w:tabs>
        <w:spacing w:after="120"/>
        <w:ind w:left="567"/>
        <w:jc w:val="center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 </w:t>
      </w:r>
    </w:p>
    <w:p w:rsidR="00662335" w:rsidRDefault="00662335">
      <w:pPr>
        <w:spacing w:after="200" w:line="276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br w:type="page"/>
      </w:r>
    </w:p>
    <w:p w:rsidR="00435059" w:rsidRPr="002B19F9" w:rsidRDefault="00944B48" w:rsidP="00FF6EAD">
      <w:pPr>
        <w:pStyle w:val="1-baslk"/>
        <w:tabs>
          <w:tab w:val="left" w:pos="567"/>
        </w:tabs>
        <w:spacing w:after="120"/>
        <w:jc w:val="center"/>
        <w:rPr>
          <w:b/>
          <w:color w:val="000000" w:themeColor="text1"/>
          <w:sz w:val="24"/>
          <w:szCs w:val="24"/>
        </w:rPr>
      </w:pPr>
      <w:r w:rsidRPr="002B19F9">
        <w:rPr>
          <w:b/>
          <w:color w:val="000000" w:themeColor="text1"/>
          <w:sz w:val="24"/>
          <w:szCs w:val="24"/>
        </w:rPr>
        <w:t>Ek-6</w:t>
      </w:r>
    </w:p>
    <w:p w:rsidR="00FF6EAD" w:rsidRDefault="00944B48" w:rsidP="00FF6EAD">
      <w:pPr>
        <w:pStyle w:val="1-baslk"/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  <w:r w:rsidRPr="002B19F9">
        <w:rPr>
          <w:b/>
          <w:color w:val="000000" w:themeColor="text1"/>
          <w:sz w:val="24"/>
          <w:szCs w:val="24"/>
        </w:rPr>
        <w:t>Halonun Kritik Kullanım Alanları</w:t>
      </w:r>
    </w:p>
    <w:tbl>
      <w:tblPr>
        <w:tblpPr w:leftFromText="141" w:rightFromText="141" w:vertAnchor="page" w:horzAnchor="margin" w:tblpY="2646"/>
        <w:tblW w:w="5401" w:type="pct"/>
        <w:tblLayout w:type="fixed"/>
        <w:tblLook w:val="04A0" w:firstRow="1" w:lastRow="0" w:firstColumn="1" w:lastColumn="0" w:noHBand="0" w:noVBand="1"/>
      </w:tblPr>
      <w:tblGrid>
        <w:gridCol w:w="1399"/>
        <w:gridCol w:w="2207"/>
        <w:gridCol w:w="1948"/>
        <w:gridCol w:w="1298"/>
        <w:gridCol w:w="1171"/>
        <w:gridCol w:w="1764"/>
      </w:tblGrid>
      <w:tr w:rsidR="00FF6EAD" w:rsidRPr="0064607D" w:rsidTr="005D67D9">
        <w:trPr>
          <w:trHeight w:val="118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35462C" w:rsidRDefault="00FF6EAD" w:rsidP="00FF6EA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Ekipman veya Tesis Kategorisi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35462C" w:rsidRDefault="00FF6EAD" w:rsidP="00FF6EA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Amaç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35462C" w:rsidRDefault="00FF6EAD" w:rsidP="00FF6EA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Yangın Söndürücü Tipi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35462C" w:rsidRDefault="00FF6EAD" w:rsidP="00FF6EA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Halon Türü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Son Verilme Tarihi</w:t>
            </w: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* </w:t>
            </w:r>
            <w:r w:rsidRPr="0064607D">
              <w:rPr>
                <w:color w:val="000000"/>
                <w:sz w:val="20"/>
                <w:szCs w:val="20"/>
                <w:lang w:eastAsia="en-US"/>
              </w:rPr>
              <w:t>(belirtilen yılın 31 Aralığı itibariyle)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6733">
              <w:rPr>
                <w:b/>
                <w:color w:val="000000"/>
                <w:sz w:val="20"/>
                <w:szCs w:val="20"/>
                <w:lang w:eastAsia="en-US"/>
              </w:rPr>
              <w:t xml:space="preserve">Bitiş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  <w:r w:rsidRPr="00E96733">
              <w:rPr>
                <w:b/>
                <w:color w:val="000000"/>
                <w:sz w:val="20"/>
                <w:szCs w:val="20"/>
                <w:lang w:eastAsia="en-US"/>
              </w:rPr>
              <w:t>arihi</w:t>
            </w:r>
            <w:r>
              <w:rPr>
                <w:color w:val="000000"/>
                <w:sz w:val="20"/>
                <w:szCs w:val="20"/>
                <w:lang w:eastAsia="en-US"/>
              </w:rPr>
              <w:t>**</w:t>
            </w: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 (belirtilen yılın 31 Aralığı itibariyle)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1. Askeri yer araçlarında 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1.1. Motor bölümlerinin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2035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1.2. Mürettebat kompartmanlarının korunması için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1.2. Mürettebat kompartmanlarının korunması için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2. Askeri su üstü gemilerde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2.1. İçerisinde insan bulunan(1) makine dairesinin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2.2.Motorların bulunması gereken insansız(2) sahalarının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2035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2.3. İnsansız elektrik bölmelerinin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2.4. Komuta merkezlerinin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2.5. Yakıt pompası odalarının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2.6. Yanıcı sıvı depolama kompartmanlarının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2.7. Havataşıtların hangarlarında veya bakım alanlarında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4F764F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4F764F"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3. Askeri denizaltılarda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3.1. Makine dairesinin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3.2. Komuta merkezlerinin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3.3. Dizel jeneratör alanlarının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3.4. Elektrik bölmelerinin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4. Hava taşıtlarında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4.1. İnsansız kargo kompartmanlarının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4.2. Kabin ve mürettebat kompartmanlarının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2025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4.3. Motor kaportasının ve yardımcı güç ünitesinin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4.4. Yakıt tanklarını etkisiz hale getirmede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4.5. Lavabo atık haznelerinin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D9" w:rsidRPr="005D67D9" w:rsidRDefault="005D67D9" w:rsidP="005D67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7D9">
              <w:rPr>
                <w:rFonts w:asciiTheme="minorHAnsi" w:hAnsiTheme="minorHAnsi" w:cstheme="minorHAnsi"/>
                <w:b/>
                <w:sz w:val="20"/>
                <w:szCs w:val="20"/>
              </w:rPr>
              <w:t>(Değişik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D6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ibare:RG-6/10/2020-31266) </w:t>
            </w:r>
          </w:p>
          <w:p w:rsidR="00FF6EAD" w:rsidRPr="005D67D9" w:rsidRDefault="005D67D9" w:rsidP="00FF6EAD">
            <w:pPr>
              <w:ind w:left="-1873" w:firstLine="1873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5D67D9">
              <w:rPr>
                <w:color w:val="000000"/>
                <w:sz w:val="20"/>
                <w:szCs w:val="20"/>
                <w:u w:val="single"/>
                <w:lang w:eastAsia="en-US"/>
              </w:rPr>
              <w:t>2021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4.6. Kuru alanların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105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5. Petrol, gaz ve petrokimya tesislerinde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5.1. Yanıcı sıvı veya gazın salınabileceği alanların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1509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944B48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944B48">
              <w:rPr>
                <w:color w:val="000000"/>
                <w:sz w:val="20"/>
                <w:szCs w:val="20"/>
                <w:lang w:eastAsia="en-US"/>
              </w:rPr>
              <w:t>6. Ticari kargo gemilerinde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944B48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944B48">
              <w:rPr>
                <w:color w:val="000000"/>
                <w:sz w:val="20"/>
                <w:szCs w:val="20"/>
                <w:lang w:eastAsia="en-US"/>
              </w:rPr>
              <w:t>6.1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44B48">
              <w:rPr>
                <w:color w:val="000000"/>
                <w:sz w:val="20"/>
                <w:szCs w:val="20"/>
                <w:lang w:eastAsia="en-US"/>
              </w:rPr>
              <w:t>Yanıcı gaz veya sıvının salınımının yapılabileceği insan bulunan alanların etkisiz hale getirilmesinde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DD506F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1111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7. Ulusal güvenlik için gerekli karada üslenmiş komuta ve iletişim tesislerinde 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7.1. Depolama sahalarının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2025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7.2. Depolama sahalarının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4F764F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4F764F"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1130"/>
        </w:trPr>
        <w:tc>
          <w:tcPr>
            <w:tcW w:w="71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7.3. Boş duran depolama sahalarının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8. Hava meydanları ve hava alanlarında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8.1. Çarpışma kurtarma araçları için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1C5BD3" w:rsidRDefault="004F764F" w:rsidP="00FF6EAD">
            <w:pPr>
              <w:ind w:left="-1873" w:firstLine="1873"/>
              <w:rPr>
                <w:color w:val="FF0000"/>
                <w:sz w:val="20"/>
                <w:szCs w:val="20"/>
                <w:lang w:eastAsia="en-US"/>
              </w:rPr>
            </w:pPr>
            <w:r w:rsidRPr="004F764F"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8.2. Havataşıtların hangarlarında veya bakım alanlarında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1C5BD3" w:rsidRDefault="004F764F" w:rsidP="00FF6EAD">
            <w:pPr>
              <w:ind w:left="-1873" w:firstLine="1873"/>
              <w:rPr>
                <w:color w:val="FF0000"/>
                <w:sz w:val="20"/>
                <w:szCs w:val="20"/>
                <w:lang w:eastAsia="en-US"/>
              </w:rPr>
            </w:pPr>
            <w:r w:rsidRPr="004F764F"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105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9. Nükleer enerji ve nükleer araştırma tesislerinde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9.1. Radyoaktif maddelerin yayılma riskinin minimize edilmesi gereken alanların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309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F6EAD" w:rsidRPr="0064607D" w:rsidTr="005D67D9">
        <w:trPr>
          <w:trHeight w:val="309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F6EAD" w:rsidRPr="0064607D" w:rsidTr="005D67D9">
        <w:trPr>
          <w:trHeight w:val="57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(1) İnsan bulunan alan; ekipmanı veya tesisin efektif bir şekilde çalışabilmesi için kişinin zamanının hepsini veya çoğunu korunan alanda geçirmesidir. Askeri uygulamalarda korunan alan durumu savaş sırasında uygulanabilir.</w:t>
            </w:r>
          </w:p>
        </w:tc>
      </w:tr>
      <w:tr w:rsidR="00FF6EAD" w:rsidRPr="0064607D" w:rsidTr="005D67D9">
        <w:trPr>
          <w:trHeight w:val="5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(2) İnsansız alan; ekipmanı veya tesisin efektif bir şekilde çalışabilmesi için kişinin sürekli varlığının gerekli olmadığı bakım onarım gibi durumlarda limitli zamanlarda içinde insan bulunan alan.</w:t>
            </w:r>
          </w:p>
          <w:p w:rsidR="00FF6EA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FF6EA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* Belirtilen tarihten itibaren halonlar ile çalışan cihazlar ile tasarlanmış araç, gemi sv. üretilmesi yasaktır.</w:t>
            </w:r>
          </w:p>
          <w:p w:rsidR="00FF6EAD" w:rsidRPr="0064607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** Belirtilen tarihten itibaren araç, gemi vs. içerisinde halon kullanılması yasaktır.</w:t>
            </w:r>
          </w:p>
        </w:tc>
      </w:tr>
    </w:tbl>
    <w:p w:rsidR="00944B48" w:rsidRPr="00FF6EAD" w:rsidRDefault="00944B48" w:rsidP="00FF6EAD">
      <w:pPr>
        <w:jc w:val="center"/>
        <w:rPr>
          <w:lang w:val="tr-TR"/>
        </w:rPr>
      </w:pPr>
    </w:p>
    <w:p w:rsidR="00944B48" w:rsidRPr="00E22BDE" w:rsidRDefault="00944B48" w:rsidP="00944B48">
      <w:pPr>
        <w:pStyle w:val="1-baslk"/>
        <w:tabs>
          <w:tab w:val="left" w:pos="567"/>
        </w:tabs>
        <w:spacing w:after="120"/>
        <w:ind w:firstLine="567"/>
        <w:rPr>
          <w:color w:val="000000" w:themeColor="text1"/>
          <w:sz w:val="24"/>
          <w:szCs w:val="24"/>
        </w:rPr>
      </w:pPr>
    </w:p>
    <w:p w:rsidR="00093AD6" w:rsidRDefault="00093AD6">
      <w:pPr>
        <w:spacing w:after="200" w:line="276" w:lineRule="auto"/>
        <w:rPr>
          <w:b/>
          <w:bCs/>
          <w:color w:val="000000" w:themeColor="text1"/>
          <w:lang w:val="tr-TR"/>
        </w:rPr>
      </w:pPr>
      <w:r>
        <w:rPr>
          <w:b/>
          <w:bCs/>
          <w:color w:val="000000" w:themeColor="text1"/>
        </w:rPr>
        <w:br w:type="page"/>
      </w:r>
    </w:p>
    <w:p w:rsidR="00435059" w:rsidRPr="00E22BDE" w:rsidRDefault="00A42043" w:rsidP="00435059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Ek</w:t>
      </w:r>
      <w:r w:rsidR="00435059" w:rsidRPr="00E22BDE">
        <w:rPr>
          <w:b/>
          <w:bCs/>
          <w:color w:val="000000" w:themeColor="text1"/>
          <w:sz w:val="24"/>
          <w:szCs w:val="24"/>
        </w:rPr>
        <w:t>-</w:t>
      </w:r>
      <w:r w:rsidR="00C52504">
        <w:rPr>
          <w:b/>
          <w:bCs/>
          <w:color w:val="000000" w:themeColor="text1"/>
          <w:sz w:val="24"/>
          <w:szCs w:val="24"/>
        </w:rPr>
        <w:t>7</w:t>
      </w:r>
    </w:p>
    <w:p w:rsidR="00435059" w:rsidRDefault="00435059" w:rsidP="0062451C">
      <w:pPr>
        <w:pStyle w:val="1-baslk"/>
        <w:tabs>
          <w:tab w:val="left" w:pos="567"/>
        </w:tabs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E22BDE">
        <w:rPr>
          <w:b/>
          <w:bCs/>
          <w:color w:val="000000" w:themeColor="text1"/>
          <w:sz w:val="24"/>
          <w:szCs w:val="24"/>
        </w:rPr>
        <w:t xml:space="preserve">Kontrol </w:t>
      </w:r>
      <w:r w:rsidR="00DD1989">
        <w:rPr>
          <w:b/>
          <w:bCs/>
          <w:color w:val="000000" w:themeColor="text1"/>
          <w:sz w:val="24"/>
          <w:szCs w:val="24"/>
        </w:rPr>
        <w:t>Altına</w:t>
      </w:r>
      <w:r w:rsidR="00E47928" w:rsidRPr="00E22BDE">
        <w:rPr>
          <w:b/>
          <w:bCs/>
          <w:color w:val="000000" w:themeColor="text1"/>
          <w:sz w:val="24"/>
          <w:szCs w:val="24"/>
        </w:rPr>
        <w:t xml:space="preserve"> </w:t>
      </w:r>
      <w:r w:rsidR="00D67B98">
        <w:rPr>
          <w:b/>
          <w:bCs/>
          <w:color w:val="000000" w:themeColor="text1"/>
          <w:sz w:val="24"/>
          <w:szCs w:val="24"/>
        </w:rPr>
        <w:t xml:space="preserve">Alınan </w:t>
      </w:r>
      <w:r w:rsidR="00E47928" w:rsidRPr="00E22BDE">
        <w:rPr>
          <w:b/>
          <w:bCs/>
          <w:color w:val="000000" w:themeColor="text1"/>
          <w:sz w:val="24"/>
          <w:szCs w:val="24"/>
        </w:rPr>
        <w:t>Maddelerin İşlem Etken Maddesi Olarak Kullanıldığı İşlemler</w:t>
      </w:r>
    </w:p>
    <w:p w:rsidR="00FF6EAD" w:rsidRDefault="00FF6EAD" w:rsidP="0062451C">
      <w:pPr>
        <w:pStyle w:val="1-baslk"/>
        <w:tabs>
          <w:tab w:val="left" w:pos="567"/>
        </w:tabs>
        <w:spacing w:after="120"/>
        <w:jc w:val="center"/>
        <w:rPr>
          <w:b/>
          <w:bCs/>
          <w:color w:val="000000" w:themeColor="text1"/>
          <w:sz w:val="24"/>
          <w:szCs w:val="24"/>
        </w:rPr>
      </w:pPr>
    </w:p>
    <w:p w:rsidR="00C84E78" w:rsidRPr="00E22BDE" w:rsidRDefault="00C84E78" w:rsidP="00C84E78">
      <w:pPr>
        <w:pStyle w:val="1-baslk"/>
        <w:numPr>
          <w:ilvl w:val="0"/>
          <w:numId w:val="22"/>
        </w:numPr>
        <w:tabs>
          <w:tab w:val="left" w:pos="567"/>
        </w:tabs>
        <w:spacing w:after="120"/>
        <w:rPr>
          <w:color w:val="000000" w:themeColor="text1"/>
          <w:sz w:val="24"/>
          <w:szCs w:val="24"/>
        </w:rPr>
      </w:pPr>
      <w:r w:rsidRPr="00C84E78">
        <w:rPr>
          <w:color w:val="000000" w:themeColor="text1"/>
          <w:sz w:val="24"/>
          <w:szCs w:val="24"/>
        </w:rPr>
        <w:t>Kon</w:t>
      </w:r>
      <w:r>
        <w:rPr>
          <w:color w:val="000000" w:themeColor="text1"/>
          <w:sz w:val="24"/>
          <w:szCs w:val="24"/>
        </w:rPr>
        <w:t>trol a</w:t>
      </w:r>
      <w:r w:rsidR="00DD1989">
        <w:rPr>
          <w:color w:val="000000" w:themeColor="text1"/>
          <w:sz w:val="24"/>
          <w:szCs w:val="24"/>
        </w:rPr>
        <w:t xml:space="preserve">ltına </w:t>
      </w:r>
      <w:r>
        <w:rPr>
          <w:color w:val="000000" w:themeColor="text1"/>
          <w:sz w:val="24"/>
          <w:szCs w:val="24"/>
        </w:rPr>
        <w:t>alınan maddelerden;</w:t>
      </w:r>
    </w:p>
    <w:p w:rsidR="005F6BB6" w:rsidRPr="00E22BDE" w:rsidRDefault="003F6B7D" w:rsidP="005F6BB6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Karbon t</w:t>
      </w:r>
      <w:r w:rsidR="00D67B98">
        <w:rPr>
          <w:color w:val="000000" w:themeColor="text1"/>
          <w:sz w:val="24"/>
          <w:szCs w:val="24"/>
        </w:rPr>
        <w:t>etraklorür</w:t>
      </w:r>
      <w:r w:rsidR="00435059" w:rsidRPr="00E22BDE">
        <w:rPr>
          <w:color w:val="000000" w:themeColor="text1"/>
          <w:sz w:val="24"/>
          <w:szCs w:val="24"/>
        </w:rPr>
        <w:t>, klor ve kostik</w:t>
      </w:r>
      <w:r w:rsidR="00D67B98">
        <w:rPr>
          <w:color w:val="000000" w:themeColor="text1"/>
          <w:sz w:val="24"/>
          <w:szCs w:val="24"/>
        </w:rPr>
        <w:t xml:space="preserve"> soda üretiminde azot triklorür</w:t>
      </w:r>
      <w:r w:rsidR="00435059" w:rsidRPr="00E22BDE">
        <w:rPr>
          <w:color w:val="000000" w:themeColor="text1"/>
          <w:sz w:val="24"/>
          <w:szCs w:val="24"/>
        </w:rPr>
        <w:t>ün giderilmesi</w:t>
      </w:r>
      <w:r w:rsidR="00D67B98">
        <w:rPr>
          <w:color w:val="000000" w:themeColor="text1"/>
          <w:sz w:val="24"/>
          <w:szCs w:val="24"/>
        </w:rPr>
        <w:t>nde</w:t>
      </w:r>
      <w:r w:rsidR="002277B1">
        <w:rPr>
          <w:color w:val="000000" w:themeColor="text1"/>
          <w:sz w:val="24"/>
          <w:szCs w:val="24"/>
        </w:rPr>
        <w:t>,</w:t>
      </w:r>
      <w:r w:rsidR="00435059" w:rsidRPr="00E22BDE">
        <w:rPr>
          <w:color w:val="000000" w:themeColor="text1"/>
          <w:sz w:val="24"/>
          <w:szCs w:val="24"/>
        </w:rPr>
        <w:t xml:space="preserve"> </w:t>
      </w:r>
    </w:p>
    <w:p w:rsidR="00435059" w:rsidRPr="00E22BDE" w:rsidRDefault="005F6BB6" w:rsidP="005F6BB6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Karbon tetraklorür,</w:t>
      </w:r>
      <w:r w:rsidR="006A52D1">
        <w:rPr>
          <w:color w:val="000000" w:themeColor="text1"/>
          <w:sz w:val="24"/>
          <w:szCs w:val="24"/>
        </w:rPr>
        <w:t xml:space="preserve"> </w:t>
      </w:r>
      <w:r w:rsidR="00435059" w:rsidRPr="00E22BDE">
        <w:rPr>
          <w:color w:val="000000" w:themeColor="text1"/>
          <w:sz w:val="24"/>
          <w:szCs w:val="24"/>
        </w:rPr>
        <w:t xml:space="preserve">klor üretiminde </w:t>
      </w:r>
      <w:r w:rsidR="006A52D1">
        <w:rPr>
          <w:color w:val="000000" w:themeColor="text1"/>
          <w:sz w:val="24"/>
          <w:szCs w:val="24"/>
        </w:rPr>
        <w:t>artık</w:t>
      </w:r>
      <w:r w:rsidR="00435059" w:rsidRPr="00E22BDE">
        <w:rPr>
          <w:color w:val="000000" w:themeColor="text1"/>
          <w:sz w:val="24"/>
          <w:szCs w:val="24"/>
        </w:rPr>
        <w:t xml:space="preserve"> gazdaki klorun ge</w:t>
      </w:r>
      <w:r w:rsidR="00DF21D7">
        <w:rPr>
          <w:color w:val="000000" w:themeColor="text1"/>
          <w:sz w:val="24"/>
          <w:szCs w:val="24"/>
        </w:rPr>
        <w:t xml:space="preserve">ri </w:t>
      </w:r>
      <w:r w:rsidR="002277B1">
        <w:rPr>
          <w:color w:val="000000" w:themeColor="text1"/>
          <w:sz w:val="24"/>
          <w:szCs w:val="24"/>
        </w:rPr>
        <w:t>kazanımında,</w:t>
      </w:r>
    </w:p>
    <w:p w:rsidR="00435059" w:rsidRPr="00E22BDE" w:rsidRDefault="003F6B7D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Karbon t</w:t>
      </w:r>
      <w:r w:rsidR="002277B1">
        <w:rPr>
          <w:color w:val="000000" w:themeColor="text1"/>
          <w:sz w:val="24"/>
          <w:szCs w:val="24"/>
        </w:rPr>
        <w:t>etraklorür</w:t>
      </w:r>
      <w:r w:rsidR="00DF21D7">
        <w:rPr>
          <w:color w:val="000000" w:themeColor="text1"/>
          <w:sz w:val="24"/>
          <w:szCs w:val="24"/>
        </w:rPr>
        <w:t>,</w:t>
      </w:r>
      <w:r w:rsidR="00435059" w:rsidRPr="00E22BDE">
        <w:rPr>
          <w:color w:val="000000" w:themeColor="text1"/>
          <w:sz w:val="24"/>
          <w:szCs w:val="24"/>
        </w:rPr>
        <w:t xml:space="preserve"> klorla</w:t>
      </w:r>
      <w:r w:rsidR="002277B1">
        <w:rPr>
          <w:color w:val="000000" w:themeColor="text1"/>
          <w:sz w:val="24"/>
          <w:szCs w:val="24"/>
        </w:rPr>
        <w:t>nmış lastik (kauçuk) üretiminde,</w:t>
      </w:r>
    </w:p>
    <w:p w:rsidR="00435059" w:rsidRPr="00E22BDE" w:rsidRDefault="002277B1" w:rsidP="0035462C">
      <w:pPr>
        <w:pStyle w:val="1-baslk"/>
        <w:tabs>
          <w:tab w:val="left" w:pos="567"/>
          <w:tab w:val="left" w:pos="1276"/>
        </w:tabs>
        <w:spacing w:after="12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ç)</w:t>
      </w:r>
      <w:r w:rsidR="0035462C">
        <w:rPr>
          <w:color w:val="000000" w:themeColor="text1"/>
          <w:sz w:val="24"/>
          <w:szCs w:val="24"/>
        </w:rPr>
        <w:tab/>
      </w:r>
      <w:r w:rsidR="003F6B7D">
        <w:rPr>
          <w:color w:val="000000" w:themeColor="text1"/>
          <w:sz w:val="24"/>
          <w:szCs w:val="24"/>
        </w:rPr>
        <w:t>Karbon t</w:t>
      </w:r>
      <w:r>
        <w:rPr>
          <w:color w:val="000000" w:themeColor="text1"/>
          <w:sz w:val="24"/>
          <w:szCs w:val="24"/>
        </w:rPr>
        <w:t>etraklorür</w:t>
      </w:r>
      <w:r w:rsidR="00DF21D7">
        <w:rPr>
          <w:color w:val="000000" w:themeColor="text1"/>
          <w:sz w:val="24"/>
          <w:szCs w:val="24"/>
        </w:rPr>
        <w:t xml:space="preserve">, </w:t>
      </w:r>
      <w:r w:rsidR="00435059" w:rsidRPr="00E22BDE">
        <w:rPr>
          <w:color w:val="000000" w:themeColor="text1"/>
          <w:sz w:val="24"/>
          <w:szCs w:val="24"/>
        </w:rPr>
        <w:t>poli</w:t>
      </w:r>
      <w:r>
        <w:rPr>
          <w:color w:val="000000" w:themeColor="text1"/>
          <w:sz w:val="24"/>
          <w:szCs w:val="24"/>
        </w:rPr>
        <w:t>-fenil-terefatalamid üretiminde,</w:t>
      </w:r>
    </w:p>
    <w:p w:rsidR="00435059" w:rsidRPr="00E22BDE" w:rsidRDefault="00C84E78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CFC-12,</w:t>
      </w:r>
      <w:r w:rsidR="00435059" w:rsidRPr="00E22BDE">
        <w:rPr>
          <w:color w:val="000000" w:themeColor="text1"/>
          <w:sz w:val="24"/>
          <w:szCs w:val="24"/>
        </w:rPr>
        <w:t xml:space="preserve"> Z-perfloropolieterler ve difonksiyonel türevlerinin perfloropolieterpoliperoksit öncül</w:t>
      </w:r>
      <w:r w:rsidR="002277B1">
        <w:rPr>
          <w:color w:val="000000" w:themeColor="text1"/>
          <w:sz w:val="24"/>
          <w:szCs w:val="24"/>
        </w:rPr>
        <w:t>lerinin fotokimyasal sentezinde,</w:t>
      </w:r>
    </w:p>
    <w:p w:rsidR="00435059" w:rsidRPr="00443991" w:rsidRDefault="00C84E78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CFC-113</w:t>
      </w:r>
      <w:r w:rsidR="00435059" w:rsidRPr="00443991">
        <w:rPr>
          <w:color w:val="000000" w:themeColor="text1"/>
          <w:sz w:val="24"/>
          <w:szCs w:val="24"/>
        </w:rPr>
        <w:t>,</w:t>
      </w:r>
      <w:r w:rsidR="00496221">
        <w:rPr>
          <w:color w:val="000000" w:themeColor="text1"/>
          <w:sz w:val="24"/>
          <w:szCs w:val="24"/>
        </w:rPr>
        <w:t xml:space="preserve"> </w:t>
      </w:r>
      <w:r w:rsidR="00435059" w:rsidRPr="00443991">
        <w:rPr>
          <w:color w:val="000000" w:themeColor="text1"/>
          <w:sz w:val="24"/>
          <w:szCs w:val="24"/>
        </w:rPr>
        <w:t>yüksek işlevsellikli perfloropolie</w:t>
      </w:r>
      <w:r w:rsidR="002277B1">
        <w:rPr>
          <w:color w:val="000000" w:themeColor="text1"/>
          <w:sz w:val="24"/>
          <w:szCs w:val="24"/>
        </w:rPr>
        <w:t>ter diollerinin hazırlanmasında,</w:t>
      </w:r>
      <w:r w:rsidR="00435059" w:rsidRPr="00443991">
        <w:rPr>
          <w:color w:val="000000" w:themeColor="text1"/>
          <w:sz w:val="24"/>
          <w:szCs w:val="24"/>
        </w:rPr>
        <w:t xml:space="preserve"> </w:t>
      </w:r>
    </w:p>
    <w:p w:rsidR="00435059" w:rsidRPr="00E22BDE" w:rsidRDefault="003F6B7D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Karbon t</w:t>
      </w:r>
      <w:r w:rsidR="00DF21D7">
        <w:rPr>
          <w:color w:val="000000" w:themeColor="text1"/>
          <w:sz w:val="24"/>
          <w:szCs w:val="24"/>
        </w:rPr>
        <w:t>etraklorür</w:t>
      </w:r>
      <w:r w:rsidR="00C84E78">
        <w:rPr>
          <w:color w:val="000000" w:themeColor="text1"/>
          <w:sz w:val="24"/>
          <w:szCs w:val="24"/>
        </w:rPr>
        <w:t>,</w:t>
      </w:r>
      <w:r w:rsidR="00435059" w:rsidRPr="00E22BD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</w:t>
      </w:r>
      <w:r w:rsidR="002277B1">
        <w:rPr>
          <w:color w:val="000000" w:themeColor="text1"/>
          <w:sz w:val="24"/>
          <w:szCs w:val="24"/>
        </w:rPr>
        <w:t>iklodim (Cyclodime) üretiminde,</w:t>
      </w:r>
    </w:p>
    <w:p w:rsidR="00435059" w:rsidRDefault="00C84E78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HCFC’ler</w:t>
      </w:r>
      <w:r w:rsidR="00DF21D7">
        <w:rPr>
          <w:color w:val="000000" w:themeColor="text1"/>
          <w:sz w:val="24"/>
          <w:szCs w:val="24"/>
        </w:rPr>
        <w:t xml:space="preserve">, (a) ve (f) bentlerinde </w:t>
      </w:r>
      <w:r w:rsidR="00435059" w:rsidRPr="00E22BDE">
        <w:rPr>
          <w:color w:val="000000" w:themeColor="text1"/>
          <w:sz w:val="24"/>
          <w:szCs w:val="24"/>
        </w:rPr>
        <w:t>belirtilen sür</w:t>
      </w:r>
      <w:r w:rsidR="00A04A2F">
        <w:rPr>
          <w:color w:val="000000" w:themeColor="text1"/>
          <w:sz w:val="24"/>
          <w:szCs w:val="24"/>
        </w:rPr>
        <w:t xml:space="preserve">eçlerde </w:t>
      </w:r>
      <w:r w:rsidR="00435059" w:rsidRPr="00E22BDE">
        <w:rPr>
          <w:color w:val="000000" w:themeColor="text1"/>
          <w:sz w:val="24"/>
          <w:szCs w:val="24"/>
        </w:rPr>
        <w:t>CFC</w:t>
      </w:r>
      <w:r w:rsidR="003F6B7D">
        <w:rPr>
          <w:color w:val="000000" w:themeColor="text1"/>
          <w:sz w:val="24"/>
          <w:szCs w:val="24"/>
        </w:rPr>
        <w:t xml:space="preserve"> veya karbon t</w:t>
      </w:r>
      <w:r w:rsidR="00D67B98">
        <w:rPr>
          <w:color w:val="000000" w:themeColor="text1"/>
          <w:sz w:val="24"/>
          <w:szCs w:val="24"/>
        </w:rPr>
        <w:t>etraklorür yerine</w:t>
      </w:r>
      <w:r w:rsidR="006A52D1">
        <w:rPr>
          <w:color w:val="000000" w:themeColor="text1"/>
          <w:sz w:val="24"/>
          <w:szCs w:val="24"/>
        </w:rPr>
        <w:t>,</w:t>
      </w:r>
    </w:p>
    <w:p w:rsidR="00D67B98" w:rsidRPr="00E22BDE" w:rsidRDefault="00BD0F92" w:rsidP="0035462C">
      <w:pPr>
        <w:pStyle w:val="1-baslk"/>
        <w:tabs>
          <w:tab w:val="left" w:pos="567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C84E78">
        <w:rPr>
          <w:color w:val="000000" w:themeColor="text1"/>
          <w:sz w:val="24"/>
          <w:szCs w:val="24"/>
        </w:rPr>
        <w:t>şlem etken maddesi olarak kullanılabilir.</w:t>
      </w:r>
    </w:p>
    <w:p w:rsidR="00093AD6" w:rsidRDefault="00093AD6">
      <w:pPr>
        <w:spacing w:after="200" w:line="276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br w:type="page"/>
      </w:r>
    </w:p>
    <w:p w:rsidR="002D1B43" w:rsidRPr="00E22BDE" w:rsidRDefault="002D1B43" w:rsidP="002D1B43">
      <w:pPr>
        <w:jc w:val="center"/>
        <w:rPr>
          <w:b/>
          <w:color w:val="000000" w:themeColor="text1"/>
        </w:rPr>
      </w:pPr>
      <w:r w:rsidRPr="00E22BDE">
        <w:rPr>
          <w:b/>
          <w:color w:val="000000" w:themeColor="text1"/>
        </w:rPr>
        <w:t>Ek-</w:t>
      </w:r>
      <w:r w:rsidR="00C52504">
        <w:rPr>
          <w:b/>
          <w:color w:val="000000" w:themeColor="text1"/>
        </w:rPr>
        <w:t>8</w:t>
      </w:r>
      <w:r w:rsidRPr="00E22BDE">
        <w:rPr>
          <w:b/>
          <w:color w:val="000000" w:themeColor="text1"/>
        </w:rPr>
        <w:t xml:space="preserve"> </w:t>
      </w:r>
    </w:p>
    <w:p w:rsidR="002D1B43" w:rsidRPr="00E22BDE" w:rsidRDefault="002D1B43" w:rsidP="002D1B43">
      <w:pPr>
        <w:jc w:val="center"/>
        <w:rPr>
          <w:b/>
          <w:color w:val="000000" w:themeColor="text1"/>
        </w:rPr>
      </w:pPr>
      <w:r w:rsidRPr="00E22BDE">
        <w:rPr>
          <w:b/>
          <w:color w:val="000000" w:themeColor="text1"/>
        </w:rPr>
        <w:t>Yeni Maddeler</w:t>
      </w:r>
    </w:p>
    <w:p w:rsidR="002D1B43" w:rsidRPr="00E22BDE" w:rsidRDefault="002D1B43">
      <w:pPr>
        <w:rPr>
          <w:color w:val="000000" w:themeColor="text1"/>
        </w:rPr>
      </w:pPr>
    </w:p>
    <w:p w:rsidR="0061507A" w:rsidRPr="00E22BDE" w:rsidRDefault="0061507A" w:rsidP="0061507A">
      <w:pPr>
        <w:autoSpaceDE w:val="0"/>
        <w:autoSpaceDN w:val="0"/>
        <w:adjustRightInd w:val="0"/>
        <w:rPr>
          <w:rFonts w:ascii="EUAlbertina" w:eastAsiaTheme="minorHAnsi" w:hAnsi="EUAlbertina" w:cs="EUAlbertina"/>
          <w:color w:val="000000" w:themeColor="text1"/>
          <w:lang w:val="tr-TR" w:eastAsia="en-US"/>
        </w:rPr>
      </w:pPr>
    </w:p>
    <w:p w:rsidR="0061507A" w:rsidRPr="00E22BDE" w:rsidRDefault="0061507A" w:rsidP="0061507A">
      <w:pPr>
        <w:autoSpaceDE w:val="0"/>
        <w:autoSpaceDN w:val="0"/>
        <w:adjustRightInd w:val="0"/>
        <w:rPr>
          <w:rFonts w:ascii="EUAlbertina" w:eastAsiaTheme="minorHAnsi" w:hAnsi="EUAlbertina" w:cs="EUAlbertina"/>
          <w:color w:val="000000" w:themeColor="text1"/>
          <w:lang w:val="tr-TR" w:eastAsia="en-US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3690"/>
        <w:gridCol w:w="1417"/>
        <w:gridCol w:w="1985"/>
      </w:tblGrid>
      <w:tr w:rsidR="00E22BDE" w:rsidRPr="00FF6EAD" w:rsidTr="00141A02">
        <w:trPr>
          <w:trHeight w:val="737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7666DC" w:rsidP="00766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6EAD">
              <w:rPr>
                <w:b/>
                <w:color w:val="000000" w:themeColor="text1"/>
                <w:sz w:val="20"/>
                <w:szCs w:val="20"/>
              </w:rPr>
              <w:t>GTİP</w:t>
            </w:r>
          </w:p>
        </w:tc>
        <w:tc>
          <w:tcPr>
            <w:tcW w:w="3690" w:type="dxa"/>
            <w:vAlign w:val="center"/>
          </w:tcPr>
          <w:p w:rsidR="007666DC" w:rsidRPr="00FF6EAD" w:rsidRDefault="007666DC" w:rsidP="00766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6EAD">
              <w:rPr>
                <w:b/>
                <w:color w:val="000000" w:themeColor="text1"/>
                <w:sz w:val="20"/>
                <w:szCs w:val="20"/>
              </w:rPr>
              <w:t>Madde İsmi</w:t>
            </w:r>
          </w:p>
        </w:tc>
        <w:tc>
          <w:tcPr>
            <w:tcW w:w="1417" w:type="dxa"/>
            <w:vAlign w:val="center"/>
          </w:tcPr>
          <w:p w:rsidR="007666DC" w:rsidRPr="00FF6EAD" w:rsidRDefault="00C53861" w:rsidP="00766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6EAD">
              <w:rPr>
                <w:b/>
                <w:color w:val="000000" w:themeColor="text1"/>
                <w:sz w:val="20"/>
                <w:szCs w:val="20"/>
              </w:rPr>
              <w:t>Kimyasal Formülü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766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6EAD">
              <w:rPr>
                <w:b/>
                <w:color w:val="000000" w:themeColor="text1"/>
                <w:sz w:val="20"/>
                <w:szCs w:val="20"/>
                <w:lang w:val="tr-TR"/>
              </w:rPr>
              <w:t>Ozon İnceltme Potansiyeli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6A65EA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2903.78.00</w:t>
            </w:r>
            <w:r w:rsidR="00E4240E" w:rsidRPr="00FF6EAD">
              <w:rPr>
                <w:sz w:val="20"/>
                <w:szCs w:val="20"/>
              </w:rPr>
              <w:t>.00.00</w:t>
            </w:r>
          </w:p>
        </w:tc>
        <w:tc>
          <w:tcPr>
            <w:tcW w:w="3690" w:type="dxa"/>
            <w:vAlign w:val="center"/>
          </w:tcPr>
          <w:p w:rsidR="007666DC" w:rsidRPr="00FF6EAD" w:rsidRDefault="007666DC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Dibromodiflorometan (halon1202)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CBr</w:t>
            </w:r>
            <w:r w:rsidRPr="00FF6EAD">
              <w:rPr>
                <w:sz w:val="20"/>
                <w:szCs w:val="20"/>
                <w:vertAlign w:val="subscript"/>
              </w:rPr>
              <w:t>2</w:t>
            </w:r>
            <w:r w:rsidRPr="00FF6EAD">
              <w:rPr>
                <w:sz w:val="20"/>
                <w:szCs w:val="20"/>
              </w:rPr>
              <w:t xml:space="preserve"> F</w:t>
            </w:r>
            <w:r w:rsidRPr="00FF6EA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tabs>
                <w:tab w:val="left" w:pos="113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1,25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E4240E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pacing w:val="-2"/>
                <w:sz w:val="20"/>
                <w:szCs w:val="20"/>
              </w:rPr>
              <w:t>2903.39.19.00.19</w:t>
            </w:r>
          </w:p>
        </w:tc>
        <w:tc>
          <w:tcPr>
            <w:tcW w:w="3690" w:type="dxa"/>
            <w:vAlign w:val="center"/>
          </w:tcPr>
          <w:p w:rsidR="007666DC" w:rsidRPr="00FF6EAD" w:rsidRDefault="00F81A7E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1-Bromopropan (n-propil bromid</w:t>
            </w:r>
            <w:r w:rsidR="007666DC" w:rsidRPr="00FF6EA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</w:t>
            </w:r>
            <w:r w:rsidRPr="00FF6EAD">
              <w:rPr>
                <w:sz w:val="20"/>
                <w:szCs w:val="20"/>
                <w:vertAlign w:val="subscript"/>
              </w:rPr>
              <w:t>3</w:t>
            </w:r>
            <w:r w:rsidRPr="00FF6EAD">
              <w:rPr>
                <w:sz w:val="20"/>
                <w:szCs w:val="20"/>
              </w:rPr>
              <w:t>H</w:t>
            </w:r>
            <w:r w:rsidRPr="00FF6EAD">
              <w:rPr>
                <w:sz w:val="20"/>
                <w:szCs w:val="20"/>
                <w:vertAlign w:val="subscript"/>
              </w:rPr>
              <w:t>7</w:t>
            </w:r>
            <w:r w:rsidRPr="00FF6EAD">
              <w:rPr>
                <w:sz w:val="20"/>
                <w:szCs w:val="20"/>
              </w:rPr>
              <w:t>Br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0,02 - 0,10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E4240E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pacing w:val="-2"/>
                <w:sz w:val="20"/>
                <w:szCs w:val="20"/>
              </w:rPr>
              <w:t>2903.39.19.00.12</w:t>
            </w:r>
          </w:p>
        </w:tc>
        <w:tc>
          <w:tcPr>
            <w:tcW w:w="3690" w:type="dxa"/>
            <w:vAlign w:val="center"/>
          </w:tcPr>
          <w:p w:rsidR="007666DC" w:rsidRPr="00FF6EAD" w:rsidRDefault="00F81A7E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Bromoetan (etil bromid</w:t>
            </w:r>
            <w:r w:rsidR="007666DC" w:rsidRPr="00FF6EA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</w:t>
            </w:r>
            <w:r w:rsidRPr="00FF6EAD">
              <w:rPr>
                <w:sz w:val="20"/>
                <w:szCs w:val="20"/>
                <w:vertAlign w:val="subscript"/>
              </w:rPr>
              <w:t>2</w:t>
            </w:r>
            <w:r w:rsidRPr="00FF6EAD">
              <w:rPr>
                <w:sz w:val="20"/>
                <w:szCs w:val="20"/>
              </w:rPr>
              <w:t>H</w:t>
            </w:r>
            <w:r w:rsidRPr="00FF6EAD">
              <w:rPr>
                <w:sz w:val="20"/>
                <w:szCs w:val="20"/>
                <w:vertAlign w:val="subscript"/>
              </w:rPr>
              <w:t>5</w:t>
            </w:r>
            <w:r w:rsidRPr="00FF6EAD">
              <w:rPr>
                <w:sz w:val="20"/>
                <w:szCs w:val="20"/>
              </w:rPr>
              <w:t>Br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0,1 - 0,2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E4240E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2903.78.00.00.00</w:t>
            </w:r>
          </w:p>
        </w:tc>
        <w:tc>
          <w:tcPr>
            <w:tcW w:w="3690" w:type="dxa"/>
            <w:vAlign w:val="center"/>
          </w:tcPr>
          <w:p w:rsidR="007666DC" w:rsidRPr="00FF6EAD" w:rsidRDefault="006A52D1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Trifl</w:t>
            </w:r>
            <w:r w:rsidR="00F81A7E" w:rsidRPr="00FF6EAD">
              <w:rPr>
                <w:sz w:val="20"/>
                <w:szCs w:val="20"/>
              </w:rPr>
              <w:t>oroiodometan (trifluorometil iodid</w:t>
            </w:r>
            <w:r w:rsidR="007666DC" w:rsidRPr="00FF6EA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CF</w:t>
            </w:r>
            <w:r w:rsidRPr="00FF6EAD">
              <w:rPr>
                <w:sz w:val="20"/>
                <w:szCs w:val="20"/>
                <w:vertAlign w:val="subscript"/>
              </w:rPr>
              <w:t>3</w:t>
            </w:r>
            <w:r w:rsidRPr="00FF6EAD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0,01 - 0,02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E4240E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pacing w:val="-2"/>
                <w:sz w:val="20"/>
                <w:szCs w:val="20"/>
              </w:rPr>
              <w:t>2903.11.00.00.11</w:t>
            </w:r>
          </w:p>
        </w:tc>
        <w:tc>
          <w:tcPr>
            <w:tcW w:w="3690" w:type="dxa"/>
            <w:vAlign w:val="center"/>
          </w:tcPr>
          <w:p w:rsidR="007666DC" w:rsidRPr="00FF6EAD" w:rsidRDefault="00F81A7E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Klorometan (metil klorid</w:t>
            </w:r>
            <w:r w:rsidR="007666DC" w:rsidRPr="00FF6EA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CH</w:t>
            </w:r>
            <w:r w:rsidRPr="00FF6EAD">
              <w:rPr>
                <w:sz w:val="20"/>
                <w:szCs w:val="20"/>
                <w:vertAlign w:val="subscript"/>
              </w:rPr>
              <w:t>3</w:t>
            </w:r>
            <w:r w:rsidRPr="00FF6EAD">
              <w:rPr>
                <w:sz w:val="20"/>
                <w:szCs w:val="20"/>
              </w:rPr>
              <w:t>Cl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0,02</w:t>
            </w:r>
          </w:p>
        </w:tc>
      </w:tr>
    </w:tbl>
    <w:p w:rsidR="00093AD6" w:rsidRPr="00C53861" w:rsidRDefault="00093AD6"/>
    <w:p w:rsidR="00093AD6" w:rsidRDefault="00093AD6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1507A" w:rsidRPr="00587226" w:rsidRDefault="00093AD6" w:rsidP="00093AD6">
      <w:pPr>
        <w:jc w:val="center"/>
        <w:rPr>
          <w:b/>
          <w:color w:val="000000" w:themeColor="text1"/>
        </w:rPr>
      </w:pPr>
      <w:r w:rsidRPr="00587226">
        <w:rPr>
          <w:b/>
          <w:color w:val="000000" w:themeColor="text1"/>
        </w:rPr>
        <w:t>Ek-</w:t>
      </w:r>
      <w:r w:rsidR="00E224E9" w:rsidRPr="00587226">
        <w:rPr>
          <w:b/>
          <w:color w:val="000000" w:themeColor="text1"/>
        </w:rPr>
        <w:t>9</w:t>
      </w:r>
    </w:p>
    <w:p w:rsidR="00093AD6" w:rsidRDefault="00E874B4" w:rsidP="00093AD6">
      <w:pPr>
        <w:jc w:val="center"/>
        <w:rPr>
          <w:b/>
          <w:color w:val="000000" w:themeColor="text1"/>
        </w:rPr>
      </w:pPr>
      <w:r w:rsidRPr="00587226">
        <w:rPr>
          <w:b/>
          <w:color w:val="000000" w:themeColor="text1"/>
        </w:rPr>
        <w:t>Bertaraf</w:t>
      </w:r>
      <w:r w:rsidR="00093AD6" w:rsidRPr="00587226">
        <w:rPr>
          <w:b/>
          <w:color w:val="000000" w:themeColor="text1"/>
        </w:rPr>
        <w:t xml:space="preserve"> Teknolojileri</w:t>
      </w:r>
    </w:p>
    <w:p w:rsidR="00FF6EAD" w:rsidRPr="00587226" w:rsidRDefault="00FF6EAD" w:rsidP="00093AD6">
      <w:pPr>
        <w:jc w:val="center"/>
        <w:rPr>
          <w:b/>
          <w:color w:val="000000" w:themeColor="text1"/>
        </w:rPr>
      </w:pPr>
    </w:p>
    <w:p w:rsidR="00093AD6" w:rsidRDefault="00093AD6" w:rsidP="00093AD6">
      <w:pPr>
        <w:jc w:val="center"/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2"/>
        <w:gridCol w:w="2552"/>
        <w:gridCol w:w="1984"/>
        <w:gridCol w:w="2126"/>
      </w:tblGrid>
      <w:tr w:rsidR="00E224E9" w:rsidRPr="00FF6EAD" w:rsidTr="00FF6EAD">
        <w:trPr>
          <w:trHeight w:val="61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F6EAD">
              <w:rPr>
                <w:b/>
                <w:bCs/>
                <w:sz w:val="20"/>
                <w:szCs w:val="20"/>
                <w:lang w:val="tr-TR"/>
              </w:rPr>
              <w:t>Teknoloji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F6EAD">
              <w:rPr>
                <w:b/>
                <w:bCs/>
                <w:sz w:val="20"/>
                <w:szCs w:val="20"/>
                <w:lang w:val="tr-TR"/>
              </w:rPr>
              <w:t>Kontrol altına alınan maddeler</w:t>
            </w:r>
            <w:r w:rsidR="00DC1B0D" w:rsidRPr="00FF6EAD">
              <w:rPr>
                <w:b/>
                <w:bCs/>
                <w:sz w:val="20"/>
                <w:szCs w:val="20"/>
                <w:lang w:val="tr-TR"/>
              </w:rPr>
              <w:t xml:space="preserve"> (1) 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AD" w:rsidRDefault="00FF6EAD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E224E9" w:rsidRDefault="00121CB1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F6EAD">
              <w:rPr>
                <w:b/>
                <w:bCs/>
                <w:sz w:val="20"/>
                <w:szCs w:val="20"/>
                <w:lang w:val="tr-TR"/>
              </w:rPr>
              <w:t>Ozon tabakasını incelten madde içeren katı kalıp</w:t>
            </w:r>
            <w:r w:rsidR="001652FA" w:rsidRPr="00FF6EAD">
              <w:rPr>
                <w:b/>
                <w:bCs/>
                <w:sz w:val="20"/>
                <w:szCs w:val="20"/>
                <w:lang w:val="tr-TR"/>
              </w:rPr>
              <w:t xml:space="preserve"> (3)</w:t>
            </w:r>
          </w:p>
          <w:p w:rsidR="00FF6EAD" w:rsidRPr="00FF6EAD" w:rsidRDefault="00FF6EAD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</w:tr>
      <w:tr w:rsidR="00E224E9" w:rsidRPr="00FF6EAD" w:rsidTr="00FF6EAD">
        <w:trPr>
          <w:trHeight w:val="103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E9" w:rsidRPr="00FF6EAD" w:rsidRDefault="00E224E9" w:rsidP="007A12B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52CF9" w:rsidP="00D52CF9">
            <w:pPr>
              <w:jc w:val="center"/>
              <w:rPr>
                <w:sz w:val="20"/>
                <w:szCs w:val="20"/>
                <w:highlight w:val="yellow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 xml:space="preserve">Ek-5 Grup II, III, V, VI ve IX’da listelenen kontrol altına alınan maddeler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52CF9" w:rsidP="00D52CF9">
            <w:pPr>
              <w:jc w:val="center"/>
              <w:rPr>
                <w:sz w:val="20"/>
                <w:szCs w:val="20"/>
                <w:highlight w:val="yellow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Ek-5 Grup IV’te listelenen Halonlar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7A12B9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Köpük</w:t>
            </w:r>
          </w:p>
        </w:tc>
      </w:tr>
      <w:tr w:rsidR="001652FA" w:rsidRPr="00FF6EAD" w:rsidTr="00FF6EAD">
        <w:trPr>
          <w:trHeight w:val="761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Pr="00FF6EAD" w:rsidRDefault="001652FA" w:rsidP="00FF6EAD">
            <w:pPr>
              <w:rPr>
                <w:b/>
                <w:sz w:val="20"/>
                <w:szCs w:val="20"/>
                <w:lang w:val="tr-TR"/>
              </w:rPr>
            </w:pPr>
            <w:r w:rsidRPr="00FF6EAD">
              <w:rPr>
                <w:b/>
                <w:sz w:val="20"/>
                <w:szCs w:val="20"/>
                <w:lang w:val="tr-TR"/>
              </w:rPr>
              <w:t>Bertaraf ve yok etme verimliliği</w:t>
            </w:r>
            <w:r w:rsidR="0035462C" w:rsidRPr="00FF6EAD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FF6EAD">
              <w:rPr>
                <w:sz w:val="20"/>
                <w:szCs w:val="20"/>
                <w:lang w:val="tr-TR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Pr="00FF6EAD" w:rsidRDefault="00A470B2" w:rsidP="00FF6EAD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% </w:t>
            </w:r>
            <w:r w:rsidR="001652FA" w:rsidRPr="00FF6EAD">
              <w:rPr>
                <w:b/>
                <w:sz w:val="20"/>
                <w:szCs w:val="20"/>
                <w:lang w:val="tr-TR"/>
              </w:rPr>
              <w:t>99,99 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Pr="00FF6EAD" w:rsidRDefault="00A470B2" w:rsidP="00FF6EAD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% </w:t>
            </w:r>
            <w:r w:rsidR="001652FA" w:rsidRPr="00FF6EAD">
              <w:rPr>
                <w:b/>
                <w:sz w:val="20"/>
                <w:szCs w:val="20"/>
                <w:lang w:val="tr-TR"/>
              </w:rPr>
              <w:t>99,99</w:t>
            </w:r>
            <w:r>
              <w:rPr>
                <w:b/>
                <w:color w:val="FF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Pr="00FF6EAD" w:rsidRDefault="00A470B2" w:rsidP="00FF6EAD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% </w:t>
            </w:r>
            <w:r w:rsidR="001652FA" w:rsidRPr="00FF6EAD">
              <w:rPr>
                <w:b/>
                <w:sz w:val="20"/>
                <w:szCs w:val="20"/>
                <w:lang w:val="tr-TR"/>
              </w:rPr>
              <w:t>95 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Çimento fırını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  <w:r w:rsidR="00311892" w:rsidRPr="00FF6EAD">
              <w:rPr>
                <w:sz w:val="20"/>
                <w:szCs w:val="20"/>
                <w:lang w:val="tr-TR"/>
              </w:rPr>
              <w:t xml:space="preserve"> </w:t>
            </w:r>
            <w:r w:rsidR="00E224E9" w:rsidRPr="00FF6EAD">
              <w:rPr>
                <w:sz w:val="20"/>
                <w:szCs w:val="20"/>
                <w:lang w:val="tr-TR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Sıvı (enjeksiyonlu) püskürtmeli yakma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 xml:space="preserve">Gaz/duman oksidasyonu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Kentsel katı atık yakma tesisinde yakma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Kraking reaktörü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Döner fırında yakma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Argon plazma arkı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Induktif bağlaşımlı radyo frekanslı plazma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Mikrodalga plazma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Nitrojen plazma arkı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Gaz fazlı katalitik dehalojenasyon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Kızgın buhar reaktörü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</w:tbl>
    <w:p w:rsidR="00587226" w:rsidRDefault="00587226" w:rsidP="00E224E9">
      <w:pPr>
        <w:rPr>
          <w:color w:val="000000" w:themeColor="text1"/>
        </w:rPr>
      </w:pPr>
    </w:p>
    <w:p w:rsidR="00DC1B0D" w:rsidRPr="00DC1B0D" w:rsidRDefault="00DC1B0D" w:rsidP="00FF6EAD">
      <w:pPr>
        <w:spacing w:line="276" w:lineRule="auto"/>
        <w:rPr>
          <w:color w:val="000000" w:themeColor="text1"/>
          <w:sz w:val="18"/>
          <w:szCs w:val="16"/>
          <w:lang w:val="tr-TR"/>
        </w:rPr>
      </w:pPr>
      <w:r w:rsidRPr="00DC1B0D">
        <w:rPr>
          <w:color w:val="000000" w:themeColor="text1"/>
          <w:sz w:val="18"/>
          <w:szCs w:val="16"/>
          <w:lang w:val="tr-TR"/>
        </w:rPr>
        <w:t>(1) Aşağ</w:t>
      </w:r>
      <w:r w:rsidR="00626AB9">
        <w:rPr>
          <w:color w:val="000000" w:themeColor="text1"/>
          <w:sz w:val="18"/>
          <w:szCs w:val="16"/>
          <w:lang w:val="tr-TR"/>
        </w:rPr>
        <w:t xml:space="preserve">ıda listelenmeyen kontrol altına alınan </w:t>
      </w:r>
      <w:r w:rsidRPr="00DC1B0D">
        <w:rPr>
          <w:color w:val="000000" w:themeColor="text1"/>
          <w:sz w:val="18"/>
          <w:szCs w:val="16"/>
          <w:lang w:val="tr-TR"/>
        </w:rPr>
        <w:t>maddeler aşır</w:t>
      </w:r>
      <w:r w:rsidR="00626AB9">
        <w:rPr>
          <w:color w:val="000000" w:themeColor="text1"/>
          <w:sz w:val="18"/>
          <w:szCs w:val="16"/>
          <w:lang w:val="tr-TR"/>
        </w:rPr>
        <w:t>ı</w:t>
      </w:r>
      <w:r w:rsidRPr="00DC1B0D">
        <w:rPr>
          <w:color w:val="000000" w:themeColor="text1"/>
          <w:sz w:val="18"/>
          <w:szCs w:val="16"/>
          <w:lang w:val="tr-TR"/>
        </w:rPr>
        <w:t xml:space="preserve"> maliyet gerektiren teknolojiler yerine çevresel olarak en kabul edilebilir teknolojilerle imha edilmelidir.</w:t>
      </w:r>
    </w:p>
    <w:p w:rsidR="00DC1B0D" w:rsidRPr="00DC1B0D" w:rsidRDefault="00DC1B0D" w:rsidP="00FF6EAD">
      <w:pPr>
        <w:spacing w:line="276" w:lineRule="auto"/>
        <w:rPr>
          <w:color w:val="000000" w:themeColor="text1"/>
          <w:sz w:val="18"/>
          <w:szCs w:val="16"/>
          <w:lang w:val="tr-TR"/>
        </w:rPr>
      </w:pPr>
      <w:r w:rsidRPr="00DC1B0D">
        <w:rPr>
          <w:color w:val="000000" w:themeColor="text1"/>
          <w:sz w:val="18"/>
          <w:szCs w:val="16"/>
          <w:lang w:val="tr-TR"/>
        </w:rPr>
        <w:t>(2</w:t>
      </w:r>
      <w:r w:rsidR="001652FA">
        <w:rPr>
          <w:color w:val="000000" w:themeColor="text1"/>
          <w:sz w:val="18"/>
          <w:szCs w:val="16"/>
          <w:lang w:val="tr-TR"/>
        </w:rPr>
        <w:t>) S</w:t>
      </w:r>
      <w:r w:rsidRPr="00DC1B0D">
        <w:rPr>
          <w:color w:val="000000" w:themeColor="text1"/>
          <w:sz w:val="18"/>
          <w:szCs w:val="16"/>
          <w:lang w:val="tr-TR"/>
        </w:rPr>
        <w:t>af, geri kazanılmış ve ıslah edilmiş ozon tabakasını incelten maddeleri ifade etmektedir.</w:t>
      </w:r>
    </w:p>
    <w:p w:rsidR="00DC1B0D" w:rsidRPr="00DC1B0D" w:rsidRDefault="00DC1B0D" w:rsidP="00FF6EAD">
      <w:pPr>
        <w:spacing w:line="276" w:lineRule="auto"/>
        <w:rPr>
          <w:color w:val="000000" w:themeColor="text1"/>
          <w:sz w:val="18"/>
          <w:szCs w:val="16"/>
          <w:lang w:val="tr-TR"/>
        </w:rPr>
      </w:pPr>
      <w:r w:rsidRPr="00DC1B0D">
        <w:rPr>
          <w:color w:val="000000" w:themeColor="text1"/>
          <w:sz w:val="18"/>
          <w:szCs w:val="16"/>
          <w:lang w:val="tr-TR"/>
        </w:rPr>
        <w:t xml:space="preserve">(3) </w:t>
      </w:r>
      <w:r w:rsidR="001652FA">
        <w:rPr>
          <w:color w:val="000000" w:themeColor="text1"/>
          <w:sz w:val="18"/>
          <w:szCs w:val="16"/>
          <w:lang w:val="tr-TR"/>
        </w:rPr>
        <w:t>O</w:t>
      </w:r>
      <w:r w:rsidRPr="00DC1B0D">
        <w:rPr>
          <w:color w:val="000000" w:themeColor="text1"/>
          <w:sz w:val="18"/>
          <w:szCs w:val="16"/>
          <w:lang w:val="tr-TR"/>
        </w:rPr>
        <w:t>zon tabakasını incelten madde içeren, örneğin köpük gibi katı kalıpları ifade etmektedir.</w:t>
      </w:r>
    </w:p>
    <w:p w:rsidR="00DC1B0D" w:rsidRPr="00DC1B0D" w:rsidRDefault="00DC1B0D" w:rsidP="00FF6EAD">
      <w:pPr>
        <w:spacing w:line="276" w:lineRule="auto"/>
        <w:rPr>
          <w:color w:val="000000" w:themeColor="text1"/>
          <w:sz w:val="18"/>
          <w:szCs w:val="16"/>
          <w:lang w:val="tr-TR"/>
        </w:rPr>
      </w:pPr>
      <w:r w:rsidRPr="00DC1B0D">
        <w:rPr>
          <w:color w:val="000000" w:themeColor="text1"/>
          <w:sz w:val="18"/>
          <w:szCs w:val="16"/>
          <w:lang w:val="tr-TR"/>
        </w:rPr>
        <w:t xml:space="preserve">(4) </w:t>
      </w:r>
      <w:r w:rsidR="001652FA">
        <w:rPr>
          <w:color w:val="000000" w:themeColor="text1"/>
          <w:sz w:val="18"/>
          <w:szCs w:val="16"/>
          <w:lang w:val="tr-TR"/>
        </w:rPr>
        <w:t>Bertaraf</w:t>
      </w:r>
      <w:r w:rsidRPr="00DC1B0D">
        <w:rPr>
          <w:color w:val="000000" w:themeColor="text1"/>
          <w:sz w:val="18"/>
          <w:szCs w:val="16"/>
          <w:lang w:val="tr-TR"/>
        </w:rPr>
        <w:t xml:space="preserve"> ve yok etme verimliliği kriterleri kabul edilen teknolojinin kapas</w:t>
      </w:r>
      <w:r w:rsidR="001652FA">
        <w:rPr>
          <w:color w:val="000000" w:themeColor="text1"/>
          <w:sz w:val="18"/>
          <w:szCs w:val="16"/>
          <w:lang w:val="tr-TR"/>
        </w:rPr>
        <w:t xml:space="preserve">itesine bağlıdır. Günlük </w:t>
      </w:r>
      <w:r w:rsidRPr="00DC1B0D">
        <w:rPr>
          <w:color w:val="000000" w:themeColor="text1"/>
          <w:sz w:val="18"/>
          <w:szCs w:val="16"/>
          <w:lang w:val="tr-TR"/>
        </w:rPr>
        <w:t xml:space="preserve">performansı yansıtmamakla birlikte ulusal </w:t>
      </w:r>
      <w:r w:rsidR="00E426C9" w:rsidRPr="00DC1B0D">
        <w:rPr>
          <w:color w:val="000000" w:themeColor="text1"/>
          <w:sz w:val="18"/>
          <w:szCs w:val="16"/>
          <w:lang w:val="tr-TR"/>
        </w:rPr>
        <w:t>minimum</w:t>
      </w:r>
      <w:r w:rsidRPr="00DC1B0D">
        <w:rPr>
          <w:color w:val="000000" w:themeColor="text1"/>
          <w:sz w:val="18"/>
          <w:szCs w:val="16"/>
          <w:lang w:val="tr-TR"/>
        </w:rPr>
        <w:t xml:space="preserve"> standartlar</w:t>
      </w:r>
      <w:r>
        <w:rPr>
          <w:color w:val="000000" w:themeColor="text1"/>
          <w:sz w:val="18"/>
          <w:szCs w:val="16"/>
          <w:lang w:val="tr-TR"/>
        </w:rPr>
        <w:t>a</w:t>
      </w:r>
      <w:r w:rsidRPr="00DC1B0D">
        <w:rPr>
          <w:color w:val="000000" w:themeColor="text1"/>
          <w:sz w:val="18"/>
          <w:szCs w:val="16"/>
          <w:lang w:val="tr-TR"/>
        </w:rPr>
        <w:t xml:space="preserve"> göre kontrol edil</w:t>
      </w:r>
      <w:r w:rsidR="001652FA">
        <w:rPr>
          <w:color w:val="000000" w:themeColor="text1"/>
          <w:sz w:val="18"/>
          <w:szCs w:val="16"/>
          <w:lang w:val="tr-TR"/>
        </w:rPr>
        <w:t>melidir.</w:t>
      </w:r>
    </w:p>
    <w:p w:rsidR="00587226" w:rsidRPr="00496221" w:rsidRDefault="006A52D1" w:rsidP="00FF6EAD">
      <w:pPr>
        <w:spacing w:after="200" w:line="276" w:lineRule="auto"/>
        <w:rPr>
          <w:color w:val="000000" w:themeColor="text1"/>
          <w:lang w:val="tr-TR"/>
        </w:rPr>
      </w:pPr>
      <w:r>
        <w:rPr>
          <w:color w:val="000000" w:themeColor="text1"/>
          <w:sz w:val="18"/>
          <w:szCs w:val="16"/>
          <w:lang w:val="tr-TR"/>
        </w:rPr>
        <w:t>(5) Bakanlıkça kabul edilen</w:t>
      </w:r>
      <w:r w:rsidR="00667B13">
        <w:rPr>
          <w:color w:val="000000" w:themeColor="text1"/>
          <w:sz w:val="18"/>
          <w:szCs w:val="16"/>
          <w:lang w:val="tr-TR"/>
        </w:rPr>
        <w:t xml:space="preserve"> teknolojiyi ifade etmektedir.</w:t>
      </w:r>
      <w:r w:rsidR="00DC1B0D" w:rsidRPr="00496221">
        <w:rPr>
          <w:color w:val="000000" w:themeColor="text1"/>
          <w:sz w:val="18"/>
          <w:szCs w:val="16"/>
          <w:lang w:val="tr-TR"/>
        </w:rPr>
        <w:t xml:space="preserve"> </w:t>
      </w:r>
      <w:r w:rsidR="00587226" w:rsidRPr="00496221">
        <w:rPr>
          <w:color w:val="000000" w:themeColor="text1"/>
          <w:lang w:val="tr-TR"/>
        </w:rPr>
        <w:br w:type="page"/>
      </w:r>
    </w:p>
    <w:p w:rsidR="00E224E9" w:rsidRPr="00496221" w:rsidRDefault="00587226" w:rsidP="00DF42A9">
      <w:pPr>
        <w:jc w:val="center"/>
        <w:rPr>
          <w:b/>
          <w:color w:val="000000" w:themeColor="text1"/>
          <w:lang w:val="tr-TR"/>
        </w:rPr>
      </w:pPr>
      <w:r w:rsidRPr="00496221">
        <w:rPr>
          <w:b/>
          <w:color w:val="000000" w:themeColor="text1"/>
          <w:lang w:val="tr-TR"/>
        </w:rPr>
        <w:t>E</w:t>
      </w:r>
      <w:r w:rsidR="00E14C7A" w:rsidRPr="00496221">
        <w:rPr>
          <w:b/>
          <w:color w:val="000000" w:themeColor="text1"/>
          <w:lang w:val="tr-TR"/>
        </w:rPr>
        <w:t>k</w:t>
      </w:r>
      <w:r w:rsidRPr="00496221">
        <w:rPr>
          <w:b/>
          <w:color w:val="000000" w:themeColor="text1"/>
          <w:lang w:val="tr-TR"/>
        </w:rPr>
        <w:t>-10</w:t>
      </w:r>
    </w:p>
    <w:p w:rsidR="0035462C" w:rsidRDefault="00401696" w:rsidP="00224620">
      <w:pPr>
        <w:jc w:val="center"/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 xml:space="preserve">(Mülga:RG-28/7/2017-30137) </w:t>
      </w:r>
      <w:r w:rsidR="0035462C">
        <w:rPr>
          <w:b/>
          <w:color w:val="000000" w:themeColor="text1"/>
          <w:lang w:val="tr-TR"/>
        </w:rPr>
        <w:br w:type="page"/>
      </w:r>
    </w:p>
    <w:p w:rsidR="00224620" w:rsidRPr="00224620" w:rsidRDefault="00224620" w:rsidP="00224620">
      <w:pPr>
        <w:jc w:val="center"/>
        <w:rPr>
          <w:b/>
          <w:color w:val="000000" w:themeColor="text1"/>
          <w:lang w:val="tr-TR"/>
        </w:rPr>
      </w:pPr>
      <w:r w:rsidRPr="00224620">
        <w:rPr>
          <w:b/>
          <w:color w:val="000000" w:themeColor="text1"/>
          <w:lang w:val="tr-TR"/>
        </w:rPr>
        <w:t>Ek-11</w:t>
      </w:r>
    </w:p>
    <w:p w:rsidR="00224620" w:rsidRDefault="00224620" w:rsidP="00224620">
      <w:pPr>
        <w:jc w:val="center"/>
        <w:rPr>
          <w:b/>
          <w:color w:val="000000" w:themeColor="text1"/>
          <w:lang w:val="tr-TR"/>
        </w:rPr>
      </w:pPr>
      <w:r w:rsidRPr="00224620">
        <w:rPr>
          <w:b/>
          <w:color w:val="000000" w:themeColor="text1"/>
          <w:lang w:val="tr-TR"/>
        </w:rPr>
        <w:t>Kontrol Altına Alınan Madde İçeren Ürün ve Ekipman İhracat Formu</w:t>
      </w:r>
    </w:p>
    <w:p w:rsidR="0035462C" w:rsidRDefault="0035462C" w:rsidP="00224620">
      <w:pPr>
        <w:jc w:val="center"/>
        <w:rPr>
          <w:b/>
          <w:color w:val="000000" w:themeColor="text1"/>
          <w:lang w:val="tr-TR"/>
        </w:rPr>
      </w:pPr>
    </w:p>
    <w:p w:rsidR="0035462C" w:rsidRDefault="0035462C" w:rsidP="00224620">
      <w:pPr>
        <w:jc w:val="center"/>
        <w:rPr>
          <w:b/>
          <w:color w:val="000000" w:themeColor="text1"/>
          <w:lang w:val="tr-TR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4487"/>
      </w:tblGrid>
      <w:tr w:rsidR="00B317DA" w:rsidRPr="00B317DA" w:rsidTr="0035462C">
        <w:trPr>
          <w:trHeight w:val="48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İhracatçı Firma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35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Alıcı Firma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52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Ülke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DC2E60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İhraç Tarihi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494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Beyanname No*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57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Gümrük Müdürlüğü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55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İhraç Edilen Ürün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67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İhraç Edilen Toplam Ürün Miktarı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50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Sevkiyat Başına İhraç Edilen Gaz Miktarı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F0671F">
        <w:trPr>
          <w:trHeight w:val="675"/>
        </w:trPr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E60" w:rsidRDefault="00DC2E60" w:rsidP="00B317DA">
            <w:pPr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B317DA" w:rsidRDefault="00B317DA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  <w:r w:rsidRPr="00B317DA">
              <w:rPr>
                <w:b/>
                <w:bCs/>
                <w:color w:val="000000"/>
                <w:sz w:val="20"/>
                <w:szCs w:val="20"/>
                <w:lang w:val="tr-TR"/>
              </w:rPr>
              <w:t xml:space="preserve">* </w:t>
            </w:r>
            <w:r w:rsidRPr="00B317DA">
              <w:rPr>
                <w:bCs/>
                <w:color w:val="000000"/>
                <w:sz w:val="20"/>
                <w:szCs w:val="20"/>
                <w:lang w:val="tr-TR"/>
              </w:rPr>
              <w:t>Listeye sığmayan beyanname bilgileri ek bir liste olarak sunulabilir.</w:t>
            </w: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Pr="00B317DA" w:rsidRDefault="00DC2E60" w:rsidP="00B317DA">
            <w:pPr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B317DA" w:rsidRPr="005A4970" w:rsidTr="00F0671F">
        <w:trPr>
          <w:trHeight w:val="67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C5" w:rsidRDefault="00B317DA" w:rsidP="00B317DA">
            <w:pPr>
              <w:rPr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color w:val="000000"/>
                <w:sz w:val="22"/>
                <w:szCs w:val="22"/>
                <w:lang w:val="tr-TR"/>
              </w:rPr>
              <w:t xml:space="preserve">Yeminli Mali Müşavir </w:t>
            </w:r>
          </w:p>
          <w:p w:rsidR="00B317DA" w:rsidRPr="00B317DA" w:rsidRDefault="00B317DA" w:rsidP="00B317DA">
            <w:pPr>
              <w:rPr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color w:val="000000"/>
                <w:sz w:val="22"/>
                <w:szCs w:val="22"/>
                <w:lang w:val="tr-TR"/>
              </w:rPr>
              <w:t>Kaşe/İmza</w:t>
            </w:r>
          </w:p>
        </w:tc>
      </w:tr>
      <w:tr w:rsidR="00B317DA" w:rsidRPr="005A4970" w:rsidTr="00F0671F">
        <w:trPr>
          <w:trHeight w:val="67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</w:tr>
    </w:tbl>
    <w:p w:rsidR="00B317DA" w:rsidRPr="00224620" w:rsidRDefault="00B317DA" w:rsidP="00224620">
      <w:pPr>
        <w:jc w:val="center"/>
        <w:rPr>
          <w:b/>
          <w:color w:val="000000" w:themeColor="text1"/>
          <w:lang w:val="tr-TR"/>
        </w:rPr>
      </w:pPr>
    </w:p>
    <w:sectPr w:rsidR="00B317DA" w:rsidRPr="00224620" w:rsidSect="00496221">
      <w:headerReference w:type="default" r:id="rId21"/>
      <w:footerReference w:type="even" r:id="rId22"/>
      <w:footerReference w:type="default" r:id="rId2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CC" w:rsidRDefault="005C59CC">
      <w:r>
        <w:separator/>
      </w:r>
    </w:p>
  </w:endnote>
  <w:endnote w:type="continuationSeparator" w:id="0">
    <w:p w:rsidR="005C59CC" w:rsidRDefault="005C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0" w:rsidRDefault="000548B0" w:rsidP="00C40B4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548B0" w:rsidRDefault="000548B0" w:rsidP="00C40B4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0" w:rsidRDefault="000548B0" w:rsidP="004B1A52">
    <w:pPr>
      <w:pStyle w:val="AltBilgi"/>
      <w:framePr w:wrap="around" w:vAnchor="text" w:hAnchor="page" w:x="10828" w:y="314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B224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548B0" w:rsidRDefault="000548B0" w:rsidP="00C40B4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CC" w:rsidRDefault="005C59CC">
      <w:r>
        <w:separator/>
      </w:r>
    </w:p>
  </w:footnote>
  <w:footnote w:type="continuationSeparator" w:id="0">
    <w:p w:rsidR="005C59CC" w:rsidRDefault="005C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0" w:rsidRDefault="000548B0">
    <w:pPr>
      <w:pStyle w:val="stBilgi"/>
    </w:pPr>
  </w:p>
  <w:p w:rsidR="000548B0" w:rsidRPr="00AE6C10" w:rsidRDefault="000548B0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FD5"/>
    <w:multiLevelType w:val="hybridMultilevel"/>
    <w:tmpl w:val="97D42400"/>
    <w:lvl w:ilvl="0" w:tplc="ABA0AFAA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3" w:hanging="360"/>
      </w:pPr>
    </w:lvl>
    <w:lvl w:ilvl="2" w:tplc="041F001B" w:tentative="1">
      <w:start w:val="1"/>
      <w:numFmt w:val="lowerRoman"/>
      <w:lvlText w:val="%3."/>
      <w:lvlJc w:val="right"/>
      <w:pPr>
        <w:ind w:left="2433" w:hanging="180"/>
      </w:pPr>
    </w:lvl>
    <w:lvl w:ilvl="3" w:tplc="041F000F" w:tentative="1">
      <w:start w:val="1"/>
      <w:numFmt w:val="decimal"/>
      <w:lvlText w:val="%4."/>
      <w:lvlJc w:val="left"/>
      <w:pPr>
        <w:ind w:left="3153" w:hanging="360"/>
      </w:pPr>
    </w:lvl>
    <w:lvl w:ilvl="4" w:tplc="041F0019" w:tentative="1">
      <w:start w:val="1"/>
      <w:numFmt w:val="lowerLetter"/>
      <w:lvlText w:val="%5."/>
      <w:lvlJc w:val="left"/>
      <w:pPr>
        <w:ind w:left="3873" w:hanging="360"/>
      </w:pPr>
    </w:lvl>
    <w:lvl w:ilvl="5" w:tplc="041F001B" w:tentative="1">
      <w:start w:val="1"/>
      <w:numFmt w:val="lowerRoman"/>
      <w:lvlText w:val="%6."/>
      <w:lvlJc w:val="right"/>
      <w:pPr>
        <w:ind w:left="4593" w:hanging="180"/>
      </w:pPr>
    </w:lvl>
    <w:lvl w:ilvl="6" w:tplc="041F000F" w:tentative="1">
      <w:start w:val="1"/>
      <w:numFmt w:val="decimal"/>
      <w:lvlText w:val="%7."/>
      <w:lvlJc w:val="left"/>
      <w:pPr>
        <w:ind w:left="5313" w:hanging="360"/>
      </w:pPr>
    </w:lvl>
    <w:lvl w:ilvl="7" w:tplc="041F0019" w:tentative="1">
      <w:start w:val="1"/>
      <w:numFmt w:val="lowerLetter"/>
      <w:lvlText w:val="%8."/>
      <w:lvlJc w:val="left"/>
      <w:pPr>
        <w:ind w:left="6033" w:hanging="360"/>
      </w:pPr>
    </w:lvl>
    <w:lvl w:ilvl="8" w:tplc="041F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8FF3D70"/>
    <w:multiLevelType w:val="hybridMultilevel"/>
    <w:tmpl w:val="5AF03096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ED3055"/>
    <w:multiLevelType w:val="hybridMultilevel"/>
    <w:tmpl w:val="DA5C8ADE"/>
    <w:lvl w:ilvl="0" w:tplc="056C4B8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1F9E"/>
    <w:multiLevelType w:val="hybridMultilevel"/>
    <w:tmpl w:val="70366742"/>
    <w:lvl w:ilvl="0" w:tplc="646036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963461"/>
    <w:multiLevelType w:val="hybridMultilevel"/>
    <w:tmpl w:val="A7F4B264"/>
    <w:lvl w:ilvl="0" w:tplc="4F889A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307AF"/>
    <w:multiLevelType w:val="hybridMultilevel"/>
    <w:tmpl w:val="EE0CC67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A92285"/>
    <w:multiLevelType w:val="hybridMultilevel"/>
    <w:tmpl w:val="D9D8D998"/>
    <w:lvl w:ilvl="0" w:tplc="A9AE0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11B"/>
    <w:multiLevelType w:val="hybridMultilevel"/>
    <w:tmpl w:val="631A3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101F"/>
    <w:multiLevelType w:val="hybridMultilevel"/>
    <w:tmpl w:val="8B9EA28A"/>
    <w:lvl w:ilvl="0" w:tplc="041F0011">
      <w:start w:val="290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932565"/>
    <w:multiLevelType w:val="hybridMultilevel"/>
    <w:tmpl w:val="9DDED4BA"/>
    <w:lvl w:ilvl="0" w:tplc="C110FEBE">
      <w:start w:val="2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32898"/>
    <w:multiLevelType w:val="hybridMultilevel"/>
    <w:tmpl w:val="1DD000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4E6C"/>
    <w:multiLevelType w:val="hybridMultilevel"/>
    <w:tmpl w:val="E76A7196"/>
    <w:lvl w:ilvl="0" w:tplc="947E54C2">
      <w:start w:val="27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866E87"/>
    <w:multiLevelType w:val="hybridMultilevel"/>
    <w:tmpl w:val="17BE3D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27558"/>
    <w:multiLevelType w:val="hybridMultilevel"/>
    <w:tmpl w:val="7A381D0C"/>
    <w:lvl w:ilvl="0" w:tplc="D610C964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6D42B9"/>
    <w:multiLevelType w:val="hybridMultilevel"/>
    <w:tmpl w:val="D7767074"/>
    <w:lvl w:ilvl="0" w:tplc="041F0013">
      <w:start w:val="1"/>
      <w:numFmt w:val="upperRoman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D2B1D"/>
    <w:multiLevelType w:val="hybridMultilevel"/>
    <w:tmpl w:val="18945948"/>
    <w:lvl w:ilvl="0" w:tplc="48567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E333E6"/>
    <w:multiLevelType w:val="hybridMultilevel"/>
    <w:tmpl w:val="AD2AD93C"/>
    <w:lvl w:ilvl="0" w:tplc="C6C02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042532"/>
    <w:multiLevelType w:val="hybridMultilevel"/>
    <w:tmpl w:val="70D07578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AE5905"/>
    <w:multiLevelType w:val="hybridMultilevel"/>
    <w:tmpl w:val="3BDCEFCA"/>
    <w:lvl w:ilvl="0" w:tplc="58C26B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0E1730"/>
    <w:multiLevelType w:val="hybridMultilevel"/>
    <w:tmpl w:val="8FC0287A"/>
    <w:lvl w:ilvl="0" w:tplc="52804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5154A5"/>
    <w:multiLevelType w:val="hybridMultilevel"/>
    <w:tmpl w:val="F8C437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329D8"/>
    <w:multiLevelType w:val="hybridMultilevel"/>
    <w:tmpl w:val="C506EAD6"/>
    <w:lvl w:ilvl="0" w:tplc="F0184CB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C9F4D95"/>
    <w:multiLevelType w:val="hybridMultilevel"/>
    <w:tmpl w:val="8C507192"/>
    <w:lvl w:ilvl="0" w:tplc="CC40438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5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0"/>
  </w:num>
  <w:num w:numId="21">
    <w:abstractNumId w:val="1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9"/>
    <w:rsid w:val="00004331"/>
    <w:rsid w:val="0000456D"/>
    <w:rsid w:val="00006573"/>
    <w:rsid w:val="00007081"/>
    <w:rsid w:val="000078AE"/>
    <w:rsid w:val="0001265F"/>
    <w:rsid w:val="0001332E"/>
    <w:rsid w:val="00016C9D"/>
    <w:rsid w:val="00020B3B"/>
    <w:rsid w:val="000225D1"/>
    <w:rsid w:val="00022F3B"/>
    <w:rsid w:val="00023801"/>
    <w:rsid w:val="00023F7A"/>
    <w:rsid w:val="000240EC"/>
    <w:rsid w:val="00024CAE"/>
    <w:rsid w:val="00026A16"/>
    <w:rsid w:val="00031218"/>
    <w:rsid w:val="00031DBD"/>
    <w:rsid w:val="0004050E"/>
    <w:rsid w:val="00044E63"/>
    <w:rsid w:val="00045366"/>
    <w:rsid w:val="000458A0"/>
    <w:rsid w:val="000548B0"/>
    <w:rsid w:val="00056CA4"/>
    <w:rsid w:val="00057A21"/>
    <w:rsid w:val="0006141A"/>
    <w:rsid w:val="000617E4"/>
    <w:rsid w:val="00062F82"/>
    <w:rsid w:val="00064214"/>
    <w:rsid w:val="00065108"/>
    <w:rsid w:val="000652B6"/>
    <w:rsid w:val="0006690E"/>
    <w:rsid w:val="00067D74"/>
    <w:rsid w:val="00071070"/>
    <w:rsid w:val="00075169"/>
    <w:rsid w:val="000774BD"/>
    <w:rsid w:val="00082586"/>
    <w:rsid w:val="00091AF7"/>
    <w:rsid w:val="00093A40"/>
    <w:rsid w:val="00093AD6"/>
    <w:rsid w:val="00097768"/>
    <w:rsid w:val="000A2415"/>
    <w:rsid w:val="000A439D"/>
    <w:rsid w:val="000A6B76"/>
    <w:rsid w:val="000B1CF5"/>
    <w:rsid w:val="000B23EF"/>
    <w:rsid w:val="000B5002"/>
    <w:rsid w:val="000B590B"/>
    <w:rsid w:val="000C0445"/>
    <w:rsid w:val="000C1479"/>
    <w:rsid w:val="000C45F5"/>
    <w:rsid w:val="000C4F9C"/>
    <w:rsid w:val="000C61F9"/>
    <w:rsid w:val="000D6019"/>
    <w:rsid w:val="000E6205"/>
    <w:rsid w:val="000F0341"/>
    <w:rsid w:val="000F0F33"/>
    <w:rsid w:val="000F67AB"/>
    <w:rsid w:val="000F76E0"/>
    <w:rsid w:val="00101E99"/>
    <w:rsid w:val="00103907"/>
    <w:rsid w:val="001113ED"/>
    <w:rsid w:val="0012031F"/>
    <w:rsid w:val="00121CB1"/>
    <w:rsid w:val="00123149"/>
    <w:rsid w:val="00123BBC"/>
    <w:rsid w:val="001265E7"/>
    <w:rsid w:val="0012697B"/>
    <w:rsid w:val="0013238E"/>
    <w:rsid w:val="001325E8"/>
    <w:rsid w:val="00136C10"/>
    <w:rsid w:val="00136CE6"/>
    <w:rsid w:val="00141718"/>
    <w:rsid w:val="00141A02"/>
    <w:rsid w:val="00142033"/>
    <w:rsid w:val="0014483A"/>
    <w:rsid w:val="00144866"/>
    <w:rsid w:val="00147D27"/>
    <w:rsid w:val="00150F84"/>
    <w:rsid w:val="0015140C"/>
    <w:rsid w:val="00155061"/>
    <w:rsid w:val="00161CC5"/>
    <w:rsid w:val="001645F5"/>
    <w:rsid w:val="001652FA"/>
    <w:rsid w:val="00170525"/>
    <w:rsid w:val="00171252"/>
    <w:rsid w:val="001765B0"/>
    <w:rsid w:val="00177316"/>
    <w:rsid w:val="00180425"/>
    <w:rsid w:val="00180B68"/>
    <w:rsid w:val="00180F11"/>
    <w:rsid w:val="00182F3F"/>
    <w:rsid w:val="00183E14"/>
    <w:rsid w:val="00186B2B"/>
    <w:rsid w:val="00186D6F"/>
    <w:rsid w:val="00190EBC"/>
    <w:rsid w:val="0019218A"/>
    <w:rsid w:val="00192D7C"/>
    <w:rsid w:val="00193C8C"/>
    <w:rsid w:val="001979AD"/>
    <w:rsid w:val="00197EB6"/>
    <w:rsid w:val="001A115B"/>
    <w:rsid w:val="001A60E7"/>
    <w:rsid w:val="001A71E9"/>
    <w:rsid w:val="001B0394"/>
    <w:rsid w:val="001B3270"/>
    <w:rsid w:val="001B4757"/>
    <w:rsid w:val="001B6EE4"/>
    <w:rsid w:val="001B7820"/>
    <w:rsid w:val="001C019C"/>
    <w:rsid w:val="001C0922"/>
    <w:rsid w:val="001C3CC5"/>
    <w:rsid w:val="001C4653"/>
    <w:rsid w:val="001C587D"/>
    <w:rsid w:val="001C5BD3"/>
    <w:rsid w:val="001D0F7A"/>
    <w:rsid w:val="001D469A"/>
    <w:rsid w:val="001D5337"/>
    <w:rsid w:val="001D6B32"/>
    <w:rsid w:val="001E2315"/>
    <w:rsid w:val="001E4D5D"/>
    <w:rsid w:val="001E54DD"/>
    <w:rsid w:val="001E790F"/>
    <w:rsid w:val="001F1007"/>
    <w:rsid w:val="001F207B"/>
    <w:rsid w:val="001F34C9"/>
    <w:rsid w:val="0020503C"/>
    <w:rsid w:val="00206D1C"/>
    <w:rsid w:val="00213C9D"/>
    <w:rsid w:val="0021630C"/>
    <w:rsid w:val="00217194"/>
    <w:rsid w:val="002171ED"/>
    <w:rsid w:val="00217666"/>
    <w:rsid w:val="002201F8"/>
    <w:rsid w:val="0022024E"/>
    <w:rsid w:val="00224620"/>
    <w:rsid w:val="00225492"/>
    <w:rsid w:val="002264D6"/>
    <w:rsid w:val="002277B1"/>
    <w:rsid w:val="002277EE"/>
    <w:rsid w:val="00232A1E"/>
    <w:rsid w:val="00233095"/>
    <w:rsid w:val="00234C57"/>
    <w:rsid w:val="002355FF"/>
    <w:rsid w:val="002370C5"/>
    <w:rsid w:val="002372C4"/>
    <w:rsid w:val="002407BD"/>
    <w:rsid w:val="002447E2"/>
    <w:rsid w:val="00255444"/>
    <w:rsid w:val="00257AB2"/>
    <w:rsid w:val="00260F9E"/>
    <w:rsid w:val="002729A3"/>
    <w:rsid w:val="00276B72"/>
    <w:rsid w:val="00277FAF"/>
    <w:rsid w:val="00286049"/>
    <w:rsid w:val="0028796B"/>
    <w:rsid w:val="00293225"/>
    <w:rsid w:val="00293981"/>
    <w:rsid w:val="002946C9"/>
    <w:rsid w:val="00296057"/>
    <w:rsid w:val="002A15D9"/>
    <w:rsid w:val="002A5CC5"/>
    <w:rsid w:val="002A762A"/>
    <w:rsid w:val="002B19F9"/>
    <w:rsid w:val="002B2E61"/>
    <w:rsid w:val="002B3D16"/>
    <w:rsid w:val="002B3EB3"/>
    <w:rsid w:val="002B5B8D"/>
    <w:rsid w:val="002C01FE"/>
    <w:rsid w:val="002C038E"/>
    <w:rsid w:val="002C182D"/>
    <w:rsid w:val="002D0119"/>
    <w:rsid w:val="002D1B43"/>
    <w:rsid w:val="002D2616"/>
    <w:rsid w:val="002D4C5C"/>
    <w:rsid w:val="002D6237"/>
    <w:rsid w:val="002E1DFD"/>
    <w:rsid w:val="002E4249"/>
    <w:rsid w:val="002E55CE"/>
    <w:rsid w:val="002E5615"/>
    <w:rsid w:val="002E5FDF"/>
    <w:rsid w:val="002E6027"/>
    <w:rsid w:val="002E61A5"/>
    <w:rsid w:val="002F1026"/>
    <w:rsid w:val="002F284B"/>
    <w:rsid w:val="002F3F72"/>
    <w:rsid w:val="002F5A1B"/>
    <w:rsid w:val="002F6698"/>
    <w:rsid w:val="00300529"/>
    <w:rsid w:val="00300697"/>
    <w:rsid w:val="0030152D"/>
    <w:rsid w:val="0030213B"/>
    <w:rsid w:val="0030414F"/>
    <w:rsid w:val="00305A19"/>
    <w:rsid w:val="0030706B"/>
    <w:rsid w:val="00307328"/>
    <w:rsid w:val="00310E38"/>
    <w:rsid w:val="00311384"/>
    <w:rsid w:val="00311892"/>
    <w:rsid w:val="00312DCD"/>
    <w:rsid w:val="00317393"/>
    <w:rsid w:val="00321859"/>
    <w:rsid w:val="003247A8"/>
    <w:rsid w:val="0032634B"/>
    <w:rsid w:val="00327782"/>
    <w:rsid w:val="00336BF1"/>
    <w:rsid w:val="003437C7"/>
    <w:rsid w:val="00353607"/>
    <w:rsid w:val="00353DD6"/>
    <w:rsid w:val="0035462C"/>
    <w:rsid w:val="0035799E"/>
    <w:rsid w:val="00360894"/>
    <w:rsid w:val="003610A1"/>
    <w:rsid w:val="00361328"/>
    <w:rsid w:val="0036133A"/>
    <w:rsid w:val="00361422"/>
    <w:rsid w:val="00361AB8"/>
    <w:rsid w:val="00365245"/>
    <w:rsid w:val="0036797E"/>
    <w:rsid w:val="00372D09"/>
    <w:rsid w:val="003739C6"/>
    <w:rsid w:val="00374C6E"/>
    <w:rsid w:val="00380302"/>
    <w:rsid w:val="00383D33"/>
    <w:rsid w:val="0038634A"/>
    <w:rsid w:val="003878CA"/>
    <w:rsid w:val="00391B60"/>
    <w:rsid w:val="00395426"/>
    <w:rsid w:val="003A72E7"/>
    <w:rsid w:val="003B224E"/>
    <w:rsid w:val="003B45A8"/>
    <w:rsid w:val="003B4AB6"/>
    <w:rsid w:val="003B5CAD"/>
    <w:rsid w:val="003B77B7"/>
    <w:rsid w:val="003C1BE8"/>
    <w:rsid w:val="003C2967"/>
    <w:rsid w:val="003C407A"/>
    <w:rsid w:val="003C4C74"/>
    <w:rsid w:val="003D0EDF"/>
    <w:rsid w:val="003D1297"/>
    <w:rsid w:val="003D1C66"/>
    <w:rsid w:val="003D2A2F"/>
    <w:rsid w:val="003D325E"/>
    <w:rsid w:val="003D43AF"/>
    <w:rsid w:val="003D4AF2"/>
    <w:rsid w:val="003D4D00"/>
    <w:rsid w:val="003D5579"/>
    <w:rsid w:val="003D5B51"/>
    <w:rsid w:val="003E5283"/>
    <w:rsid w:val="003E5C4D"/>
    <w:rsid w:val="003F38FB"/>
    <w:rsid w:val="003F518A"/>
    <w:rsid w:val="003F52BE"/>
    <w:rsid w:val="003F5345"/>
    <w:rsid w:val="003F6B7D"/>
    <w:rsid w:val="00401583"/>
    <w:rsid w:val="00401696"/>
    <w:rsid w:val="0040471D"/>
    <w:rsid w:val="0040544F"/>
    <w:rsid w:val="00405A43"/>
    <w:rsid w:val="004064F3"/>
    <w:rsid w:val="00406908"/>
    <w:rsid w:val="00416027"/>
    <w:rsid w:val="00420291"/>
    <w:rsid w:val="004202C5"/>
    <w:rsid w:val="00420637"/>
    <w:rsid w:val="00420877"/>
    <w:rsid w:val="00420CB8"/>
    <w:rsid w:val="004228A5"/>
    <w:rsid w:val="0042479D"/>
    <w:rsid w:val="00424900"/>
    <w:rsid w:val="004315FC"/>
    <w:rsid w:val="0043309D"/>
    <w:rsid w:val="0043349F"/>
    <w:rsid w:val="00435059"/>
    <w:rsid w:val="00437F43"/>
    <w:rsid w:val="004401AE"/>
    <w:rsid w:val="00442141"/>
    <w:rsid w:val="00442BC8"/>
    <w:rsid w:val="00443991"/>
    <w:rsid w:val="00444A74"/>
    <w:rsid w:val="00446976"/>
    <w:rsid w:val="00446AE4"/>
    <w:rsid w:val="00447239"/>
    <w:rsid w:val="00450AC3"/>
    <w:rsid w:val="0045113C"/>
    <w:rsid w:val="00452411"/>
    <w:rsid w:val="0045352A"/>
    <w:rsid w:val="00456FCD"/>
    <w:rsid w:val="00457DCB"/>
    <w:rsid w:val="00463A01"/>
    <w:rsid w:val="004643D9"/>
    <w:rsid w:val="00464517"/>
    <w:rsid w:val="00465240"/>
    <w:rsid w:val="00472E76"/>
    <w:rsid w:val="00473806"/>
    <w:rsid w:val="00476962"/>
    <w:rsid w:val="00476992"/>
    <w:rsid w:val="00477E65"/>
    <w:rsid w:val="00477F86"/>
    <w:rsid w:val="00480065"/>
    <w:rsid w:val="00482337"/>
    <w:rsid w:val="004838E6"/>
    <w:rsid w:val="00483B1E"/>
    <w:rsid w:val="00484AF0"/>
    <w:rsid w:val="0049031D"/>
    <w:rsid w:val="0049171E"/>
    <w:rsid w:val="00496221"/>
    <w:rsid w:val="004969D9"/>
    <w:rsid w:val="00497870"/>
    <w:rsid w:val="004A1A9A"/>
    <w:rsid w:val="004A225E"/>
    <w:rsid w:val="004A79EB"/>
    <w:rsid w:val="004B0230"/>
    <w:rsid w:val="004B059F"/>
    <w:rsid w:val="004B0BD9"/>
    <w:rsid w:val="004B1A52"/>
    <w:rsid w:val="004B1E9C"/>
    <w:rsid w:val="004B3C16"/>
    <w:rsid w:val="004B740E"/>
    <w:rsid w:val="004B7F22"/>
    <w:rsid w:val="004C1E94"/>
    <w:rsid w:val="004C26CC"/>
    <w:rsid w:val="004C34D5"/>
    <w:rsid w:val="004C3513"/>
    <w:rsid w:val="004C49D6"/>
    <w:rsid w:val="004C5024"/>
    <w:rsid w:val="004C50D5"/>
    <w:rsid w:val="004C70C5"/>
    <w:rsid w:val="004D0971"/>
    <w:rsid w:val="004D1F36"/>
    <w:rsid w:val="004D27E9"/>
    <w:rsid w:val="004E329A"/>
    <w:rsid w:val="004E541E"/>
    <w:rsid w:val="004F1057"/>
    <w:rsid w:val="004F3A01"/>
    <w:rsid w:val="004F764F"/>
    <w:rsid w:val="0050043B"/>
    <w:rsid w:val="00500823"/>
    <w:rsid w:val="00501713"/>
    <w:rsid w:val="00507D4F"/>
    <w:rsid w:val="00513DD2"/>
    <w:rsid w:val="005156DA"/>
    <w:rsid w:val="00516648"/>
    <w:rsid w:val="0052155B"/>
    <w:rsid w:val="005227F1"/>
    <w:rsid w:val="00522945"/>
    <w:rsid w:val="005269E2"/>
    <w:rsid w:val="005331E9"/>
    <w:rsid w:val="005335A7"/>
    <w:rsid w:val="00534A29"/>
    <w:rsid w:val="00534ADB"/>
    <w:rsid w:val="00540039"/>
    <w:rsid w:val="005437A6"/>
    <w:rsid w:val="00545073"/>
    <w:rsid w:val="00546124"/>
    <w:rsid w:val="00547B45"/>
    <w:rsid w:val="005503DC"/>
    <w:rsid w:val="00550AC9"/>
    <w:rsid w:val="00553D8E"/>
    <w:rsid w:val="00554D6E"/>
    <w:rsid w:val="005575E3"/>
    <w:rsid w:val="00561254"/>
    <w:rsid w:val="00572C99"/>
    <w:rsid w:val="00573697"/>
    <w:rsid w:val="00574946"/>
    <w:rsid w:val="005765B9"/>
    <w:rsid w:val="00577AE3"/>
    <w:rsid w:val="00580536"/>
    <w:rsid w:val="005811FF"/>
    <w:rsid w:val="00581B2A"/>
    <w:rsid w:val="00587226"/>
    <w:rsid w:val="005941B1"/>
    <w:rsid w:val="005946E8"/>
    <w:rsid w:val="005974C2"/>
    <w:rsid w:val="005A03AE"/>
    <w:rsid w:val="005A0896"/>
    <w:rsid w:val="005A166E"/>
    <w:rsid w:val="005A2DB4"/>
    <w:rsid w:val="005A48D6"/>
    <w:rsid w:val="005A4970"/>
    <w:rsid w:val="005A7FF8"/>
    <w:rsid w:val="005B07F0"/>
    <w:rsid w:val="005B1381"/>
    <w:rsid w:val="005B1510"/>
    <w:rsid w:val="005B246C"/>
    <w:rsid w:val="005B3E50"/>
    <w:rsid w:val="005B5765"/>
    <w:rsid w:val="005B652A"/>
    <w:rsid w:val="005B6554"/>
    <w:rsid w:val="005B76F9"/>
    <w:rsid w:val="005B78BC"/>
    <w:rsid w:val="005C03C4"/>
    <w:rsid w:val="005C114D"/>
    <w:rsid w:val="005C3E48"/>
    <w:rsid w:val="005C3FBE"/>
    <w:rsid w:val="005C5807"/>
    <w:rsid w:val="005C59CC"/>
    <w:rsid w:val="005C787D"/>
    <w:rsid w:val="005C79ED"/>
    <w:rsid w:val="005C7CB6"/>
    <w:rsid w:val="005D67D9"/>
    <w:rsid w:val="005D7F0B"/>
    <w:rsid w:val="005E03AE"/>
    <w:rsid w:val="005E043C"/>
    <w:rsid w:val="005E1CF9"/>
    <w:rsid w:val="005E3748"/>
    <w:rsid w:val="005F1B0E"/>
    <w:rsid w:val="005F3995"/>
    <w:rsid w:val="005F465C"/>
    <w:rsid w:val="005F632A"/>
    <w:rsid w:val="005F6BB6"/>
    <w:rsid w:val="0060290B"/>
    <w:rsid w:val="006037C0"/>
    <w:rsid w:val="006045B2"/>
    <w:rsid w:val="006111DC"/>
    <w:rsid w:val="00612DFD"/>
    <w:rsid w:val="0061507A"/>
    <w:rsid w:val="006213D8"/>
    <w:rsid w:val="00622EC9"/>
    <w:rsid w:val="00624436"/>
    <w:rsid w:val="0062451C"/>
    <w:rsid w:val="00624BBE"/>
    <w:rsid w:val="00626AB9"/>
    <w:rsid w:val="00635103"/>
    <w:rsid w:val="00635397"/>
    <w:rsid w:val="00635672"/>
    <w:rsid w:val="00640683"/>
    <w:rsid w:val="0064071C"/>
    <w:rsid w:val="00643BBF"/>
    <w:rsid w:val="00644A06"/>
    <w:rsid w:val="0064607D"/>
    <w:rsid w:val="006475A6"/>
    <w:rsid w:val="0064767D"/>
    <w:rsid w:val="0065695E"/>
    <w:rsid w:val="00657542"/>
    <w:rsid w:val="00662335"/>
    <w:rsid w:val="00664B22"/>
    <w:rsid w:val="006655A1"/>
    <w:rsid w:val="00666E16"/>
    <w:rsid w:val="00667B13"/>
    <w:rsid w:val="00672B15"/>
    <w:rsid w:val="00680CF4"/>
    <w:rsid w:val="006812F9"/>
    <w:rsid w:val="00681D04"/>
    <w:rsid w:val="00682350"/>
    <w:rsid w:val="00683DC0"/>
    <w:rsid w:val="00687E6E"/>
    <w:rsid w:val="00692029"/>
    <w:rsid w:val="00693499"/>
    <w:rsid w:val="006958AB"/>
    <w:rsid w:val="00695BDF"/>
    <w:rsid w:val="00697D4A"/>
    <w:rsid w:val="006A3EF9"/>
    <w:rsid w:val="006A4566"/>
    <w:rsid w:val="006A52D1"/>
    <w:rsid w:val="006A65EA"/>
    <w:rsid w:val="006A6661"/>
    <w:rsid w:val="006A6E7D"/>
    <w:rsid w:val="006A6F3A"/>
    <w:rsid w:val="006A71D6"/>
    <w:rsid w:val="006A78D4"/>
    <w:rsid w:val="006B3051"/>
    <w:rsid w:val="006B3DF8"/>
    <w:rsid w:val="006B3DF9"/>
    <w:rsid w:val="006B47DB"/>
    <w:rsid w:val="006B4D03"/>
    <w:rsid w:val="006B5D7C"/>
    <w:rsid w:val="006B7CF0"/>
    <w:rsid w:val="006C2E42"/>
    <w:rsid w:val="006C3EBB"/>
    <w:rsid w:val="006D2029"/>
    <w:rsid w:val="006D2C4F"/>
    <w:rsid w:val="006D4342"/>
    <w:rsid w:val="006D61F8"/>
    <w:rsid w:val="006E1CC2"/>
    <w:rsid w:val="006E1ED4"/>
    <w:rsid w:val="006E2790"/>
    <w:rsid w:val="006E41C2"/>
    <w:rsid w:val="006E5332"/>
    <w:rsid w:val="006E763A"/>
    <w:rsid w:val="006F2123"/>
    <w:rsid w:val="006F330F"/>
    <w:rsid w:val="006F49EA"/>
    <w:rsid w:val="006F4D5F"/>
    <w:rsid w:val="006F4EA6"/>
    <w:rsid w:val="006F7328"/>
    <w:rsid w:val="00700B3D"/>
    <w:rsid w:val="00702E7E"/>
    <w:rsid w:val="00707852"/>
    <w:rsid w:val="0071016B"/>
    <w:rsid w:val="00712FBB"/>
    <w:rsid w:val="00713038"/>
    <w:rsid w:val="0071390F"/>
    <w:rsid w:val="00713B17"/>
    <w:rsid w:val="0071550D"/>
    <w:rsid w:val="00722033"/>
    <w:rsid w:val="007221DF"/>
    <w:rsid w:val="007229B1"/>
    <w:rsid w:val="007251C3"/>
    <w:rsid w:val="007272B7"/>
    <w:rsid w:val="0073006E"/>
    <w:rsid w:val="00730601"/>
    <w:rsid w:val="00731626"/>
    <w:rsid w:val="007329FE"/>
    <w:rsid w:val="00746E70"/>
    <w:rsid w:val="00746F27"/>
    <w:rsid w:val="007503FF"/>
    <w:rsid w:val="007519FD"/>
    <w:rsid w:val="00751BB6"/>
    <w:rsid w:val="007538AA"/>
    <w:rsid w:val="00755D89"/>
    <w:rsid w:val="007613F7"/>
    <w:rsid w:val="00761B6E"/>
    <w:rsid w:val="00763562"/>
    <w:rsid w:val="007666DC"/>
    <w:rsid w:val="00766835"/>
    <w:rsid w:val="00773A10"/>
    <w:rsid w:val="00774AAD"/>
    <w:rsid w:val="007771EA"/>
    <w:rsid w:val="00777F2B"/>
    <w:rsid w:val="00784282"/>
    <w:rsid w:val="0079049B"/>
    <w:rsid w:val="00795699"/>
    <w:rsid w:val="00795D3F"/>
    <w:rsid w:val="007968F1"/>
    <w:rsid w:val="007A12B9"/>
    <w:rsid w:val="007A13B0"/>
    <w:rsid w:val="007B1931"/>
    <w:rsid w:val="007B5696"/>
    <w:rsid w:val="007B6055"/>
    <w:rsid w:val="007B617C"/>
    <w:rsid w:val="007B6D60"/>
    <w:rsid w:val="007C1CAF"/>
    <w:rsid w:val="007C2F2B"/>
    <w:rsid w:val="007C3384"/>
    <w:rsid w:val="007D22B8"/>
    <w:rsid w:val="007D33A7"/>
    <w:rsid w:val="007D496C"/>
    <w:rsid w:val="007D4C8A"/>
    <w:rsid w:val="007D5428"/>
    <w:rsid w:val="007D7792"/>
    <w:rsid w:val="007D7E63"/>
    <w:rsid w:val="007E094F"/>
    <w:rsid w:val="007F0DF4"/>
    <w:rsid w:val="007F5BB1"/>
    <w:rsid w:val="008006F7"/>
    <w:rsid w:val="0080266C"/>
    <w:rsid w:val="00802ABD"/>
    <w:rsid w:val="00807A57"/>
    <w:rsid w:val="00817CAA"/>
    <w:rsid w:val="008244FB"/>
    <w:rsid w:val="008254FC"/>
    <w:rsid w:val="00827C8F"/>
    <w:rsid w:val="00830D51"/>
    <w:rsid w:val="00833117"/>
    <w:rsid w:val="00833F2B"/>
    <w:rsid w:val="0083588F"/>
    <w:rsid w:val="008363E2"/>
    <w:rsid w:val="0084172F"/>
    <w:rsid w:val="00845A54"/>
    <w:rsid w:val="00846587"/>
    <w:rsid w:val="0084779F"/>
    <w:rsid w:val="00850644"/>
    <w:rsid w:val="008511B0"/>
    <w:rsid w:val="00851582"/>
    <w:rsid w:val="00853A5B"/>
    <w:rsid w:val="00855FF4"/>
    <w:rsid w:val="00872BDC"/>
    <w:rsid w:val="00874534"/>
    <w:rsid w:val="0087528E"/>
    <w:rsid w:val="00875903"/>
    <w:rsid w:val="008766F4"/>
    <w:rsid w:val="008800AB"/>
    <w:rsid w:val="00880C90"/>
    <w:rsid w:val="0088168F"/>
    <w:rsid w:val="00885E39"/>
    <w:rsid w:val="00887FF1"/>
    <w:rsid w:val="008909D7"/>
    <w:rsid w:val="00893583"/>
    <w:rsid w:val="00893EDB"/>
    <w:rsid w:val="008960BA"/>
    <w:rsid w:val="008977E5"/>
    <w:rsid w:val="008A0163"/>
    <w:rsid w:val="008B57B5"/>
    <w:rsid w:val="008B5F49"/>
    <w:rsid w:val="008B7F04"/>
    <w:rsid w:val="008C0007"/>
    <w:rsid w:val="008C0518"/>
    <w:rsid w:val="008C2D78"/>
    <w:rsid w:val="008C7124"/>
    <w:rsid w:val="008D55A0"/>
    <w:rsid w:val="008D5ABA"/>
    <w:rsid w:val="008D611C"/>
    <w:rsid w:val="008E30EA"/>
    <w:rsid w:val="008E31D8"/>
    <w:rsid w:val="008E4458"/>
    <w:rsid w:val="008F005C"/>
    <w:rsid w:val="008F3987"/>
    <w:rsid w:val="008F6F84"/>
    <w:rsid w:val="00902387"/>
    <w:rsid w:val="009041DD"/>
    <w:rsid w:val="00904CFD"/>
    <w:rsid w:val="009057DF"/>
    <w:rsid w:val="00906503"/>
    <w:rsid w:val="009076D5"/>
    <w:rsid w:val="00912051"/>
    <w:rsid w:val="00912C64"/>
    <w:rsid w:val="009157A3"/>
    <w:rsid w:val="0091784B"/>
    <w:rsid w:val="009209D6"/>
    <w:rsid w:val="00922F24"/>
    <w:rsid w:val="00932B60"/>
    <w:rsid w:val="009340B2"/>
    <w:rsid w:val="00937CDB"/>
    <w:rsid w:val="00940688"/>
    <w:rsid w:val="00940CD0"/>
    <w:rsid w:val="009417E7"/>
    <w:rsid w:val="009427A2"/>
    <w:rsid w:val="00944024"/>
    <w:rsid w:val="00944B48"/>
    <w:rsid w:val="00944BB4"/>
    <w:rsid w:val="00944F85"/>
    <w:rsid w:val="00945305"/>
    <w:rsid w:val="00951232"/>
    <w:rsid w:val="009521D8"/>
    <w:rsid w:val="00952A00"/>
    <w:rsid w:val="00953EC2"/>
    <w:rsid w:val="0095750C"/>
    <w:rsid w:val="009612EF"/>
    <w:rsid w:val="00961655"/>
    <w:rsid w:val="00962020"/>
    <w:rsid w:val="00962B1D"/>
    <w:rsid w:val="009634DD"/>
    <w:rsid w:val="00966A49"/>
    <w:rsid w:val="009707A5"/>
    <w:rsid w:val="00970877"/>
    <w:rsid w:val="0097133A"/>
    <w:rsid w:val="00972DE5"/>
    <w:rsid w:val="00973068"/>
    <w:rsid w:val="00973612"/>
    <w:rsid w:val="00976E02"/>
    <w:rsid w:val="00977990"/>
    <w:rsid w:val="00980D82"/>
    <w:rsid w:val="00982103"/>
    <w:rsid w:val="009826CF"/>
    <w:rsid w:val="009840F8"/>
    <w:rsid w:val="0098720C"/>
    <w:rsid w:val="00987D67"/>
    <w:rsid w:val="00991C54"/>
    <w:rsid w:val="00995335"/>
    <w:rsid w:val="009964CF"/>
    <w:rsid w:val="00996ED2"/>
    <w:rsid w:val="009A0B5D"/>
    <w:rsid w:val="009A1FF9"/>
    <w:rsid w:val="009A3735"/>
    <w:rsid w:val="009A4EB3"/>
    <w:rsid w:val="009A56D8"/>
    <w:rsid w:val="009A6CD0"/>
    <w:rsid w:val="009A7369"/>
    <w:rsid w:val="009B10DD"/>
    <w:rsid w:val="009B55DF"/>
    <w:rsid w:val="009B7A19"/>
    <w:rsid w:val="009B7D8A"/>
    <w:rsid w:val="009C216E"/>
    <w:rsid w:val="009C2848"/>
    <w:rsid w:val="009C296B"/>
    <w:rsid w:val="009C2EEF"/>
    <w:rsid w:val="009C51D6"/>
    <w:rsid w:val="009C6874"/>
    <w:rsid w:val="009C711A"/>
    <w:rsid w:val="009D1070"/>
    <w:rsid w:val="009D1842"/>
    <w:rsid w:val="009E0C37"/>
    <w:rsid w:val="009E626C"/>
    <w:rsid w:val="009F2340"/>
    <w:rsid w:val="009F2524"/>
    <w:rsid w:val="009F5207"/>
    <w:rsid w:val="00A012A2"/>
    <w:rsid w:val="00A023C8"/>
    <w:rsid w:val="00A02C33"/>
    <w:rsid w:val="00A04A2F"/>
    <w:rsid w:val="00A06CDA"/>
    <w:rsid w:val="00A10A05"/>
    <w:rsid w:val="00A14358"/>
    <w:rsid w:val="00A1699A"/>
    <w:rsid w:val="00A16A5E"/>
    <w:rsid w:val="00A2027E"/>
    <w:rsid w:val="00A2243B"/>
    <w:rsid w:val="00A22FA9"/>
    <w:rsid w:val="00A230E8"/>
    <w:rsid w:val="00A243D5"/>
    <w:rsid w:val="00A25844"/>
    <w:rsid w:val="00A26259"/>
    <w:rsid w:val="00A30036"/>
    <w:rsid w:val="00A37875"/>
    <w:rsid w:val="00A404D6"/>
    <w:rsid w:val="00A42030"/>
    <w:rsid w:val="00A42043"/>
    <w:rsid w:val="00A45166"/>
    <w:rsid w:val="00A470B2"/>
    <w:rsid w:val="00A47110"/>
    <w:rsid w:val="00A502C5"/>
    <w:rsid w:val="00A52F79"/>
    <w:rsid w:val="00A57F6C"/>
    <w:rsid w:val="00A64EDC"/>
    <w:rsid w:val="00A658B5"/>
    <w:rsid w:val="00A71A9F"/>
    <w:rsid w:val="00A73186"/>
    <w:rsid w:val="00A8624A"/>
    <w:rsid w:val="00A87FAA"/>
    <w:rsid w:val="00A94643"/>
    <w:rsid w:val="00A952B3"/>
    <w:rsid w:val="00AA133F"/>
    <w:rsid w:val="00AA253D"/>
    <w:rsid w:val="00AA3644"/>
    <w:rsid w:val="00AB3B7A"/>
    <w:rsid w:val="00AB569F"/>
    <w:rsid w:val="00AB70AD"/>
    <w:rsid w:val="00AC417D"/>
    <w:rsid w:val="00AC5E08"/>
    <w:rsid w:val="00AC7997"/>
    <w:rsid w:val="00AD2121"/>
    <w:rsid w:val="00AD2232"/>
    <w:rsid w:val="00AD2782"/>
    <w:rsid w:val="00AD5CE3"/>
    <w:rsid w:val="00AE019B"/>
    <w:rsid w:val="00AE4C2B"/>
    <w:rsid w:val="00AE61FF"/>
    <w:rsid w:val="00AE6C10"/>
    <w:rsid w:val="00AE7912"/>
    <w:rsid w:val="00AF1EAC"/>
    <w:rsid w:val="00AF3134"/>
    <w:rsid w:val="00B00A9B"/>
    <w:rsid w:val="00B01EA3"/>
    <w:rsid w:val="00B04794"/>
    <w:rsid w:val="00B10BAE"/>
    <w:rsid w:val="00B13DF7"/>
    <w:rsid w:val="00B14292"/>
    <w:rsid w:val="00B23537"/>
    <w:rsid w:val="00B25AD9"/>
    <w:rsid w:val="00B25B24"/>
    <w:rsid w:val="00B25F0E"/>
    <w:rsid w:val="00B27D40"/>
    <w:rsid w:val="00B27E76"/>
    <w:rsid w:val="00B317DA"/>
    <w:rsid w:val="00B31AA2"/>
    <w:rsid w:val="00B3215F"/>
    <w:rsid w:val="00B3466E"/>
    <w:rsid w:val="00B35FF1"/>
    <w:rsid w:val="00B37794"/>
    <w:rsid w:val="00B43D1A"/>
    <w:rsid w:val="00B45532"/>
    <w:rsid w:val="00B45589"/>
    <w:rsid w:val="00B4645B"/>
    <w:rsid w:val="00B52CAA"/>
    <w:rsid w:val="00B570FB"/>
    <w:rsid w:val="00B60276"/>
    <w:rsid w:val="00B609F7"/>
    <w:rsid w:val="00B62869"/>
    <w:rsid w:val="00B657BA"/>
    <w:rsid w:val="00B709C5"/>
    <w:rsid w:val="00B75D34"/>
    <w:rsid w:val="00B7660D"/>
    <w:rsid w:val="00B76EC4"/>
    <w:rsid w:val="00B77BAB"/>
    <w:rsid w:val="00B80DD1"/>
    <w:rsid w:val="00B8661F"/>
    <w:rsid w:val="00B877B4"/>
    <w:rsid w:val="00B92584"/>
    <w:rsid w:val="00B92E7B"/>
    <w:rsid w:val="00B969E6"/>
    <w:rsid w:val="00BA1E5A"/>
    <w:rsid w:val="00BA2D98"/>
    <w:rsid w:val="00BA7CAC"/>
    <w:rsid w:val="00BA7D4F"/>
    <w:rsid w:val="00BB1B42"/>
    <w:rsid w:val="00BB3AEB"/>
    <w:rsid w:val="00BB4103"/>
    <w:rsid w:val="00BB4445"/>
    <w:rsid w:val="00BB5832"/>
    <w:rsid w:val="00BB5D00"/>
    <w:rsid w:val="00BC06FF"/>
    <w:rsid w:val="00BC39FC"/>
    <w:rsid w:val="00BC6FD5"/>
    <w:rsid w:val="00BD0F92"/>
    <w:rsid w:val="00BD1163"/>
    <w:rsid w:val="00BD12BC"/>
    <w:rsid w:val="00BD22D8"/>
    <w:rsid w:val="00BD2EF8"/>
    <w:rsid w:val="00BD379B"/>
    <w:rsid w:val="00BD4513"/>
    <w:rsid w:val="00BD727B"/>
    <w:rsid w:val="00BE0D81"/>
    <w:rsid w:val="00BE1030"/>
    <w:rsid w:val="00BE2B9C"/>
    <w:rsid w:val="00BE556D"/>
    <w:rsid w:val="00BE57A0"/>
    <w:rsid w:val="00BE6061"/>
    <w:rsid w:val="00BF14C7"/>
    <w:rsid w:val="00C008AB"/>
    <w:rsid w:val="00C0202C"/>
    <w:rsid w:val="00C02327"/>
    <w:rsid w:val="00C03549"/>
    <w:rsid w:val="00C04D05"/>
    <w:rsid w:val="00C05F0E"/>
    <w:rsid w:val="00C07DAA"/>
    <w:rsid w:val="00C111F4"/>
    <w:rsid w:val="00C141B2"/>
    <w:rsid w:val="00C14E0C"/>
    <w:rsid w:val="00C17028"/>
    <w:rsid w:val="00C17A3F"/>
    <w:rsid w:val="00C22E9C"/>
    <w:rsid w:val="00C257F6"/>
    <w:rsid w:val="00C25E85"/>
    <w:rsid w:val="00C27498"/>
    <w:rsid w:val="00C27F0A"/>
    <w:rsid w:val="00C30C30"/>
    <w:rsid w:val="00C3120F"/>
    <w:rsid w:val="00C3136B"/>
    <w:rsid w:val="00C3186C"/>
    <w:rsid w:val="00C37C05"/>
    <w:rsid w:val="00C40B48"/>
    <w:rsid w:val="00C42CC3"/>
    <w:rsid w:val="00C43656"/>
    <w:rsid w:val="00C449DF"/>
    <w:rsid w:val="00C50778"/>
    <w:rsid w:val="00C52504"/>
    <w:rsid w:val="00C53861"/>
    <w:rsid w:val="00C54226"/>
    <w:rsid w:val="00C54B85"/>
    <w:rsid w:val="00C54B8B"/>
    <w:rsid w:val="00C70A58"/>
    <w:rsid w:val="00C802EF"/>
    <w:rsid w:val="00C81451"/>
    <w:rsid w:val="00C815A4"/>
    <w:rsid w:val="00C828EE"/>
    <w:rsid w:val="00C82E35"/>
    <w:rsid w:val="00C84E78"/>
    <w:rsid w:val="00C8778B"/>
    <w:rsid w:val="00C91F9D"/>
    <w:rsid w:val="00C92832"/>
    <w:rsid w:val="00C952E0"/>
    <w:rsid w:val="00C95E34"/>
    <w:rsid w:val="00CA2737"/>
    <w:rsid w:val="00CA52C3"/>
    <w:rsid w:val="00CA6192"/>
    <w:rsid w:val="00CA63B4"/>
    <w:rsid w:val="00CB0708"/>
    <w:rsid w:val="00CB1C95"/>
    <w:rsid w:val="00CB2E84"/>
    <w:rsid w:val="00CB373C"/>
    <w:rsid w:val="00CB7DBB"/>
    <w:rsid w:val="00CC238A"/>
    <w:rsid w:val="00CC3AC6"/>
    <w:rsid w:val="00CC61EB"/>
    <w:rsid w:val="00CD2963"/>
    <w:rsid w:val="00CD3A9A"/>
    <w:rsid w:val="00CD3D7D"/>
    <w:rsid w:val="00CE0D03"/>
    <w:rsid w:val="00CE30A5"/>
    <w:rsid w:val="00CE3D18"/>
    <w:rsid w:val="00CE4ED6"/>
    <w:rsid w:val="00CE6AC0"/>
    <w:rsid w:val="00CE7C11"/>
    <w:rsid w:val="00CF0ECD"/>
    <w:rsid w:val="00CF280F"/>
    <w:rsid w:val="00CF43BE"/>
    <w:rsid w:val="00CF55C2"/>
    <w:rsid w:val="00D001D6"/>
    <w:rsid w:val="00D0217C"/>
    <w:rsid w:val="00D028BC"/>
    <w:rsid w:val="00D04E05"/>
    <w:rsid w:val="00D053DE"/>
    <w:rsid w:val="00D0554F"/>
    <w:rsid w:val="00D0613B"/>
    <w:rsid w:val="00D14F7D"/>
    <w:rsid w:val="00D159E7"/>
    <w:rsid w:val="00D17163"/>
    <w:rsid w:val="00D171B8"/>
    <w:rsid w:val="00D17E55"/>
    <w:rsid w:val="00D2126D"/>
    <w:rsid w:val="00D24124"/>
    <w:rsid w:val="00D24CDF"/>
    <w:rsid w:val="00D330A5"/>
    <w:rsid w:val="00D34F93"/>
    <w:rsid w:val="00D366E4"/>
    <w:rsid w:val="00D374E2"/>
    <w:rsid w:val="00D400EB"/>
    <w:rsid w:val="00D44E3D"/>
    <w:rsid w:val="00D4538D"/>
    <w:rsid w:val="00D521AA"/>
    <w:rsid w:val="00D52CF9"/>
    <w:rsid w:val="00D52E83"/>
    <w:rsid w:val="00D534C5"/>
    <w:rsid w:val="00D553E9"/>
    <w:rsid w:val="00D60FF9"/>
    <w:rsid w:val="00D62C14"/>
    <w:rsid w:val="00D65258"/>
    <w:rsid w:val="00D67B98"/>
    <w:rsid w:val="00D71365"/>
    <w:rsid w:val="00D763EC"/>
    <w:rsid w:val="00D8154F"/>
    <w:rsid w:val="00D92E33"/>
    <w:rsid w:val="00D97FFA"/>
    <w:rsid w:val="00DA08A2"/>
    <w:rsid w:val="00DA5D7C"/>
    <w:rsid w:val="00DB1AC4"/>
    <w:rsid w:val="00DB3736"/>
    <w:rsid w:val="00DC146A"/>
    <w:rsid w:val="00DC1B0D"/>
    <w:rsid w:val="00DC1BE8"/>
    <w:rsid w:val="00DC2E60"/>
    <w:rsid w:val="00DC7832"/>
    <w:rsid w:val="00DC7F30"/>
    <w:rsid w:val="00DD1989"/>
    <w:rsid w:val="00DD4413"/>
    <w:rsid w:val="00DD4EE9"/>
    <w:rsid w:val="00DD506F"/>
    <w:rsid w:val="00DD5D34"/>
    <w:rsid w:val="00DD679F"/>
    <w:rsid w:val="00DE3F97"/>
    <w:rsid w:val="00DE4ADE"/>
    <w:rsid w:val="00DF2078"/>
    <w:rsid w:val="00DF21D7"/>
    <w:rsid w:val="00DF2363"/>
    <w:rsid w:val="00DF3466"/>
    <w:rsid w:val="00DF42A9"/>
    <w:rsid w:val="00DF437E"/>
    <w:rsid w:val="00DF705D"/>
    <w:rsid w:val="00E01528"/>
    <w:rsid w:val="00E02C13"/>
    <w:rsid w:val="00E0458E"/>
    <w:rsid w:val="00E06179"/>
    <w:rsid w:val="00E06507"/>
    <w:rsid w:val="00E13554"/>
    <w:rsid w:val="00E13E1B"/>
    <w:rsid w:val="00E14C7A"/>
    <w:rsid w:val="00E17359"/>
    <w:rsid w:val="00E20892"/>
    <w:rsid w:val="00E224E9"/>
    <w:rsid w:val="00E22BDE"/>
    <w:rsid w:val="00E33979"/>
    <w:rsid w:val="00E34CE9"/>
    <w:rsid w:val="00E35A51"/>
    <w:rsid w:val="00E40624"/>
    <w:rsid w:val="00E41D38"/>
    <w:rsid w:val="00E41E96"/>
    <w:rsid w:val="00E4240E"/>
    <w:rsid w:val="00E426C9"/>
    <w:rsid w:val="00E42D33"/>
    <w:rsid w:val="00E44AA6"/>
    <w:rsid w:val="00E47928"/>
    <w:rsid w:val="00E55AAE"/>
    <w:rsid w:val="00E5670D"/>
    <w:rsid w:val="00E576D5"/>
    <w:rsid w:val="00E653C8"/>
    <w:rsid w:val="00E65DD4"/>
    <w:rsid w:val="00E70ACF"/>
    <w:rsid w:val="00E71111"/>
    <w:rsid w:val="00E77DAA"/>
    <w:rsid w:val="00E8093B"/>
    <w:rsid w:val="00E842BA"/>
    <w:rsid w:val="00E874B4"/>
    <w:rsid w:val="00E925DF"/>
    <w:rsid w:val="00E92906"/>
    <w:rsid w:val="00E9346E"/>
    <w:rsid w:val="00E94E28"/>
    <w:rsid w:val="00E9626D"/>
    <w:rsid w:val="00E96733"/>
    <w:rsid w:val="00EA0F5C"/>
    <w:rsid w:val="00EA1AA8"/>
    <w:rsid w:val="00EA5595"/>
    <w:rsid w:val="00EB6844"/>
    <w:rsid w:val="00EC0493"/>
    <w:rsid w:val="00EC0AD3"/>
    <w:rsid w:val="00EC1370"/>
    <w:rsid w:val="00EC4E2A"/>
    <w:rsid w:val="00EC502F"/>
    <w:rsid w:val="00ED1812"/>
    <w:rsid w:val="00ED237A"/>
    <w:rsid w:val="00ED2BFE"/>
    <w:rsid w:val="00ED4C77"/>
    <w:rsid w:val="00ED7756"/>
    <w:rsid w:val="00ED7978"/>
    <w:rsid w:val="00EE2FE6"/>
    <w:rsid w:val="00EE43D0"/>
    <w:rsid w:val="00EE4870"/>
    <w:rsid w:val="00EE5429"/>
    <w:rsid w:val="00EE7F6C"/>
    <w:rsid w:val="00EF0274"/>
    <w:rsid w:val="00EF0291"/>
    <w:rsid w:val="00EF2130"/>
    <w:rsid w:val="00EF35AF"/>
    <w:rsid w:val="00EF51A0"/>
    <w:rsid w:val="00EF5C29"/>
    <w:rsid w:val="00EF67F4"/>
    <w:rsid w:val="00EF7EE4"/>
    <w:rsid w:val="00F00E3E"/>
    <w:rsid w:val="00F01C39"/>
    <w:rsid w:val="00F0594E"/>
    <w:rsid w:val="00F06234"/>
    <w:rsid w:val="00F0671F"/>
    <w:rsid w:val="00F1483A"/>
    <w:rsid w:val="00F204E3"/>
    <w:rsid w:val="00F2384F"/>
    <w:rsid w:val="00F25000"/>
    <w:rsid w:val="00F253C9"/>
    <w:rsid w:val="00F26816"/>
    <w:rsid w:val="00F34F78"/>
    <w:rsid w:val="00F4501F"/>
    <w:rsid w:val="00F51C9A"/>
    <w:rsid w:val="00F52603"/>
    <w:rsid w:val="00F52F32"/>
    <w:rsid w:val="00F54533"/>
    <w:rsid w:val="00F56F59"/>
    <w:rsid w:val="00F57A11"/>
    <w:rsid w:val="00F62934"/>
    <w:rsid w:val="00F6404B"/>
    <w:rsid w:val="00F64316"/>
    <w:rsid w:val="00F71275"/>
    <w:rsid w:val="00F73446"/>
    <w:rsid w:val="00F76A05"/>
    <w:rsid w:val="00F805EB"/>
    <w:rsid w:val="00F81A7E"/>
    <w:rsid w:val="00F81F75"/>
    <w:rsid w:val="00F85D6E"/>
    <w:rsid w:val="00F861FE"/>
    <w:rsid w:val="00F86EDE"/>
    <w:rsid w:val="00F907E1"/>
    <w:rsid w:val="00F934ED"/>
    <w:rsid w:val="00F934F3"/>
    <w:rsid w:val="00F93804"/>
    <w:rsid w:val="00F969F4"/>
    <w:rsid w:val="00FA533B"/>
    <w:rsid w:val="00FB2C68"/>
    <w:rsid w:val="00FB5F90"/>
    <w:rsid w:val="00FC0889"/>
    <w:rsid w:val="00FC0B6E"/>
    <w:rsid w:val="00FC1750"/>
    <w:rsid w:val="00FC3F9D"/>
    <w:rsid w:val="00FD17E7"/>
    <w:rsid w:val="00FD3750"/>
    <w:rsid w:val="00FD473B"/>
    <w:rsid w:val="00FD7625"/>
    <w:rsid w:val="00FE40A5"/>
    <w:rsid w:val="00FE6113"/>
    <w:rsid w:val="00FE7415"/>
    <w:rsid w:val="00FE79FA"/>
    <w:rsid w:val="00FF244D"/>
    <w:rsid w:val="00FF636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649683-C0DC-4B31-8372-AAC73717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350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3505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435059"/>
  </w:style>
  <w:style w:type="paragraph" w:customStyle="1" w:styleId="1-baslk">
    <w:name w:val="1-baslk"/>
    <w:basedOn w:val="Normal"/>
    <w:rsid w:val="00435059"/>
    <w:rPr>
      <w:sz w:val="22"/>
      <w:szCs w:val="22"/>
      <w:lang w:val="tr-TR"/>
    </w:rPr>
  </w:style>
  <w:style w:type="paragraph" w:styleId="BalonMetni">
    <w:name w:val="Balloon Text"/>
    <w:basedOn w:val="Normal"/>
    <w:link w:val="BalonMetniChar"/>
    <w:rsid w:val="004350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35059"/>
    <w:rPr>
      <w:rFonts w:ascii="Tahoma" w:eastAsia="Times New Roman" w:hAnsi="Tahoma" w:cs="Tahoma"/>
      <w:sz w:val="16"/>
      <w:szCs w:val="16"/>
      <w:lang w:val="en-US" w:eastAsia="tr-TR"/>
    </w:rPr>
  </w:style>
  <w:style w:type="paragraph" w:customStyle="1" w:styleId="Default">
    <w:name w:val="Default"/>
    <w:rsid w:val="0043505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4350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3505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AklamaBavurusu">
    <w:name w:val="annotation reference"/>
    <w:basedOn w:val="VarsaylanParagrafYazTipi"/>
    <w:rsid w:val="00435059"/>
    <w:rPr>
      <w:sz w:val="16"/>
      <w:szCs w:val="16"/>
    </w:rPr>
  </w:style>
  <w:style w:type="paragraph" w:styleId="AklamaMetni">
    <w:name w:val="annotation text"/>
    <w:basedOn w:val="Normal"/>
    <w:link w:val="AklamaMetniChar"/>
    <w:rsid w:val="0043505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3505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rsid w:val="0043505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35059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CM4">
    <w:name w:val="CM4"/>
    <w:basedOn w:val="Normal"/>
    <w:next w:val="Normal"/>
    <w:uiPriority w:val="99"/>
    <w:rsid w:val="00442BC8"/>
    <w:pPr>
      <w:autoSpaceDE w:val="0"/>
      <w:autoSpaceDN w:val="0"/>
      <w:adjustRightInd w:val="0"/>
    </w:pPr>
    <w:rPr>
      <w:rFonts w:ascii="EUAlbertina" w:eastAsiaTheme="minorHAnsi" w:hAnsi="EUAlbertina" w:cstheme="minorBidi"/>
      <w:lang w:val="tr-TR" w:eastAsia="en-US"/>
    </w:rPr>
  </w:style>
  <w:style w:type="paragraph" w:customStyle="1" w:styleId="doc-ti">
    <w:name w:val="doc-ti"/>
    <w:basedOn w:val="Normal"/>
    <w:rsid w:val="00C52504"/>
    <w:pPr>
      <w:spacing w:before="100" w:beforeAutospacing="1" w:after="100" w:afterAutospacing="1"/>
    </w:pPr>
    <w:rPr>
      <w:lang w:val="tr-TR"/>
    </w:rPr>
  </w:style>
  <w:style w:type="paragraph" w:customStyle="1" w:styleId="tbl-hdr">
    <w:name w:val="tbl-hdr"/>
    <w:basedOn w:val="Normal"/>
    <w:rsid w:val="00C52504"/>
    <w:pPr>
      <w:spacing w:before="100" w:beforeAutospacing="1" w:after="100" w:afterAutospacing="1"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C5250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2504"/>
    <w:rPr>
      <w:color w:val="800080"/>
      <w:u w:val="single"/>
    </w:rPr>
  </w:style>
  <w:style w:type="character" w:customStyle="1" w:styleId="super">
    <w:name w:val="super"/>
    <w:basedOn w:val="VarsaylanParagrafYazTipi"/>
    <w:rsid w:val="00C52504"/>
  </w:style>
  <w:style w:type="paragraph" w:customStyle="1" w:styleId="tbl-txt">
    <w:name w:val="tbl-txt"/>
    <w:basedOn w:val="Normal"/>
    <w:rsid w:val="00C52504"/>
    <w:pPr>
      <w:spacing w:before="100" w:beforeAutospacing="1" w:after="100" w:afterAutospacing="1"/>
    </w:pPr>
    <w:rPr>
      <w:lang w:val="tr-TR"/>
    </w:rPr>
  </w:style>
  <w:style w:type="character" w:customStyle="1" w:styleId="sub">
    <w:name w:val="sub"/>
    <w:basedOn w:val="VarsaylanParagrafYazTipi"/>
    <w:rsid w:val="00C52504"/>
  </w:style>
  <w:style w:type="character" w:customStyle="1" w:styleId="apple-converted-space">
    <w:name w:val="apple-converted-space"/>
    <w:basedOn w:val="VarsaylanParagrafYazTipi"/>
    <w:rsid w:val="00C52504"/>
  </w:style>
  <w:style w:type="paragraph" w:customStyle="1" w:styleId="note">
    <w:name w:val="note"/>
    <w:basedOn w:val="Normal"/>
    <w:rsid w:val="00C52504"/>
    <w:pPr>
      <w:spacing w:before="100" w:beforeAutospacing="1" w:after="100" w:afterAutospacing="1"/>
    </w:pPr>
    <w:rPr>
      <w:lang w:val="tr-TR"/>
    </w:rPr>
  </w:style>
  <w:style w:type="paragraph" w:styleId="Dzeltme">
    <w:name w:val="Revision"/>
    <w:hidden/>
    <w:uiPriority w:val="99"/>
    <w:semiHidden/>
    <w:rsid w:val="0010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611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xbe">
    <w:name w:val="_xbe"/>
    <w:basedOn w:val="VarsaylanParagrafYazTipi"/>
    <w:rsid w:val="00EC0493"/>
  </w:style>
  <w:style w:type="character" w:customStyle="1" w:styleId="grame">
    <w:name w:val="grame"/>
    <w:basedOn w:val="VarsaylanParagrafYazTipi"/>
    <w:rsid w:val="00F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HTML/?uri=CELEX:32009R1005&amp;from=EN" TargetMode="External"/><Relationship Id="rId13" Type="http://schemas.openxmlformats.org/officeDocument/2006/relationships/hyperlink" Target="http://eur-lex.europa.eu/legal-content/EN/TXT/HTML/?uri=CELEX:32009R1005&amp;from=EN" TargetMode="External"/><Relationship Id="rId18" Type="http://schemas.openxmlformats.org/officeDocument/2006/relationships/hyperlink" Target="http://eur-lex.europa.eu/legal-content/EN/TXT/HTML/?uri=CELEX:32009R1005&amp;from=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EN/TXT/HTML/?uri=CELEX:32009R1005&amp;from=EN" TargetMode="External"/><Relationship Id="rId17" Type="http://schemas.openxmlformats.org/officeDocument/2006/relationships/hyperlink" Target="http://eur-lex.europa.eu/legal-content/EN/TXT/HTML/?uri=CELEX:32009R1005&amp;from=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N/TXT/HTML/?uri=CELEX:32009R1005&amp;from=EN" TargetMode="External"/><Relationship Id="rId20" Type="http://schemas.openxmlformats.org/officeDocument/2006/relationships/hyperlink" Target="http://eur-lex.europa.eu/legal-content/EN/TXT/HTML/?uri=CELEX:32009R1005&amp;from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HTML/?uri=CELEX:32009R1005&amp;from=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EN/TXT/HTML/?uri=CELEX:32009R1005&amp;from=E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ur-lex.europa.eu/legal-content/EN/TXT/HTML/?uri=CELEX:32009R1005&amp;from=EN" TargetMode="External"/><Relationship Id="rId19" Type="http://schemas.openxmlformats.org/officeDocument/2006/relationships/hyperlink" Target="http://eur-lex.europa.eu/legal-content/EN/TXT/HTML/?uri=CELEX:32009R1005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HTML/?uri=CELEX:32009R1005&amp;from=EN" TargetMode="External"/><Relationship Id="rId14" Type="http://schemas.openxmlformats.org/officeDocument/2006/relationships/hyperlink" Target="http://eur-lex.europa.eu/legal-content/EN/TXT/HTML/?uri=CELEX:32009R1005&amp;from=E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25A8-3567-4DB3-906B-6CAD9BE0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Füsun Ertürk</dc:creator>
  <cp:lastModifiedBy>Sezin Sönmez Erbaş</cp:lastModifiedBy>
  <cp:revision>2</cp:revision>
  <cp:lastPrinted>2017-03-27T11:43:00Z</cp:lastPrinted>
  <dcterms:created xsi:type="dcterms:W3CDTF">2021-09-13T09:11:00Z</dcterms:created>
  <dcterms:modified xsi:type="dcterms:W3CDTF">2021-09-13T09:11:00Z</dcterms:modified>
</cp:coreProperties>
</file>