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8BD7" w14:textId="5821197B" w:rsidR="00701CB7" w:rsidRPr="00923E50" w:rsidRDefault="00D522E7" w:rsidP="002932A9">
      <w:pPr>
        <w:tabs>
          <w:tab w:val="left" w:pos="187"/>
          <w:tab w:val="center" w:pos="4536"/>
        </w:tabs>
        <w:spacing w:after="0" w:line="276" w:lineRule="auto"/>
        <w:jc w:val="both"/>
        <w:rPr>
          <w:rFonts w:ascii="Times New Roman" w:hAnsi="Times New Roman" w:cs="Times New Roman"/>
          <w:b/>
          <w:bCs/>
          <w:color w:val="000000" w:themeColor="text1"/>
        </w:rPr>
      </w:pPr>
      <w:r w:rsidRPr="00923E50">
        <w:rPr>
          <w:rFonts w:ascii="Times New Roman" w:hAnsi="Times New Roman" w:cs="Times New Roman"/>
          <w:color w:val="000000" w:themeColor="text1"/>
          <w:u w:val="single"/>
        </w:rPr>
        <w:t xml:space="preserve">Çevre, Şehircilik ve İklim Değişikliği </w:t>
      </w:r>
      <w:r w:rsidR="0059348F" w:rsidRPr="00923E50">
        <w:rPr>
          <w:rFonts w:ascii="Times New Roman" w:hAnsi="Times New Roman" w:cs="Times New Roman"/>
          <w:color w:val="000000" w:themeColor="text1"/>
          <w:u w:val="single"/>
        </w:rPr>
        <w:t>il</w:t>
      </w:r>
      <w:r w:rsidRPr="00923E50">
        <w:rPr>
          <w:rFonts w:ascii="Times New Roman" w:hAnsi="Times New Roman" w:cs="Times New Roman"/>
          <w:color w:val="000000" w:themeColor="text1"/>
          <w:u w:val="single"/>
        </w:rPr>
        <w:t>e Sanayi ve Teknoloji Bakanlığından</w:t>
      </w:r>
      <w:r w:rsidR="008B39B0" w:rsidRPr="00923E50">
        <w:rPr>
          <w:rFonts w:ascii="Times New Roman" w:hAnsi="Times New Roman" w:cs="Times New Roman"/>
          <w:color w:val="000000" w:themeColor="text1"/>
          <w:u w:val="single"/>
        </w:rPr>
        <w:t>:</w:t>
      </w:r>
    </w:p>
    <w:p w14:paraId="5FC0317C" w14:textId="24B1613C" w:rsidR="00E66C4B" w:rsidRPr="00923E50" w:rsidRDefault="00D445CF" w:rsidP="002932A9">
      <w:pPr>
        <w:tabs>
          <w:tab w:val="left" w:pos="187"/>
          <w:tab w:val="center" w:pos="4536"/>
        </w:tabs>
        <w:spacing w:after="0" w:line="276" w:lineRule="auto"/>
        <w:jc w:val="center"/>
        <w:rPr>
          <w:rFonts w:ascii="Times New Roman" w:hAnsi="Times New Roman" w:cs="Times New Roman"/>
          <w:b/>
          <w:bCs/>
          <w:color w:val="000000" w:themeColor="text1"/>
        </w:rPr>
      </w:pPr>
      <w:r w:rsidRPr="00923E50">
        <w:rPr>
          <w:rFonts w:ascii="Times New Roman" w:hAnsi="Times New Roman" w:cs="Times New Roman"/>
          <w:b/>
          <w:bCs/>
          <w:color w:val="000000" w:themeColor="text1"/>
        </w:rPr>
        <w:t>BATARYALAR VE ATIK BATARYALAR HAKKINDA</w:t>
      </w:r>
      <w:r w:rsidR="006C596E" w:rsidRPr="00923E50">
        <w:rPr>
          <w:rFonts w:ascii="Times New Roman" w:hAnsi="Times New Roman" w:cs="Times New Roman"/>
          <w:b/>
          <w:bCs/>
          <w:color w:val="000000" w:themeColor="text1"/>
        </w:rPr>
        <w:t xml:space="preserve"> </w:t>
      </w:r>
      <w:r w:rsidRPr="00923E50">
        <w:rPr>
          <w:rFonts w:ascii="Times New Roman" w:hAnsi="Times New Roman" w:cs="Times New Roman"/>
          <w:b/>
          <w:bCs/>
          <w:color w:val="000000" w:themeColor="text1"/>
        </w:rPr>
        <w:t>YÖNETMELİK</w:t>
      </w:r>
      <w:r w:rsidR="002F3A6F" w:rsidRPr="00923E50">
        <w:rPr>
          <w:rFonts w:ascii="Times New Roman" w:hAnsi="Times New Roman" w:cs="Times New Roman"/>
          <w:b/>
          <w:bCs/>
          <w:color w:val="000000" w:themeColor="text1"/>
        </w:rPr>
        <w:t xml:space="preserve"> TASLAĞI</w:t>
      </w:r>
    </w:p>
    <w:p w14:paraId="45653292" w14:textId="585E4EC3" w:rsidR="00E66C4B" w:rsidRPr="00923E50" w:rsidRDefault="00E66C4B" w:rsidP="002932A9">
      <w:pPr>
        <w:spacing w:after="0" w:line="276" w:lineRule="auto"/>
        <w:jc w:val="center"/>
        <w:rPr>
          <w:rFonts w:ascii="Times New Roman" w:hAnsi="Times New Roman" w:cs="Times New Roman"/>
          <w:b/>
          <w:bCs/>
          <w:color w:val="000000" w:themeColor="text1"/>
        </w:rPr>
      </w:pPr>
    </w:p>
    <w:p w14:paraId="39B8FB85" w14:textId="6B37592E" w:rsidR="00CE6D46" w:rsidRPr="00923E50" w:rsidRDefault="00CE6D46"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BİRİNCİ BÖLÜM</w:t>
      </w:r>
    </w:p>
    <w:p w14:paraId="0895DD62" w14:textId="430923FC" w:rsidR="00CE6D46" w:rsidRPr="00923E50" w:rsidRDefault="005F37B6" w:rsidP="002932A9">
      <w:pPr>
        <w:spacing w:after="0" w:line="276" w:lineRule="auto"/>
        <w:jc w:val="center"/>
        <w:rPr>
          <w:rFonts w:ascii="Times New Roman" w:hAnsi="Times New Roman" w:cs="Times New Roman"/>
          <w:b/>
          <w:bCs/>
          <w:color w:val="000000" w:themeColor="text1"/>
        </w:rPr>
      </w:pPr>
      <w:r w:rsidRPr="00923E50">
        <w:rPr>
          <w:rFonts w:ascii="Times New Roman" w:hAnsi="Times New Roman" w:cs="Times New Roman"/>
          <w:b/>
          <w:bCs/>
          <w:color w:val="000000" w:themeColor="text1"/>
        </w:rPr>
        <w:t>Başlangıç Hükümleri</w:t>
      </w:r>
    </w:p>
    <w:p w14:paraId="785AB7B0" w14:textId="77777777" w:rsidR="00CE6D46" w:rsidRPr="00923E50" w:rsidRDefault="00CE6D46" w:rsidP="002932A9">
      <w:pPr>
        <w:pStyle w:val="GvdeMetni"/>
        <w:spacing w:line="276" w:lineRule="auto"/>
        <w:ind w:right="0" w:firstLine="708"/>
        <w:rPr>
          <w:b/>
          <w:color w:val="000000" w:themeColor="text1"/>
        </w:rPr>
      </w:pPr>
      <w:r w:rsidRPr="00923E50">
        <w:rPr>
          <w:b/>
          <w:color w:val="000000" w:themeColor="text1"/>
        </w:rPr>
        <w:t>Amaç ve kapsam</w:t>
      </w:r>
    </w:p>
    <w:p w14:paraId="2DB1F4E9" w14:textId="1A4F751A" w:rsidR="00C234DC" w:rsidRPr="00923E50" w:rsidRDefault="00CE6D4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1</w:t>
      </w:r>
      <w:r w:rsidRPr="00923E50">
        <w:rPr>
          <w:rFonts w:ascii="Times New Roman" w:hAnsi="Times New Roman" w:cs="Times New Roman"/>
          <w:color w:val="000000" w:themeColor="text1"/>
        </w:rPr>
        <w:t xml:space="preserve"> – (1) </w:t>
      </w:r>
      <w:r w:rsidR="00AD3A00" w:rsidRPr="00923E50">
        <w:rPr>
          <w:rFonts w:ascii="Times New Roman" w:hAnsi="Times New Roman" w:cs="Times New Roman"/>
          <w:color w:val="000000" w:themeColor="text1"/>
        </w:rPr>
        <w:t xml:space="preserve">Bu </w:t>
      </w:r>
      <w:r w:rsidR="00C234DC" w:rsidRPr="00923E50">
        <w:rPr>
          <w:rFonts w:ascii="Times New Roman" w:hAnsi="Times New Roman" w:cs="Times New Roman"/>
          <w:color w:val="000000" w:themeColor="text1"/>
        </w:rPr>
        <w:t>Yönetmeliğin amacı; bataryaların ve atık bataryaların çevre üzerindeki olumsuz etkilerini önleyerek ve azaltarak çevreyi ve insan sağlığını korumak,</w:t>
      </w:r>
      <w:r w:rsidR="00C234DC" w:rsidRPr="00923E50" w:rsidDel="009865EC">
        <w:rPr>
          <w:rFonts w:ascii="Times New Roman" w:hAnsi="Times New Roman" w:cs="Times New Roman"/>
          <w:color w:val="000000" w:themeColor="text1"/>
        </w:rPr>
        <w:t xml:space="preserve"> </w:t>
      </w:r>
      <w:r w:rsidR="00C234DC" w:rsidRPr="00923E50">
        <w:rPr>
          <w:rFonts w:ascii="Times New Roman" w:hAnsi="Times New Roman" w:cs="Times New Roman"/>
          <w:color w:val="000000" w:themeColor="text1"/>
        </w:rPr>
        <w:t>pazarın etkin işleyişine katkıda bulunmak, bataryaların piyasaya arzı veya hizmete sunulması için uy</w:t>
      </w:r>
      <w:r w:rsidR="00DA5039" w:rsidRPr="00923E50">
        <w:rPr>
          <w:rFonts w:ascii="Times New Roman" w:hAnsi="Times New Roman" w:cs="Times New Roman"/>
          <w:color w:val="000000" w:themeColor="text1"/>
        </w:rPr>
        <w:t>ul</w:t>
      </w:r>
      <w:r w:rsidR="00C234DC" w:rsidRPr="00923E50">
        <w:rPr>
          <w:rFonts w:ascii="Times New Roman" w:hAnsi="Times New Roman" w:cs="Times New Roman"/>
          <w:color w:val="000000" w:themeColor="text1"/>
        </w:rPr>
        <w:t>ması gereken sürdürülebilirlik, güvenlik, etiketleme, işaretleme, bilgilendirme</w:t>
      </w:r>
      <w:r w:rsidR="00F16D43" w:rsidRPr="00923E50">
        <w:rPr>
          <w:rFonts w:ascii="Times New Roman" w:hAnsi="Times New Roman" w:cs="Times New Roman"/>
          <w:color w:val="000000" w:themeColor="text1"/>
        </w:rPr>
        <w:t xml:space="preserve"> gerekliliklerini belirlemek</w:t>
      </w:r>
      <w:r w:rsidR="00C234DC" w:rsidRPr="00923E50">
        <w:rPr>
          <w:rFonts w:ascii="Times New Roman" w:hAnsi="Times New Roman" w:cs="Times New Roman"/>
          <w:color w:val="000000" w:themeColor="text1"/>
        </w:rPr>
        <w:t xml:space="preserve">, batarya </w:t>
      </w:r>
      <w:r w:rsidR="000640C1" w:rsidRPr="00923E50">
        <w:rPr>
          <w:rFonts w:ascii="Times New Roman" w:hAnsi="Times New Roman" w:cs="Times New Roman"/>
          <w:color w:val="000000" w:themeColor="text1"/>
        </w:rPr>
        <w:t>özen yükümlülüğü</w:t>
      </w:r>
      <w:r w:rsidR="00F16D43" w:rsidRPr="00923E50">
        <w:rPr>
          <w:rFonts w:ascii="Times New Roman" w:hAnsi="Times New Roman" w:cs="Times New Roman"/>
          <w:color w:val="000000" w:themeColor="text1"/>
        </w:rPr>
        <w:t>,</w:t>
      </w:r>
      <w:r w:rsidR="00C234DC" w:rsidRPr="00923E50">
        <w:rPr>
          <w:rFonts w:ascii="Times New Roman" w:hAnsi="Times New Roman" w:cs="Times New Roman"/>
          <w:color w:val="000000" w:themeColor="text1"/>
        </w:rPr>
        <w:t xml:space="preserve"> yeşil kamu alımları</w:t>
      </w:r>
      <w:r w:rsidR="00F16D43" w:rsidRPr="00923E50">
        <w:rPr>
          <w:rFonts w:ascii="Times New Roman" w:hAnsi="Times New Roman" w:cs="Times New Roman"/>
        </w:rPr>
        <w:t>,</w:t>
      </w:r>
      <w:r w:rsidR="009608EF" w:rsidRPr="00923E50">
        <w:rPr>
          <w:rFonts w:ascii="Times New Roman" w:hAnsi="Times New Roman" w:cs="Times New Roman"/>
        </w:rPr>
        <w:t xml:space="preserve"> </w:t>
      </w:r>
      <w:r w:rsidR="00C234DC" w:rsidRPr="00923E50">
        <w:rPr>
          <w:rFonts w:ascii="Times New Roman" w:hAnsi="Times New Roman" w:cs="Times New Roman"/>
          <w:color w:val="000000" w:themeColor="text1"/>
        </w:rPr>
        <w:t xml:space="preserve">genişletilmiş üretici sorumluluğu, atık bataryaların toplanması ve işlenmesi ile raporlama için asgari </w:t>
      </w:r>
      <w:r w:rsidR="009E6448" w:rsidRPr="00923E50">
        <w:rPr>
          <w:rFonts w:ascii="Times New Roman" w:hAnsi="Times New Roman" w:cs="Times New Roman"/>
          <w:color w:val="000000" w:themeColor="text1"/>
        </w:rPr>
        <w:t xml:space="preserve">gerekliliklerin </w:t>
      </w:r>
      <w:r w:rsidR="00C234DC" w:rsidRPr="00923E50">
        <w:rPr>
          <w:rFonts w:ascii="Times New Roman" w:hAnsi="Times New Roman" w:cs="Times New Roman"/>
          <w:color w:val="000000" w:themeColor="text1"/>
        </w:rPr>
        <w:t>belirlenmesini sağlamaktır.</w:t>
      </w:r>
    </w:p>
    <w:p w14:paraId="05B4F25D" w14:textId="64CB863C" w:rsidR="00C234DC" w:rsidRPr="00923E50" w:rsidRDefault="00BF3213"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Bu </w:t>
      </w:r>
      <w:r w:rsidR="00181AC6" w:rsidRPr="00923E50">
        <w:rPr>
          <w:rFonts w:ascii="Times New Roman" w:hAnsi="Times New Roman" w:cs="Times New Roman"/>
          <w:color w:val="000000" w:themeColor="text1"/>
        </w:rPr>
        <w:t>Yönetmelik</w:t>
      </w:r>
      <w:r w:rsidR="00291DA1" w:rsidRPr="00923E50">
        <w:rPr>
          <w:rFonts w:ascii="Times New Roman" w:hAnsi="Times New Roman" w:cs="Times New Roman"/>
          <w:color w:val="000000" w:themeColor="text1"/>
        </w:rPr>
        <w:t>;</w:t>
      </w:r>
      <w:r w:rsidR="00C234DC" w:rsidRPr="00923E50">
        <w:rPr>
          <w:rFonts w:ascii="Times New Roman" w:hAnsi="Times New Roman" w:cs="Times New Roman"/>
          <w:color w:val="000000" w:themeColor="text1"/>
        </w:rPr>
        <w:t xml:space="preserve"> </w:t>
      </w:r>
      <w:r w:rsidR="00DA5039" w:rsidRPr="00923E50">
        <w:rPr>
          <w:rFonts w:ascii="Times New Roman" w:hAnsi="Times New Roman" w:cs="Times New Roman"/>
          <w:color w:val="000000" w:themeColor="text1"/>
        </w:rPr>
        <w:t>şekli</w:t>
      </w:r>
      <w:r w:rsidR="00181AC6" w:rsidRPr="00923E50">
        <w:rPr>
          <w:rFonts w:ascii="Times New Roman" w:hAnsi="Times New Roman" w:cs="Times New Roman"/>
          <w:color w:val="000000" w:themeColor="text1"/>
        </w:rPr>
        <w:t xml:space="preserve">, hacmi, ağırlığı, tasarımı, malzeme bileşimi, madde yapısı, kullanımı veya amacı ne olursa olsun, taşınabilir bataryalar, marş-aydınlatma ve ateşleme bataryaları (SLI bataryaları), hafif ulaşım araçları bataryaları (LMT bataryaları), elektrikli araç bataryaları ve endüstriyel bataryalar gibi tüm batarya kategorileri ile ürünlere </w:t>
      </w:r>
      <w:r w:rsidR="00DD4D23" w:rsidRPr="00923E50">
        <w:rPr>
          <w:rFonts w:ascii="Times New Roman" w:hAnsi="Times New Roman" w:cs="Times New Roman"/>
          <w:color w:val="000000" w:themeColor="text1"/>
        </w:rPr>
        <w:t>dâhil</w:t>
      </w:r>
      <w:r w:rsidR="00181AC6" w:rsidRPr="00923E50">
        <w:rPr>
          <w:rFonts w:ascii="Times New Roman" w:hAnsi="Times New Roman" w:cs="Times New Roman"/>
          <w:color w:val="000000" w:themeColor="text1"/>
        </w:rPr>
        <w:t xml:space="preserve"> edilen veya eklenen ya da ürünlere </w:t>
      </w:r>
      <w:r w:rsidR="00DD4D23" w:rsidRPr="00923E50">
        <w:rPr>
          <w:rFonts w:ascii="Times New Roman" w:hAnsi="Times New Roman" w:cs="Times New Roman"/>
          <w:color w:val="000000" w:themeColor="text1"/>
        </w:rPr>
        <w:t>dâhil</w:t>
      </w:r>
      <w:r w:rsidR="00181AC6" w:rsidRPr="00923E50">
        <w:rPr>
          <w:rFonts w:ascii="Times New Roman" w:hAnsi="Times New Roman" w:cs="Times New Roman"/>
          <w:color w:val="000000" w:themeColor="text1"/>
        </w:rPr>
        <w:t xml:space="preserve"> edilmek veya eklenmek üzere özel olarak tasarlanan bataryalar</w:t>
      </w:r>
      <w:r w:rsidR="00C234DC" w:rsidRPr="00923E50">
        <w:rPr>
          <w:rFonts w:ascii="Times New Roman" w:hAnsi="Times New Roman" w:cs="Times New Roman"/>
          <w:color w:val="000000" w:themeColor="text1"/>
        </w:rPr>
        <w:t>ı kapsar.</w:t>
      </w:r>
    </w:p>
    <w:p w14:paraId="0A0555D9" w14:textId="600BE7B7" w:rsidR="00C234DC" w:rsidRPr="00923E50" w:rsidRDefault="004B33B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6754A" w:rsidRPr="00923E50">
        <w:rPr>
          <w:rFonts w:ascii="Times New Roman" w:hAnsi="Times New Roman" w:cs="Times New Roman"/>
          <w:color w:val="000000" w:themeColor="text1"/>
        </w:rPr>
        <w:t>3</w:t>
      </w:r>
      <w:r w:rsidRPr="00923E50">
        <w:rPr>
          <w:rFonts w:ascii="Times New Roman" w:hAnsi="Times New Roman" w:cs="Times New Roman"/>
          <w:color w:val="000000" w:themeColor="text1"/>
        </w:rPr>
        <w:t xml:space="preserve">) </w:t>
      </w:r>
      <w:r w:rsidR="00C234DC" w:rsidRPr="00923E50">
        <w:rPr>
          <w:rFonts w:ascii="Times New Roman" w:hAnsi="Times New Roman" w:cs="Times New Roman"/>
          <w:color w:val="000000" w:themeColor="text1"/>
        </w:rPr>
        <w:t>Bu Yönetmelik</w:t>
      </w:r>
      <w:r w:rsidR="0059348F" w:rsidRPr="00923E50">
        <w:rPr>
          <w:rFonts w:ascii="Times New Roman" w:hAnsi="Times New Roman" w:cs="Times New Roman"/>
          <w:color w:val="000000" w:themeColor="text1"/>
        </w:rPr>
        <w:t>,</w:t>
      </w:r>
      <w:r w:rsidR="00C234DC" w:rsidRPr="00923E50">
        <w:rPr>
          <w:rFonts w:ascii="Times New Roman" w:hAnsi="Times New Roman" w:cs="Times New Roman"/>
          <w:color w:val="000000" w:themeColor="text1"/>
        </w:rPr>
        <w:t xml:space="preserve"> aşağıdaki ürün veya sistemlerin içine yerleştirilmiş olan veya özellikle içine yerleştirilmek üzere tasarlanmış olan bataryalar</w:t>
      </w:r>
      <w:r w:rsidR="007C3E1E" w:rsidRPr="00923E50">
        <w:rPr>
          <w:rFonts w:ascii="Times New Roman" w:hAnsi="Times New Roman" w:cs="Times New Roman"/>
          <w:color w:val="000000" w:themeColor="text1"/>
        </w:rPr>
        <w:t>a</w:t>
      </w:r>
      <w:r w:rsidR="00C234DC" w:rsidRPr="00923E50">
        <w:rPr>
          <w:rFonts w:ascii="Times New Roman" w:hAnsi="Times New Roman" w:cs="Times New Roman"/>
          <w:color w:val="000000" w:themeColor="text1"/>
        </w:rPr>
        <w:t xml:space="preserve"> uygulanmaz</w:t>
      </w:r>
      <w:r w:rsidR="0059348F" w:rsidRPr="00923E50">
        <w:rPr>
          <w:rFonts w:ascii="Times New Roman" w:hAnsi="Times New Roman" w:cs="Times New Roman"/>
          <w:color w:val="000000" w:themeColor="text1"/>
        </w:rPr>
        <w:t>:</w:t>
      </w:r>
    </w:p>
    <w:p w14:paraId="09BB2A65" w14:textId="43C547CC" w:rsidR="00C234DC" w:rsidRPr="00923E50" w:rsidRDefault="00C234DC"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Özellikle askeri amaçlara yönelik olmayan ürünler hariç olmak üzere, ülkenin temel güvenlik çıkarlarının korunmasıyla bağlantılı ekipman, silahlar, mühimmat ve savaş malzemeleri</w:t>
      </w:r>
      <w:r w:rsidR="0059348F" w:rsidRPr="00923E50">
        <w:rPr>
          <w:rFonts w:ascii="Times New Roman" w:hAnsi="Times New Roman" w:cs="Times New Roman"/>
          <w:color w:val="000000" w:themeColor="text1"/>
        </w:rPr>
        <w:t>.</w:t>
      </w:r>
    </w:p>
    <w:p w14:paraId="6C561FE2" w14:textId="5B07A855" w:rsidR="00C234DC" w:rsidRPr="00923E50" w:rsidRDefault="00AD3A00"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w:t>
      </w:r>
      <w:r w:rsidR="00C234DC" w:rsidRPr="00923E50">
        <w:rPr>
          <w:rFonts w:ascii="Times New Roman" w:hAnsi="Times New Roman" w:cs="Times New Roman"/>
          <w:color w:val="000000" w:themeColor="text1"/>
        </w:rPr>
        <w:t>) Uzaya gönderilmek üzere tasarlanmış ekipma</w:t>
      </w:r>
      <w:r w:rsidR="007C3E1E" w:rsidRPr="00923E50">
        <w:rPr>
          <w:rFonts w:ascii="Times New Roman" w:hAnsi="Times New Roman" w:cs="Times New Roman"/>
          <w:color w:val="000000" w:themeColor="text1"/>
        </w:rPr>
        <w:t>n.</w:t>
      </w:r>
    </w:p>
    <w:p w14:paraId="2AE437E2" w14:textId="63E539A2" w:rsidR="00C234DC" w:rsidRPr="00923E50" w:rsidRDefault="004B33B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6754A" w:rsidRPr="00923E50">
        <w:rPr>
          <w:rFonts w:ascii="Times New Roman" w:hAnsi="Times New Roman" w:cs="Times New Roman"/>
          <w:color w:val="000000" w:themeColor="text1"/>
        </w:rPr>
        <w:t>4</w:t>
      </w:r>
      <w:r w:rsidR="00C234DC" w:rsidRPr="00923E50">
        <w:rPr>
          <w:rFonts w:ascii="Times New Roman" w:hAnsi="Times New Roman" w:cs="Times New Roman"/>
          <w:color w:val="000000" w:themeColor="text1"/>
        </w:rPr>
        <w:t xml:space="preserve">) </w:t>
      </w:r>
      <w:r w:rsidR="00BC4B60" w:rsidRPr="0018375A">
        <w:rPr>
          <w:rFonts w:ascii="Times New Roman" w:hAnsi="Times New Roman" w:cs="Times New Roman"/>
          <w:color w:val="000000" w:themeColor="text1"/>
        </w:rPr>
        <w:t>Ü</w:t>
      </w:r>
      <w:r w:rsidR="00164330" w:rsidRPr="0018375A">
        <w:rPr>
          <w:rFonts w:ascii="Times New Roman" w:hAnsi="Times New Roman" w:cs="Times New Roman"/>
          <w:lang w:eastAsia="tr-TR"/>
        </w:rPr>
        <w:t>çüncü ve dokuzuncu bölümler</w:t>
      </w:r>
      <w:r w:rsidR="00E81BEF" w:rsidRPr="00923E50">
        <w:rPr>
          <w:rFonts w:ascii="Times New Roman" w:hAnsi="Times New Roman" w:cs="Times New Roman"/>
          <w:lang w:eastAsia="tr-TR"/>
        </w:rPr>
        <w:t xml:space="preserve"> </w:t>
      </w:r>
      <w:r w:rsidR="00C234DC" w:rsidRPr="00923E50">
        <w:rPr>
          <w:rFonts w:ascii="Times New Roman" w:hAnsi="Times New Roman" w:cs="Times New Roman"/>
          <w:lang w:eastAsia="tr-TR"/>
        </w:rPr>
        <w:t>19</w:t>
      </w:r>
      <w:r w:rsidR="00F16D43" w:rsidRPr="00923E50">
        <w:rPr>
          <w:rFonts w:ascii="Times New Roman" w:hAnsi="Times New Roman" w:cs="Times New Roman"/>
          <w:lang w:eastAsia="tr-TR"/>
        </w:rPr>
        <w:t>/</w:t>
      </w:r>
      <w:r w:rsidR="00C234DC" w:rsidRPr="00923E50">
        <w:rPr>
          <w:rFonts w:ascii="Times New Roman" w:hAnsi="Times New Roman" w:cs="Times New Roman"/>
          <w:lang w:eastAsia="tr-TR"/>
        </w:rPr>
        <w:t>11</w:t>
      </w:r>
      <w:r w:rsidR="00F16D43" w:rsidRPr="00923E50">
        <w:rPr>
          <w:rFonts w:ascii="Times New Roman" w:hAnsi="Times New Roman" w:cs="Times New Roman"/>
          <w:lang w:eastAsia="tr-TR"/>
        </w:rPr>
        <w:t>/</w:t>
      </w:r>
      <w:r w:rsidR="00C234DC" w:rsidRPr="00923E50">
        <w:rPr>
          <w:rFonts w:ascii="Times New Roman" w:hAnsi="Times New Roman" w:cs="Times New Roman"/>
          <w:lang w:eastAsia="tr-TR"/>
        </w:rPr>
        <w:t>2022 tarih</w:t>
      </w:r>
      <w:r w:rsidR="00164330" w:rsidRPr="00923E50">
        <w:rPr>
          <w:rFonts w:ascii="Times New Roman" w:hAnsi="Times New Roman" w:cs="Times New Roman"/>
          <w:lang w:eastAsia="tr-TR"/>
        </w:rPr>
        <w:t>li</w:t>
      </w:r>
      <w:r w:rsidR="00C234DC" w:rsidRPr="00923E50">
        <w:rPr>
          <w:rFonts w:ascii="Times New Roman" w:hAnsi="Times New Roman" w:cs="Times New Roman"/>
          <w:lang w:eastAsia="tr-TR"/>
        </w:rPr>
        <w:t xml:space="preserve"> ve 32018 sayılı Resmî Gazete</w:t>
      </w:r>
      <w:r w:rsidR="00B94447" w:rsidRPr="00923E50">
        <w:rPr>
          <w:rFonts w:ascii="Times New Roman" w:hAnsi="Times New Roman" w:cs="Times New Roman"/>
          <w:lang w:eastAsia="tr-TR"/>
        </w:rPr>
        <w:t>’</w:t>
      </w:r>
      <w:r w:rsidR="00C234DC" w:rsidRPr="00923E50">
        <w:rPr>
          <w:rFonts w:ascii="Times New Roman" w:hAnsi="Times New Roman" w:cs="Times New Roman"/>
          <w:lang w:eastAsia="tr-TR"/>
        </w:rPr>
        <w:t xml:space="preserve">de yayımlanan </w:t>
      </w:r>
      <w:r w:rsidR="00C234DC" w:rsidRPr="00923E50">
        <w:rPr>
          <w:rFonts w:ascii="Times New Roman" w:hAnsi="Times New Roman" w:cs="Times New Roman"/>
          <w:color w:val="000000" w:themeColor="text1"/>
        </w:rPr>
        <w:t xml:space="preserve">Nükleer Güvence Yönetmeliğinde </w:t>
      </w:r>
      <w:r w:rsidR="00C234DC" w:rsidRPr="00923E50">
        <w:rPr>
          <w:rFonts w:ascii="Times New Roman" w:hAnsi="Times New Roman" w:cs="Times New Roman"/>
          <w:lang w:eastAsia="tr-TR"/>
        </w:rPr>
        <w:t xml:space="preserve">tanımlanan </w:t>
      </w:r>
      <w:r w:rsidR="00C234DC" w:rsidRPr="00923E50">
        <w:rPr>
          <w:rFonts w:ascii="Times New Roman" w:hAnsi="Times New Roman" w:cs="Times New Roman"/>
        </w:rPr>
        <w:t>nükleer tesislerin güvenliği</w:t>
      </w:r>
      <w:r w:rsidR="00C234DC" w:rsidRPr="00923E50">
        <w:rPr>
          <w:rFonts w:ascii="Times New Roman" w:hAnsi="Times New Roman" w:cs="Times New Roman"/>
          <w:lang w:eastAsia="tr-TR"/>
        </w:rPr>
        <w:t xml:space="preserve"> için özel olarak tasarlanmış ekipmanlar</w:t>
      </w:r>
      <w:r w:rsidR="00E81BEF" w:rsidRPr="00923E50">
        <w:rPr>
          <w:rFonts w:ascii="Times New Roman" w:hAnsi="Times New Roman" w:cs="Times New Roman"/>
          <w:lang w:eastAsia="tr-TR"/>
        </w:rPr>
        <w:t>a uygulanmaz.</w:t>
      </w:r>
      <w:r w:rsidR="00C234DC" w:rsidRPr="00923E50">
        <w:rPr>
          <w:rFonts w:ascii="Times New Roman" w:hAnsi="Times New Roman" w:cs="Times New Roman"/>
          <w:lang w:eastAsia="tr-TR"/>
        </w:rPr>
        <w:t xml:space="preserve"> </w:t>
      </w:r>
    </w:p>
    <w:p w14:paraId="5FABEAFE" w14:textId="39A3CB86" w:rsidR="00C65124" w:rsidRPr="00923E50" w:rsidRDefault="004B33B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6754A" w:rsidRPr="00923E50">
        <w:rPr>
          <w:rFonts w:ascii="Times New Roman" w:hAnsi="Times New Roman" w:cs="Times New Roman"/>
          <w:color w:val="000000" w:themeColor="text1"/>
        </w:rPr>
        <w:t>5</w:t>
      </w:r>
      <w:r w:rsidR="00C234DC" w:rsidRPr="00923E50">
        <w:rPr>
          <w:rFonts w:ascii="Times New Roman" w:hAnsi="Times New Roman" w:cs="Times New Roman"/>
          <w:color w:val="000000" w:themeColor="text1"/>
        </w:rPr>
        <w:t xml:space="preserve">) </w:t>
      </w:r>
      <w:r w:rsidR="00181AC6" w:rsidRPr="00923E50">
        <w:rPr>
          <w:rFonts w:ascii="Times New Roman" w:hAnsi="Times New Roman" w:cs="Times New Roman"/>
          <w:color w:val="000000" w:themeColor="text1"/>
        </w:rPr>
        <w:t xml:space="preserve"> </w:t>
      </w:r>
      <w:r w:rsidR="00BC4B60" w:rsidRPr="006156EC">
        <w:rPr>
          <w:rFonts w:ascii="Times New Roman" w:hAnsi="Times New Roman" w:cs="Times New Roman"/>
          <w:color w:val="000000" w:themeColor="text1"/>
        </w:rPr>
        <w:t>İ</w:t>
      </w:r>
      <w:r w:rsidR="00181AC6" w:rsidRPr="006156EC">
        <w:rPr>
          <w:rFonts w:ascii="Times New Roman" w:hAnsi="Times New Roman" w:cs="Times New Roman"/>
          <w:color w:val="000000" w:themeColor="text1"/>
        </w:rPr>
        <w:t>kinci bölümde</w:t>
      </w:r>
      <w:r w:rsidR="00181AC6" w:rsidRPr="00923E50">
        <w:rPr>
          <w:rFonts w:ascii="Times New Roman" w:hAnsi="Times New Roman" w:cs="Times New Roman"/>
          <w:color w:val="000000" w:themeColor="text1"/>
        </w:rPr>
        <w:t xml:space="preserve"> yer alan amaç ve düzenlemeler kapsamında, piyasaya arz edilen </w:t>
      </w:r>
      <w:r w:rsidR="00181AC6" w:rsidRPr="00667D72">
        <w:rPr>
          <w:rFonts w:ascii="Times New Roman" w:hAnsi="Times New Roman" w:cs="Times New Roman"/>
          <w:color w:val="000000" w:themeColor="text1"/>
        </w:rPr>
        <w:t>batar</w:t>
      </w:r>
      <w:r w:rsidR="00181AC6" w:rsidRPr="0035370B">
        <w:rPr>
          <w:rFonts w:ascii="Times New Roman" w:hAnsi="Times New Roman" w:cs="Times New Roman"/>
          <w:color w:val="000000" w:themeColor="text1"/>
        </w:rPr>
        <w:t>ya</w:t>
      </w:r>
      <w:r w:rsidR="00181AC6" w:rsidRPr="00923E50">
        <w:rPr>
          <w:rFonts w:ascii="Times New Roman" w:hAnsi="Times New Roman" w:cs="Times New Roman"/>
          <w:color w:val="000000" w:themeColor="text1"/>
        </w:rPr>
        <w:t xml:space="preserve">ların birden fazla kategoriye girdiği değerlendirildiğinde, </w:t>
      </w:r>
      <w:r w:rsidR="00573E04" w:rsidRPr="00923E50">
        <w:rPr>
          <w:rFonts w:ascii="Times New Roman" w:hAnsi="Times New Roman" w:cs="Times New Roman"/>
          <w:color w:val="000000" w:themeColor="text1"/>
        </w:rPr>
        <w:t xml:space="preserve">söz konusu </w:t>
      </w:r>
      <w:r w:rsidR="00573E04" w:rsidRPr="00667D72">
        <w:rPr>
          <w:rFonts w:ascii="Times New Roman" w:hAnsi="Times New Roman" w:cs="Times New Roman"/>
          <w:color w:val="000000" w:themeColor="text1"/>
        </w:rPr>
        <w:t>batarya</w:t>
      </w:r>
      <w:r w:rsidR="0035370B">
        <w:rPr>
          <w:rFonts w:ascii="Times New Roman" w:hAnsi="Times New Roman" w:cs="Times New Roman"/>
          <w:color w:val="000000" w:themeColor="text1"/>
        </w:rPr>
        <w:t>lar</w:t>
      </w:r>
      <w:r w:rsidR="00573E04" w:rsidRPr="00923E50">
        <w:rPr>
          <w:rFonts w:ascii="Times New Roman" w:hAnsi="Times New Roman" w:cs="Times New Roman"/>
          <w:color w:val="000000" w:themeColor="text1"/>
        </w:rPr>
        <w:t xml:space="preserve"> </w:t>
      </w:r>
      <w:r w:rsidR="009F49DE" w:rsidRPr="00923E50">
        <w:rPr>
          <w:rFonts w:ascii="Times New Roman" w:hAnsi="Times New Roman" w:cs="Times New Roman"/>
          <w:color w:val="000000" w:themeColor="text1"/>
        </w:rPr>
        <w:t>en sıkı gerekliliklerin uygulandığı kategoriye tabi olur</w:t>
      </w:r>
      <w:r w:rsidR="00C234DC" w:rsidRPr="00923E50">
        <w:rPr>
          <w:rFonts w:ascii="Times New Roman" w:hAnsi="Times New Roman" w:cs="Times New Roman"/>
          <w:color w:val="000000" w:themeColor="text1"/>
        </w:rPr>
        <w:t>.</w:t>
      </w:r>
    </w:p>
    <w:p w14:paraId="076F7492" w14:textId="486E0AB8" w:rsidR="00B94B03" w:rsidRPr="00923E50" w:rsidRDefault="003778D0"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6754A" w:rsidRPr="00923E50">
        <w:rPr>
          <w:rFonts w:ascii="Times New Roman" w:hAnsi="Times New Roman" w:cs="Times New Roman"/>
          <w:color w:val="000000" w:themeColor="text1"/>
        </w:rPr>
        <w:t>6</w:t>
      </w:r>
      <w:r w:rsidRPr="00923E50">
        <w:rPr>
          <w:rFonts w:ascii="Times New Roman" w:hAnsi="Times New Roman" w:cs="Times New Roman"/>
          <w:color w:val="000000" w:themeColor="text1"/>
        </w:rPr>
        <w:t xml:space="preserve">) </w:t>
      </w:r>
      <w:r w:rsidR="00EF23DE" w:rsidRPr="00923E50">
        <w:rPr>
          <w:rFonts w:ascii="Times New Roman" w:hAnsi="Times New Roman" w:cs="Times New Roman"/>
          <w:color w:val="000000" w:themeColor="text1"/>
        </w:rPr>
        <w:t>Batarya hücreleri veya batarya modüllerinin daha büyük batarya paketlerine ve bataryalara birleştir</w:t>
      </w:r>
      <w:r w:rsidR="0046287B" w:rsidRPr="00923E50">
        <w:rPr>
          <w:rFonts w:ascii="Times New Roman" w:hAnsi="Times New Roman" w:cs="Times New Roman"/>
          <w:color w:val="000000" w:themeColor="text1"/>
        </w:rPr>
        <w:t>ilmeden</w:t>
      </w:r>
      <w:r w:rsidR="00EF23DE" w:rsidRPr="00923E50">
        <w:rPr>
          <w:rFonts w:ascii="Times New Roman" w:hAnsi="Times New Roman" w:cs="Times New Roman"/>
          <w:color w:val="000000" w:themeColor="text1"/>
        </w:rPr>
        <w:t xml:space="preserve"> veya montaj yapılmadan nihai kullanım için </w:t>
      </w:r>
      <w:r w:rsidR="009F49DE" w:rsidRPr="00923E50">
        <w:rPr>
          <w:rFonts w:ascii="Times New Roman" w:hAnsi="Times New Roman" w:cs="Times New Roman"/>
          <w:color w:val="000000" w:themeColor="text1"/>
        </w:rPr>
        <w:t>piyasada bulundurulduğu</w:t>
      </w:r>
      <w:r w:rsidR="00EF23DE" w:rsidRPr="00923E50">
        <w:rPr>
          <w:rFonts w:ascii="Times New Roman" w:hAnsi="Times New Roman" w:cs="Times New Roman"/>
          <w:color w:val="000000" w:themeColor="text1"/>
        </w:rPr>
        <w:t xml:space="preserve"> durumlarda, bu Yönetmeliğin amaçları doğrultusunda batarya olarak piyasaya </w:t>
      </w:r>
      <w:r w:rsidR="003200FD" w:rsidRPr="00923E50">
        <w:rPr>
          <w:rFonts w:ascii="Times New Roman" w:hAnsi="Times New Roman" w:cs="Times New Roman"/>
          <w:color w:val="000000" w:themeColor="text1"/>
        </w:rPr>
        <w:t>arz edildikleri</w:t>
      </w:r>
      <w:r w:rsidR="00EF23DE" w:rsidRPr="00923E50">
        <w:rPr>
          <w:rFonts w:ascii="Times New Roman" w:hAnsi="Times New Roman" w:cs="Times New Roman"/>
          <w:color w:val="000000" w:themeColor="text1"/>
        </w:rPr>
        <w:t xml:space="preserve"> kabul </w:t>
      </w:r>
      <w:r w:rsidR="003200FD" w:rsidRPr="00923E50">
        <w:rPr>
          <w:rFonts w:ascii="Times New Roman" w:hAnsi="Times New Roman" w:cs="Times New Roman"/>
          <w:color w:val="000000" w:themeColor="text1"/>
        </w:rPr>
        <w:t xml:space="preserve">edilir </w:t>
      </w:r>
      <w:r w:rsidR="00EF23DE" w:rsidRPr="00923E50">
        <w:rPr>
          <w:rFonts w:ascii="Times New Roman" w:hAnsi="Times New Roman" w:cs="Times New Roman"/>
          <w:color w:val="000000" w:themeColor="text1"/>
        </w:rPr>
        <w:t xml:space="preserve">ve en benzer batarya kategorisine ilişkin </w:t>
      </w:r>
      <w:r w:rsidR="0046287B" w:rsidRPr="00923E50">
        <w:rPr>
          <w:rFonts w:ascii="Times New Roman" w:hAnsi="Times New Roman" w:cs="Times New Roman"/>
          <w:color w:val="000000" w:themeColor="text1"/>
        </w:rPr>
        <w:t>gereklilikler</w:t>
      </w:r>
      <w:r w:rsidR="009E6448" w:rsidRPr="00923E50">
        <w:rPr>
          <w:rFonts w:ascii="Times New Roman" w:hAnsi="Times New Roman" w:cs="Times New Roman"/>
          <w:color w:val="000000" w:themeColor="text1"/>
        </w:rPr>
        <w:t xml:space="preserve"> </w:t>
      </w:r>
      <w:r w:rsidR="00EF23DE" w:rsidRPr="00923E50">
        <w:rPr>
          <w:rFonts w:ascii="Times New Roman" w:hAnsi="Times New Roman" w:cs="Times New Roman"/>
          <w:color w:val="000000" w:themeColor="text1"/>
        </w:rPr>
        <w:t>uygulan</w:t>
      </w:r>
      <w:r w:rsidR="003200FD" w:rsidRPr="00923E50">
        <w:rPr>
          <w:rFonts w:ascii="Times New Roman" w:hAnsi="Times New Roman" w:cs="Times New Roman"/>
          <w:color w:val="000000" w:themeColor="text1"/>
        </w:rPr>
        <w:t>ır.</w:t>
      </w:r>
      <w:r w:rsidR="00EF23DE" w:rsidRPr="00923E50">
        <w:rPr>
          <w:rFonts w:ascii="Times New Roman" w:hAnsi="Times New Roman" w:cs="Times New Roman"/>
          <w:color w:val="000000" w:themeColor="text1"/>
        </w:rPr>
        <w:t xml:space="preserve"> </w:t>
      </w:r>
      <w:r w:rsidR="003200FD" w:rsidRPr="00923E50">
        <w:rPr>
          <w:rFonts w:ascii="Times New Roman" w:hAnsi="Times New Roman" w:cs="Times New Roman"/>
          <w:color w:val="000000" w:themeColor="text1"/>
        </w:rPr>
        <w:t>B</w:t>
      </w:r>
      <w:r w:rsidR="00EF23DE" w:rsidRPr="00923E50">
        <w:rPr>
          <w:rFonts w:ascii="Times New Roman" w:hAnsi="Times New Roman" w:cs="Times New Roman"/>
          <w:color w:val="000000" w:themeColor="text1"/>
        </w:rPr>
        <w:t xml:space="preserve">u tür batarya </w:t>
      </w:r>
      <w:r w:rsidR="00EF23DE" w:rsidRPr="00667D72">
        <w:rPr>
          <w:rFonts w:ascii="Times New Roman" w:hAnsi="Times New Roman" w:cs="Times New Roman"/>
          <w:color w:val="000000" w:themeColor="text1"/>
        </w:rPr>
        <w:t>hücreleri</w:t>
      </w:r>
      <w:r w:rsidR="003F66CB" w:rsidRPr="00667D72">
        <w:rPr>
          <w:rFonts w:ascii="Times New Roman" w:hAnsi="Times New Roman" w:cs="Times New Roman"/>
          <w:color w:val="000000" w:themeColor="text1"/>
        </w:rPr>
        <w:t>nin</w:t>
      </w:r>
      <w:r w:rsidR="00EF23DE" w:rsidRPr="00923E50">
        <w:rPr>
          <w:rFonts w:ascii="Times New Roman" w:hAnsi="Times New Roman" w:cs="Times New Roman"/>
          <w:color w:val="000000" w:themeColor="text1"/>
        </w:rPr>
        <w:t xml:space="preserve"> veya batarya </w:t>
      </w:r>
      <w:r w:rsidR="00EF23DE" w:rsidRPr="00667D72">
        <w:rPr>
          <w:rFonts w:ascii="Times New Roman" w:hAnsi="Times New Roman" w:cs="Times New Roman"/>
          <w:color w:val="000000" w:themeColor="text1"/>
        </w:rPr>
        <w:t>modülleri</w:t>
      </w:r>
      <w:r w:rsidR="003F66CB" w:rsidRPr="00667D72">
        <w:rPr>
          <w:rFonts w:ascii="Times New Roman" w:hAnsi="Times New Roman" w:cs="Times New Roman"/>
          <w:color w:val="000000" w:themeColor="text1"/>
        </w:rPr>
        <w:t>nin</w:t>
      </w:r>
      <w:r w:rsidR="00EF23DE" w:rsidRPr="00923E50">
        <w:rPr>
          <w:rFonts w:ascii="Times New Roman" w:hAnsi="Times New Roman" w:cs="Times New Roman"/>
          <w:color w:val="000000" w:themeColor="text1"/>
        </w:rPr>
        <w:t xml:space="preserve"> birden fazla batarya kategor</w:t>
      </w:r>
      <w:r w:rsidR="003F66CB" w:rsidRPr="00923E50">
        <w:rPr>
          <w:rFonts w:ascii="Times New Roman" w:hAnsi="Times New Roman" w:cs="Times New Roman"/>
          <w:color w:val="000000" w:themeColor="text1"/>
        </w:rPr>
        <w:t>isine</w:t>
      </w:r>
      <w:r w:rsidR="00EF23DE" w:rsidRPr="00923E50">
        <w:rPr>
          <w:rFonts w:ascii="Times New Roman" w:hAnsi="Times New Roman" w:cs="Times New Roman"/>
          <w:color w:val="000000" w:themeColor="text1"/>
        </w:rPr>
        <w:t xml:space="preserve"> girdiğ</w:t>
      </w:r>
      <w:r w:rsidR="0046287B" w:rsidRPr="00923E50">
        <w:rPr>
          <w:rFonts w:ascii="Times New Roman" w:hAnsi="Times New Roman" w:cs="Times New Roman"/>
          <w:color w:val="000000" w:themeColor="text1"/>
        </w:rPr>
        <w:t>i durumda</w:t>
      </w:r>
      <w:r w:rsidR="00EF23DE" w:rsidRPr="00923E50">
        <w:rPr>
          <w:rFonts w:ascii="Times New Roman" w:hAnsi="Times New Roman" w:cs="Times New Roman"/>
          <w:color w:val="000000" w:themeColor="text1"/>
        </w:rPr>
        <w:t xml:space="preserve">, </w:t>
      </w:r>
      <w:bookmarkStart w:id="0" w:name="_Hlk204955791"/>
      <w:r w:rsidR="009F49DE" w:rsidRPr="00923E50">
        <w:rPr>
          <w:rFonts w:ascii="Times New Roman" w:hAnsi="Times New Roman" w:cs="Times New Roman"/>
          <w:color w:val="000000" w:themeColor="text1"/>
        </w:rPr>
        <w:t xml:space="preserve">söz konusu batarya </w:t>
      </w:r>
      <w:r w:rsidR="002145F6" w:rsidRPr="00667D72">
        <w:rPr>
          <w:rFonts w:ascii="Times New Roman" w:hAnsi="Times New Roman" w:cs="Times New Roman"/>
          <w:color w:val="000000" w:themeColor="text1"/>
        </w:rPr>
        <w:t>hücreleri</w:t>
      </w:r>
      <w:r w:rsidR="002145F6">
        <w:rPr>
          <w:rFonts w:ascii="Times New Roman" w:hAnsi="Times New Roman" w:cs="Times New Roman"/>
          <w:color w:val="000000" w:themeColor="text1"/>
        </w:rPr>
        <w:t xml:space="preserve"> </w:t>
      </w:r>
      <w:r w:rsidR="009F49DE" w:rsidRPr="00923E50">
        <w:rPr>
          <w:rFonts w:ascii="Times New Roman" w:hAnsi="Times New Roman" w:cs="Times New Roman"/>
          <w:color w:val="000000" w:themeColor="text1"/>
        </w:rPr>
        <w:t xml:space="preserve">veya batarya </w:t>
      </w:r>
      <w:r w:rsidR="002145F6" w:rsidRPr="00667D72">
        <w:rPr>
          <w:rFonts w:ascii="Times New Roman" w:hAnsi="Times New Roman" w:cs="Times New Roman"/>
          <w:color w:val="000000" w:themeColor="text1"/>
        </w:rPr>
        <w:t>modülleri</w:t>
      </w:r>
      <w:r w:rsidR="002145F6" w:rsidRPr="00923E50">
        <w:rPr>
          <w:rFonts w:ascii="Times New Roman" w:hAnsi="Times New Roman" w:cs="Times New Roman"/>
          <w:color w:val="000000" w:themeColor="text1"/>
        </w:rPr>
        <w:t xml:space="preserve"> </w:t>
      </w:r>
      <w:r w:rsidR="00EF23DE" w:rsidRPr="00923E50">
        <w:rPr>
          <w:rFonts w:ascii="Times New Roman" w:hAnsi="Times New Roman" w:cs="Times New Roman"/>
          <w:color w:val="000000" w:themeColor="text1"/>
        </w:rPr>
        <w:t xml:space="preserve">en sıkı </w:t>
      </w:r>
      <w:r w:rsidR="009E6448" w:rsidRPr="00923E50">
        <w:rPr>
          <w:rFonts w:ascii="Times New Roman" w:hAnsi="Times New Roman" w:cs="Times New Roman"/>
          <w:color w:val="000000" w:themeColor="text1"/>
        </w:rPr>
        <w:t xml:space="preserve">gerekliliklerin </w:t>
      </w:r>
      <w:r w:rsidR="00EF23DE" w:rsidRPr="00923E50">
        <w:rPr>
          <w:rFonts w:ascii="Times New Roman" w:hAnsi="Times New Roman" w:cs="Times New Roman"/>
          <w:color w:val="000000" w:themeColor="text1"/>
        </w:rPr>
        <w:t xml:space="preserve">uygulandığı kategoriye tabi </w:t>
      </w:r>
      <w:r w:rsidRPr="00923E50">
        <w:rPr>
          <w:rFonts w:ascii="Times New Roman" w:hAnsi="Times New Roman" w:cs="Times New Roman"/>
          <w:color w:val="000000" w:themeColor="text1"/>
        </w:rPr>
        <w:t>olur</w:t>
      </w:r>
      <w:bookmarkEnd w:id="0"/>
      <w:r w:rsidRPr="00923E50">
        <w:rPr>
          <w:rFonts w:ascii="Times New Roman" w:hAnsi="Times New Roman" w:cs="Times New Roman"/>
          <w:color w:val="000000" w:themeColor="text1"/>
        </w:rPr>
        <w:t>.</w:t>
      </w:r>
    </w:p>
    <w:p w14:paraId="60A87FCD" w14:textId="77777777" w:rsidR="00CE6D46" w:rsidRPr="00923E50" w:rsidRDefault="00CE6D46" w:rsidP="002932A9">
      <w:pPr>
        <w:pStyle w:val="GvdeMetni"/>
        <w:spacing w:line="276" w:lineRule="auto"/>
        <w:ind w:right="0" w:firstLine="708"/>
        <w:rPr>
          <w:b/>
          <w:color w:val="000000" w:themeColor="text1"/>
        </w:rPr>
      </w:pPr>
      <w:r w:rsidRPr="00923E50">
        <w:rPr>
          <w:b/>
          <w:color w:val="000000" w:themeColor="text1"/>
        </w:rPr>
        <w:t>Dayanak</w:t>
      </w:r>
    </w:p>
    <w:p w14:paraId="3B3BB72F" w14:textId="3F58AB3A" w:rsidR="00CE6D46" w:rsidRPr="00923E50" w:rsidRDefault="00CE6D4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 xml:space="preserve">MADDE 2 – </w:t>
      </w:r>
      <w:r w:rsidRPr="00923E50">
        <w:rPr>
          <w:rFonts w:ascii="Times New Roman" w:hAnsi="Times New Roman" w:cs="Times New Roman"/>
          <w:color w:val="000000" w:themeColor="text1"/>
        </w:rPr>
        <w:t>(1) Bu Yönetmelik; 9/8/1983 tarihli ve 2872 sayılı Çevre Kanunun</w:t>
      </w:r>
      <w:r w:rsidR="00416C7F" w:rsidRPr="00923E50">
        <w:rPr>
          <w:rFonts w:ascii="Times New Roman" w:hAnsi="Times New Roman" w:cs="Times New Roman"/>
          <w:color w:val="000000" w:themeColor="text1"/>
        </w:rPr>
        <w:t xml:space="preserve">un </w:t>
      </w:r>
      <w:r w:rsidR="00EB1D0A" w:rsidRPr="00923E50">
        <w:rPr>
          <w:rFonts w:ascii="Times New Roman" w:hAnsi="Times New Roman" w:cs="Times New Roman"/>
          <w:color w:val="000000" w:themeColor="text1"/>
        </w:rPr>
        <w:t>8 inci</w:t>
      </w:r>
      <w:r w:rsidR="00713941" w:rsidRPr="00923E50">
        <w:rPr>
          <w:rFonts w:ascii="Times New Roman" w:hAnsi="Times New Roman" w:cs="Times New Roman"/>
          <w:color w:val="000000" w:themeColor="text1"/>
        </w:rPr>
        <w:t>,</w:t>
      </w:r>
      <w:r w:rsidR="00416C7F" w:rsidRPr="00923E50">
        <w:rPr>
          <w:rFonts w:ascii="Times New Roman" w:hAnsi="Times New Roman" w:cs="Times New Roman"/>
          <w:color w:val="000000" w:themeColor="text1"/>
        </w:rPr>
        <w:t xml:space="preserve"> 11 inci</w:t>
      </w:r>
      <w:r w:rsidR="00DD4D23" w:rsidRPr="00923E50">
        <w:rPr>
          <w:rFonts w:ascii="Times New Roman" w:hAnsi="Times New Roman" w:cs="Times New Roman"/>
          <w:color w:val="000000" w:themeColor="text1"/>
        </w:rPr>
        <w:t xml:space="preserve">, </w:t>
      </w:r>
      <w:r w:rsidR="00713941" w:rsidRPr="00923E50">
        <w:rPr>
          <w:rFonts w:ascii="Times New Roman" w:hAnsi="Times New Roman" w:cs="Times New Roman"/>
          <w:color w:val="000000" w:themeColor="text1"/>
        </w:rPr>
        <w:t>12 nci</w:t>
      </w:r>
      <w:r w:rsidR="00416C7F" w:rsidRPr="00923E50">
        <w:rPr>
          <w:rFonts w:ascii="Times New Roman" w:hAnsi="Times New Roman" w:cs="Times New Roman"/>
          <w:color w:val="000000" w:themeColor="text1"/>
        </w:rPr>
        <w:t xml:space="preserve"> </w:t>
      </w:r>
      <w:r w:rsidR="00DD4D23" w:rsidRPr="00923E50">
        <w:rPr>
          <w:rFonts w:ascii="Times New Roman" w:hAnsi="Times New Roman" w:cs="Times New Roman"/>
          <w:color w:val="000000" w:themeColor="text1"/>
        </w:rPr>
        <w:t xml:space="preserve">ve 13 üncü </w:t>
      </w:r>
      <w:r w:rsidR="00416C7F" w:rsidRPr="00923E50">
        <w:rPr>
          <w:rFonts w:ascii="Times New Roman" w:hAnsi="Times New Roman" w:cs="Times New Roman"/>
          <w:color w:val="000000" w:themeColor="text1"/>
        </w:rPr>
        <w:t>madde</w:t>
      </w:r>
      <w:r w:rsidR="00DE35AF" w:rsidRPr="00923E50">
        <w:rPr>
          <w:rFonts w:ascii="Times New Roman" w:hAnsi="Times New Roman" w:cs="Times New Roman"/>
          <w:color w:val="000000" w:themeColor="text1"/>
        </w:rPr>
        <w:t>lerine</w:t>
      </w:r>
      <w:r w:rsidRPr="00923E50">
        <w:rPr>
          <w:rFonts w:ascii="Times New Roman" w:hAnsi="Times New Roman" w:cs="Times New Roman"/>
          <w:color w:val="000000" w:themeColor="text1"/>
        </w:rPr>
        <w:t xml:space="preserve">, </w:t>
      </w:r>
      <w:r w:rsidR="007C1499" w:rsidRPr="00923E50">
        <w:rPr>
          <w:rFonts w:ascii="Times New Roman" w:hAnsi="Times New Roman" w:cs="Times New Roman"/>
          <w:color w:val="000000" w:themeColor="text1"/>
        </w:rPr>
        <w:t>5/3/2020 tarih</w:t>
      </w:r>
      <w:r w:rsidR="003F66CB" w:rsidRPr="00923E50">
        <w:rPr>
          <w:rFonts w:ascii="Times New Roman" w:hAnsi="Times New Roman" w:cs="Times New Roman"/>
          <w:color w:val="000000" w:themeColor="text1"/>
        </w:rPr>
        <w:t>li</w:t>
      </w:r>
      <w:r w:rsidR="007C1499" w:rsidRPr="00923E50">
        <w:rPr>
          <w:rFonts w:ascii="Times New Roman" w:hAnsi="Times New Roman" w:cs="Times New Roman"/>
          <w:color w:val="000000" w:themeColor="text1"/>
        </w:rPr>
        <w:t xml:space="preserve"> ve 7223 sayılı Ürün Güvenliği ve Teknik Düzenlemeler Kanunun</w:t>
      </w:r>
      <w:r w:rsidR="00713941" w:rsidRPr="00923E50">
        <w:rPr>
          <w:rFonts w:ascii="Times New Roman" w:hAnsi="Times New Roman" w:cs="Times New Roman"/>
          <w:color w:val="000000" w:themeColor="text1"/>
        </w:rPr>
        <w:t>un 4 üncü maddesine</w:t>
      </w:r>
      <w:r w:rsidR="007C1499" w:rsidRPr="00923E50">
        <w:rPr>
          <w:rFonts w:ascii="Times New Roman" w:hAnsi="Times New Roman" w:cs="Times New Roman"/>
          <w:color w:val="000000" w:themeColor="text1"/>
        </w:rPr>
        <w:t xml:space="preserve">, </w:t>
      </w:r>
      <w:r w:rsidRPr="00923E50">
        <w:rPr>
          <w:rFonts w:ascii="Times New Roman" w:eastAsia="Calibri" w:hAnsi="Times New Roman" w:cs="Times New Roman"/>
          <w:color w:val="000000" w:themeColor="text1"/>
        </w:rPr>
        <w:t>24/12/2020 tarihli ve 7261 sayılı Türkiye Çevre Ajansının Kurulması ile Bazı Kanunlarda Değişiklik Yapılmasına Dair Kanun</w:t>
      </w:r>
      <w:r w:rsidR="00416C7F" w:rsidRPr="00923E50">
        <w:rPr>
          <w:rFonts w:ascii="Times New Roman" w:eastAsia="Calibri" w:hAnsi="Times New Roman" w:cs="Times New Roman"/>
          <w:color w:val="000000" w:themeColor="text1"/>
        </w:rPr>
        <w:t xml:space="preserve">unun </w:t>
      </w:r>
      <w:r w:rsidR="00DE35AF" w:rsidRPr="00923E50">
        <w:rPr>
          <w:rFonts w:ascii="Times New Roman" w:eastAsia="Calibri" w:hAnsi="Times New Roman" w:cs="Times New Roman"/>
          <w:color w:val="000000" w:themeColor="text1"/>
        </w:rPr>
        <w:t>4</w:t>
      </w:r>
      <w:r w:rsidR="003E742D" w:rsidRPr="00923E50">
        <w:rPr>
          <w:rFonts w:ascii="Times New Roman" w:eastAsia="Calibri" w:hAnsi="Times New Roman" w:cs="Times New Roman"/>
          <w:color w:val="000000" w:themeColor="text1"/>
        </w:rPr>
        <w:t xml:space="preserve"> </w:t>
      </w:r>
      <w:r w:rsidR="00DE35AF" w:rsidRPr="00923E50">
        <w:rPr>
          <w:rFonts w:ascii="Times New Roman" w:eastAsia="Calibri" w:hAnsi="Times New Roman" w:cs="Times New Roman"/>
          <w:color w:val="000000" w:themeColor="text1"/>
        </w:rPr>
        <w:t xml:space="preserve">üncü </w:t>
      </w:r>
      <w:r w:rsidR="00416C7F" w:rsidRPr="00923E50">
        <w:rPr>
          <w:rFonts w:ascii="Times New Roman" w:eastAsia="Calibri" w:hAnsi="Times New Roman" w:cs="Times New Roman"/>
          <w:color w:val="000000" w:themeColor="text1"/>
        </w:rPr>
        <w:t>maddesinin birinci fıkrasına</w:t>
      </w:r>
      <w:r w:rsidRPr="00923E50">
        <w:rPr>
          <w:rFonts w:ascii="Times New Roman" w:hAnsi="Times New Roman" w:cs="Times New Roman"/>
          <w:color w:val="000000" w:themeColor="text1"/>
        </w:rPr>
        <w:t xml:space="preserve"> </w:t>
      </w:r>
      <w:r w:rsidR="00203620" w:rsidRPr="00923E50">
        <w:rPr>
          <w:rFonts w:ascii="Times New Roman" w:hAnsi="Times New Roman" w:cs="Times New Roman"/>
          <w:color w:val="000000" w:themeColor="text1"/>
        </w:rPr>
        <w:t>ve</w:t>
      </w:r>
      <w:r w:rsidRPr="00923E50">
        <w:rPr>
          <w:rFonts w:ascii="Times New Roman" w:hAnsi="Times New Roman" w:cs="Times New Roman"/>
          <w:color w:val="000000" w:themeColor="text1"/>
        </w:rPr>
        <w:t xml:space="preserve"> 10/7/2018 tarihli ve 30474 sayılı Resmî Gazete</w:t>
      </w:r>
      <w:r w:rsidR="00DE35AF"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de </w:t>
      </w:r>
      <w:r w:rsidRPr="00923E50">
        <w:rPr>
          <w:rFonts w:ascii="Times New Roman" w:hAnsi="Times New Roman" w:cs="Times New Roman"/>
          <w:color w:val="000000" w:themeColor="text1"/>
        </w:rPr>
        <w:lastRenderedPageBreak/>
        <w:t>yayımlanan 1 sayılı Cumhurbaşkanlığı Teşkilatı Hakkında Cumhurbaşkanlığı Kararnamesinin 97</w:t>
      </w:r>
      <w:r w:rsidR="00EB1D0A" w:rsidRPr="00923E50">
        <w:rPr>
          <w:rFonts w:ascii="Times New Roman" w:hAnsi="Times New Roman" w:cs="Times New Roman"/>
          <w:color w:val="000000" w:themeColor="text1"/>
        </w:rPr>
        <w:t xml:space="preserve"> nci</w:t>
      </w:r>
      <w:r w:rsidR="004732F0" w:rsidRPr="00923E50">
        <w:rPr>
          <w:rFonts w:ascii="Times New Roman" w:hAnsi="Times New Roman" w:cs="Times New Roman"/>
          <w:color w:val="000000" w:themeColor="text1"/>
        </w:rPr>
        <w:t xml:space="preserve"> ve </w:t>
      </w:r>
      <w:r w:rsidR="00FC1725" w:rsidRPr="00923E50">
        <w:rPr>
          <w:rFonts w:ascii="Times New Roman" w:hAnsi="Times New Roman" w:cs="Times New Roman"/>
          <w:color w:val="000000" w:themeColor="text1"/>
        </w:rPr>
        <w:t xml:space="preserve">385 inci </w:t>
      </w:r>
      <w:r w:rsidRPr="00923E50">
        <w:rPr>
          <w:rFonts w:ascii="Times New Roman" w:hAnsi="Times New Roman" w:cs="Times New Roman"/>
          <w:color w:val="000000" w:themeColor="text1"/>
        </w:rPr>
        <w:t>maddelerine dayanılarak hazırlanmıştır.</w:t>
      </w:r>
    </w:p>
    <w:p w14:paraId="08224FF5" w14:textId="07E42A06" w:rsidR="00CE6D46" w:rsidRPr="00923E50" w:rsidRDefault="00CE6D46" w:rsidP="002932A9">
      <w:pPr>
        <w:pStyle w:val="GvdeMetni"/>
        <w:spacing w:line="276" w:lineRule="auto"/>
        <w:ind w:right="0" w:firstLine="708"/>
        <w:rPr>
          <w:b/>
          <w:color w:val="000000" w:themeColor="text1"/>
        </w:rPr>
      </w:pPr>
      <w:r w:rsidRPr="00923E50">
        <w:rPr>
          <w:b/>
          <w:color w:val="000000" w:themeColor="text1"/>
        </w:rPr>
        <w:t xml:space="preserve">Tanımlar </w:t>
      </w:r>
      <w:r w:rsidR="000F71AB" w:rsidRPr="00923E50">
        <w:rPr>
          <w:b/>
          <w:color w:val="000000" w:themeColor="text1"/>
        </w:rPr>
        <w:t>ve Kısaltmalar</w:t>
      </w:r>
    </w:p>
    <w:p w14:paraId="27621B62" w14:textId="278D2F83" w:rsidR="00CE6D46" w:rsidRPr="00923E50" w:rsidRDefault="00CE6D46" w:rsidP="002932A9">
      <w:pPr>
        <w:pStyle w:val="GvdeMetni"/>
        <w:spacing w:line="276" w:lineRule="auto"/>
        <w:ind w:right="0" w:firstLine="708"/>
        <w:rPr>
          <w:color w:val="000000" w:themeColor="text1"/>
        </w:rPr>
      </w:pPr>
      <w:r w:rsidRPr="00923E50">
        <w:rPr>
          <w:b/>
          <w:color w:val="000000" w:themeColor="text1"/>
        </w:rPr>
        <w:t xml:space="preserve">MADDE 3 – </w:t>
      </w:r>
      <w:r w:rsidRPr="00923E50">
        <w:rPr>
          <w:color w:val="000000" w:themeColor="text1"/>
        </w:rPr>
        <w:t>(1)</w:t>
      </w:r>
      <w:r w:rsidRPr="00923E50">
        <w:rPr>
          <w:b/>
          <w:color w:val="000000" w:themeColor="text1"/>
        </w:rPr>
        <w:t xml:space="preserve"> </w:t>
      </w:r>
      <w:r w:rsidRPr="00923E50">
        <w:rPr>
          <w:color w:val="000000" w:themeColor="text1"/>
        </w:rPr>
        <w:t>Bu Yönetmeli</w:t>
      </w:r>
      <w:r w:rsidR="00E40FBE" w:rsidRPr="00923E50">
        <w:rPr>
          <w:color w:val="000000" w:themeColor="text1"/>
        </w:rPr>
        <w:t>kte geçen</w:t>
      </w:r>
      <w:r w:rsidR="00580134" w:rsidRPr="00923E50">
        <w:rPr>
          <w:color w:val="000000" w:themeColor="text1"/>
        </w:rPr>
        <w:t>;</w:t>
      </w:r>
    </w:p>
    <w:p w14:paraId="0A4F8F9B" w14:textId="7F22D0CA" w:rsidR="00B95E72" w:rsidRPr="00923E50" w:rsidRDefault="00B95E7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AB: Avrupa Birliğini</w:t>
      </w:r>
      <w:r w:rsidR="00F37C37" w:rsidRPr="007A7076">
        <w:rPr>
          <w:rFonts w:ascii="Times New Roman" w:hAnsi="Times New Roman" w:cs="Times New Roman"/>
          <w:color w:val="000000" w:themeColor="text1"/>
        </w:rPr>
        <w:t>,</w:t>
      </w:r>
    </w:p>
    <w:p w14:paraId="2944F05F" w14:textId="47ADB6A6" w:rsidR="00B95E72" w:rsidRPr="00923E50" w:rsidRDefault="00B95E7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w:t>
      </w:r>
      <w:r w:rsidR="003C0BC9" w:rsidRPr="00923E50">
        <w:rPr>
          <w:rFonts w:ascii="Times New Roman" w:hAnsi="Times New Roman" w:cs="Times New Roman"/>
          <w:color w:val="000000" w:themeColor="text1"/>
        </w:rPr>
        <w:t>Akreditasyon: 7223 sayılı Ürün Güvenliği ve Teknik Düzenlemeler Kanununun 3</w:t>
      </w:r>
      <w:r w:rsidR="00BF363A"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üncü maddesinin birinci fıkrasının (a) bendindeki tanımı,</w:t>
      </w:r>
    </w:p>
    <w:p w14:paraId="54C635CA" w14:textId="0CC706AF" w:rsidR="00B95E72" w:rsidRPr="00923E50" w:rsidRDefault="00B95E7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w:t>
      </w:r>
      <w:r w:rsidR="003C0BC9" w:rsidRPr="00923E50">
        <w:rPr>
          <w:rFonts w:ascii="Times New Roman" w:hAnsi="Times New Roman" w:cs="Times New Roman"/>
          <w:color w:val="000000" w:themeColor="text1"/>
        </w:rPr>
        <w:t xml:space="preserve">Aktif malzeme: Batarya hücresi deşarj olduğunda elektrik enerjisi üretmek </w:t>
      </w:r>
      <w:r w:rsidR="003C0BC9" w:rsidRPr="00923E50">
        <w:rPr>
          <w:rFonts w:ascii="Times New Roman" w:hAnsi="Times New Roman" w:cs="Times New Roman"/>
          <w:bCs/>
          <w:iCs/>
          <w:color w:val="000000" w:themeColor="text1"/>
        </w:rPr>
        <w:t>veya batarya şarj edilirken elektrik enerjisi depolamak için</w:t>
      </w:r>
      <w:r w:rsidR="003C0BC9" w:rsidRPr="00923E50">
        <w:rPr>
          <w:rFonts w:ascii="Times New Roman" w:hAnsi="Times New Roman" w:cs="Times New Roman"/>
          <w:color w:val="000000" w:themeColor="text1"/>
        </w:rPr>
        <w:t xml:space="preserve"> kimyasal olarak reaksiyona giren malzemeyi, </w:t>
      </w:r>
    </w:p>
    <w:p w14:paraId="530A78F3" w14:textId="35679AC5" w:rsidR="00B95E72" w:rsidRPr="00923E50" w:rsidRDefault="00B95E7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ç) </w:t>
      </w:r>
      <w:r w:rsidR="003C0BC9" w:rsidRPr="00923E50">
        <w:rPr>
          <w:rFonts w:ascii="Times New Roman" w:hAnsi="Times New Roman" w:cs="Times New Roman"/>
          <w:color w:val="000000" w:themeColor="text1"/>
        </w:rPr>
        <w:t>Ana şirket:</w:t>
      </w:r>
      <w:r w:rsidR="003C0BC9" w:rsidRPr="00923E50">
        <w:rPr>
          <w:rFonts w:ascii="Times New Roman" w:hAnsi="Times New Roman" w:cs="Times New Roman"/>
          <w:color w:val="000000" w:themeColor="text1"/>
          <w:spacing w:val="-5"/>
        </w:rPr>
        <w:t xml:space="preserve"> </w:t>
      </w:r>
      <w:r w:rsidR="003C0BC9" w:rsidRPr="00923E50">
        <w:rPr>
          <w:rFonts w:ascii="Times New Roman" w:hAnsi="Times New Roman" w:cs="Times New Roman"/>
          <w:color w:val="000000" w:themeColor="text1"/>
        </w:rPr>
        <w:t xml:space="preserve">Bir veya daha fazla bağlı </w:t>
      </w:r>
      <w:r w:rsidR="001F41FB" w:rsidRPr="00923E50">
        <w:rPr>
          <w:rFonts w:ascii="Times New Roman" w:hAnsi="Times New Roman" w:cs="Times New Roman"/>
          <w:color w:val="000000" w:themeColor="text1"/>
        </w:rPr>
        <w:t xml:space="preserve">kuruluşu </w:t>
      </w:r>
      <w:r w:rsidR="003C0BC9" w:rsidRPr="00923E50">
        <w:rPr>
          <w:rFonts w:ascii="Times New Roman" w:hAnsi="Times New Roman" w:cs="Times New Roman"/>
          <w:color w:val="000000" w:themeColor="text1"/>
        </w:rPr>
        <w:t>kontrol eden şirketi,</w:t>
      </w:r>
    </w:p>
    <w:p w14:paraId="53CED1B3" w14:textId="6E44CB54" w:rsidR="00B95E72" w:rsidRPr="00923E50" w:rsidRDefault="00B95E7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d)</w:t>
      </w:r>
      <w:r w:rsidR="003C0BC9" w:rsidRPr="00923E50">
        <w:rPr>
          <w:rFonts w:ascii="Times New Roman" w:hAnsi="Times New Roman" w:cs="Times New Roman"/>
          <w:color w:val="000000" w:themeColor="text1"/>
        </w:rPr>
        <w:t xml:space="preserve"> Atık batarya:</w:t>
      </w:r>
      <w:r w:rsidR="003C0BC9" w:rsidRPr="00923E50">
        <w:rPr>
          <w:rFonts w:ascii="Times New Roman" w:hAnsi="Times New Roman" w:cs="Times New Roman"/>
          <w:color w:val="000000" w:themeColor="text1"/>
          <w:spacing w:val="-1"/>
        </w:rPr>
        <w:t xml:space="preserve"> 2</w:t>
      </w:r>
      <w:r w:rsidR="00F16D43" w:rsidRPr="00923E50">
        <w:rPr>
          <w:rFonts w:ascii="Times New Roman" w:hAnsi="Times New Roman" w:cs="Times New Roman"/>
          <w:color w:val="000000" w:themeColor="text1"/>
          <w:spacing w:val="-1"/>
        </w:rPr>
        <w:t>/</w:t>
      </w:r>
      <w:r w:rsidR="003C0BC9" w:rsidRPr="00923E50">
        <w:rPr>
          <w:rFonts w:ascii="Times New Roman" w:hAnsi="Times New Roman" w:cs="Times New Roman"/>
          <w:color w:val="000000" w:themeColor="text1"/>
          <w:spacing w:val="-1"/>
        </w:rPr>
        <w:t>4</w:t>
      </w:r>
      <w:r w:rsidR="00F16D43" w:rsidRPr="00923E50">
        <w:rPr>
          <w:rFonts w:ascii="Times New Roman" w:hAnsi="Times New Roman" w:cs="Times New Roman"/>
          <w:color w:val="000000" w:themeColor="text1"/>
          <w:spacing w:val="-1"/>
        </w:rPr>
        <w:t>/</w:t>
      </w:r>
      <w:r w:rsidR="003C0BC9" w:rsidRPr="00923E50">
        <w:rPr>
          <w:rFonts w:ascii="Times New Roman" w:hAnsi="Times New Roman" w:cs="Times New Roman"/>
          <w:color w:val="000000" w:themeColor="text1"/>
          <w:spacing w:val="-1"/>
        </w:rPr>
        <w:t xml:space="preserve">2015 tarihli ve 29314 sayılı Resmî Gazete’de yayımlanan </w:t>
      </w:r>
      <w:r w:rsidR="003C0BC9" w:rsidRPr="00923E50">
        <w:rPr>
          <w:rFonts w:ascii="Times New Roman" w:hAnsi="Times New Roman" w:cs="Times New Roman"/>
          <w:color w:val="000000" w:themeColor="text1"/>
        </w:rPr>
        <w:t xml:space="preserve">Atık Yönetimi Yönetmeliğinin </w:t>
      </w:r>
      <w:r w:rsidR="00DF7BF0" w:rsidRPr="00923E50">
        <w:rPr>
          <w:rFonts w:ascii="Times New Roman" w:hAnsi="Times New Roman" w:cs="Times New Roman"/>
          <w:color w:val="000000" w:themeColor="text1"/>
        </w:rPr>
        <w:t>4 üncü</w:t>
      </w:r>
      <w:r w:rsidR="003C0BC9" w:rsidRPr="00923E50">
        <w:rPr>
          <w:rFonts w:ascii="Times New Roman" w:hAnsi="Times New Roman" w:cs="Times New Roman"/>
          <w:color w:val="000000" w:themeColor="text1"/>
        </w:rPr>
        <w:t xml:space="preserve"> maddesinin birinci fıkrasının (d) bendinde yer alan atık tanımına uyan herhangi bir bataryayı, </w:t>
      </w:r>
    </w:p>
    <w:p w14:paraId="42E097C6" w14:textId="65B587E5" w:rsidR="003C0BC9" w:rsidRPr="00923E50" w:rsidRDefault="00B95E7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e) </w:t>
      </w:r>
      <w:r w:rsidR="003C0BC9" w:rsidRPr="00923E50">
        <w:rPr>
          <w:rFonts w:ascii="Times New Roman" w:hAnsi="Times New Roman" w:cs="Times New Roman"/>
          <w:color w:val="000000" w:themeColor="text1"/>
        </w:rPr>
        <w:t>Atık elektrikli ve elektronik eşya (AEEE): 26</w:t>
      </w:r>
      <w:r w:rsidR="00F16D43" w:rsidRPr="00923E50">
        <w:rPr>
          <w:rFonts w:ascii="Times New Roman" w:hAnsi="Times New Roman" w:cs="Times New Roman"/>
          <w:color w:val="000000" w:themeColor="text1"/>
        </w:rPr>
        <w:t>/</w:t>
      </w:r>
      <w:r w:rsidR="003C0BC9" w:rsidRPr="00923E50">
        <w:rPr>
          <w:rFonts w:ascii="Times New Roman" w:hAnsi="Times New Roman" w:cs="Times New Roman"/>
          <w:color w:val="000000" w:themeColor="text1"/>
        </w:rPr>
        <w:t>12</w:t>
      </w:r>
      <w:r w:rsidR="00F16D43" w:rsidRPr="00923E50">
        <w:rPr>
          <w:rFonts w:ascii="Times New Roman" w:hAnsi="Times New Roman" w:cs="Times New Roman"/>
          <w:color w:val="000000" w:themeColor="text1"/>
        </w:rPr>
        <w:t>/</w:t>
      </w:r>
      <w:r w:rsidR="003C0BC9" w:rsidRPr="00923E50">
        <w:rPr>
          <w:rFonts w:ascii="Times New Roman" w:hAnsi="Times New Roman" w:cs="Times New Roman"/>
          <w:color w:val="000000" w:themeColor="text1"/>
        </w:rPr>
        <w:t xml:space="preserve">2022 tarihli ve 32055 sayılı Resmî Gazete'de yayımlanan Atık Elektrikli ve Elektronik Eşyaların Yönetimi Hakkında Yönetmeliğin </w:t>
      </w:r>
      <w:r w:rsidR="00DF7BF0" w:rsidRPr="00923E50">
        <w:rPr>
          <w:rFonts w:ascii="Times New Roman" w:hAnsi="Times New Roman" w:cs="Times New Roman"/>
          <w:color w:val="000000" w:themeColor="text1"/>
        </w:rPr>
        <w:t>4 üncü</w:t>
      </w:r>
      <w:r w:rsidR="003C0BC9" w:rsidRPr="00923E50">
        <w:rPr>
          <w:rFonts w:ascii="Times New Roman" w:hAnsi="Times New Roman" w:cs="Times New Roman"/>
          <w:color w:val="000000" w:themeColor="text1"/>
        </w:rPr>
        <w:t xml:space="preserve"> maddesinin birinci fıkrasının (</w:t>
      </w:r>
      <w:r w:rsidR="00E54A87" w:rsidRPr="00923E50">
        <w:rPr>
          <w:rFonts w:ascii="Times New Roman" w:hAnsi="Times New Roman" w:cs="Times New Roman"/>
          <w:color w:val="000000" w:themeColor="text1"/>
        </w:rPr>
        <w:t>b</w:t>
      </w:r>
      <w:r w:rsidR="003C0BC9" w:rsidRPr="00923E50">
        <w:rPr>
          <w:rFonts w:ascii="Times New Roman" w:hAnsi="Times New Roman" w:cs="Times New Roman"/>
          <w:color w:val="000000" w:themeColor="text1"/>
        </w:rPr>
        <w:t xml:space="preserve">) bendinde tanımlanan </w:t>
      </w:r>
      <w:r w:rsidR="00E54A87" w:rsidRPr="00923E50">
        <w:rPr>
          <w:rFonts w:ascii="Times New Roman" w:hAnsi="Times New Roman" w:cs="Times New Roman"/>
          <w:color w:val="000000" w:themeColor="text1"/>
        </w:rPr>
        <w:t>atıkları</w:t>
      </w:r>
      <w:r w:rsidR="003C0BC9" w:rsidRPr="00923E50">
        <w:rPr>
          <w:rFonts w:ascii="Times New Roman" w:hAnsi="Times New Roman" w:cs="Times New Roman"/>
          <w:color w:val="000000" w:themeColor="text1"/>
        </w:rPr>
        <w:t>,</w:t>
      </w:r>
    </w:p>
    <w:p w14:paraId="1F796C01" w14:textId="2D7A37E4" w:rsidR="00B95E72" w:rsidRPr="00923E50" w:rsidRDefault="00E0282E"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3F66CB" w:rsidRPr="00923E50">
        <w:rPr>
          <w:rFonts w:ascii="Times New Roman" w:hAnsi="Times New Roman" w:cs="Times New Roman"/>
          <w:color w:val="000000" w:themeColor="text1"/>
        </w:rPr>
        <w:t>f</w:t>
      </w:r>
      <w:r w:rsidR="00B95E72" w:rsidRPr="00923E50">
        <w:rPr>
          <w:rFonts w:ascii="Times New Roman" w:hAnsi="Times New Roman" w:cs="Times New Roman"/>
          <w:color w:val="000000" w:themeColor="text1"/>
        </w:rPr>
        <w:t>) Bağımsız işletmeci: İmalatçı ve üreticiden bağımsız olan ve doğrudan veya dolaylı olarak bataryaların onarımı, bakımı veya yeniden işlevlendir</w:t>
      </w:r>
      <w:r w:rsidR="006D0D37" w:rsidRPr="00923E50">
        <w:rPr>
          <w:rFonts w:ascii="Times New Roman" w:hAnsi="Times New Roman" w:cs="Times New Roman"/>
          <w:color w:val="000000" w:themeColor="text1"/>
        </w:rPr>
        <w:t>il</w:t>
      </w:r>
      <w:r w:rsidR="00B95E72" w:rsidRPr="00923E50">
        <w:rPr>
          <w:rFonts w:ascii="Times New Roman" w:hAnsi="Times New Roman" w:cs="Times New Roman"/>
          <w:color w:val="000000" w:themeColor="text1"/>
        </w:rPr>
        <w:t>mesinde rol alan gerçek veya tüzel kişi</w:t>
      </w:r>
      <w:r w:rsidR="00973152" w:rsidRPr="00923E50">
        <w:rPr>
          <w:rFonts w:ascii="Times New Roman" w:hAnsi="Times New Roman" w:cs="Times New Roman"/>
          <w:color w:val="000000" w:themeColor="text1"/>
        </w:rPr>
        <w:t>yi</w:t>
      </w:r>
      <w:r w:rsidR="00B95E72" w:rsidRPr="00923E50">
        <w:rPr>
          <w:rFonts w:ascii="Times New Roman" w:hAnsi="Times New Roman" w:cs="Times New Roman"/>
          <w:color w:val="000000" w:themeColor="text1"/>
        </w:rPr>
        <w:t xml:space="preserve"> ve tamirciler</w:t>
      </w:r>
      <w:r w:rsidR="006D0D37" w:rsidRPr="00923E50">
        <w:rPr>
          <w:rFonts w:ascii="Times New Roman" w:hAnsi="Times New Roman" w:cs="Times New Roman"/>
          <w:color w:val="000000" w:themeColor="text1"/>
        </w:rPr>
        <w:t>i</w:t>
      </w:r>
      <w:r w:rsidR="00B95E72" w:rsidRPr="00923E50">
        <w:rPr>
          <w:rFonts w:ascii="Times New Roman" w:hAnsi="Times New Roman" w:cs="Times New Roman"/>
          <w:color w:val="000000" w:themeColor="text1"/>
        </w:rPr>
        <w:t>, onarım ekipmanı, alet veya yedek parça üreticileri</w:t>
      </w:r>
      <w:r w:rsidR="006D0D37" w:rsidRPr="00923E50">
        <w:rPr>
          <w:rFonts w:ascii="Times New Roman" w:hAnsi="Times New Roman" w:cs="Times New Roman"/>
          <w:color w:val="000000" w:themeColor="text1"/>
        </w:rPr>
        <w:t xml:space="preserve"> </w:t>
      </w:r>
      <w:r w:rsidR="00B95E72" w:rsidRPr="00923E50">
        <w:rPr>
          <w:rFonts w:ascii="Times New Roman" w:hAnsi="Times New Roman" w:cs="Times New Roman"/>
          <w:color w:val="000000" w:themeColor="text1"/>
        </w:rPr>
        <w:t>veya dağıtıcılarının yanı sıra teknik bilgi yayıncıları</w:t>
      </w:r>
      <w:r w:rsidR="006D0D37" w:rsidRPr="00923E50">
        <w:rPr>
          <w:rFonts w:ascii="Times New Roman" w:hAnsi="Times New Roman" w:cs="Times New Roman"/>
          <w:color w:val="000000" w:themeColor="text1"/>
        </w:rPr>
        <w:t>nı</w:t>
      </w:r>
      <w:r w:rsidR="00B95E72" w:rsidRPr="00923E50">
        <w:rPr>
          <w:rFonts w:ascii="Times New Roman" w:hAnsi="Times New Roman" w:cs="Times New Roman"/>
          <w:color w:val="000000" w:themeColor="text1"/>
        </w:rPr>
        <w:t xml:space="preserve">, muayene ve test hizmetleri sunan işletmecileri, montajcılar için eğitim sunan işletmecileri, alternatif yakıtlı araçlar için ekipman </w:t>
      </w:r>
      <w:r w:rsidR="006D0D37" w:rsidRPr="00923E50">
        <w:rPr>
          <w:rFonts w:ascii="Times New Roman" w:hAnsi="Times New Roman" w:cs="Times New Roman"/>
          <w:color w:val="000000" w:themeColor="text1"/>
        </w:rPr>
        <w:t xml:space="preserve">imalatçılarını </w:t>
      </w:r>
      <w:r w:rsidR="00B95E72" w:rsidRPr="00923E50">
        <w:rPr>
          <w:rFonts w:ascii="Times New Roman" w:hAnsi="Times New Roman" w:cs="Times New Roman"/>
          <w:color w:val="000000" w:themeColor="text1"/>
        </w:rPr>
        <w:t>ve tamir</w:t>
      </w:r>
      <w:r w:rsidR="006D0D37" w:rsidRPr="00923E50">
        <w:rPr>
          <w:rFonts w:ascii="Times New Roman" w:hAnsi="Times New Roman" w:cs="Times New Roman"/>
          <w:color w:val="000000" w:themeColor="text1"/>
        </w:rPr>
        <w:t>cilerini,</w:t>
      </w:r>
    </w:p>
    <w:p w14:paraId="087D75EB" w14:textId="47729769" w:rsidR="0004220F" w:rsidRPr="00923E50" w:rsidRDefault="0054308D" w:rsidP="002932A9">
      <w:pPr>
        <w:spacing w:after="0" w:line="276" w:lineRule="auto"/>
        <w:ind w:firstLine="708"/>
        <w:jc w:val="both"/>
        <w:rPr>
          <w:rFonts w:ascii="Times New Roman" w:eastAsia="Times New Roman" w:hAnsi="Times New Roman" w:cs="Times New Roman"/>
        </w:rPr>
      </w:pPr>
      <w:r w:rsidRPr="00923E50">
        <w:rPr>
          <w:rFonts w:ascii="Times New Roman" w:eastAsia="Times New Roman" w:hAnsi="Times New Roman" w:cs="Times New Roman"/>
        </w:rPr>
        <w:t xml:space="preserve">g) </w:t>
      </w:r>
      <w:r w:rsidR="0004220F" w:rsidRPr="00923E50">
        <w:rPr>
          <w:rFonts w:ascii="Times New Roman" w:eastAsia="Times New Roman" w:hAnsi="Times New Roman" w:cs="Times New Roman"/>
        </w:rPr>
        <w:t>Bağımsız toplayıcı:</w:t>
      </w:r>
      <w:r w:rsidR="0004220F" w:rsidRPr="00923E50">
        <w:rPr>
          <w:rFonts w:ascii="Times New Roman" w:hAnsi="Times New Roman" w:cs="Times New Roman"/>
        </w:rPr>
        <w:t xml:space="preserve"> </w:t>
      </w:r>
      <w:r w:rsidR="0004220F" w:rsidRPr="00923E50">
        <w:rPr>
          <w:rFonts w:ascii="Times New Roman" w:eastAsia="Times New Roman" w:hAnsi="Times New Roman" w:cs="Times New Roman"/>
        </w:rPr>
        <w:t xml:space="preserve">Müşterinin tedarikçisine bağlı olmayan, </w:t>
      </w:r>
      <w:r w:rsidR="005D522D" w:rsidRPr="00923E50">
        <w:rPr>
          <w:rFonts w:ascii="Times New Roman" w:eastAsia="Times New Roman" w:hAnsi="Times New Roman" w:cs="Times New Roman"/>
        </w:rPr>
        <w:t xml:space="preserve">17/12/2024 tarihli ve 32755 sayılı </w:t>
      </w:r>
      <w:r w:rsidR="00F37C37" w:rsidRPr="00936E24">
        <w:rPr>
          <w:rFonts w:ascii="Times New Roman" w:eastAsia="Times New Roman" w:hAnsi="Times New Roman" w:cs="Times New Roman"/>
        </w:rPr>
        <w:t>Resmî</w:t>
      </w:r>
      <w:r w:rsidR="005D522D" w:rsidRPr="00936E24">
        <w:rPr>
          <w:rFonts w:ascii="Times New Roman" w:eastAsia="Times New Roman" w:hAnsi="Times New Roman" w:cs="Times New Roman"/>
        </w:rPr>
        <w:t xml:space="preserve"> Gazete’de yayımlanan Elektrik Piyasasında Toplayıcılık Faaliyeti </w:t>
      </w:r>
      <w:r w:rsidR="00F37C37" w:rsidRPr="00936E24">
        <w:rPr>
          <w:rFonts w:ascii="Times New Roman" w:eastAsia="Times New Roman" w:hAnsi="Times New Roman" w:cs="Times New Roman"/>
        </w:rPr>
        <w:t>Yönetmeliğinin 4 üncü maddesinin birinci fıkrasının (i) bendinde</w:t>
      </w:r>
      <w:r w:rsidR="00F37C37" w:rsidRPr="00923E50">
        <w:rPr>
          <w:rFonts w:ascii="Times New Roman" w:eastAsia="Times New Roman" w:hAnsi="Times New Roman" w:cs="Times New Roman"/>
        </w:rPr>
        <w:t xml:space="preserve"> </w:t>
      </w:r>
      <w:r w:rsidR="005D522D" w:rsidRPr="00923E50">
        <w:rPr>
          <w:rFonts w:ascii="Times New Roman" w:eastAsia="Times New Roman" w:hAnsi="Times New Roman" w:cs="Times New Roman"/>
        </w:rPr>
        <w:t xml:space="preserve">tanımlanan </w:t>
      </w:r>
      <w:r w:rsidR="0004220F" w:rsidRPr="00923E50">
        <w:rPr>
          <w:rFonts w:ascii="Times New Roman" w:eastAsia="Times New Roman" w:hAnsi="Times New Roman" w:cs="Times New Roman"/>
        </w:rPr>
        <w:t>toplayıcı</w:t>
      </w:r>
      <w:r w:rsidR="0042548A" w:rsidRPr="00923E50">
        <w:rPr>
          <w:rFonts w:ascii="Times New Roman" w:eastAsia="Times New Roman" w:hAnsi="Times New Roman" w:cs="Times New Roman"/>
        </w:rPr>
        <w:t>lık</w:t>
      </w:r>
      <w:r w:rsidR="0004220F" w:rsidRPr="00923E50">
        <w:rPr>
          <w:rFonts w:ascii="Times New Roman" w:eastAsia="Times New Roman" w:hAnsi="Times New Roman" w:cs="Times New Roman"/>
        </w:rPr>
        <w:t xml:space="preserve"> faaliyetiyle uğraşan piyasa katılımcısı</w:t>
      </w:r>
      <w:r w:rsidR="0042548A" w:rsidRPr="00923E50">
        <w:rPr>
          <w:rFonts w:ascii="Times New Roman" w:eastAsia="Times New Roman" w:hAnsi="Times New Roman" w:cs="Times New Roman"/>
        </w:rPr>
        <w:t>nı,</w:t>
      </w:r>
    </w:p>
    <w:p w14:paraId="5285815A" w14:textId="23F4E18E" w:rsidR="00E47D4A"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ğ</w:t>
      </w:r>
      <w:r w:rsidR="00E47D4A" w:rsidRPr="00923E50">
        <w:rPr>
          <w:rFonts w:ascii="Times New Roman" w:hAnsi="Times New Roman" w:cs="Times New Roman"/>
          <w:color w:val="000000" w:themeColor="text1"/>
        </w:rPr>
        <w:t xml:space="preserve">) Batarya: Kimyasal enerjinin doğrudan dönüştürülmesiyle üretilen elektrik </w:t>
      </w:r>
      <w:r w:rsidR="00E47D4A" w:rsidRPr="006B66C6">
        <w:rPr>
          <w:rFonts w:ascii="Times New Roman" w:hAnsi="Times New Roman" w:cs="Times New Roman"/>
          <w:color w:val="000000" w:themeColor="text1"/>
        </w:rPr>
        <w:t>enerjisi</w:t>
      </w:r>
      <w:r w:rsidR="00E47D4A" w:rsidRPr="00923E50">
        <w:rPr>
          <w:rFonts w:ascii="Times New Roman" w:hAnsi="Times New Roman" w:cs="Times New Roman"/>
          <w:color w:val="000000" w:themeColor="text1"/>
        </w:rPr>
        <w:t xml:space="preserve"> sağlayan, </w:t>
      </w:r>
      <w:r w:rsidR="003A0DF9" w:rsidRPr="00923E50">
        <w:rPr>
          <w:rFonts w:ascii="Times New Roman" w:hAnsi="Times New Roman" w:cs="Times New Roman"/>
          <w:color w:val="000000" w:themeColor="text1"/>
        </w:rPr>
        <w:t>dâhili</w:t>
      </w:r>
      <w:r w:rsidR="00E47D4A" w:rsidRPr="00923E50">
        <w:rPr>
          <w:rFonts w:ascii="Times New Roman" w:hAnsi="Times New Roman" w:cs="Times New Roman"/>
          <w:color w:val="000000" w:themeColor="text1"/>
        </w:rPr>
        <w:t xml:space="preserve"> veya harici depolama</w:t>
      </w:r>
      <w:r w:rsidR="00C9665E" w:rsidRPr="00923E50">
        <w:rPr>
          <w:rFonts w:ascii="Times New Roman" w:hAnsi="Times New Roman" w:cs="Times New Roman"/>
          <w:color w:val="000000" w:themeColor="text1"/>
        </w:rPr>
        <w:t xml:space="preserve">ya sahip </w:t>
      </w:r>
      <w:r w:rsidR="00E47D4A" w:rsidRPr="00923E50">
        <w:rPr>
          <w:rFonts w:ascii="Times New Roman" w:hAnsi="Times New Roman" w:cs="Times New Roman"/>
          <w:color w:val="000000" w:themeColor="text1"/>
        </w:rPr>
        <w:t>ve bir veya daha fazla şarj edilemeyen veya şarj edilebilir batarya hücresi, modülü veya bunların paketlerinden oluşan</w:t>
      </w:r>
      <w:r w:rsidR="00C9665E" w:rsidRPr="00923E50">
        <w:rPr>
          <w:rFonts w:ascii="Times New Roman" w:hAnsi="Times New Roman" w:cs="Times New Roman"/>
          <w:color w:val="000000" w:themeColor="text1"/>
        </w:rPr>
        <w:t xml:space="preserve"> herhangi bir </w:t>
      </w:r>
      <w:r w:rsidR="00FF6F1A" w:rsidRPr="00923E50">
        <w:rPr>
          <w:rFonts w:ascii="Times New Roman" w:hAnsi="Times New Roman" w:cs="Times New Roman"/>
          <w:color w:val="000000" w:themeColor="text1"/>
        </w:rPr>
        <w:t>alet</w:t>
      </w:r>
      <w:r w:rsidR="00E47D4A" w:rsidRPr="00923E50">
        <w:rPr>
          <w:rFonts w:ascii="Times New Roman" w:hAnsi="Times New Roman" w:cs="Times New Roman"/>
          <w:color w:val="000000" w:themeColor="text1"/>
        </w:rPr>
        <w:t xml:space="preserve"> ve yeniden kullanıma hazırlama, yeniden işlevlendirmeye hazırlama, yeniden işlevlendirme veya yeniden imalat</w:t>
      </w:r>
      <w:r w:rsidR="00867831" w:rsidRPr="00923E50">
        <w:rPr>
          <w:rFonts w:ascii="Times New Roman" w:hAnsi="Times New Roman" w:cs="Times New Roman"/>
          <w:color w:val="000000" w:themeColor="text1"/>
        </w:rPr>
        <w:t xml:space="preserve"> işlemlerine</w:t>
      </w:r>
      <w:r w:rsidR="00E47D4A" w:rsidRPr="00923E50">
        <w:rPr>
          <w:rFonts w:ascii="Times New Roman" w:hAnsi="Times New Roman" w:cs="Times New Roman"/>
          <w:color w:val="000000" w:themeColor="text1"/>
        </w:rPr>
        <w:t xml:space="preserve"> tabi tutulmuş bataryaları,</w:t>
      </w:r>
    </w:p>
    <w:p w14:paraId="486170C8" w14:textId="3EF07C91"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h</w:t>
      </w:r>
      <w:r w:rsidR="00B95E72" w:rsidRPr="00923E50">
        <w:rPr>
          <w:rFonts w:ascii="Times New Roman" w:hAnsi="Times New Roman" w:cs="Times New Roman"/>
          <w:color w:val="000000" w:themeColor="text1"/>
        </w:rPr>
        <w:t>) Batarya hücresi: Bir bataryada elektrotlar, elektrolit, kap, terminaller ve varsa ayırıcılardan oluşan ve reaksiyonu elektrik enerjisi üreten aktif malzemeleri içeren temel işlevsel birimi,</w:t>
      </w:r>
    </w:p>
    <w:p w14:paraId="5D3091B4" w14:textId="1BD778F9"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ı</w:t>
      </w:r>
      <w:r w:rsidR="00B95E72" w:rsidRPr="00923E50">
        <w:rPr>
          <w:rFonts w:ascii="Times New Roman" w:hAnsi="Times New Roman" w:cs="Times New Roman"/>
          <w:color w:val="000000" w:themeColor="text1"/>
        </w:rPr>
        <w:t>) Batarya imalat atığı: Batarya imalat sürecinde reddedilen, aynı süreçte ayrılmaz bir parça olarak yeniden kullanılamayan ve geri dönüştürülmesi gereken malzemeler</w:t>
      </w:r>
      <w:r w:rsidR="00CA269C" w:rsidRPr="00923E50">
        <w:rPr>
          <w:rFonts w:ascii="Times New Roman" w:hAnsi="Times New Roman" w:cs="Times New Roman"/>
          <w:color w:val="000000" w:themeColor="text1"/>
        </w:rPr>
        <w:t>i</w:t>
      </w:r>
      <w:r w:rsidR="00B95E72" w:rsidRPr="00923E50">
        <w:rPr>
          <w:rFonts w:ascii="Times New Roman" w:hAnsi="Times New Roman" w:cs="Times New Roman"/>
          <w:color w:val="000000" w:themeColor="text1"/>
        </w:rPr>
        <w:t xml:space="preserve"> veya nesneleri,</w:t>
      </w:r>
    </w:p>
    <w:p w14:paraId="2B52998F" w14:textId="24BB88B8"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i</w:t>
      </w:r>
      <w:r w:rsidR="00B95E72" w:rsidRPr="00923E50">
        <w:rPr>
          <w:rFonts w:ascii="Times New Roman" w:hAnsi="Times New Roman" w:cs="Times New Roman"/>
          <w:color w:val="000000" w:themeColor="text1"/>
        </w:rPr>
        <w:t>) Batarya modeli: Tüm üniteleri bu Yönetmelik hükümleri uyarınca sürdürülebilirlik, güvenlik, etiketleme, işaretleme ve bilgi gereklilikleri ile ilgili aynı teknik özellikleri ve aynı model tanımlayıcısını paylaşan bir batarya versiyonunu,</w:t>
      </w:r>
    </w:p>
    <w:p w14:paraId="1AD9BD65" w14:textId="6FD67E5D"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j</w:t>
      </w:r>
      <w:r w:rsidR="00B95E72" w:rsidRPr="00923E50">
        <w:rPr>
          <w:rFonts w:ascii="Times New Roman" w:hAnsi="Times New Roman" w:cs="Times New Roman"/>
          <w:color w:val="000000" w:themeColor="text1"/>
        </w:rPr>
        <w:t>) Batarya modülü: Hücreleri dış etkilere karşı korumak için birbirine bağlanmış veya bir dış muhafaza içine alınmış ve tek başına veya diğer modüllerle birlikte kullanılması amaçlanan herhangi bir batarya hücresi setini,</w:t>
      </w:r>
    </w:p>
    <w:p w14:paraId="58BC5026" w14:textId="005E8680" w:rsidR="006B66C6" w:rsidRPr="00923E50" w:rsidRDefault="0054308D" w:rsidP="00A636DE">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lastRenderedPageBreak/>
        <w:t>k</w:t>
      </w:r>
      <w:r w:rsidR="00B95E72" w:rsidRPr="00923E50">
        <w:rPr>
          <w:rFonts w:ascii="Times New Roman" w:hAnsi="Times New Roman" w:cs="Times New Roman"/>
          <w:bCs/>
          <w:iCs/>
          <w:color w:val="000000" w:themeColor="text1"/>
        </w:rPr>
        <w:t xml:space="preserve">) </w:t>
      </w:r>
      <w:r w:rsidR="00B95E72" w:rsidRPr="006B66C6">
        <w:rPr>
          <w:rFonts w:ascii="Times New Roman" w:hAnsi="Times New Roman" w:cs="Times New Roman"/>
          <w:bCs/>
          <w:iCs/>
          <w:color w:val="000000" w:themeColor="text1"/>
        </w:rPr>
        <w:t>Batarya</w:t>
      </w:r>
      <w:r w:rsidR="00B95E72" w:rsidRPr="006B66C6">
        <w:rPr>
          <w:rFonts w:ascii="Times New Roman" w:hAnsi="Times New Roman" w:cs="Times New Roman"/>
          <w:color w:val="000000" w:themeColor="text1"/>
        </w:rPr>
        <w:t xml:space="preserve"> özen yükümlülüğü</w:t>
      </w:r>
      <w:r w:rsidR="00B95E72" w:rsidRPr="00923E50">
        <w:rPr>
          <w:rFonts w:ascii="Times New Roman" w:hAnsi="Times New Roman" w:cs="Times New Roman"/>
          <w:color w:val="000000" w:themeColor="text1"/>
        </w:rPr>
        <w:t xml:space="preserve">: </w:t>
      </w:r>
      <w:r w:rsidR="006B66C6" w:rsidRPr="008965D1">
        <w:rPr>
          <w:rFonts w:ascii="Times New Roman" w:hAnsi="Times New Roman" w:cs="Times New Roman"/>
          <w:color w:val="000000" w:themeColor="text1"/>
        </w:rPr>
        <w:t>İktisadi işletmecinin</w:t>
      </w:r>
      <w:r w:rsidR="00737BCA" w:rsidRPr="008965D1">
        <w:rPr>
          <w:rFonts w:ascii="Times New Roman" w:hAnsi="Times New Roman" w:cs="Times New Roman"/>
          <w:color w:val="000000" w:themeColor="text1"/>
        </w:rPr>
        <w:t>,</w:t>
      </w:r>
      <w:r w:rsidR="006B66C6" w:rsidRPr="008965D1">
        <w:rPr>
          <w:rFonts w:ascii="Times New Roman" w:hAnsi="Times New Roman" w:cs="Times New Roman"/>
          <w:color w:val="000000" w:themeColor="text1"/>
        </w:rPr>
        <w:t xml:space="preserve"> batarya ima</w:t>
      </w:r>
      <w:r w:rsidR="00C063D8" w:rsidRPr="008965D1">
        <w:rPr>
          <w:rFonts w:ascii="Times New Roman" w:hAnsi="Times New Roman" w:cs="Times New Roman"/>
          <w:color w:val="000000" w:themeColor="text1"/>
        </w:rPr>
        <w:t>la</w:t>
      </w:r>
      <w:r w:rsidR="006B66C6" w:rsidRPr="008965D1">
        <w:rPr>
          <w:rFonts w:ascii="Times New Roman" w:hAnsi="Times New Roman" w:cs="Times New Roman"/>
          <w:color w:val="000000" w:themeColor="text1"/>
        </w:rPr>
        <w:t>tı için gerekli olan hammaddelerin ve ikincil hammaddelerin tedariki, işlenmesi ve ticaretiyle bağlantılı mevcut ve olası sosyal ve çevresel riskleri tespit etmek, önlemek ve ele almak amacıyla</w:t>
      </w:r>
      <w:r w:rsidR="00C063D8" w:rsidRPr="008965D1">
        <w:rPr>
          <w:rFonts w:ascii="Times New Roman" w:hAnsi="Times New Roman" w:cs="Times New Roman"/>
          <w:color w:val="000000" w:themeColor="text1"/>
        </w:rPr>
        <w:t>;</w:t>
      </w:r>
      <w:r w:rsidR="006B66C6" w:rsidRPr="008965D1">
        <w:rPr>
          <w:rFonts w:ascii="Times New Roman" w:hAnsi="Times New Roman" w:cs="Times New Roman"/>
          <w:color w:val="000000" w:themeColor="text1"/>
        </w:rPr>
        <w:t xml:space="preserve"> yönetim sistemi, risk yönetimi, üçüncü taraf doğrulamaları ve onaylanmış kuruluşlar tarafından yapılan gözetimler </w:t>
      </w:r>
      <w:r w:rsidR="006156EC" w:rsidRPr="008965D1">
        <w:rPr>
          <w:rFonts w:ascii="Times New Roman" w:hAnsi="Times New Roman" w:cs="Times New Roman"/>
          <w:color w:val="000000" w:themeColor="text1"/>
        </w:rPr>
        <w:t>ve</w:t>
      </w:r>
      <w:r w:rsidR="006B66C6" w:rsidRPr="008965D1">
        <w:rPr>
          <w:rFonts w:ascii="Times New Roman" w:hAnsi="Times New Roman" w:cs="Times New Roman"/>
          <w:color w:val="000000" w:themeColor="text1"/>
        </w:rPr>
        <w:t xml:space="preserve"> bilgi </w:t>
      </w:r>
      <w:r w:rsidR="00C063D8" w:rsidRPr="008965D1">
        <w:rPr>
          <w:rFonts w:ascii="Times New Roman" w:hAnsi="Times New Roman" w:cs="Times New Roman"/>
          <w:color w:val="000000" w:themeColor="text1"/>
        </w:rPr>
        <w:t>paylaşımı</w:t>
      </w:r>
      <w:r w:rsidR="006B66C6" w:rsidRPr="008965D1">
        <w:rPr>
          <w:rFonts w:ascii="Times New Roman" w:hAnsi="Times New Roman" w:cs="Times New Roman"/>
          <w:color w:val="000000" w:themeColor="text1"/>
        </w:rPr>
        <w:t xml:space="preserve"> ile ilgili yükümlülükler</w:t>
      </w:r>
      <w:r w:rsidR="00C063D8" w:rsidRPr="008965D1">
        <w:rPr>
          <w:rFonts w:ascii="Times New Roman" w:hAnsi="Times New Roman" w:cs="Times New Roman"/>
          <w:color w:val="000000" w:themeColor="text1"/>
        </w:rPr>
        <w:t>ini</w:t>
      </w:r>
      <w:r w:rsidR="00F526D7" w:rsidRPr="008965D1">
        <w:rPr>
          <w:rFonts w:ascii="Times New Roman" w:hAnsi="Times New Roman" w:cs="Times New Roman"/>
          <w:color w:val="000000" w:themeColor="text1"/>
        </w:rPr>
        <w:t>,</w:t>
      </w:r>
    </w:p>
    <w:p w14:paraId="725AB949" w14:textId="09126E3B"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l</w:t>
      </w:r>
      <w:r w:rsidR="00B95E72" w:rsidRPr="00923E50">
        <w:rPr>
          <w:rFonts w:ascii="Times New Roman" w:hAnsi="Times New Roman" w:cs="Times New Roman"/>
          <w:color w:val="000000" w:themeColor="text1"/>
        </w:rPr>
        <w:t xml:space="preserve">) Batarya paketi: Nihai kullanıcı tarafından bölünmesi veya açılması amaçlanmayan eksiksiz bir birim oluşturacak şekilde birbirine bağlanmış veya bir dış muhafaza içinde yerleştirilmiş herhangi bir batarya hücresi veya </w:t>
      </w:r>
      <w:r w:rsidR="00BD2488" w:rsidRPr="00923E50">
        <w:rPr>
          <w:rFonts w:ascii="Times New Roman" w:hAnsi="Times New Roman" w:cs="Times New Roman"/>
          <w:color w:val="000000" w:themeColor="text1"/>
        </w:rPr>
        <w:t xml:space="preserve">batarya </w:t>
      </w:r>
      <w:r w:rsidR="00B95E72" w:rsidRPr="00923E50">
        <w:rPr>
          <w:rFonts w:ascii="Times New Roman" w:hAnsi="Times New Roman" w:cs="Times New Roman"/>
          <w:color w:val="000000" w:themeColor="text1"/>
        </w:rPr>
        <w:t>modülü</w:t>
      </w:r>
      <w:r w:rsidR="00BD2488" w:rsidRPr="00923E50">
        <w:rPr>
          <w:rFonts w:ascii="Times New Roman" w:hAnsi="Times New Roman" w:cs="Times New Roman"/>
          <w:color w:val="000000" w:themeColor="text1"/>
        </w:rPr>
        <w:t xml:space="preserve"> setini</w:t>
      </w:r>
      <w:r w:rsidR="00B95E72" w:rsidRPr="00923E50">
        <w:rPr>
          <w:rFonts w:ascii="Times New Roman" w:hAnsi="Times New Roman" w:cs="Times New Roman"/>
          <w:color w:val="000000" w:themeColor="text1"/>
        </w:rPr>
        <w:t>,</w:t>
      </w:r>
    </w:p>
    <w:p w14:paraId="1D831697" w14:textId="03CBA84E"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m</w:t>
      </w:r>
      <w:r w:rsidR="00B95E72" w:rsidRPr="00923E50">
        <w:rPr>
          <w:rFonts w:ascii="Times New Roman" w:hAnsi="Times New Roman" w:cs="Times New Roman"/>
          <w:color w:val="000000" w:themeColor="text1"/>
        </w:rPr>
        <w:t xml:space="preserve">) Batarya yönetim sistemi: </w:t>
      </w:r>
      <w:r w:rsidR="00B95E72" w:rsidRPr="00923E50">
        <w:rPr>
          <w:rFonts w:ascii="Times New Roman" w:hAnsi="Times New Roman" w:cs="Times New Roman"/>
          <w:bCs/>
          <w:iCs/>
          <w:color w:val="000000" w:themeColor="text1"/>
        </w:rPr>
        <w:t>Bataryanın güvenliğini, performansını ve hizmet ömrünü</w:t>
      </w:r>
      <w:r w:rsidR="00B95E72" w:rsidRPr="00923E50">
        <w:rPr>
          <w:rFonts w:ascii="Times New Roman" w:hAnsi="Times New Roman" w:cs="Times New Roman"/>
          <w:color w:val="000000" w:themeColor="text1"/>
        </w:rPr>
        <w:t xml:space="preserve"> sağlamak amacıyla bataryanın elektriksel ve termal işlevlerini kontrol eden veya yöneten, E</w:t>
      </w:r>
      <w:r w:rsidR="00CA269C" w:rsidRPr="00923E50">
        <w:rPr>
          <w:rFonts w:ascii="Times New Roman" w:hAnsi="Times New Roman" w:cs="Times New Roman"/>
          <w:color w:val="000000" w:themeColor="text1"/>
        </w:rPr>
        <w:t>K-</w:t>
      </w:r>
      <w:r w:rsidR="00B95E72" w:rsidRPr="00923E50">
        <w:rPr>
          <w:rFonts w:ascii="Times New Roman" w:hAnsi="Times New Roman" w:cs="Times New Roman"/>
          <w:color w:val="000000" w:themeColor="text1"/>
        </w:rPr>
        <w:t xml:space="preserve">7’de belirtilen batarya sağlık durumunun ve beklenen kullanım ömrünün belirlenmesine yönelik parametrelere ilişkin verileri yöneten ve saklayan ve bataryanın entegre edildiği araç, </w:t>
      </w:r>
      <w:r w:rsidR="00B95E72" w:rsidRPr="00923E50">
        <w:rPr>
          <w:rFonts w:ascii="Times New Roman" w:hAnsi="Times New Roman" w:cs="Times New Roman"/>
          <w:bCs/>
          <w:iCs/>
          <w:color w:val="000000" w:themeColor="text1"/>
        </w:rPr>
        <w:t xml:space="preserve">hafif ulaşım aracı </w:t>
      </w:r>
      <w:r w:rsidR="00B95E72" w:rsidRPr="00923E50">
        <w:rPr>
          <w:rFonts w:ascii="Times New Roman" w:hAnsi="Times New Roman" w:cs="Times New Roman"/>
          <w:color w:val="000000" w:themeColor="text1"/>
        </w:rPr>
        <w:t xml:space="preserve">veya </w:t>
      </w:r>
      <w:r w:rsidR="00B95E72" w:rsidRPr="003C0AA0">
        <w:rPr>
          <w:rFonts w:ascii="Times New Roman" w:hAnsi="Times New Roman" w:cs="Times New Roman"/>
          <w:color w:val="000000" w:themeColor="text1"/>
        </w:rPr>
        <w:t>cihazla</w:t>
      </w:r>
      <w:r w:rsidR="00B95E72" w:rsidRPr="00923E50">
        <w:rPr>
          <w:rFonts w:ascii="Times New Roman" w:hAnsi="Times New Roman" w:cs="Times New Roman"/>
          <w:color w:val="000000" w:themeColor="text1"/>
        </w:rPr>
        <w:t xml:space="preserve"> </w:t>
      </w:r>
      <w:r w:rsidR="00B95E72" w:rsidRPr="00923E50">
        <w:rPr>
          <w:rFonts w:ascii="Times New Roman" w:hAnsi="Times New Roman" w:cs="Times New Roman"/>
          <w:bCs/>
          <w:iCs/>
          <w:color w:val="000000" w:themeColor="text1"/>
        </w:rPr>
        <w:t>ya da kamusal veya özel bir şarj altyapısıyla</w:t>
      </w:r>
      <w:r w:rsidR="00B95E72" w:rsidRPr="00923E50">
        <w:rPr>
          <w:rFonts w:ascii="Times New Roman" w:hAnsi="Times New Roman" w:cs="Times New Roman"/>
          <w:color w:val="000000" w:themeColor="text1"/>
        </w:rPr>
        <w:t xml:space="preserve"> iletişim kuran elektronik bir </w:t>
      </w:r>
      <w:r w:rsidR="00DD4477" w:rsidRPr="003C0AA0">
        <w:rPr>
          <w:rFonts w:ascii="Times New Roman" w:hAnsi="Times New Roman" w:cs="Times New Roman"/>
          <w:color w:val="000000" w:themeColor="text1"/>
        </w:rPr>
        <w:t>aleti</w:t>
      </w:r>
      <w:r w:rsidR="00B95E72" w:rsidRPr="00923E50">
        <w:rPr>
          <w:rFonts w:ascii="Times New Roman" w:hAnsi="Times New Roman" w:cs="Times New Roman"/>
          <w:color w:val="000000" w:themeColor="text1"/>
        </w:rPr>
        <w:t>,</w:t>
      </w:r>
    </w:p>
    <w:p w14:paraId="13211216" w14:textId="4FC3FA6B"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n</w:t>
      </w:r>
      <w:r w:rsidR="00B95E72" w:rsidRPr="00923E50">
        <w:rPr>
          <w:rFonts w:ascii="Times New Roman" w:hAnsi="Times New Roman" w:cs="Times New Roman"/>
          <w:color w:val="000000" w:themeColor="text1"/>
        </w:rPr>
        <w:t>) Bataryanın kullanım ömrü:</w:t>
      </w:r>
      <w:r w:rsidR="00B95E72" w:rsidRPr="00923E50">
        <w:rPr>
          <w:rFonts w:ascii="Times New Roman" w:hAnsi="Times New Roman" w:cs="Times New Roman"/>
          <w:color w:val="000000" w:themeColor="text1"/>
          <w:spacing w:val="-3"/>
        </w:rPr>
        <w:t xml:space="preserve"> </w:t>
      </w:r>
      <w:r w:rsidR="00B95E72" w:rsidRPr="00923E50">
        <w:rPr>
          <w:rFonts w:ascii="Times New Roman" w:hAnsi="Times New Roman" w:cs="Times New Roman"/>
          <w:color w:val="000000" w:themeColor="text1"/>
        </w:rPr>
        <w:t>Bataryanın imal edilmesiyle başlayan ve bataryanın atık hal</w:t>
      </w:r>
      <w:r w:rsidR="003A0DF9" w:rsidRPr="00923E50">
        <w:rPr>
          <w:rFonts w:ascii="Times New Roman" w:hAnsi="Times New Roman" w:cs="Times New Roman"/>
          <w:color w:val="000000" w:themeColor="text1"/>
        </w:rPr>
        <w:t>ine</w:t>
      </w:r>
      <w:r w:rsidR="00B95E72" w:rsidRPr="00923E50">
        <w:rPr>
          <w:rFonts w:ascii="Times New Roman" w:hAnsi="Times New Roman" w:cs="Times New Roman"/>
          <w:color w:val="000000" w:themeColor="text1"/>
        </w:rPr>
        <w:t xml:space="preserve"> gelmesiyle sona eren süreci,</w:t>
      </w:r>
    </w:p>
    <w:p w14:paraId="76BFA124" w14:textId="039730A9"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o</w:t>
      </w:r>
      <w:r w:rsidR="00B95E72" w:rsidRPr="00923E50">
        <w:rPr>
          <w:rFonts w:ascii="Times New Roman" w:hAnsi="Times New Roman" w:cs="Times New Roman"/>
          <w:color w:val="000000" w:themeColor="text1"/>
        </w:rPr>
        <w:t xml:space="preserve">) Benzersiz tanımlayıcı: Bataryaların tanımlanması için kullanılan ve aynı zamanda batarya pasaportuna bir </w:t>
      </w:r>
      <w:r w:rsidR="00CA269C" w:rsidRPr="00923E50">
        <w:rPr>
          <w:rFonts w:ascii="Times New Roman" w:hAnsi="Times New Roman" w:cs="Times New Roman"/>
          <w:color w:val="000000" w:themeColor="text1"/>
        </w:rPr>
        <w:t>internet</w:t>
      </w:r>
      <w:r w:rsidR="00B95E72" w:rsidRPr="00923E50">
        <w:rPr>
          <w:rFonts w:ascii="Times New Roman" w:hAnsi="Times New Roman" w:cs="Times New Roman"/>
          <w:color w:val="000000" w:themeColor="text1"/>
        </w:rPr>
        <w:t xml:space="preserve"> bağlantısı sağlayan benzersiz bir karakter dizisini,</w:t>
      </w:r>
    </w:p>
    <w:p w14:paraId="70F95043" w14:textId="5A5D3303" w:rsidR="001D679F"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ö</w:t>
      </w:r>
      <w:r w:rsidR="00B95E72" w:rsidRPr="00923E50">
        <w:rPr>
          <w:rFonts w:ascii="Times New Roman" w:hAnsi="Times New Roman" w:cs="Times New Roman"/>
          <w:color w:val="000000" w:themeColor="text1"/>
        </w:rPr>
        <w:t xml:space="preserve">) </w:t>
      </w:r>
      <w:r w:rsidR="003C0BC9" w:rsidRPr="00A47BAC">
        <w:rPr>
          <w:rFonts w:ascii="Times New Roman" w:hAnsi="Times New Roman" w:cs="Times New Roman"/>
          <w:color w:val="000000" w:themeColor="text1"/>
        </w:rPr>
        <w:t>CE işareti</w:t>
      </w:r>
      <w:r w:rsidR="003C0BC9" w:rsidRPr="00923E50">
        <w:rPr>
          <w:rFonts w:ascii="Times New Roman" w:hAnsi="Times New Roman" w:cs="Times New Roman"/>
          <w:color w:val="000000" w:themeColor="text1"/>
        </w:rPr>
        <w:t>: Bir imalatçının söz konusu işaretin</w:t>
      </w:r>
      <w:r w:rsidR="00CA269C" w:rsidRPr="00923E50">
        <w:rPr>
          <w:rFonts w:ascii="Times New Roman" w:hAnsi="Times New Roman" w:cs="Times New Roman"/>
          <w:color w:val="000000" w:themeColor="text1"/>
        </w:rPr>
        <w:t xml:space="preserve"> bataryanın üzerine</w:t>
      </w:r>
      <w:r w:rsidR="003C0BC9" w:rsidRPr="00923E50">
        <w:rPr>
          <w:rFonts w:ascii="Times New Roman" w:hAnsi="Times New Roman" w:cs="Times New Roman"/>
          <w:color w:val="000000" w:themeColor="text1"/>
        </w:rPr>
        <w:t xml:space="preserve"> iliştirilmesini öngören mevzuatta belirtilen </w:t>
      </w:r>
      <w:r w:rsidR="005459CF" w:rsidRPr="00923E50">
        <w:rPr>
          <w:rFonts w:ascii="Times New Roman" w:hAnsi="Times New Roman" w:cs="Times New Roman"/>
          <w:color w:val="000000" w:themeColor="text1"/>
        </w:rPr>
        <w:t xml:space="preserve">uygulanabilir </w:t>
      </w:r>
      <w:r w:rsidR="003C0BC9" w:rsidRPr="00923E50">
        <w:rPr>
          <w:rFonts w:ascii="Times New Roman" w:hAnsi="Times New Roman" w:cs="Times New Roman"/>
          <w:color w:val="000000" w:themeColor="text1"/>
        </w:rPr>
        <w:t>gerekliliklere uygun olduğu</w:t>
      </w:r>
      <w:r w:rsidR="00CA269C" w:rsidRPr="00923E50">
        <w:rPr>
          <w:rFonts w:ascii="Times New Roman" w:hAnsi="Times New Roman" w:cs="Times New Roman"/>
          <w:color w:val="000000" w:themeColor="text1"/>
        </w:rPr>
        <w:t>nu belirttiği</w:t>
      </w:r>
      <w:r w:rsidR="003C0BC9" w:rsidRPr="00923E50">
        <w:rPr>
          <w:rFonts w:ascii="Times New Roman" w:hAnsi="Times New Roman" w:cs="Times New Roman"/>
          <w:color w:val="000000" w:themeColor="text1"/>
        </w:rPr>
        <w:t xml:space="preserve"> işareti,</w:t>
      </w:r>
    </w:p>
    <w:p w14:paraId="1C91BC14" w14:textId="5FED4B47" w:rsidR="008A7648"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p</w:t>
      </w:r>
      <w:r w:rsidR="008A7648" w:rsidRPr="00923E50">
        <w:rPr>
          <w:rFonts w:ascii="Times New Roman" w:hAnsi="Times New Roman" w:cs="Times New Roman"/>
          <w:color w:val="000000" w:themeColor="text1"/>
        </w:rPr>
        <w:t xml:space="preserve">) Cihaz: Atık Elektrikli ve Elektronik Eşyaların Yönetimi Hakkında Yönetmeliğin </w:t>
      </w:r>
      <w:r w:rsidR="00F41E85" w:rsidRPr="00923E50">
        <w:rPr>
          <w:rFonts w:ascii="Times New Roman" w:hAnsi="Times New Roman" w:cs="Times New Roman"/>
          <w:color w:val="000000" w:themeColor="text1"/>
        </w:rPr>
        <w:t>4 üncü</w:t>
      </w:r>
      <w:r w:rsidR="008A7648" w:rsidRPr="00923E50">
        <w:rPr>
          <w:rFonts w:ascii="Times New Roman" w:hAnsi="Times New Roman" w:cs="Times New Roman"/>
          <w:color w:val="000000" w:themeColor="text1"/>
        </w:rPr>
        <w:t xml:space="preserve"> maddesinin birinci fıkrasının (l) bendinde </w:t>
      </w:r>
      <w:r w:rsidR="00CE6FAA" w:rsidRPr="00923E50">
        <w:rPr>
          <w:rFonts w:ascii="Times New Roman" w:hAnsi="Times New Roman" w:cs="Times New Roman"/>
          <w:color w:val="000000" w:themeColor="text1"/>
        </w:rPr>
        <w:t>tanımlan</w:t>
      </w:r>
      <w:r w:rsidR="00CE6FAA">
        <w:rPr>
          <w:rFonts w:ascii="Times New Roman" w:hAnsi="Times New Roman" w:cs="Times New Roman"/>
          <w:color w:val="000000" w:themeColor="text1"/>
        </w:rPr>
        <w:t>an ve</w:t>
      </w:r>
      <w:r w:rsidR="00CE6FAA" w:rsidRPr="00923E50">
        <w:rPr>
          <w:rFonts w:ascii="Times New Roman" w:hAnsi="Times New Roman" w:cs="Times New Roman"/>
          <w:color w:val="000000" w:themeColor="text1"/>
        </w:rPr>
        <w:t xml:space="preserve"> </w:t>
      </w:r>
      <w:r w:rsidR="008A7648" w:rsidRPr="00923E50">
        <w:rPr>
          <w:rFonts w:ascii="Times New Roman" w:hAnsi="Times New Roman" w:cs="Times New Roman"/>
          <w:color w:val="000000" w:themeColor="text1"/>
        </w:rPr>
        <w:t>tamamen veya kısmen bir batarya ile çalışan veya bu şekilde çalışabilen herhangi bir elektrikli veya elektronik eşyayı,</w:t>
      </w:r>
    </w:p>
    <w:p w14:paraId="4B716AC2" w14:textId="66FE581B"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r</w:t>
      </w:r>
      <w:r w:rsidR="003745D1" w:rsidRPr="00923E50">
        <w:rPr>
          <w:rFonts w:ascii="Times New Roman" w:hAnsi="Times New Roman" w:cs="Times New Roman"/>
          <w:color w:val="000000" w:themeColor="text1"/>
        </w:rPr>
        <w:t xml:space="preserve">) </w:t>
      </w:r>
      <w:r w:rsidR="001D679F" w:rsidRPr="00923E50">
        <w:rPr>
          <w:rFonts w:ascii="Times New Roman" w:hAnsi="Times New Roman" w:cs="Times New Roman"/>
          <w:color w:val="000000" w:themeColor="text1"/>
        </w:rPr>
        <w:t xml:space="preserve">Çevre lisansı: 10/9/2014 tarihli ve 29115 sayılı Resmî Gazete’de yayımlanan Çevre İzin ve Lisans </w:t>
      </w:r>
      <w:r w:rsidR="00A47BAC" w:rsidRPr="00FA7689">
        <w:rPr>
          <w:rFonts w:ascii="Times New Roman" w:hAnsi="Times New Roman" w:cs="Times New Roman"/>
          <w:color w:val="000000" w:themeColor="text1"/>
        </w:rPr>
        <w:t>Yönetmeliği kapsamında</w:t>
      </w:r>
      <w:r w:rsidR="00C464D0">
        <w:rPr>
          <w:rFonts w:ascii="Times New Roman" w:hAnsi="Times New Roman" w:cs="Times New Roman"/>
          <w:color w:val="000000" w:themeColor="text1"/>
        </w:rPr>
        <w:t xml:space="preserve"> </w:t>
      </w:r>
      <w:r w:rsidR="001D679F" w:rsidRPr="00923E50">
        <w:rPr>
          <w:rFonts w:ascii="Times New Roman" w:hAnsi="Times New Roman" w:cs="Times New Roman"/>
          <w:color w:val="000000" w:themeColor="text1"/>
        </w:rPr>
        <w:t>düzenlenen geçici faaliyet belgesi/çevre izin ve lisansı belgesini kapsayan lisansı,</w:t>
      </w:r>
      <w:r w:rsidR="001D679F" w:rsidRPr="00923E50" w:rsidDel="0091194A">
        <w:rPr>
          <w:rFonts w:ascii="Times New Roman" w:hAnsi="Times New Roman" w:cs="Times New Roman"/>
          <w:color w:val="000000" w:themeColor="text1"/>
        </w:rPr>
        <w:t xml:space="preserve"> </w:t>
      </w:r>
    </w:p>
    <w:p w14:paraId="66DC4CA1" w14:textId="3F844FEA" w:rsidR="00E776FF"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s</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Çevrimiçi platform: </w:t>
      </w:r>
      <w:r w:rsidR="0088453A" w:rsidRPr="00923E50">
        <w:rPr>
          <w:rFonts w:ascii="Times New Roman" w:hAnsi="Times New Roman" w:cs="Times New Roman"/>
          <w:color w:val="000000" w:themeColor="text1"/>
        </w:rPr>
        <w:t>B</w:t>
      </w:r>
      <w:r w:rsidR="00E776FF" w:rsidRPr="00923E50">
        <w:rPr>
          <w:rFonts w:ascii="Times New Roman" w:hAnsi="Times New Roman" w:cs="Times New Roman"/>
          <w:color w:val="000000" w:themeColor="text1"/>
        </w:rPr>
        <w:t xml:space="preserve">aşka bir hizmetin küçük ve tamamen yardımcı bir özelliği veya </w:t>
      </w:r>
      <w:r w:rsidR="0088453A" w:rsidRPr="00923E50">
        <w:rPr>
          <w:rFonts w:ascii="Times New Roman" w:hAnsi="Times New Roman" w:cs="Times New Roman"/>
          <w:color w:val="000000" w:themeColor="text1"/>
        </w:rPr>
        <w:t>ana</w:t>
      </w:r>
      <w:r w:rsidR="00E776FF" w:rsidRPr="00923E50">
        <w:rPr>
          <w:rFonts w:ascii="Times New Roman" w:hAnsi="Times New Roman" w:cs="Times New Roman"/>
          <w:color w:val="000000" w:themeColor="text1"/>
        </w:rPr>
        <w:t xml:space="preserve"> hizmetin </w:t>
      </w:r>
      <w:r w:rsidR="0088453A" w:rsidRPr="00923E50">
        <w:rPr>
          <w:rFonts w:ascii="Times New Roman" w:hAnsi="Times New Roman" w:cs="Times New Roman"/>
          <w:color w:val="000000" w:themeColor="text1"/>
        </w:rPr>
        <w:t>küçük</w:t>
      </w:r>
      <w:r w:rsidR="00E776FF" w:rsidRPr="00923E50">
        <w:rPr>
          <w:rFonts w:ascii="Times New Roman" w:hAnsi="Times New Roman" w:cs="Times New Roman"/>
          <w:color w:val="000000" w:themeColor="text1"/>
        </w:rPr>
        <w:t xml:space="preserve"> bir işlevi </w:t>
      </w:r>
      <w:r w:rsidR="0088453A" w:rsidRPr="00923E50">
        <w:rPr>
          <w:rFonts w:ascii="Times New Roman" w:hAnsi="Times New Roman" w:cs="Times New Roman"/>
          <w:color w:val="000000" w:themeColor="text1"/>
        </w:rPr>
        <w:t>olup</w:t>
      </w:r>
      <w:r w:rsidR="00E776FF" w:rsidRPr="00923E50">
        <w:rPr>
          <w:rFonts w:ascii="Times New Roman" w:hAnsi="Times New Roman" w:cs="Times New Roman"/>
          <w:color w:val="000000" w:themeColor="text1"/>
        </w:rPr>
        <w:t xml:space="preserve"> </w:t>
      </w:r>
      <w:r w:rsidR="0088453A" w:rsidRPr="00923E50">
        <w:rPr>
          <w:rFonts w:ascii="Times New Roman" w:hAnsi="Times New Roman" w:cs="Times New Roman"/>
          <w:color w:val="000000" w:themeColor="text1"/>
        </w:rPr>
        <w:t xml:space="preserve">nesnel ve teknik nedenlerle </w:t>
      </w:r>
      <w:r w:rsidR="00E776FF" w:rsidRPr="00923E50">
        <w:rPr>
          <w:rFonts w:ascii="Times New Roman" w:hAnsi="Times New Roman" w:cs="Times New Roman"/>
          <w:color w:val="000000" w:themeColor="text1"/>
        </w:rPr>
        <w:t xml:space="preserve">diğer hizmet </w:t>
      </w:r>
      <w:r w:rsidR="00400ED8" w:rsidRPr="00353AC9">
        <w:rPr>
          <w:rFonts w:ascii="Times New Roman" w:hAnsi="Times New Roman" w:cs="Times New Roman"/>
          <w:color w:val="000000" w:themeColor="text1"/>
        </w:rPr>
        <w:t>olmadan kullanılamaz olmadıkça</w:t>
      </w:r>
      <w:r w:rsidR="00400ED8">
        <w:rPr>
          <w:rFonts w:ascii="Times New Roman" w:hAnsi="Times New Roman" w:cs="Times New Roman"/>
          <w:color w:val="000000" w:themeColor="text1"/>
        </w:rPr>
        <w:t xml:space="preserve"> </w:t>
      </w:r>
      <w:r w:rsidR="00E776FF" w:rsidRPr="00923E50">
        <w:rPr>
          <w:rFonts w:ascii="Times New Roman" w:hAnsi="Times New Roman" w:cs="Times New Roman"/>
          <w:color w:val="000000" w:themeColor="text1"/>
        </w:rPr>
        <w:t xml:space="preserve">ve ayrıca söz konusu özellik veya işlevin diğer hizmete entegre edilmesi </w:t>
      </w:r>
      <w:r w:rsidR="0088453A" w:rsidRPr="00923E50">
        <w:rPr>
          <w:rFonts w:ascii="Times New Roman" w:hAnsi="Times New Roman" w:cs="Times New Roman"/>
          <w:color w:val="000000" w:themeColor="text1"/>
        </w:rPr>
        <w:t>dijital hizmetlerin</w:t>
      </w:r>
      <w:r w:rsidR="00E776FF" w:rsidRPr="00923E50">
        <w:rPr>
          <w:rFonts w:ascii="Times New Roman" w:hAnsi="Times New Roman" w:cs="Times New Roman"/>
          <w:color w:val="000000" w:themeColor="text1"/>
        </w:rPr>
        <w:t xml:space="preserve"> uygulanabilirliğini </w:t>
      </w:r>
      <w:r w:rsidR="0088453A" w:rsidRPr="00923E50">
        <w:rPr>
          <w:rFonts w:ascii="Times New Roman" w:hAnsi="Times New Roman" w:cs="Times New Roman"/>
          <w:color w:val="000000" w:themeColor="text1"/>
        </w:rPr>
        <w:t>engellemek için bir araç olmadıkça</w:t>
      </w:r>
      <w:r w:rsidR="00E776FF" w:rsidRPr="00923E50">
        <w:rPr>
          <w:rFonts w:ascii="Times New Roman" w:hAnsi="Times New Roman" w:cs="Times New Roman"/>
          <w:color w:val="000000" w:themeColor="text1"/>
        </w:rPr>
        <w:t xml:space="preserve">, </w:t>
      </w:r>
      <w:r w:rsidR="0088453A" w:rsidRPr="00923E50">
        <w:rPr>
          <w:rFonts w:ascii="Times New Roman" w:hAnsi="Times New Roman" w:cs="Times New Roman"/>
          <w:color w:val="000000" w:themeColor="text1"/>
        </w:rPr>
        <w:t>h</w:t>
      </w:r>
      <w:r w:rsidR="00E776FF" w:rsidRPr="00923E50">
        <w:rPr>
          <w:rFonts w:ascii="Times New Roman" w:hAnsi="Times New Roman" w:cs="Times New Roman"/>
          <w:color w:val="000000" w:themeColor="text1"/>
        </w:rPr>
        <w:t>izmet alıcısının talebi üzerine bilgi</w:t>
      </w:r>
      <w:r w:rsidR="0088453A" w:rsidRPr="00923E50">
        <w:rPr>
          <w:rFonts w:ascii="Times New Roman" w:hAnsi="Times New Roman" w:cs="Times New Roman"/>
          <w:color w:val="000000" w:themeColor="text1"/>
        </w:rPr>
        <w:t>leri</w:t>
      </w:r>
      <w:r w:rsidR="00E776FF" w:rsidRPr="00923E50">
        <w:rPr>
          <w:rFonts w:ascii="Times New Roman" w:hAnsi="Times New Roman" w:cs="Times New Roman"/>
          <w:color w:val="000000" w:themeColor="text1"/>
        </w:rPr>
        <w:t xml:space="preserve"> depolayan ve </w:t>
      </w:r>
      <w:r w:rsidR="0088453A" w:rsidRPr="00923E50">
        <w:rPr>
          <w:rFonts w:ascii="Times New Roman" w:hAnsi="Times New Roman" w:cs="Times New Roman"/>
          <w:color w:val="000000" w:themeColor="text1"/>
        </w:rPr>
        <w:t xml:space="preserve">kamuya </w:t>
      </w:r>
      <w:r w:rsidR="00E776FF" w:rsidRPr="00923E50">
        <w:rPr>
          <w:rFonts w:ascii="Times New Roman" w:hAnsi="Times New Roman" w:cs="Times New Roman"/>
          <w:color w:val="000000" w:themeColor="text1"/>
        </w:rPr>
        <w:t xml:space="preserve">yayan bir </w:t>
      </w:r>
      <w:r w:rsidR="0088453A" w:rsidRPr="00923E50">
        <w:rPr>
          <w:rFonts w:ascii="Times New Roman" w:hAnsi="Times New Roman" w:cs="Times New Roman"/>
          <w:color w:val="000000" w:themeColor="text1"/>
        </w:rPr>
        <w:t>yer sağlama</w:t>
      </w:r>
      <w:r w:rsidR="00E776FF" w:rsidRPr="00923E50">
        <w:rPr>
          <w:rFonts w:ascii="Times New Roman" w:hAnsi="Times New Roman" w:cs="Times New Roman"/>
          <w:color w:val="000000" w:themeColor="text1"/>
        </w:rPr>
        <w:t xml:space="preserve"> hizmetini</w:t>
      </w:r>
      <w:r w:rsidR="0088453A" w:rsidRPr="00923E50">
        <w:rPr>
          <w:rFonts w:ascii="Times New Roman" w:hAnsi="Times New Roman" w:cs="Times New Roman"/>
          <w:color w:val="000000" w:themeColor="text1"/>
        </w:rPr>
        <w:t>,</w:t>
      </w:r>
    </w:p>
    <w:p w14:paraId="6DE24CCE" w14:textId="27EF3CF9"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ş</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ÇŞİDB: Çevre, Şehircilik ve İklim Değişikliği Bakanlığını,</w:t>
      </w:r>
    </w:p>
    <w:p w14:paraId="1DA97233" w14:textId="38982C69"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t</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Dağıtıcı: İmalatçı veya ithalatçı dışında tedarik zincirinde yer alan ve bataryayı piyasa</w:t>
      </w:r>
      <w:r w:rsidR="00E0282E" w:rsidRPr="00923E50">
        <w:rPr>
          <w:rFonts w:ascii="Times New Roman" w:hAnsi="Times New Roman" w:cs="Times New Roman"/>
          <w:color w:val="000000" w:themeColor="text1"/>
        </w:rPr>
        <w:t>da</w:t>
      </w:r>
      <w:r w:rsidR="00CA269C" w:rsidRPr="00923E50">
        <w:rPr>
          <w:rFonts w:ascii="Times New Roman" w:hAnsi="Times New Roman" w:cs="Times New Roman"/>
          <w:color w:val="000000" w:themeColor="text1"/>
        </w:rPr>
        <w:t xml:space="preserve"> bulunduran</w:t>
      </w:r>
      <w:r w:rsidR="003C0BC9" w:rsidRPr="00923E50">
        <w:rPr>
          <w:rFonts w:ascii="Times New Roman" w:hAnsi="Times New Roman" w:cs="Times New Roman"/>
          <w:color w:val="000000" w:themeColor="text1"/>
        </w:rPr>
        <w:t xml:space="preserve"> herhangi bir gerçek veya tüzel kişiyi,</w:t>
      </w:r>
    </w:p>
    <w:p w14:paraId="088ECFA5" w14:textId="3C9BA0C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u</w:t>
      </w:r>
      <w:r w:rsidR="00B95E72" w:rsidRPr="00923E50">
        <w:rPr>
          <w:rFonts w:ascii="Times New Roman" w:hAnsi="Times New Roman" w:cs="Times New Roman"/>
          <w:color w:val="000000" w:themeColor="text1"/>
        </w:rPr>
        <w:t>)</w:t>
      </w:r>
      <w:r w:rsidR="001D679F"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Elektrikli araç bataryası: 22/8/2015 tarihli ve 29453 sayılı </w:t>
      </w:r>
      <w:r w:rsidR="000C48EB" w:rsidRPr="00923E50">
        <w:rPr>
          <w:rFonts w:ascii="Times New Roman" w:eastAsia="Times New Roman" w:hAnsi="Times New Roman" w:cs="Times New Roman"/>
        </w:rPr>
        <w:t>Resmî</w:t>
      </w:r>
      <w:r w:rsidR="003C0BC9" w:rsidRPr="00923E50">
        <w:rPr>
          <w:rFonts w:ascii="Times New Roman" w:hAnsi="Times New Roman" w:cs="Times New Roman"/>
          <w:color w:val="000000" w:themeColor="text1"/>
        </w:rPr>
        <w:t xml:space="preserve"> Gazete</w:t>
      </w:r>
      <w:r w:rsidR="00EF2D1C" w:rsidRPr="00923E50">
        <w:rPr>
          <w:rFonts w:ascii="Times New Roman" w:hAnsi="Times New Roman" w:cs="Times New Roman"/>
          <w:color w:val="000000" w:themeColor="text1"/>
        </w:rPr>
        <w:t>’</w:t>
      </w:r>
      <w:r w:rsidR="003C0BC9" w:rsidRPr="00923E50">
        <w:rPr>
          <w:rFonts w:ascii="Times New Roman" w:hAnsi="Times New Roman" w:cs="Times New Roman"/>
          <w:color w:val="000000" w:themeColor="text1"/>
        </w:rPr>
        <w:t>de yayımlanan İki veya Üç Tekerlekli Motorlu Araçların ve Dört Tekerlekli Motosikletlerin Tip Onayı ve Piyasa Gözetimi ve Denetimi Hakkında Yönetmelikte (AB/168/2013) belirtil</w:t>
      </w:r>
      <w:r w:rsidR="00CA269C" w:rsidRPr="00923E50">
        <w:rPr>
          <w:rFonts w:ascii="Times New Roman" w:hAnsi="Times New Roman" w:cs="Times New Roman"/>
          <w:color w:val="000000" w:themeColor="text1"/>
        </w:rPr>
        <w:t xml:space="preserve">en </w:t>
      </w:r>
      <w:r w:rsidR="003C0BC9" w:rsidRPr="00923E50">
        <w:rPr>
          <w:rFonts w:ascii="Times New Roman" w:hAnsi="Times New Roman" w:cs="Times New Roman"/>
          <w:color w:val="000000" w:themeColor="text1"/>
        </w:rPr>
        <w:t>L kategorisindeki hibrit veya elektrikli araçlar</w:t>
      </w:r>
      <w:r w:rsidR="00CA269C" w:rsidRPr="00923E50">
        <w:rPr>
          <w:rFonts w:ascii="Times New Roman" w:hAnsi="Times New Roman" w:cs="Times New Roman"/>
          <w:color w:val="000000" w:themeColor="text1"/>
        </w:rPr>
        <w:t>d</w:t>
      </w:r>
      <w:r w:rsidR="003C0BC9" w:rsidRPr="00923E50">
        <w:rPr>
          <w:rFonts w:ascii="Times New Roman" w:hAnsi="Times New Roman" w:cs="Times New Roman"/>
          <w:color w:val="000000" w:themeColor="text1"/>
        </w:rPr>
        <w:t>a çekiş için elektrik gücü sağlamak üzere özel olarak tasarlanmış ve ağırlığı 25 kg'dan daha fazla</w:t>
      </w:r>
      <w:r w:rsidR="00885E85" w:rsidRPr="00923E50">
        <w:rPr>
          <w:rFonts w:ascii="Times New Roman" w:hAnsi="Times New Roman" w:cs="Times New Roman"/>
          <w:color w:val="000000" w:themeColor="text1"/>
        </w:rPr>
        <w:t xml:space="preserve"> olan bir bataryayı</w:t>
      </w:r>
      <w:r w:rsidR="003C0BC9" w:rsidRPr="00923E50">
        <w:rPr>
          <w:rFonts w:ascii="Times New Roman" w:hAnsi="Times New Roman" w:cs="Times New Roman"/>
          <w:color w:val="000000" w:themeColor="text1"/>
        </w:rPr>
        <w:t xml:space="preserve"> veya 19/4/2020 tarihli ve 31104 sayılı Resmî Gazete’de yayımlanan Motorlu Araçlar ve Römorkları İle Bunların Aksam, Sistem ve Ayrı Teknik Ünitelerinin Tip Onayı ve Piyasa Gözetimi ve Denetimi Hakkında Yönetmelikte (AB/2018/858) belirtildiği şekilde M, N veya O kategorisindeki hibrit veya elektrikli araçlar</w:t>
      </w:r>
      <w:r w:rsidR="00885E85" w:rsidRPr="00923E50">
        <w:rPr>
          <w:rFonts w:ascii="Times New Roman" w:hAnsi="Times New Roman" w:cs="Times New Roman"/>
          <w:color w:val="000000" w:themeColor="text1"/>
        </w:rPr>
        <w:t>d</w:t>
      </w:r>
      <w:r w:rsidR="003C0BC9" w:rsidRPr="00923E50">
        <w:rPr>
          <w:rFonts w:ascii="Times New Roman" w:hAnsi="Times New Roman" w:cs="Times New Roman"/>
          <w:color w:val="000000" w:themeColor="text1"/>
        </w:rPr>
        <w:t>a çekiş için elektrik gücü sağlamak üzere özel olarak tasarlanmış bataryayı,</w:t>
      </w:r>
    </w:p>
    <w:p w14:paraId="69C09A7F" w14:textId="0AF8CBAA"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ü</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Endüstriyel batarya: </w:t>
      </w:r>
      <w:r w:rsidR="00885E85" w:rsidRPr="00923E50">
        <w:rPr>
          <w:rFonts w:ascii="Times New Roman" w:hAnsi="Times New Roman" w:cs="Times New Roman"/>
          <w:color w:val="000000" w:themeColor="text1"/>
        </w:rPr>
        <w:t>E</w:t>
      </w:r>
      <w:r w:rsidR="003C0BC9" w:rsidRPr="00923E50">
        <w:rPr>
          <w:rFonts w:ascii="Times New Roman" w:hAnsi="Times New Roman" w:cs="Times New Roman"/>
          <w:color w:val="000000" w:themeColor="text1"/>
        </w:rPr>
        <w:t xml:space="preserve">ndüstriyel kullanımlar için </w:t>
      </w:r>
      <w:r w:rsidR="00885E85" w:rsidRPr="00923E50">
        <w:rPr>
          <w:rFonts w:ascii="Times New Roman" w:hAnsi="Times New Roman" w:cs="Times New Roman"/>
          <w:color w:val="000000" w:themeColor="text1"/>
        </w:rPr>
        <w:t xml:space="preserve">özel olarak </w:t>
      </w:r>
      <w:r w:rsidR="003C0BC9" w:rsidRPr="00923E50">
        <w:rPr>
          <w:rFonts w:ascii="Times New Roman" w:hAnsi="Times New Roman" w:cs="Times New Roman"/>
          <w:color w:val="000000" w:themeColor="text1"/>
        </w:rPr>
        <w:t>tasarlanmış, yeniden işlevlendirmeye hazırlamaya veya yeniden işlevlendirmeye tabi tutulduktan sonra endüstriyel kullanımlar için tasarlan</w:t>
      </w:r>
      <w:r w:rsidR="00885E85" w:rsidRPr="00923E50">
        <w:rPr>
          <w:rFonts w:ascii="Times New Roman" w:hAnsi="Times New Roman" w:cs="Times New Roman"/>
          <w:color w:val="000000" w:themeColor="text1"/>
        </w:rPr>
        <w:t>an</w:t>
      </w:r>
      <w:r w:rsidR="00E0282E"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veya 5 kg'dan daha ağır olan ve elektrikli araç bataryası, LMT bataryası veya SLI bataryası olmayan diğer herhangi bir bataryayı,</w:t>
      </w:r>
    </w:p>
    <w:p w14:paraId="74E6BF40" w14:textId="6F614060" w:rsidR="0004220F" w:rsidRPr="00923E50" w:rsidRDefault="0054308D" w:rsidP="002932A9">
      <w:pPr>
        <w:spacing w:after="0" w:line="276" w:lineRule="auto"/>
        <w:ind w:firstLine="708"/>
        <w:jc w:val="both"/>
        <w:rPr>
          <w:rFonts w:ascii="Times New Roman" w:eastAsia="Times New Roman" w:hAnsi="Times New Roman" w:cs="Times New Roman"/>
        </w:rPr>
      </w:pPr>
      <w:r w:rsidRPr="00923E50">
        <w:rPr>
          <w:rFonts w:ascii="Times New Roman" w:eastAsia="Times New Roman" w:hAnsi="Times New Roman" w:cs="Times New Roman"/>
        </w:rPr>
        <w:t xml:space="preserve">v) </w:t>
      </w:r>
      <w:r w:rsidR="0004220F" w:rsidRPr="00923E50">
        <w:rPr>
          <w:rFonts w:ascii="Times New Roman" w:eastAsia="Times New Roman" w:hAnsi="Times New Roman" w:cs="Times New Roman"/>
        </w:rPr>
        <w:t>Enerji depolama:</w:t>
      </w:r>
      <w:r w:rsidR="009C3C4E" w:rsidRPr="00923E50">
        <w:rPr>
          <w:rFonts w:ascii="Times New Roman" w:eastAsia="Times New Roman" w:hAnsi="Times New Roman" w:cs="Times New Roman"/>
        </w:rPr>
        <w:t xml:space="preserve"> </w:t>
      </w:r>
      <w:r w:rsidR="005D522D" w:rsidRPr="00923E50">
        <w:rPr>
          <w:rFonts w:ascii="Times New Roman" w:eastAsia="Times New Roman" w:hAnsi="Times New Roman" w:cs="Times New Roman"/>
        </w:rPr>
        <w:t xml:space="preserve">9/5/2021 tarihli ve 31479 sayılı </w:t>
      </w:r>
      <w:bookmarkStart w:id="1" w:name="_Hlk216270157"/>
      <w:r w:rsidR="00C464D0" w:rsidRPr="00923E50">
        <w:rPr>
          <w:rFonts w:ascii="Times New Roman" w:eastAsia="Times New Roman" w:hAnsi="Times New Roman" w:cs="Times New Roman"/>
        </w:rPr>
        <w:t>Resmî</w:t>
      </w:r>
      <w:bookmarkEnd w:id="1"/>
      <w:r w:rsidR="005D522D" w:rsidRPr="00923E50">
        <w:rPr>
          <w:rFonts w:ascii="Times New Roman" w:eastAsia="Times New Roman" w:hAnsi="Times New Roman" w:cs="Times New Roman"/>
        </w:rPr>
        <w:t xml:space="preserve"> Gazete’de yayımlanan</w:t>
      </w:r>
      <w:r w:rsidR="005D522D" w:rsidRPr="00923E50">
        <w:rPr>
          <w:rFonts w:ascii="Times New Roman" w:hAnsi="Times New Roman" w:cs="Times New Roman"/>
        </w:rPr>
        <w:t xml:space="preserve"> </w:t>
      </w:r>
      <w:r w:rsidR="005D522D" w:rsidRPr="00923E50">
        <w:rPr>
          <w:rFonts w:ascii="Times New Roman" w:eastAsia="Times New Roman" w:hAnsi="Times New Roman" w:cs="Times New Roman"/>
        </w:rPr>
        <w:t>Elektrik Piyasasında Depolama Faaliyetleri Yönetmeliği</w:t>
      </w:r>
      <w:r w:rsidR="0034245C" w:rsidRPr="00923E50">
        <w:rPr>
          <w:rFonts w:ascii="Times New Roman" w:eastAsia="Times New Roman" w:hAnsi="Times New Roman" w:cs="Times New Roman"/>
        </w:rPr>
        <w:t xml:space="preserve"> kapsamında, e</w:t>
      </w:r>
      <w:r w:rsidR="009C3C4E" w:rsidRPr="00923E50">
        <w:rPr>
          <w:rFonts w:ascii="Times New Roman" w:eastAsia="Times New Roman" w:hAnsi="Times New Roman" w:cs="Times New Roman"/>
        </w:rPr>
        <w:t>lektrik sisteminde, elektriğin son kullanımını üretildiği andan daha sonraya ertelemeyi veya elektrik enerjisinin depolanabilir bir enerji formuna dönüştürülmesini, bu enerjinin depolanmasını ve akabinde tekrar elektrik enerjisine dönüştürülmesini veya başka bir enerji taşıyıcısı olarak kullanılmasını</w:t>
      </w:r>
      <w:r w:rsidR="00ED38E5" w:rsidRPr="00923E50">
        <w:rPr>
          <w:rFonts w:ascii="Times New Roman" w:eastAsia="Times New Roman" w:hAnsi="Times New Roman" w:cs="Times New Roman"/>
        </w:rPr>
        <w:t>,</w:t>
      </w:r>
    </w:p>
    <w:p w14:paraId="1CF3E4C3" w14:textId="418340E3" w:rsidR="00B95E72" w:rsidRPr="00923E50" w:rsidRDefault="00E0282E"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4308D" w:rsidRPr="00923E50">
        <w:rPr>
          <w:rFonts w:ascii="Times New Roman" w:hAnsi="Times New Roman" w:cs="Times New Roman"/>
          <w:color w:val="000000" w:themeColor="text1"/>
        </w:rPr>
        <w:t>y</w:t>
      </w:r>
      <w:r w:rsidR="003C0BC9" w:rsidRPr="00923E50">
        <w:rPr>
          <w:rFonts w:ascii="Times New Roman" w:hAnsi="Times New Roman" w:cs="Times New Roman"/>
          <w:color w:val="000000" w:themeColor="text1"/>
        </w:rPr>
        <w:t xml:space="preserve">) Genel kullanım amaçlı taşınabilir batarya: Şarj edilebilir </w:t>
      </w:r>
      <w:r w:rsidR="00F554E8" w:rsidRPr="00923E50">
        <w:rPr>
          <w:rFonts w:ascii="Times New Roman" w:hAnsi="Times New Roman" w:cs="Times New Roman"/>
          <w:color w:val="000000" w:themeColor="text1"/>
        </w:rPr>
        <w:t>olup olmadığına bakılmaksızın</w:t>
      </w:r>
      <w:r w:rsidR="003C0BC9" w:rsidRPr="00923E50">
        <w:rPr>
          <w:rFonts w:ascii="Times New Roman" w:hAnsi="Times New Roman" w:cs="Times New Roman"/>
          <w:color w:val="000000" w:themeColor="text1"/>
        </w:rPr>
        <w:t>, birlikte çalışabilir şekilde</w:t>
      </w:r>
      <w:r w:rsidR="00F554E8" w:rsidRPr="00923E50">
        <w:rPr>
          <w:rFonts w:ascii="Times New Roman" w:hAnsi="Times New Roman" w:cs="Times New Roman"/>
          <w:color w:val="000000" w:themeColor="text1"/>
        </w:rPr>
        <w:t xml:space="preserve"> özel olarak</w:t>
      </w:r>
      <w:r w:rsidR="003C0BC9" w:rsidRPr="00923E50">
        <w:rPr>
          <w:rFonts w:ascii="Times New Roman" w:hAnsi="Times New Roman" w:cs="Times New Roman"/>
          <w:color w:val="000000" w:themeColor="text1"/>
        </w:rPr>
        <w:t xml:space="preserve"> tasarlanmış ve 4,5 Volt (3R12), düğme hücre, D, C, AA, AAA, AAAA, A23, 9 Volt (PP3) yaygın formatlardan birine sahip olan taşınabilir bataryayı,</w:t>
      </w:r>
    </w:p>
    <w:p w14:paraId="539BD286" w14:textId="681CF69E"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z</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Genişletilmiş üretici sorumluluğu için yetkili temsilci: Türkiye’de bataryaları piyasaya arz eden</w:t>
      </w:r>
      <w:r w:rsidR="00F554E8" w:rsidRPr="00923E50">
        <w:rPr>
          <w:rFonts w:ascii="Times New Roman" w:hAnsi="Times New Roman" w:cs="Times New Roman"/>
          <w:color w:val="000000" w:themeColor="text1"/>
        </w:rPr>
        <w:t xml:space="preserve"> ve</w:t>
      </w:r>
      <w:r w:rsidR="00E0282E"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Türkiye dışında yerleşik olan üreticinin </w:t>
      </w:r>
      <w:r w:rsidR="0019546C" w:rsidRPr="00923E50">
        <w:rPr>
          <w:rFonts w:ascii="Times New Roman" w:hAnsi="Times New Roman" w:cs="Times New Roman"/>
          <w:color w:val="000000" w:themeColor="text1"/>
        </w:rPr>
        <w:t>sekizinci bölüm</w:t>
      </w:r>
      <w:r w:rsidR="00F554E8" w:rsidRPr="00923E50">
        <w:rPr>
          <w:rFonts w:ascii="Times New Roman" w:hAnsi="Times New Roman" w:cs="Times New Roman"/>
          <w:color w:val="000000" w:themeColor="text1"/>
        </w:rPr>
        <w:t xml:space="preserve"> kapsamındaki </w:t>
      </w:r>
      <w:r w:rsidR="003C0BC9" w:rsidRPr="00923E50">
        <w:rPr>
          <w:rFonts w:ascii="Times New Roman" w:hAnsi="Times New Roman" w:cs="Times New Roman"/>
          <w:color w:val="000000" w:themeColor="text1"/>
        </w:rPr>
        <w:t xml:space="preserve">yükümlülüklerini yerine getirmek üzere </w:t>
      </w:r>
      <w:r w:rsidR="00F554E8" w:rsidRPr="00923E50">
        <w:rPr>
          <w:rFonts w:ascii="Times New Roman" w:hAnsi="Times New Roman" w:cs="Times New Roman"/>
          <w:color w:val="000000" w:themeColor="text1"/>
        </w:rPr>
        <w:t xml:space="preserve">atadığı </w:t>
      </w:r>
      <w:r w:rsidR="003C0BC9" w:rsidRPr="00923E50">
        <w:rPr>
          <w:rFonts w:ascii="Times New Roman" w:hAnsi="Times New Roman" w:cs="Times New Roman"/>
          <w:color w:val="000000" w:themeColor="text1"/>
        </w:rPr>
        <w:t>Türkiye’de</w:t>
      </w:r>
      <w:r w:rsidR="00F554E8" w:rsidRPr="00923E50">
        <w:rPr>
          <w:rFonts w:ascii="Times New Roman" w:hAnsi="Times New Roman" w:cs="Times New Roman"/>
          <w:color w:val="000000" w:themeColor="text1"/>
        </w:rPr>
        <w:t xml:space="preserve"> yerleşik</w:t>
      </w:r>
      <w:r w:rsidR="003C0BC9" w:rsidRPr="00923E50">
        <w:rPr>
          <w:rFonts w:ascii="Times New Roman" w:hAnsi="Times New Roman" w:cs="Times New Roman"/>
          <w:color w:val="000000" w:themeColor="text1"/>
        </w:rPr>
        <w:t xml:space="preserve"> gerçek veya tüzel kişiyi,</w:t>
      </w:r>
    </w:p>
    <w:p w14:paraId="1BE835AD" w14:textId="6E8C7E03"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aa</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Genişletilmiş üretici sorumluluğu programı: Ür</w:t>
      </w:r>
      <w:r w:rsidR="00F554E8" w:rsidRPr="00923E50">
        <w:rPr>
          <w:rFonts w:ascii="Times New Roman" w:hAnsi="Times New Roman" w:cs="Times New Roman"/>
          <w:color w:val="000000" w:themeColor="text1"/>
        </w:rPr>
        <w:t>eticilerin</w:t>
      </w:r>
      <w:r w:rsidR="003C0BC9" w:rsidRPr="00923E50">
        <w:rPr>
          <w:rFonts w:ascii="Times New Roman" w:hAnsi="Times New Roman" w:cs="Times New Roman"/>
          <w:color w:val="000000" w:themeColor="text1"/>
        </w:rPr>
        <w:t xml:space="preserve">, </w:t>
      </w:r>
      <w:r w:rsidR="00F554E8" w:rsidRPr="00923E50">
        <w:rPr>
          <w:rFonts w:ascii="Times New Roman" w:hAnsi="Times New Roman" w:cs="Times New Roman"/>
          <w:color w:val="000000" w:themeColor="text1"/>
        </w:rPr>
        <w:t xml:space="preserve">bataryanın </w:t>
      </w:r>
      <w:r w:rsidR="003C0BC9" w:rsidRPr="00923E50">
        <w:rPr>
          <w:rFonts w:ascii="Times New Roman" w:hAnsi="Times New Roman" w:cs="Times New Roman"/>
          <w:color w:val="000000" w:themeColor="text1"/>
        </w:rPr>
        <w:t>yaşam döngüsündeki atık yönetimi için mali sorumluluk veya mali ve organizasyonel sorumluluk üstlenmelerini sağlamak amacıyla alınan önlemleri,</w:t>
      </w:r>
    </w:p>
    <w:p w14:paraId="365FDCE7" w14:textId="344880F2"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bb</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Geri dönüşüm verimliliği: Bir geri dönüşüm sürecine ilişkin olarak, geri dönüşümü</w:t>
      </w:r>
      <w:r w:rsidR="00F554E8" w:rsidRPr="00923E50">
        <w:rPr>
          <w:rFonts w:ascii="Times New Roman" w:hAnsi="Times New Roman" w:cs="Times New Roman"/>
          <w:color w:val="000000" w:themeColor="text1"/>
        </w:rPr>
        <w:t>n</w:t>
      </w:r>
      <w:r w:rsidR="003C0BC9" w:rsidRPr="00923E50">
        <w:rPr>
          <w:rFonts w:ascii="Times New Roman" w:hAnsi="Times New Roman" w:cs="Times New Roman"/>
          <w:color w:val="000000" w:themeColor="text1"/>
        </w:rPr>
        <w:t xml:space="preserve"> çıktı </w:t>
      </w:r>
      <w:r w:rsidR="00C62CAE" w:rsidRPr="00923E50">
        <w:rPr>
          <w:rFonts w:ascii="Times New Roman" w:hAnsi="Times New Roman" w:cs="Times New Roman"/>
          <w:color w:val="000000" w:themeColor="text1"/>
        </w:rPr>
        <w:t>fraksiyonlarının</w:t>
      </w:r>
      <w:r w:rsidR="003C0BC9" w:rsidRPr="00923E50">
        <w:rPr>
          <w:rFonts w:ascii="Times New Roman" w:hAnsi="Times New Roman" w:cs="Times New Roman"/>
          <w:color w:val="000000" w:themeColor="text1"/>
        </w:rPr>
        <w:t xml:space="preserve"> kütlesinin atık bataryaların girdi </w:t>
      </w:r>
      <w:r w:rsidR="00C62CAE" w:rsidRPr="00923E50">
        <w:rPr>
          <w:rFonts w:ascii="Times New Roman" w:hAnsi="Times New Roman" w:cs="Times New Roman"/>
          <w:color w:val="000000" w:themeColor="text1"/>
        </w:rPr>
        <w:t>fraksiyonu</w:t>
      </w:r>
      <w:r w:rsidR="00E0282E"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kütlesine bölünmesiyle elde edilen ve yüzde olarak ifade edilen oranı,</w:t>
      </w:r>
    </w:p>
    <w:p w14:paraId="1DAAC558" w14:textId="2DE4089E" w:rsidR="00291DA1" w:rsidRPr="00923E50" w:rsidRDefault="00C62CAE"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4308D" w:rsidRPr="00923E50">
        <w:rPr>
          <w:rFonts w:ascii="Times New Roman" w:hAnsi="Times New Roman" w:cs="Times New Roman"/>
          <w:color w:val="000000" w:themeColor="text1"/>
        </w:rPr>
        <w:t>cc</w:t>
      </w:r>
      <w:r w:rsidR="00E47D4A" w:rsidRPr="00923E50">
        <w:rPr>
          <w:rFonts w:ascii="Times New Roman" w:hAnsi="Times New Roman" w:cs="Times New Roman"/>
          <w:color w:val="000000" w:themeColor="text1"/>
        </w:rPr>
        <w:t>)</w:t>
      </w:r>
      <w:r w:rsidR="005D62FA"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Geri dönüşümcü: </w:t>
      </w:r>
      <w:r w:rsidR="000C0976" w:rsidRPr="00923E50">
        <w:rPr>
          <w:rFonts w:ascii="Times New Roman" w:hAnsi="Times New Roman" w:cs="Times New Roman"/>
          <w:color w:val="000000" w:themeColor="text1"/>
        </w:rPr>
        <w:t xml:space="preserve">Atık bataryaların geri dönüşümünün gerçekleştirildiği çevre lisanslı </w:t>
      </w:r>
      <w:r w:rsidR="003C0BC9" w:rsidRPr="00923E50">
        <w:rPr>
          <w:rFonts w:ascii="Times New Roman" w:hAnsi="Times New Roman" w:cs="Times New Roman"/>
          <w:color w:val="000000" w:themeColor="text1"/>
        </w:rPr>
        <w:t>tesis</w:t>
      </w:r>
      <w:r w:rsidR="000C0976" w:rsidRPr="00923E50">
        <w:rPr>
          <w:rFonts w:ascii="Times New Roman" w:hAnsi="Times New Roman" w:cs="Times New Roman"/>
          <w:color w:val="000000" w:themeColor="text1"/>
        </w:rPr>
        <w:t xml:space="preserve">leri, </w:t>
      </w:r>
    </w:p>
    <w:p w14:paraId="16AA6675" w14:textId="7A6AF57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çç</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Geri dönüşüme hazırlama</w:t>
      </w:r>
      <w:r w:rsidR="00F554E8" w:rsidRPr="00923E50">
        <w:rPr>
          <w:rFonts w:ascii="Times New Roman" w:hAnsi="Times New Roman" w:cs="Times New Roman"/>
          <w:color w:val="000000" w:themeColor="text1"/>
        </w:rPr>
        <w:t xml:space="preserve"> (Ön işlem)</w:t>
      </w:r>
      <w:r w:rsidR="003C0BC9" w:rsidRPr="00923E50">
        <w:rPr>
          <w:rFonts w:ascii="Times New Roman" w:hAnsi="Times New Roman" w:cs="Times New Roman"/>
          <w:color w:val="000000" w:themeColor="text1"/>
        </w:rPr>
        <w:t xml:space="preserve">: </w:t>
      </w:r>
      <w:r w:rsidR="00732043" w:rsidRPr="00923E50">
        <w:rPr>
          <w:rFonts w:ascii="Times New Roman" w:hAnsi="Times New Roman" w:cs="Times New Roman"/>
          <w:color w:val="000000" w:themeColor="text1"/>
        </w:rPr>
        <w:t>B</w:t>
      </w:r>
      <w:r w:rsidR="003C0BC9" w:rsidRPr="00923E50">
        <w:rPr>
          <w:rFonts w:ascii="Times New Roman" w:hAnsi="Times New Roman" w:cs="Times New Roman"/>
          <w:color w:val="000000" w:themeColor="text1"/>
        </w:rPr>
        <w:t xml:space="preserve">atarya paketlerinin depolanması, </w:t>
      </w:r>
      <w:r w:rsidR="00732043" w:rsidRPr="00923E50">
        <w:rPr>
          <w:rFonts w:ascii="Times New Roman" w:hAnsi="Times New Roman" w:cs="Times New Roman"/>
          <w:color w:val="000000" w:themeColor="text1"/>
        </w:rPr>
        <w:t xml:space="preserve">elleçlenmesi </w:t>
      </w:r>
      <w:r w:rsidR="003C0BC9" w:rsidRPr="00923E50">
        <w:rPr>
          <w:rFonts w:ascii="Times New Roman" w:hAnsi="Times New Roman" w:cs="Times New Roman"/>
          <w:color w:val="000000" w:themeColor="text1"/>
        </w:rPr>
        <w:t xml:space="preserve">ve sökülmesi veya bataryanın kendisinin bir parçası olmayan kısımların ayrılması da </w:t>
      </w:r>
      <w:r w:rsidR="00C62CAE" w:rsidRPr="00923E50">
        <w:rPr>
          <w:rFonts w:ascii="Times New Roman" w:hAnsi="Times New Roman" w:cs="Times New Roman"/>
          <w:color w:val="000000" w:themeColor="text1"/>
        </w:rPr>
        <w:t>dâhil</w:t>
      </w:r>
      <w:r w:rsidR="003C0BC9" w:rsidRPr="00923E50">
        <w:rPr>
          <w:rFonts w:ascii="Times New Roman" w:hAnsi="Times New Roman" w:cs="Times New Roman"/>
          <w:color w:val="000000" w:themeColor="text1"/>
        </w:rPr>
        <w:t xml:space="preserve"> olmak üzere, </w:t>
      </w:r>
      <w:r w:rsidR="00732043" w:rsidRPr="00923E50">
        <w:rPr>
          <w:rFonts w:ascii="Times New Roman" w:hAnsi="Times New Roman" w:cs="Times New Roman"/>
          <w:color w:val="000000" w:themeColor="text1"/>
        </w:rPr>
        <w:t xml:space="preserve">bataryaların </w:t>
      </w:r>
      <w:r w:rsidR="003C0BC9" w:rsidRPr="00923E50">
        <w:rPr>
          <w:rFonts w:ascii="Times New Roman" w:hAnsi="Times New Roman" w:cs="Times New Roman"/>
          <w:color w:val="000000" w:themeColor="text1"/>
        </w:rPr>
        <w:t>herhangi bir geri dönüşüm işleminden önce işlenmesini,</w:t>
      </w:r>
    </w:p>
    <w:p w14:paraId="2229567F" w14:textId="395424BB" w:rsidR="00B95E72" w:rsidRPr="00923E50" w:rsidRDefault="00C62CAE"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4308D" w:rsidRPr="00923E50">
        <w:rPr>
          <w:rFonts w:ascii="Times New Roman" w:hAnsi="Times New Roman" w:cs="Times New Roman"/>
          <w:color w:val="000000" w:themeColor="text1"/>
        </w:rPr>
        <w:t>dd</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Gönüllü toplama noktası: </w:t>
      </w:r>
      <w:r w:rsidR="0078568E">
        <w:rPr>
          <w:rFonts w:ascii="Times New Roman" w:hAnsi="Times New Roman" w:cs="Times New Roman"/>
          <w:color w:val="000000" w:themeColor="text1"/>
        </w:rPr>
        <w:t>K</w:t>
      </w:r>
      <w:r w:rsidR="0078568E" w:rsidRPr="00923E50">
        <w:rPr>
          <w:rFonts w:ascii="Times New Roman" w:hAnsi="Times New Roman" w:cs="Times New Roman"/>
          <w:color w:val="000000" w:themeColor="text1"/>
        </w:rPr>
        <w:t xml:space="preserve">endisi </w:t>
      </w:r>
      <w:r w:rsidR="003C0BC9" w:rsidRPr="00923E50">
        <w:rPr>
          <w:rFonts w:ascii="Times New Roman" w:hAnsi="Times New Roman" w:cs="Times New Roman"/>
          <w:color w:val="000000" w:themeColor="text1"/>
        </w:rPr>
        <w:t>veya diğer nihai kullanıcılar tarafından üretilen atık taşınabilir bataryaların ve atık LMT bataryalarının</w:t>
      </w:r>
      <w:r w:rsidR="00C51A61" w:rsidRPr="00923E50">
        <w:rPr>
          <w:rFonts w:ascii="Times New Roman" w:hAnsi="Times New Roman" w:cs="Times New Roman"/>
          <w:color w:val="000000" w:themeColor="text1"/>
        </w:rPr>
        <w:t xml:space="preserve"> </w:t>
      </w:r>
      <w:r w:rsidR="00DD1B11" w:rsidRPr="00923E50">
        <w:rPr>
          <w:rFonts w:ascii="Times New Roman" w:hAnsi="Times New Roman" w:cs="Times New Roman"/>
          <w:color w:val="000000" w:themeColor="text1"/>
        </w:rPr>
        <w:t xml:space="preserve">ayrı olarak toplanmasına </w:t>
      </w:r>
      <w:r w:rsidR="0078568E" w:rsidRPr="00750040">
        <w:rPr>
          <w:rFonts w:ascii="Times New Roman" w:hAnsi="Times New Roman" w:cs="Times New Roman"/>
          <w:color w:val="000000" w:themeColor="text1"/>
        </w:rPr>
        <w:t>kendi inisiyatifiyle</w:t>
      </w:r>
      <w:r w:rsidR="0078568E">
        <w:rPr>
          <w:rFonts w:ascii="Times New Roman" w:hAnsi="Times New Roman" w:cs="Times New Roman"/>
          <w:color w:val="000000" w:themeColor="text1"/>
        </w:rPr>
        <w:t xml:space="preserve"> </w:t>
      </w:r>
      <w:r w:rsidR="00DD1B11" w:rsidRPr="00923E50">
        <w:rPr>
          <w:rFonts w:ascii="Times New Roman" w:hAnsi="Times New Roman" w:cs="Times New Roman"/>
          <w:color w:val="000000" w:themeColor="text1"/>
        </w:rPr>
        <w:t xml:space="preserve">katılan ve bu bataryaları daha sonra işlenmek üzere </w:t>
      </w:r>
      <w:r w:rsidR="00C51A61" w:rsidRPr="00923E50">
        <w:rPr>
          <w:rFonts w:ascii="Times New Roman" w:hAnsi="Times New Roman" w:cs="Times New Roman"/>
          <w:color w:val="000000" w:themeColor="text1"/>
        </w:rPr>
        <w:t xml:space="preserve">üretici sorumluluğu kuruluşlarına veya çevre lisanslı tesislere </w:t>
      </w:r>
      <w:r w:rsidR="00DD1B11" w:rsidRPr="00923E50">
        <w:rPr>
          <w:rFonts w:ascii="Times New Roman" w:hAnsi="Times New Roman" w:cs="Times New Roman"/>
          <w:color w:val="000000" w:themeColor="text1"/>
        </w:rPr>
        <w:t>tes</w:t>
      </w:r>
      <w:r w:rsidR="00C51A61" w:rsidRPr="00923E50">
        <w:rPr>
          <w:rFonts w:ascii="Times New Roman" w:hAnsi="Times New Roman" w:cs="Times New Roman"/>
          <w:color w:val="000000" w:themeColor="text1"/>
        </w:rPr>
        <w:t xml:space="preserve">lim </w:t>
      </w:r>
      <w:r w:rsidR="00DD1B11" w:rsidRPr="00923E50">
        <w:rPr>
          <w:rFonts w:ascii="Times New Roman" w:hAnsi="Times New Roman" w:cs="Times New Roman"/>
          <w:color w:val="000000" w:themeColor="text1"/>
        </w:rPr>
        <w:t>eden,</w:t>
      </w:r>
      <w:r w:rsidR="00C51A61"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kâr amacı gütmeyen, ticari veya diğer ekonomik </w:t>
      </w:r>
      <w:r w:rsidR="00651C59" w:rsidRPr="00923E50">
        <w:rPr>
          <w:rFonts w:ascii="Times New Roman" w:hAnsi="Times New Roman" w:cs="Times New Roman"/>
          <w:color w:val="000000" w:themeColor="text1"/>
        </w:rPr>
        <w:t>işletmeler</w:t>
      </w:r>
      <w:r w:rsidR="003C44CA"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veya kamu kuruluşlarını,</w:t>
      </w:r>
    </w:p>
    <w:p w14:paraId="1A460B28" w14:textId="26B35E17" w:rsidR="00C62CAE" w:rsidRPr="00923E50" w:rsidRDefault="00C62CAE" w:rsidP="002932A9">
      <w:pPr>
        <w:spacing w:after="0" w:line="276" w:lineRule="auto"/>
        <w:jc w:val="both"/>
        <w:rPr>
          <w:rFonts w:ascii="Times New Roman" w:hAnsi="Times New Roman" w:cs="Times New Roman"/>
          <w:bCs/>
          <w:iCs/>
          <w:color w:val="000000" w:themeColor="text1"/>
        </w:rPr>
      </w:pPr>
      <w:r w:rsidRPr="00923E50">
        <w:rPr>
          <w:rFonts w:ascii="Times New Roman" w:hAnsi="Times New Roman" w:cs="Times New Roman"/>
          <w:color w:val="000000" w:themeColor="text1"/>
        </w:rPr>
        <w:tab/>
      </w:r>
      <w:r w:rsidR="0054308D" w:rsidRPr="00923E50">
        <w:rPr>
          <w:rFonts w:ascii="Times New Roman" w:hAnsi="Times New Roman" w:cs="Times New Roman"/>
          <w:color w:val="000000" w:themeColor="text1"/>
        </w:rPr>
        <w:t>ee</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Hafif ulaşım araçları </w:t>
      </w:r>
      <w:r w:rsidR="003C0BC9" w:rsidRPr="00923E50">
        <w:rPr>
          <w:rFonts w:ascii="Times New Roman" w:hAnsi="Times New Roman" w:cs="Times New Roman"/>
          <w:bCs/>
          <w:iCs/>
          <w:color w:val="000000" w:themeColor="text1"/>
        </w:rPr>
        <w:t>bataryası veya LMT bataryası:</w:t>
      </w:r>
      <w:r w:rsidR="003C0BC9" w:rsidRPr="00923E50">
        <w:rPr>
          <w:rFonts w:ascii="Times New Roman" w:hAnsi="Times New Roman" w:cs="Times New Roman"/>
          <w:color w:val="000000" w:themeColor="text1"/>
        </w:rPr>
        <w:t xml:space="preserve"> </w:t>
      </w:r>
      <w:r w:rsidR="003C0BC9" w:rsidRPr="00923E50">
        <w:rPr>
          <w:rFonts w:ascii="Times New Roman" w:hAnsi="Times New Roman" w:cs="Times New Roman"/>
          <w:bCs/>
          <w:iCs/>
          <w:color w:val="000000" w:themeColor="text1"/>
        </w:rPr>
        <w:t xml:space="preserve">Sızdırmaz ve ağırlığı 25 kg veya altında olan </w:t>
      </w:r>
      <w:r w:rsidR="00651C59" w:rsidRPr="00923E50">
        <w:rPr>
          <w:rFonts w:ascii="Times New Roman" w:hAnsi="Times New Roman" w:cs="Times New Roman"/>
          <w:bCs/>
          <w:iCs/>
          <w:color w:val="000000" w:themeColor="text1"/>
        </w:rPr>
        <w:t xml:space="preserve">ve </w:t>
      </w:r>
      <w:r w:rsidR="003C0BC9" w:rsidRPr="00923E50">
        <w:rPr>
          <w:rFonts w:ascii="Times New Roman" w:hAnsi="Times New Roman" w:cs="Times New Roman"/>
          <w:bCs/>
          <w:iCs/>
          <w:color w:val="000000" w:themeColor="text1"/>
        </w:rPr>
        <w:t>İ</w:t>
      </w:r>
      <w:r w:rsidR="003C0BC9" w:rsidRPr="00923E50">
        <w:rPr>
          <w:rFonts w:ascii="Times New Roman" w:hAnsi="Times New Roman" w:cs="Times New Roman"/>
          <w:color w:val="000000" w:themeColor="text1"/>
        </w:rPr>
        <w:t xml:space="preserve">ki veya Üç Tekerlekli Motorlu Araçların ve Dört Tekerlekli Motosikletlerin Tip Onayı ve Piyasa Gözetimi ve Denetimi Hakkında Yönetmelik (AB/168/2013) </w:t>
      </w:r>
      <w:r w:rsidR="003C0BC9" w:rsidRPr="00923E50">
        <w:rPr>
          <w:rFonts w:ascii="Times New Roman" w:hAnsi="Times New Roman" w:cs="Times New Roman"/>
          <w:bCs/>
          <w:iCs/>
          <w:color w:val="000000" w:themeColor="text1"/>
        </w:rPr>
        <w:t xml:space="preserve">kapsamında L kategorisindeki tip onaylı araçlar da </w:t>
      </w:r>
      <w:r w:rsidRPr="00923E50">
        <w:rPr>
          <w:rFonts w:ascii="Times New Roman" w:hAnsi="Times New Roman" w:cs="Times New Roman"/>
          <w:bCs/>
          <w:iCs/>
          <w:color w:val="000000" w:themeColor="text1"/>
        </w:rPr>
        <w:t>dâhil</w:t>
      </w:r>
      <w:r w:rsidR="003C0BC9" w:rsidRPr="00923E50">
        <w:rPr>
          <w:rFonts w:ascii="Times New Roman" w:hAnsi="Times New Roman" w:cs="Times New Roman"/>
          <w:bCs/>
          <w:iCs/>
          <w:color w:val="000000" w:themeColor="text1"/>
        </w:rPr>
        <w:t xml:space="preserve"> olmak üzere,</w:t>
      </w:r>
      <w:r w:rsidR="003C0BC9" w:rsidRPr="00923E50">
        <w:rPr>
          <w:rFonts w:ascii="Times New Roman" w:hAnsi="Times New Roman" w:cs="Times New Roman"/>
          <w:color w:val="000000" w:themeColor="text1"/>
        </w:rPr>
        <w:t xml:space="preserve"> tek başına elektrik motoruyla veya motor ve insan gücünün bir kombinasyonuyla çalıştırılabilen tekerlekli araçlara çekiş için elektrik gücü sağlamak üzere özel olarak tasarlanmış </w:t>
      </w:r>
      <w:r w:rsidR="00651C59" w:rsidRPr="00923E50">
        <w:rPr>
          <w:rFonts w:ascii="Times New Roman" w:hAnsi="Times New Roman" w:cs="Times New Roman"/>
          <w:color w:val="000000" w:themeColor="text1"/>
        </w:rPr>
        <w:t xml:space="preserve">olan </w:t>
      </w:r>
      <w:r w:rsidR="003C0BC9" w:rsidRPr="00923E50">
        <w:rPr>
          <w:rFonts w:ascii="Times New Roman" w:hAnsi="Times New Roman" w:cs="Times New Roman"/>
          <w:bCs/>
          <w:iCs/>
          <w:color w:val="000000" w:themeColor="text1"/>
        </w:rPr>
        <w:t>ve elektrikli araç bataryası olmayan bataryayı,</w:t>
      </w:r>
    </w:p>
    <w:p w14:paraId="2D1205B1" w14:textId="45C82ADB"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ff</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Harici depolamalı batarya: Enerjisinin yalnı</w:t>
      </w:r>
      <w:r w:rsidR="003C0BC9" w:rsidRPr="00923E50">
        <w:rPr>
          <w:rFonts w:ascii="Times New Roman" w:hAnsi="Times New Roman" w:cs="Times New Roman"/>
          <w:bCs/>
          <w:iCs/>
          <w:color w:val="000000" w:themeColor="text1"/>
        </w:rPr>
        <w:t xml:space="preserve">zca bir veya daha fazla bağlı harici </w:t>
      </w:r>
      <w:r w:rsidR="002C31B3">
        <w:rPr>
          <w:rFonts w:ascii="Times New Roman" w:hAnsi="Times New Roman" w:cs="Times New Roman"/>
          <w:bCs/>
          <w:iCs/>
          <w:color w:val="000000" w:themeColor="text1"/>
        </w:rPr>
        <w:t>alette</w:t>
      </w:r>
      <w:r w:rsidR="002C31B3" w:rsidRPr="00923E50">
        <w:rPr>
          <w:rFonts w:ascii="Times New Roman" w:hAnsi="Times New Roman" w:cs="Times New Roman"/>
          <w:bCs/>
          <w:iCs/>
          <w:color w:val="000000" w:themeColor="text1"/>
        </w:rPr>
        <w:t xml:space="preserve"> </w:t>
      </w:r>
      <w:r w:rsidR="003C0BC9" w:rsidRPr="00923E50">
        <w:rPr>
          <w:rFonts w:ascii="Times New Roman" w:hAnsi="Times New Roman" w:cs="Times New Roman"/>
          <w:bCs/>
          <w:iCs/>
          <w:color w:val="000000" w:themeColor="text1"/>
        </w:rPr>
        <w:t>depolanması için</w:t>
      </w:r>
      <w:r w:rsidR="003C0BC9" w:rsidRPr="00923E50">
        <w:rPr>
          <w:rFonts w:ascii="Times New Roman" w:hAnsi="Times New Roman" w:cs="Times New Roman"/>
          <w:color w:val="000000" w:themeColor="text1"/>
        </w:rPr>
        <w:t xml:space="preserve"> </w:t>
      </w:r>
      <w:r w:rsidR="003C0BC9" w:rsidRPr="00923E50">
        <w:rPr>
          <w:rFonts w:ascii="Times New Roman" w:hAnsi="Times New Roman" w:cs="Times New Roman"/>
          <w:bCs/>
          <w:iCs/>
          <w:color w:val="000000" w:themeColor="text1"/>
        </w:rPr>
        <w:t>özel olarak</w:t>
      </w:r>
      <w:r w:rsidR="003C0BC9" w:rsidRPr="00923E50">
        <w:rPr>
          <w:rFonts w:ascii="Times New Roman" w:hAnsi="Times New Roman" w:cs="Times New Roman"/>
          <w:color w:val="000000" w:themeColor="text1"/>
        </w:rPr>
        <w:t xml:space="preserve"> tasarlanmış bataryayı,</w:t>
      </w:r>
    </w:p>
    <w:p w14:paraId="2771175E" w14:textId="64A78CC0" w:rsidR="00B95E72" w:rsidRPr="00923E50" w:rsidRDefault="0054308D" w:rsidP="002932A9">
      <w:pPr>
        <w:spacing w:after="0" w:line="276" w:lineRule="auto"/>
        <w:ind w:firstLine="708"/>
        <w:jc w:val="both"/>
        <w:rPr>
          <w:rFonts w:ascii="Times New Roman" w:hAnsi="Times New Roman" w:cs="Times New Roman"/>
          <w:bCs/>
          <w:iCs/>
          <w:color w:val="000000" w:themeColor="text1"/>
        </w:rPr>
      </w:pPr>
      <w:r w:rsidRPr="00923E50">
        <w:rPr>
          <w:rFonts w:ascii="Times New Roman" w:hAnsi="Times New Roman" w:cs="Times New Roman"/>
          <w:color w:val="000000" w:themeColor="text1"/>
        </w:rPr>
        <w:t>gg</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Hizmete sunma: D</w:t>
      </w:r>
      <w:r w:rsidR="003C0BC9" w:rsidRPr="00923E50">
        <w:rPr>
          <w:rFonts w:ascii="Times New Roman" w:hAnsi="Times New Roman" w:cs="Times New Roman"/>
          <w:bCs/>
          <w:iCs/>
          <w:color w:val="000000" w:themeColor="text1"/>
        </w:rPr>
        <w:t xml:space="preserve">aha önce piyasaya arz edilmemiş olan </w:t>
      </w:r>
      <w:r w:rsidR="003C0BC9" w:rsidRPr="00923E50">
        <w:rPr>
          <w:rFonts w:ascii="Times New Roman" w:hAnsi="Times New Roman" w:cs="Times New Roman"/>
          <w:color w:val="000000" w:themeColor="text1"/>
        </w:rPr>
        <w:t>bir bataryanın piyasada amacına uygun olarak ilk kez kullanılmasını,</w:t>
      </w:r>
    </w:p>
    <w:p w14:paraId="4BE78B8D" w14:textId="7FFBB411" w:rsidR="00B95E72" w:rsidRPr="00923E50" w:rsidRDefault="00C62CAE"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ab/>
      </w:r>
      <w:r w:rsidR="0054308D" w:rsidRPr="00923E50">
        <w:rPr>
          <w:rFonts w:ascii="Times New Roman" w:hAnsi="Times New Roman" w:cs="Times New Roman"/>
          <w:color w:val="000000" w:themeColor="text1"/>
        </w:rPr>
        <w:t>ğğ</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İktisadi işletmeci/ekonomik operatör: İmalatçı, yetkili temsilci, ithalatçı, dağıtıcı veya ifa hizmet sağlayıcısı</w:t>
      </w:r>
      <w:r w:rsidR="00651C59" w:rsidRPr="00923E50">
        <w:rPr>
          <w:rFonts w:ascii="Times New Roman" w:hAnsi="Times New Roman" w:cs="Times New Roman"/>
          <w:color w:val="000000" w:themeColor="text1"/>
        </w:rPr>
        <w:t>nı</w:t>
      </w:r>
      <w:r w:rsidR="003C0BC9" w:rsidRPr="00923E50">
        <w:rPr>
          <w:rFonts w:ascii="Times New Roman" w:hAnsi="Times New Roman" w:cs="Times New Roman"/>
          <w:color w:val="000000" w:themeColor="text1"/>
        </w:rPr>
        <w:t xml:space="preserve"> </w:t>
      </w:r>
      <w:r w:rsidR="00651C59" w:rsidRPr="00923E50">
        <w:rPr>
          <w:rFonts w:ascii="Times New Roman" w:hAnsi="Times New Roman" w:cs="Times New Roman"/>
          <w:color w:val="000000" w:themeColor="text1"/>
        </w:rPr>
        <w:t>ya</w:t>
      </w:r>
      <w:r w:rsidR="00103AC4" w:rsidRPr="00923E50">
        <w:rPr>
          <w:rFonts w:ascii="Times New Roman" w:hAnsi="Times New Roman" w:cs="Times New Roman"/>
          <w:color w:val="000000" w:themeColor="text1"/>
        </w:rPr>
        <w:t xml:space="preserve"> </w:t>
      </w:r>
      <w:r w:rsidR="00651C59" w:rsidRPr="00923E50">
        <w:rPr>
          <w:rFonts w:ascii="Times New Roman" w:hAnsi="Times New Roman" w:cs="Times New Roman"/>
          <w:color w:val="000000" w:themeColor="text1"/>
        </w:rPr>
        <w:t xml:space="preserve">da bu Yönetmelik uyarınca </w:t>
      </w:r>
      <w:r w:rsidR="003C0BC9" w:rsidRPr="00923E50">
        <w:rPr>
          <w:rFonts w:ascii="Times New Roman" w:hAnsi="Times New Roman" w:cs="Times New Roman"/>
          <w:bCs/>
          <w:iCs/>
          <w:color w:val="000000" w:themeColor="text1"/>
        </w:rPr>
        <w:t>bataryaların imalatı, yeniden kullanıma hazırlanması, yeniden işlevlendirmeye hazırlanması, yeniden işlevlendirilmesi veya yeniden imalatı</w:t>
      </w:r>
      <w:r w:rsidR="003C0BC9" w:rsidRPr="00923E50">
        <w:rPr>
          <w:rFonts w:ascii="Times New Roman" w:hAnsi="Times New Roman" w:cs="Times New Roman"/>
          <w:color w:val="000000" w:themeColor="text1"/>
        </w:rPr>
        <w:t xml:space="preserve">, çevrimiçi de </w:t>
      </w:r>
      <w:r w:rsidRPr="00923E50">
        <w:rPr>
          <w:rFonts w:ascii="Times New Roman" w:hAnsi="Times New Roman" w:cs="Times New Roman"/>
          <w:color w:val="000000" w:themeColor="text1"/>
        </w:rPr>
        <w:t>dâhil</w:t>
      </w:r>
      <w:r w:rsidR="003C0BC9" w:rsidRPr="00923E50">
        <w:rPr>
          <w:rFonts w:ascii="Times New Roman" w:hAnsi="Times New Roman" w:cs="Times New Roman"/>
          <w:color w:val="000000" w:themeColor="text1"/>
        </w:rPr>
        <w:t xml:space="preserve"> olmak üzere </w:t>
      </w:r>
      <w:r w:rsidR="00651C59" w:rsidRPr="00923E50">
        <w:rPr>
          <w:rFonts w:ascii="Times New Roman" w:hAnsi="Times New Roman" w:cs="Times New Roman"/>
          <w:color w:val="000000" w:themeColor="text1"/>
        </w:rPr>
        <w:t xml:space="preserve">bataryaların </w:t>
      </w:r>
      <w:r w:rsidR="003C0BC9" w:rsidRPr="00923E50">
        <w:rPr>
          <w:rFonts w:ascii="Times New Roman" w:hAnsi="Times New Roman" w:cs="Times New Roman"/>
          <w:color w:val="000000" w:themeColor="text1"/>
        </w:rPr>
        <w:t xml:space="preserve">piyasaya arzı veya piyasada bulundurulması veya hizmete sunulması ile ilgili yükümlülüklere tabi olan </w:t>
      </w:r>
      <w:r w:rsidR="003C0BC9" w:rsidRPr="00923E50">
        <w:rPr>
          <w:rFonts w:ascii="Times New Roman" w:hAnsi="Times New Roman" w:cs="Times New Roman"/>
          <w:bCs/>
          <w:iCs/>
          <w:color w:val="000000" w:themeColor="text1"/>
        </w:rPr>
        <w:t>diğer herhangi</w:t>
      </w:r>
      <w:r w:rsidR="003C0BC9" w:rsidRPr="00923E50">
        <w:rPr>
          <w:rFonts w:ascii="Times New Roman" w:hAnsi="Times New Roman" w:cs="Times New Roman"/>
          <w:color w:val="000000" w:themeColor="text1"/>
        </w:rPr>
        <w:t xml:space="preserve"> </w:t>
      </w:r>
      <w:r w:rsidR="003C0BC9" w:rsidRPr="00923E50">
        <w:rPr>
          <w:rFonts w:ascii="Times New Roman" w:hAnsi="Times New Roman" w:cs="Times New Roman"/>
          <w:bCs/>
          <w:iCs/>
          <w:color w:val="000000" w:themeColor="text1"/>
        </w:rPr>
        <w:t>bir gerçek veya tüzel kişiyi,</w:t>
      </w:r>
      <w:r w:rsidR="003C0BC9" w:rsidRPr="00923E50">
        <w:rPr>
          <w:rFonts w:ascii="Times New Roman" w:hAnsi="Times New Roman" w:cs="Times New Roman"/>
          <w:color w:val="000000" w:themeColor="text1"/>
        </w:rPr>
        <w:t xml:space="preserve"> </w:t>
      </w:r>
    </w:p>
    <w:p w14:paraId="6BB211C2" w14:textId="15347903" w:rsidR="00FA6604"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hh</w:t>
      </w:r>
      <w:r w:rsidR="00B95E72" w:rsidRPr="00923E50">
        <w:rPr>
          <w:rFonts w:ascii="Times New Roman" w:hAnsi="Times New Roman" w:cs="Times New Roman"/>
          <w:color w:val="000000" w:themeColor="text1"/>
        </w:rPr>
        <w:t>)</w:t>
      </w:r>
      <w:r w:rsidR="00FA6604"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İmalatçı: Bataryayı imal ede</w:t>
      </w:r>
      <w:r w:rsidR="00651C59" w:rsidRPr="00923E50">
        <w:rPr>
          <w:rFonts w:ascii="Times New Roman" w:hAnsi="Times New Roman" w:cs="Times New Roman"/>
          <w:color w:val="000000" w:themeColor="text1"/>
        </w:rPr>
        <w:t>rek</w:t>
      </w:r>
      <w:r w:rsidR="003C0BC9" w:rsidRPr="00923E50">
        <w:rPr>
          <w:rFonts w:ascii="Times New Roman" w:hAnsi="Times New Roman" w:cs="Times New Roman"/>
          <w:color w:val="000000" w:themeColor="text1"/>
        </w:rPr>
        <w:t xml:space="preserve"> veya tasar</w:t>
      </w:r>
      <w:r w:rsidR="00651C59" w:rsidRPr="00923E50">
        <w:rPr>
          <w:rFonts w:ascii="Times New Roman" w:hAnsi="Times New Roman" w:cs="Times New Roman"/>
          <w:color w:val="000000" w:themeColor="text1"/>
        </w:rPr>
        <w:t>ımını</w:t>
      </w:r>
      <w:r w:rsidR="00C62CAE"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veya imal</w:t>
      </w:r>
      <w:r w:rsidR="00651C59" w:rsidRPr="00923E50">
        <w:rPr>
          <w:rFonts w:ascii="Times New Roman" w:hAnsi="Times New Roman" w:cs="Times New Roman"/>
          <w:color w:val="000000" w:themeColor="text1"/>
        </w:rPr>
        <w:t xml:space="preserve">atını yaptırarak </w:t>
      </w:r>
      <w:r w:rsidR="003C0BC9" w:rsidRPr="00923E50">
        <w:rPr>
          <w:rFonts w:ascii="Times New Roman" w:hAnsi="Times New Roman" w:cs="Times New Roman"/>
          <w:color w:val="000000" w:themeColor="text1"/>
        </w:rPr>
        <w:t xml:space="preserve">bataryayı kendi adı veya ticari markası altında pazarlayan veya </w:t>
      </w:r>
      <w:r w:rsidR="003C0BC9" w:rsidRPr="00923E50">
        <w:rPr>
          <w:rFonts w:ascii="Times New Roman" w:hAnsi="Times New Roman" w:cs="Times New Roman"/>
          <w:bCs/>
          <w:iCs/>
          <w:color w:val="000000" w:themeColor="text1"/>
        </w:rPr>
        <w:t>kendi amaçları için hizmete sunan</w:t>
      </w:r>
      <w:r w:rsidR="003C0BC9" w:rsidRPr="00923E50">
        <w:rPr>
          <w:rFonts w:ascii="Times New Roman" w:hAnsi="Times New Roman" w:cs="Times New Roman"/>
          <w:color w:val="000000" w:themeColor="text1"/>
        </w:rPr>
        <w:t xml:space="preserve"> herhangi bir gerçek veya tüzel kişiyi,</w:t>
      </w:r>
    </w:p>
    <w:p w14:paraId="0CE18228" w14:textId="2697D414"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ıı</w:t>
      </w:r>
      <w:r w:rsidR="0034044F"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İşleme: Atık bataryaları</w:t>
      </w:r>
      <w:r w:rsidR="003A6EE8">
        <w:rPr>
          <w:rFonts w:ascii="Times New Roman" w:hAnsi="Times New Roman" w:cs="Times New Roman"/>
          <w:color w:val="000000" w:themeColor="text1"/>
        </w:rPr>
        <w:t>n</w:t>
      </w:r>
      <w:r w:rsidR="003C0BC9" w:rsidRPr="00923E50">
        <w:rPr>
          <w:rFonts w:ascii="Times New Roman" w:hAnsi="Times New Roman" w:cs="Times New Roman"/>
          <w:color w:val="000000" w:themeColor="text1"/>
        </w:rPr>
        <w:t xml:space="preserve"> ayırma, yeniden kullanıma hazırlama, yeniden işlevlendirmeye hazırlama, geri dönüşüme hazırlama veya geri dönüşüm için bir tesise teslim edilmesinden sonra atık bataryalar üzerinde gerçekleştirilen herhangi bir faaliyeti,</w:t>
      </w:r>
    </w:p>
    <w:p w14:paraId="424AFB84" w14:textId="67218BAE"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ii</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İthalatçı: Türkiye’de yerleşik olan ve bataryayı </w:t>
      </w:r>
      <w:r w:rsidR="00651C59" w:rsidRPr="00923E50">
        <w:rPr>
          <w:rFonts w:ascii="Times New Roman" w:hAnsi="Times New Roman" w:cs="Times New Roman"/>
          <w:color w:val="000000" w:themeColor="text1"/>
        </w:rPr>
        <w:t xml:space="preserve">ithal ederek </w:t>
      </w:r>
      <w:r w:rsidR="003C0BC9" w:rsidRPr="00923E50">
        <w:rPr>
          <w:rFonts w:ascii="Times New Roman" w:hAnsi="Times New Roman" w:cs="Times New Roman"/>
          <w:bCs/>
          <w:iCs/>
          <w:color w:val="000000" w:themeColor="text1"/>
        </w:rPr>
        <w:t>piyasaya arz eden</w:t>
      </w:r>
      <w:r w:rsidR="003C0BC9" w:rsidRPr="00923E50">
        <w:rPr>
          <w:rFonts w:ascii="Times New Roman" w:hAnsi="Times New Roman" w:cs="Times New Roman"/>
          <w:color w:val="000000" w:themeColor="text1"/>
        </w:rPr>
        <w:t xml:space="preserve"> gerçek veya tüzel kişiyi,</w:t>
      </w:r>
    </w:p>
    <w:p w14:paraId="55466C4B" w14:textId="7584934A" w:rsidR="00EA26ED"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jj</w:t>
      </w:r>
      <w:r w:rsidR="00B95E72" w:rsidRPr="00923E50">
        <w:rPr>
          <w:rFonts w:ascii="Times New Roman" w:hAnsi="Times New Roman" w:cs="Times New Roman"/>
          <w:color w:val="000000" w:themeColor="text1"/>
        </w:rPr>
        <w:t xml:space="preserve">) </w:t>
      </w:r>
      <w:r w:rsidR="003745D1" w:rsidRPr="00923E50">
        <w:rPr>
          <w:rFonts w:ascii="Times New Roman" w:hAnsi="Times New Roman" w:cs="Times New Roman"/>
          <w:color w:val="000000" w:themeColor="text1"/>
        </w:rPr>
        <w:t>Karbon ayak izi: Karbondioksit eşdeğerleri olarak ifade edilen ve iklim değişikliğinin tek etki kategorisini</w:t>
      </w:r>
      <w:r w:rsidR="00103AC4" w:rsidRPr="00923E50">
        <w:rPr>
          <w:rFonts w:ascii="Times New Roman" w:hAnsi="Times New Roman" w:cs="Times New Roman"/>
          <w:color w:val="000000" w:themeColor="text1"/>
        </w:rPr>
        <w:t xml:space="preserve"> kullanan bir </w:t>
      </w:r>
      <w:r w:rsidR="009F0FE5" w:rsidRPr="00923E50">
        <w:rPr>
          <w:rFonts w:ascii="Times New Roman" w:hAnsi="Times New Roman" w:cs="Times New Roman"/>
          <w:color w:val="000000" w:themeColor="text1"/>
        </w:rPr>
        <w:t>Ü</w:t>
      </w:r>
      <w:r w:rsidR="00103AC4" w:rsidRPr="00923E50">
        <w:rPr>
          <w:rFonts w:ascii="Times New Roman" w:hAnsi="Times New Roman" w:cs="Times New Roman"/>
          <w:color w:val="000000" w:themeColor="text1"/>
        </w:rPr>
        <w:t xml:space="preserve">rün </w:t>
      </w:r>
      <w:r w:rsidR="009F0FE5" w:rsidRPr="00923E50">
        <w:rPr>
          <w:rFonts w:ascii="Times New Roman" w:hAnsi="Times New Roman" w:cs="Times New Roman"/>
          <w:color w:val="000000" w:themeColor="text1"/>
        </w:rPr>
        <w:t>Ç</w:t>
      </w:r>
      <w:r w:rsidR="003745D1" w:rsidRPr="00923E50">
        <w:rPr>
          <w:rFonts w:ascii="Times New Roman" w:hAnsi="Times New Roman" w:cs="Times New Roman"/>
          <w:color w:val="000000" w:themeColor="text1"/>
        </w:rPr>
        <w:t>evre</w:t>
      </w:r>
      <w:r w:rsidR="00103AC4" w:rsidRPr="00923E50">
        <w:rPr>
          <w:rFonts w:ascii="Times New Roman" w:hAnsi="Times New Roman" w:cs="Times New Roman"/>
          <w:color w:val="000000" w:themeColor="text1"/>
        </w:rPr>
        <w:t xml:space="preserve">sel </w:t>
      </w:r>
      <w:r w:rsidR="009F0FE5" w:rsidRPr="00923E50">
        <w:rPr>
          <w:rFonts w:ascii="Times New Roman" w:hAnsi="Times New Roman" w:cs="Times New Roman"/>
          <w:color w:val="000000" w:themeColor="text1"/>
        </w:rPr>
        <w:t>A</w:t>
      </w:r>
      <w:r w:rsidR="00103AC4" w:rsidRPr="00923E50">
        <w:rPr>
          <w:rFonts w:ascii="Times New Roman" w:hAnsi="Times New Roman" w:cs="Times New Roman"/>
          <w:color w:val="000000" w:themeColor="text1"/>
        </w:rPr>
        <w:t xml:space="preserve">yak </w:t>
      </w:r>
      <w:r w:rsidR="009F0FE5" w:rsidRPr="00923E50">
        <w:rPr>
          <w:rFonts w:ascii="Times New Roman" w:hAnsi="Times New Roman" w:cs="Times New Roman"/>
          <w:color w:val="000000" w:themeColor="text1"/>
        </w:rPr>
        <w:t>İ</w:t>
      </w:r>
      <w:r w:rsidR="003745D1" w:rsidRPr="00923E50">
        <w:rPr>
          <w:rFonts w:ascii="Times New Roman" w:hAnsi="Times New Roman" w:cs="Times New Roman"/>
          <w:color w:val="000000" w:themeColor="text1"/>
        </w:rPr>
        <w:t>zi</w:t>
      </w:r>
      <w:r w:rsidR="009F0FE5" w:rsidRPr="00923E50">
        <w:rPr>
          <w:rFonts w:ascii="Times New Roman" w:hAnsi="Times New Roman" w:cs="Times New Roman"/>
          <w:color w:val="000000" w:themeColor="text1"/>
        </w:rPr>
        <w:t xml:space="preserve"> (PEF)</w:t>
      </w:r>
      <w:r w:rsidR="003745D1" w:rsidRPr="00923E50">
        <w:rPr>
          <w:rFonts w:ascii="Times New Roman" w:hAnsi="Times New Roman" w:cs="Times New Roman"/>
          <w:color w:val="000000" w:themeColor="text1"/>
        </w:rPr>
        <w:t xml:space="preserve"> çalışmasına dayanan bir ürün sistemindeki sera gazı emisyonları</w:t>
      </w:r>
      <w:r w:rsidR="00EF2D1C" w:rsidRPr="00923E50">
        <w:rPr>
          <w:rFonts w:ascii="Times New Roman" w:hAnsi="Times New Roman" w:cs="Times New Roman"/>
          <w:color w:val="000000" w:themeColor="text1"/>
        </w:rPr>
        <w:t>nı</w:t>
      </w:r>
      <w:r w:rsidR="003745D1" w:rsidRPr="00923E50">
        <w:rPr>
          <w:rFonts w:ascii="Times New Roman" w:hAnsi="Times New Roman" w:cs="Times New Roman"/>
          <w:color w:val="000000" w:themeColor="text1"/>
        </w:rPr>
        <w:t xml:space="preserve"> ve uzaklaştırılan sera gazının toplamını,</w:t>
      </w:r>
    </w:p>
    <w:p w14:paraId="7D52F3CF" w14:textId="5C312B4A" w:rsidR="00B95E72" w:rsidRPr="00923E50" w:rsidRDefault="00C62CAE"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4308D" w:rsidRPr="00923E50">
        <w:rPr>
          <w:rFonts w:ascii="Times New Roman" w:hAnsi="Times New Roman" w:cs="Times New Roman"/>
          <w:color w:val="000000" w:themeColor="text1"/>
        </w:rPr>
        <w:t>kk</w:t>
      </w:r>
      <w:r w:rsidR="00B95E72" w:rsidRPr="00923E50">
        <w:rPr>
          <w:rFonts w:ascii="Times New Roman" w:hAnsi="Times New Roman" w:cs="Times New Roman"/>
          <w:color w:val="000000" w:themeColor="text1"/>
        </w:rPr>
        <w:t xml:space="preserve">) </w:t>
      </w:r>
      <w:r w:rsidR="003745D1" w:rsidRPr="00923E50">
        <w:rPr>
          <w:rFonts w:ascii="Times New Roman" w:hAnsi="Times New Roman" w:cs="Times New Roman"/>
          <w:color w:val="000000" w:themeColor="text1"/>
        </w:rPr>
        <w:t>Kare kod (QR kodu):</w:t>
      </w:r>
      <w:r w:rsidR="003745D1" w:rsidRPr="00923E50">
        <w:rPr>
          <w:rFonts w:ascii="Times New Roman" w:hAnsi="Times New Roman" w:cs="Times New Roman"/>
          <w:bCs/>
          <w:iCs/>
          <w:color w:val="000000" w:themeColor="text1"/>
        </w:rPr>
        <w:t xml:space="preserve"> Bu Yönetmeliğin gerektirdiği </w:t>
      </w:r>
      <w:r w:rsidR="003745D1" w:rsidRPr="00923E50">
        <w:rPr>
          <w:rFonts w:ascii="Times New Roman" w:hAnsi="Times New Roman" w:cs="Times New Roman"/>
          <w:color w:val="000000" w:themeColor="text1"/>
        </w:rPr>
        <w:t xml:space="preserve">bilgilere bağlantı veren, </w:t>
      </w:r>
      <w:r w:rsidR="003745D1" w:rsidRPr="00923E50">
        <w:rPr>
          <w:rFonts w:ascii="Times New Roman" w:hAnsi="Times New Roman" w:cs="Times New Roman"/>
          <w:bCs/>
          <w:iCs/>
          <w:color w:val="000000" w:themeColor="text1"/>
        </w:rPr>
        <w:t>makine tarafından okunabilir</w:t>
      </w:r>
      <w:r w:rsidR="003745D1" w:rsidRPr="00923E50">
        <w:rPr>
          <w:rFonts w:ascii="Times New Roman" w:hAnsi="Times New Roman" w:cs="Times New Roman"/>
          <w:color w:val="000000" w:themeColor="text1"/>
        </w:rPr>
        <w:t xml:space="preserve"> bir matris kodunu,</w:t>
      </w:r>
    </w:p>
    <w:p w14:paraId="7260419C" w14:textId="326BC82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ll</w:t>
      </w:r>
      <w:r w:rsidR="00B95E72" w:rsidRPr="00923E50">
        <w:rPr>
          <w:rFonts w:ascii="Times New Roman" w:hAnsi="Times New Roman" w:cs="Times New Roman"/>
          <w:color w:val="000000" w:themeColor="text1"/>
        </w:rPr>
        <w:t xml:space="preserve">) </w:t>
      </w:r>
      <w:r w:rsidR="003745D1" w:rsidRPr="00923E50">
        <w:rPr>
          <w:rFonts w:ascii="Times New Roman" w:hAnsi="Times New Roman" w:cs="Times New Roman"/>
          <w:color w:val="000000" w:themeColor="text1"/>
        </w:rPr>
        <w:t>Komisyon: AB Komisyonunu,</w:t>
      </w:r>
    </w:p>
    <w:p w14:paraId="71C1EFC9" w14:textId="2A684668"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mm</w:t>
      </w:r>
      <w:r w:rsidR="00B95E72" w:rsidRPr="00923E50">
        <w:rPr>
          <w:rFonts w:ascii="Times New Roman" w:hAnsi="Times New Roman" w:cs="Times New Roman"/>
          <w:color w:val="000000" w:themeColor="text1"/>
        </w:rPr>
        <w:t xml:space="preserve">) </w:t>
      </w:r>
      <w:r w:rsidR="003745D1" w:rsidRPr="00923E50">
        <w:rPr>
          <w:rFonts w:ascii="Times New Roman" w:hAnsi="Times New Roman" w:cs="Times New Roman"/>
          <w:color w:val="000000" w:themeColor="text1"/>
        </w:rPr>
        <w:t xml:space="preserve">Marş, aydınlatma ve ateşleme bataryası veya SLI bataryası: Araçlarda, diğer ulaşım araçlarında veya makinelerde marş, aydınlatma veya ateşleme için elektrik gücü sağlamak üzere özel olarak tasarlanmış ve yardımcı veya </w:t>
      </w:r>
      <w:r w:rsidR="00B73BF0" w:rsidRPr="000C48EB">
        <w:rPr>
          <w:rFonts w:ascii="Times New Roman" w:hAnsi="Times New Roman" w:cs="Times New Roman"/>
          <w:color w:val="000000" w:themeColor="text1"/>
        </w:rPr>
        <w:t>yedek amaçlar</w:t>
      </w:r>
      <w:r w:rsidR="00B73BF0">
        <w:rPr>
          <w:rFonts w:ascii="Times New Roman" w:hAnsi="Times New Roman" w:cs="Times New Roman"/>
          <w:color w:val="000000" w:themeColor="text1"/>
          <w:sz w:val="23"/>
          <w:szCs w:val="23"/>
        </w:rPr>
        <w:t xml:space="preserve"> için de </w:t>
      </w:r>
      <w:r w:rsidR="003745D1" w:rsidRPr="00923E50">
        <w:rPr>
          <w:rFonts w:ascii="Times New Roman" w:hAnsi="Times New Roman" w:cs="Times New Roman"/>
          <w:color w:val="000000" w:themeColor="text1"/>
        </w:rPr>
        <w:t>kullanılabilen bataryayı,</w:t>
      </w:r>
    </w:p>
    <w:p w14:paraId="4B075291" w14:textId="3030D00E" w:rsidR="00C62CAE"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nn</w:t>
      </w:r>
      <w:r w:rsidR="00B95E72" w:rsidRPr="00923E50">
        <w:rPr>
          <w:rFonts w:ascii="Times New Roman" w:hAnsi="Times New Roman" w:cs="Times New Roman"/>
          <w:color w:val="000000" w:themeColor="text1"/>
        </w:rPr>
        <w:t xml:space="preserve">) </w:t>
      </w:r>
      <w:r w:rsidR="003745D1" w:rsidRPr="00923E50">
        <w:rPr>
          <w:rFonts w:ascii="Times New Roman" w:hAnsi="Times New Roman" w:cs="Times New Roman"/>
          <w:color w:val="000000" w:themeColor="text1"/>
        </w:rPr>
        <w:t>Mesafeli sözleşmeler: 27/11/2014 tarih</w:t>
      </w:r>
      <w:r w:rsidR="00103AC4" w:rsidRPr="00923E50">
        <w:rPr>
          <w:rFonts w:ascii="Times New Roman" w:hAnsi="Times New Roman" w:cs="Times New Roman"/>
          <w:color w:val="000000" w:themeColor="text1"/>
        </w:rPr>
        <w:t>li</w:t>
      </w:r>
      <w:r w:rsidR="003745D1" w:rsidRPr="00923E50">
        <w:rPr>
          <w:rFonts w:ascii="Times New Roman" w:hAnsi="Times New Roman" w:cs="Times New Roman"/>
          <w:color w:val="000000" w:themeColor="text1"/>
        </w:rPr>
        <w:t xml:space="preserve"> ve 29188 sayılı Resmî Gazete</w:t>
      </w:r>
      <w:r w:rsidR="00103AC4" w:rsidRPr="00923E50">
        <w:rPr>
          <w:rFonts w:ascii="Times New Roman" w:hAnsi="Times New Roman" w:cs="Times New Roman"/>
          <w:color w:val="000000" w:themeColor="text1"/>
        </w:rPr>
        <w:t>’</w:t>
      </w:r>
      <w:r w:rsidR="003745D1" w:rsidRPr="00923E50">
        <w:rPr>
          <w:rFonts w:ascii="Times New Roman" w:hAnsi="Times New Roman" w:cs="Times New Roman"/>
          <w:color w:val="000000" w:themeColor="text1"/>
        </w:rPr>
        <w:t xml:space="preserve">de yayımlanan Mesafeli Sözleşmeler Yönetmeliğinin </w:t>
      </w:r>
      <w:r w:rsidR="00EF2D1C" w:rsidRPr="00923E50">
        <w:rPr>
          <w:rFonts w:ascii="Times New Roman" w:hAnsi="Times New Roman" w:cs="Times New Roman"/>
          <w:color w:val="000000" w:themeColor="text1"/>
        </w:rPr>
        <w:t>4 üncü</w:t>
      </w:r>
      <w:r w:rsidR="003745D1" w:rsidRPr="00923E50">
        <w:rPr>
          <w:rFonts w:ascii="Times New Roman" w:hAnsi="Times New Roman" w:cs="Times New Roman"/>
          <w:color w:val="000000" w:themeColor="text1"/>
        </w:rPr>
        <w:t xml:space="preserve"> maddesinin birinci fıkrasının (e) bendinde tanımlanan mesafeli sözleşmeyi,</w:t>
      </w:r>
    </w:p>
    <w:p w14:paraId="5F2C949D" w14:textId="38436205"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oo</w:t>
      </w:r>
      <w:r w:rsidR="00B95E72" w:rsidRPr="00923E50">
        <w:rPr>
          <w:rFonts w:ascii="Times New Roman" w:hAnsi="Times New Roman" w:cs="Times New Roman"/>
          <w:color w:val="000000" w:themeColor="text1"/>
        </w:rPr>
        <w:t xml:space="preserve">) </w:t>
      </w:r>
      <w:r w:rsidR="003C0BC9" w:rsidRPr="00923E50">
        <w:rPr>
          <w:rFonts w:ascii="Times New Roman" w:hAnsi="Times New Roman" w:cs="Times New Roman"/>
          <w:color w:val="000000" w:themeColor="text1"/>
        </w:rPr>
        <w:t xml:space="preserve">Onaylanmış kuruluş: </w:t>
      </w:r>
      <w:r w:rsidR="00103AC4" w:rsidRPr="00923E50">
        <w:rPr>
          <w:rFonts w:ascii="Times New Roman" w:hAnsi="Times New Roman" w:cs="Times New Roman"/>
          <w:color w:val="000000" w:themeColor="text1"/>
        </w:rPr>
        <w:t>Bu Y</w:t>
      </w:r>
      <w:r w:rsidR="00787B82" w:rsidRPr="00923E50">
        <w:rPr>
          <w:rFonts w:ascii="Times New Roman" w:hAnsi="Times New Roman" w:cs="Times New Roman"/>
          <w:color w:val="000000" w:themeColor="text1"/>
        </w:rPr>
        <w:t>önetmelik</w:t>
      </w:r>
      <w:r w:rsidR="003C0BC9" w:rsidRPr="00923E50">
        <w:rPr>
          <w:rFonts w:ascii="Times New Roman" w:hAnsi="Times New Roman" w:cs="Times New Roman"/>
          <w:color w:val="000000" w:themeColor="text1"/>
        </w:rPr>
        <w:t xml:space="preserve"> kapsamında</w:t>
      </w:r>
      <w:r w:rsidR="00787B82" w:rsidRPr="00923E50">
        <w:rPr>
          <w:rFonts w:ascii="Times New Roman" w:hAnsi="Times New Roman" w:cs="Times New Roman"/>
          <w:color w:val="000000" w:themeColor="text1"/>
        </w:rPr>
        <w:t>ki</w:t>
      </w:r>
      <w:r w:rsidR="003C0BC9" w:rsidRPr="00923E50">
        <w:rPr>
          <w:rFonts w:ascii="Times New Roman" w:hAnsi="Times New Roman" w:cs="Times New Roman"/>
          <w:color w:val="000000" w:themeColor="text1"/>
        </w:rPr>
        <w:t xml:space="preserve"> uygunluk değerlendirme faaliyetinde bulunmak üzere </w:t>
      </w:r>
      <w:r w:rsidR="00787B82" w:rsidRPr="00923E50">
        <w:rPr>
          <w:rFonts w:ascii="Times New Roman" w:hAnsi="Times New Roman" w:cs="Times New Roman"/>
          <w:color w:val="000000" w:themeColor="text1"/>
        </w:rPr>
        <w:t xml:space="preserve">Türkiye veya </w:t>
      </w:r>
      <w:r w:rsidR="003C0BC9" w:rsidRPr="00923E50">
        <w:rPr>
          <w:rFonts w:ascii="Times New Roman" w:hAnsi="Times New Roman" w:cs="Times New Roman"/>
          <w:color w:val="000000" w:themeColor="text1"/>
        </w:rPr>
        <w:t>bir AB üyesi ülkenin yetkili kuruluşu tarafından 27/5/2021 tarihli ve 31493 sayılı Resmî Gazete</w:t>
      </w:r>
      <w:r w:rsidR="00103AC4" w:rsidRPr="00923E50">
        <w:rPr>
          <w:rFonts w:ascii="Times New Roman" w:hAnsi="Times New Roman" w:cs="Times New Roman"/>
          <w:color w:val="000000" w:themeColor="text1"/>
        </w:rPr>
        <w:t>’</w:t>
      </w:r>
      <w:r w:rsidR="003C0BC9" w:rsidRPr="00923E50">
        <w:rPr>
          <w:rFonts w:ascii="Times New Roman" w:hAnsi="Times New Roman" w:cs="Times New Roman"/>
          <w:color w:val="000000" w:themeColor="text1"/>
        </w:rPr>
        <w:t>de yayımlanan Uygunluk Değerlendirme Kuruluşları ve Onaylanmış Kuruluşlar Yönetmeliği</w:t>
      </w:r>
      <w:r w:rsidR="003C0BC9" w:rsidRPr="00923E50">
        <w:rPr>
          <w:rFonts w:ascii="Times New Roman" w:hAnsi="Times New Roman" w:cs="Times New Roman"/>
          <w:bCs/>
          <w:iCs/>
          <w:color w:val="000000" w:themeColor="text1"/>
        </w:rPr>
        <w:t xml:space="preserve"> ve </w:t>
      </w:r>
      <w:r w:rsidR="007B409B" w:rsidRPr="00923E50">
        <w:rPr>
          <w:rFonts w:ascii="Times New Roman" w:hAnsi="Times New Roman" w:cs="Times New Roman"/>
          <w:bCs/>
          <w:iCs/>
          <w:color w:val="000000" w:themeColor="text1"/>
        </w:rPr>
        <w:t>beşinci bölümde</w:t>
      </w:r>
      <w:r w:rsidR="00787B82" w:rsidRPr="00923E50">
        <w:rPr>
          <w:rFonts w:ascii="Times New Roman" w:hAnsi="Times New Roman" w:cs="Times New Roman"/>
          <w:bCs/>
          <w:iCs/>
          <w:color w:val="000000" w:themeColor="text1"/>
        </w:rPr>
        <w:t xml:space="preserve"> </w:t>
      </w:r>
      <w:r w:rsidR="003C0BC9" w:rsidRPr="00923E50">
        <w:rPr>
          <w:rFonts w:ascii="Times New Roman" w:hAnsi="Times New Roman" w:cs="Times New Roman"/>
          <w:bCs/>
          <w:iCs/>
          <w:color w:val="000000" w:themeColor="text1"/>
        </w:rPr>
        <w:t xml:space="preserve">belirtilen esaslar doğrultusunda görevlendirilen ve isimleri </w:t>
      </w:r>
      <w:r w:rsidR="00327B19" w:rsidRPr="00923E50">
        <w:rPr>
          <w:rFonts w:ascii="Times New Roman" w:hAnsi="Times New Roman" w:cs="Times New Roman"/>
          <w:bCs/>
          <w:iCs/>
          <w:color w:val="000000" w:themeColor="text1"/>
        </w:rPr>
        <w:t>Ticaret Bakanlığı tarafından</w:t>
      </w:r>
      <w:r w:rsidR="00222658" w:rsidRPr="00923E50">
        <w:rPr>
          <w:rFonts w:ascii="Times New Roman" w:hAnsi="Times New Roman" w:cs="Times New Roman"/>
          <w:bCs/>
          <w:iCs/>
          <w:color w:val="000000" w:themeColor="text1"/>
        </w:rPr>
        <w:t xml:space="preserve"> </w:t>
      </w:r>
      <w:r w:rsidR="003C0BC9" w:rsidRPr="00923E50">
        <w:rPr>
          <w:rFonts w:ascii="Times New Roman" w:hAnsi="Times New Roman" w:cs="Times New Roman"/>
          <w:bCs/>
          <w:iCs/>
          <w:color w:val="000000" w:themeColor="text1"/>
        </w:rPr>
        <w:t>Komisyon</w:t>
      </w:r>
      <w:r w:rsidR="00103AC4" w:rsidRPr="00923E50">
        <w:rPr>
          <w:rFonts w:ascii="Times New Roman" w:hAnsi="Times New Roman" w:cs="Times New Roman"/>
          <w:bCs/>
          <w:iCs/>
          <w:color w:val="000000" w:themeColor="text1"/>
        </w:rPr>
        <w:t>’</w:t>
      </w:r>
      <w:r w:rsidR="003C0BC9" w:rsidRPr="00923E50">
        <w:rPr>
          <w:rFonts w:ascii="Times New Roman" w:hAnsi="Times New Roman" w:cs="Times New Roman"/>
          <w:bCs/>
          <w:iCs/>
          <w:color w:val="000000" w:themeColor="text1"/>
        </w:rPr>
        <w:t xml:space="preserve">a </w:t>
      </w:r>
      <w:r w:rsidR="003C0BC9" w:rsidRPr="00923E50">
        <w:rPr>
          <w:rFonts w:ascii="Times New Roman" w:hAnsi="Times New Roman" w:cs="Times New Roman"/>
          <w:color w:val="000000" w:themeColor="text1"/>
        </w:rPr>
        <w:t>bildirilen uygunluk değerlendirme kuruluşunu,</w:t>
      </w:r>
    </w:p>
    <w:p w14:paraId="28CBE291" w14:textId="5BAA6FAB" w:rsidR="00282931"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öö) </w:t>
      </w:r>
      <w:r w:rsidR="00282931" w:rsidRPr="00923E50">
        <w:rPr>
          <w:rFonts w:ascii="Times New Roman" w:hAnsi="Times New Roman" w:cs="Times New Roman"/>
          <w:color w:val="000000" w:themeColor="text1"/>
        </w:rPr>
        <w:t>Piyasa katılımcısı: 14/4/2009 tarihli ve 27200 sayılı Resmî Gazete’de yayımlanan Elektrik Piyasası Dengeleme ve Uzlaştırma Yönetmeliğin</w:t>
      </w:r>
      <w:r w:rsidR="007A7751">
        <w:rPr>
          <w:rFonts w:ascii="Times New Roman" w:hAnsi="Times New Roman" w:cs="Times New Roman"/>
          <w:color w:val="000000" w:themeColor="text1"/>
        </w:rPr>
        <w:t>in</w:t>
      </w:r>
      <w:r w:rsidR="007A7751">
        <w:rPr>
          <w:rFonts w:ascii="Times New Roman" w:hAnsi="Times New Roman" w:cs="Times New Roman"/>
          <w:color w:val="000000" w:themeColor="text1"/>
          <w:sz w:val="23"/>
          <w:szCs w:val="23"/>
        </w:rPr>
        <w:t xml:space="preserve"> 4 üncü maddesinin birinci fıkrasının (iii) bendinde </w:t>
      </w:r>
      <w:r w:rsidR="00282931" w:rsidRPr="00923E50">
        <w:rPr>
          <w:rFonts w:ascii="Times New Roman" w:hAnsi="Times New Roman" w:cs="Times New Roman"/>
          <w:color w:val="000000" w:themeColor="text1"/>
        </w:rPr>
        <w:t>tanımlanan lisans sahibi tüzel kişiler ve bu tüzel kişiler için oluşturulabilecek farklı kategorileri,</w:t>
      </w:r>
    </w:p>
    <w:p w14:paraId="3734D05C" w14:textId="063C3273" w:rsidR="00B95E72" w:rsidRPr="00923E50" w:rsidRDefault="0054308D" w:rsidP="002932A9">
      <w:pPr>
        <w:spacing w:after="0" w:line="276" w:lineRule="auto"/>
        <w:ind w:firstLine="708"/>
        <w:jc w:val="both"/>
        <w:rPr>
          <w:rFonts w:ascii="Times New Roman" w:hAnsi="Times New Roman" w:cs="Times New Roman"/>
          <w:bCs/>
          <w:iCs/>
          <w:color w:val="000000" w:themeColor="text1"/>
        </w:rPr>
      </w:pPr>
      <w:r w:rsidRPr="00923E50">
        <w:rPr>
          <w:rFonts w:ascii="Times New Roman" w:hAnsi="Times New Roman" w:cs="Times New Roman"/>
          <w:color w:val="000000" w:themeColor="text1"/>
        </w:rPr>
        <w:t>pp</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Piyasada bulundurma: </w:t>
      </w:r>
      <w:r w:rsidR="00E6362C" w:rsidRPr="00923E50">
        <w:rPr>
          <w:rFonts w:ascii="Times New Roman" w:hAnsi="Times New Roman" w:cs="Times New Roman"/>
          <w:color w:val="000000" w:themeColor="text1"/>
        </w:rPr>
        <w:t xml:space="preserve">Bataryanın, </w:t>
      </w:r>
      <w:r w:rsidR="00E6362C" w:rsidRPr="00923E50">
        <w:rPr>
          <w:rFonts w:ascii="Times New Roman" w:hAnsi="Times New Roman" w:cs="Times New Roman"/>
          <w:bCs/>
          <w:iCs/>
          <w:color w:val="000000" w:themeColor="text1"/>
        </w:rPr>
        <w:t>t</w:t>
      </w:r>
      <w:r w:rsidR="00BF363A" w:rsidRPr="00923E50">
        <w:rPr>
          <w:rFonts w:ascii="Times New Roman" w:hAnsi="Times New Roman" w:cs="Times New Roman"/>
          <w:bCs/>
          <w:iCs/>
          <w:color w:val="000000" w:themeColor="text1"/>
        </w:rPr>
        <w:t>icari bir faaliyet yoluyla, bedelli veya bedelsiz olarak, dağıtı</w:t>
      </w:r>
      <w:r w:rsidR="00E6362C" w:rsidRPr="00923E50">
        <w:rPr>
          <w:rFonts w:ascii="Times New Roman" w:hAnsi="Times New Roman" w:cs="Times New Roman"/>
          <w:bCs/>
          <w:iCs/>
          <w:color w:val="000000" w:themeColor="text1"/>
        </w:rPr>
        <w:t>m</w:t>
      </w:r>
      <w:r w:rsidR="00BF363A" w:rsidRPr="00923E50">
        <w:rPr>
          <w:rFonts w:ascii="Times New Roman" w:hAnsi="Times New Roman" w:cs="Times New Roman"/>
          <w:bCs/>
          <w:iCs/>
          <w:color w:val="000000" w:themeColor="text1"/>
        </w:rPr>
        <w:t xml:space="preserve"> veya kullanı</w:t>
      </w:r>
      <w:r w:rsidR="00C62CAE" w:rsidRPr="00923E50">
        <w:rPr>
          <w:rFonts w:ascii="Times New Roman" w:hAnsi="Times New Roman" w:cs="Times New Roman"/>
          <w:bCs/>
          <w:iCs/>
          <w:color w:val="000000" w:themeColor="text1"/>
        </w:rPr>
        <w:t>m</w:t>
      </w:r>
      <w:r w:rsidR="00E6362C" w:rsidRPr="00923E50">
        <w:rPr>
          <w:rFonts w:ascii="Times New Roman" w:hAnsi="Times New Roman" w:cs="Times New Roman"/>
          <w:bCs/>
          <w:iCs/>
          <w:color w:val="000000" w:themeColor="text1"/>
        </w:rPr>
        <w:t xml:space="preserve"> için</w:t>
      </w:r>
      <w:r w:rsidR="00BF363A" w:rsidRPr="00923E50">
        <w:rPr>
          <w:rFonts w:ascii="Times New Roman" w:hAnsi="Times New Roman" w:cs="Times New Roman"/>
          <w:bCs/>
          <w:iCs/>
          <w:color w:val="000000" w:themeColor="text1"/>
        </w:rPr>
        <w:t xml:space="preserve"> </w:t>
      </w:r>
      <w:r w:rsidR="00E6362C" w:rsidRPr="00923E50">
        <w:rPr>
          <w:rFonts w:ascii="Times New Roman" w:hAnsi="Times New Roman" w:cs="Times New Roman"/>
          <w:bCs/>
          <w:iCs/>
          <w:color w:val="000000" w:themeColor="text1"/>
        </w:rPr>
        <w:t>piyasaya sağlanmasını,</w:t>
      </w:r>
    </w:p>
    <w:p w14:paraId="002A2661" w14:textId="74810D4A" w:rsidR="00B95E72" w:rsidRPr="00923E50" w:rsidRDefault="0080034C"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4308D" w:rsidRPr="00923E50">
        <w:rPr>
          <w:rFonts w:ascii="Times New Roman" w:hAnsi="Times New Roman" w:cs="Times New Roman"/>
          <w:color w:val="000000" w:themeColor="text1"/>
        </w:rPr>
        <w:t>rr</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Piyasaya arz: Bataryanın piyasada </w:t>
      </w:r>
      <w:r w:rsidR="00BF363A" w:rsidRPr="00923E50">
        <w:rPr>
          <w:rFonts w:ascii="Times New Roman" w:hAnsi="Times New Roman" w:cs="Times New Roman"/>
          <w:bCs/>
          <w:iCs/>
          <w:color w:val="000000" w:themeColor="text1"/>
        </w:rPr>
        <w:t>ilk kez</w:t>
      </w:r>
      <w:r w:rsidR="00BF363A" w:rsidRPr="00923E50">
        <w:rPr>
          <w:rFonts w:ascii="Times New Roman" w:hAnsi="Times New Roman" w:cs="Times New Roman"/>
          <w:color w:val="000000" w:themeColor="text1"/>
        </w:rPr>
        <w:t xml:space="preserve"> bulundurulmasını,</w:t>
      </w:r>
      <w:r w:rsidR="00BF363A" w:rsidRPr="00923E50" w:rsidDel="009261C8">
        <w:rPr>
          <w:rFonts w:ascii="Times New Roman" w:hAnsi="Times New Roman" w:cs="Times New Roman"/>
          <w:color w:val="000000" w:themeColor="text1"/>
        </w:rPr>
        <w:t xml:space="preserve"> </w:t>
      </w:r>
    </w:p>
    <w:p w14:paraId="6C0EF941" w14:textId="270222B4"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ss</w:t>
      </w:r>
      <w:r w:rsidR="00B95E72" w:rsidRPr="00923E50">
        <w:rPr>
          <w:rFonts w:ascii="Times New Roman" w:hAnsi="Times New Roman" w:cs="Times New Roman"/>
          <w:color w:val="000000" w:themeColor="text1"/>
        </w:rPr>
        <w:t>)</w:t>
      </w:r>
      <w:r w:rsidR="003C0BC9"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Risk teşkil eden batarya: Bataryanın amaçlanan kullanım şekli veya normal ya da makul ölçüde öngörülebilir kullanım koşulları, kullanım süresi ve uygulanabilir olduğu durumlarda hizmete sunma, kurulum ve bakım gereklilikleri ile ilişkili olarak makul ve kabul </w:t>
      </w:r>
      <w:r w:rsidR="00BF363A" w:rsidRPr="00923E50">
        <w:rPr>
          <w:rFonts w:ascii="Times New Roman" w:hAnsi="Times New Roman" w:cs="Times New Roman"/>
          <w:color w:val="000000" w:themeColor="text1"/>
        </w:rPr>
        <w:lastRenderedPageBreak/>
        <w:t>edilenin ötesinde insan sağlığı, kişilerin güvenliği, mülkiyet veya çevre üzerinde olumsuz etkileri olabilecek potansiyele sahip bir bataryayı,</w:t>
      </w:r>
    </w:p>
    <w:p w14:paraId="157D1E4A" w14:textId="5454AC46"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şş</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Sabit batarya enerji depolama sistemi: </w:t>
      </w:r>
      <w:r w:rsidR="00D45B40" w:rsidRPr="00923E50">
        <w:rPr>
          <w:rFonts w:ascii="Times New Roman" w:hAnsi="Times New Roman" w:cs="Times New Roman"/>
          <w:color w:val="000000" w:themeColor="text1"/>
        </w:rPr>
        <w:t>Bataryanın n</w:t>
      </w:r>
      <w:r w:rsidR="00BF363A" w:rsidRPr="00923E50">
        <w:rPr>
          <w:rFonts w:ascii="Times New Roman" w:hAnsi="Times New Roman" w:cs="Times New Roman"/>
          <w:color w:val="000000" w:themeColor="text1"/>
        </w:rPr>
        <w:t xml:space="preserve">erede ve kim tarafından kullanıldığına bakılmaksızın, elektrik enerjisini şebekeden depolamak ve </w:t>
      </w:r>
      <w:r w:rsidR="00BF363A" w:rsidRPr="00923E50">
        <w:rPr>
          <w:rFonts w:ascii="Times New Roman" w:hAnsi="Times New Roman" w:cs="Times New Roman"/>
          <w:bCs/>
          <w:iCs/>
          <w:color w:val="000000" w:themeColor="text1"/>
        </w:rPr>
        <w:t>şebekeye</w:t>
      </w:r>
      <w:r w:rsidR="00BF363A" w:rsidRPr="00923E50">
        <w:rPr>
          <w:rFonts w:ascii="Times New Roman" w:hAnsi="Times New Roman" w:cs="Times New Roman"/>
          <w:color w:val="000000" w:themeColor="text1"/>
        </w:rPr>
        <w:t xml:space="preserve"> vermek </w:t>
      </w:r>
      <w:r w:rsidR="00BF363A" w:rsidRPr="00923E50">
        <w:rPr>
          <w:rFonts w:ascii="Times New Roman" w:hAnsi="Times New Roman" w:cs="Times New Roman"/>
          <w:bCs/>
          <w:iCs/>
          <w:color w:val="000000" w:themeColor="text1"/>
        </w:rPr>
        <w:t xml:space="preserve">veya elektrik enerjisini nihai kullanıcı için depolamak ve nihai kullanıcılara vermek için </w:t>
      </w:r>
      <w:r w:rsidR="00BF363A" w:rsidRPr="00923E50">
        <w:rPr>
          <w:rFonts w:ascii="Times New Roman" w:hAnsi="Times New Roman" w:cs="Times New Roman"/>
          <w:color w:val="000000" w:themeColor="text1"/>
        </w:rPr>
        <w:t xml:space="preserve">özel olarak tasarlanmış </w:t>
      </w:r>
      <w:r w:rsidR="00584548" w:rsidRPr="00923E50">
        <w:rPr>
          <w:rFonts w:ascii="Times New Roman" w:hAnsi="Times New Roman" w:cs="Times New Roman"/>
          <w:color w:val="000000" w:themeColor="text1"/>
        </w:rPr>
        <w:t>dâhili</w:t>
      </w:r>
      <w:r w:rsidR="00BF363A" w:rsidRPr="00923E50">
        <w:rPr>
          <w:rFonts w:ascii="Times New Roman" w:hAnsi="Times New Roman" w:cs="Times New Roman"/>
          <w:color w:val="000000" w:themeColor="text1"/>
        </w:rPr>
        <w:t xml:space="preserve"> depolamaya sahip endüstriyel bataryayı,</w:t>
      </w:r>
    </w:p>
    <w:p w14:paraId="7BFFBF7E" w14:textId="668A8E5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tt</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Sağlık durumu: Şarj edilebilir bir bataryanın genel durumunun ve ilk durumuna kıyasla belirtilen performansı sunma kabiliyetinin bir ölçüsünü, </w:t>
      </w:r>
    </w:p>
    <w:p w14:paraId="1DB9D333" w14:textId="4AE71DE0" w:rsidR="0054308D"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uu) STB: Bu Yönetmelik kapsamında piyasaya arz edilecek bataryaların üretimine ilişkin teknik düzenlemeleri hazırlamak, uygulamaya koymak veya gerektiğinde denetlemekle görevli olan Sanayi ve Teknoloji Bakanlığını,</w:t>
      </w:r>
    </w:p>
    <w:p w14:paraId="1D6230F9" w14:textId="0C856E1F"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üü</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Şarj durumu: </w:t>
      </w:r>
      <w:r w:rsidR="008434BA" w:rsidRPr="009B1A91">
        <w:rPr>
          <w:rFonts w:ascii="Times New Roman" w:hAnsi="Times New Roman" w:cs="Times New Roman"/>
          <w:color w:val="000000" w:themeColor="text1"/>
          <w:sz w:val="23"/>
          <w:szCs w:val="23"/>
        </w:rPr>
        <w:t xml:space="preserve">Bir bataryadaki </w:t>
      </w:r>
      <w:r w:rsidR="008434BA" w:rsidRPr="009B1A91">
        <w:rPr>
          <w:rFonts w:ascii="Times New Roman" w:hAnsi="Times New Roman" w:cs="Times New Roman"/>
          <w:bCs/>
          <w:color w:val="000000" w:themeColor="text1"/>
          <w:sz w:val="23"/>
          <w:szCs w:val="23"/>
        </w:rPr>
        <w:t>kullanılabilir enerjinin, imalatçı tarafından beyan edilen nominal kapasitesinin yüzdesi olarak ifade edilmesi</w:t>
      </w:r>
      <w:r w:rsidR="008434BA" w:rsidRPr="009B1A91">
        <w:rPr>
          <w:rFonts w:ascii="Times New Roman" w:hAnsi="Times New Roman" w:cs="Times New Roman"/>
          <w:color w:val="000000" w:themeColor="text1"/>
          <w:sz w:val="23"/>
          <w:szCs w:val="23"/>
        </w:rPr>
        <w:t>ni,</w:t>
      </w:r>
    </w:p>
    <w:p w14:paraId="5AFD7F05" w14:textId="5EFDA001"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vv</w:t>
      </w:r>
      <w:r w:rsidR="00B95E72" w:rsidRPr="00923E50">
        <w:rPr>
          <w:rFonts w:ascii="Times New Roman" w:hAnsi="Times New Roman" w:cs="Times New Roman"/>
          <w:color w:val="000000" w:themeColor="text1"/>
        </w:rPr>
        <w:t>)</w:t>
      </w:r>
      <w:r w:rsidR="00BF363A" w:rsidRPr="00923E50">
        <w:rPr>
          <w:rFonts w:ascii="Times New Roman" w:hAnsi="Times New Roman" w:cs="Times New Roman"/>
          <w:color w:val="000000" w:themeColor="text1"/>
        </w:rPr>
        <w:t xml:space="preserve"> Şarj edilebilir batarya: Elektrikle şarj edilmek üzere tasarlanmış bataryayı,</w:t>
      </w:r>
    </w:p>
    <w:p w14:paraId="49FED65B" w14:textId="0770F914"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yy</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Şarj edilemeyen batarya: Elektrikle şarj edilmek üzere tasarlanmamış bataryayı,</w:t>
      </w:r>
    </w:p>
    <w:p w14:paraId="50723E58" w14:textId="41FF7601" w:rsidR="00B95E72" w:rsidRPr="00923E50" w:rsidRDefault="0054308D" w:rsidP="002932A9">
      <w:pPr>
        <w:spacing w:after="0" w:line="276" w:lineRule="auto"/>
        <w:ind w:firstLine="708"/>
        <w:jc w:val="both"/>
        <w:rPr>
          <w:rFonts w:ascii="Times New Roman" w:hAnsi="Times New Roman" w:cs="Times New Roman"/>
          <w:bCs/>
          <w:iCs/>
          <w:color w:val="000000" w:themeColor="text1"/>
        </w:rPr>
      </w:pPr>
      <w:r w:rsidRPr="00923E50">
        <w:rPr>
          <w:rFonts w:ascii="Times New Roman" w:hAnsi="Times New Roman" w:cs="Times New Roman"/>
          <w:color w:val="000000" w:themeColor="text1"/>
        </w:rPr>
        <w:t>zz</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Taşınabilir batarya: Sızdırmaz, 5 kg veya daha az ağırlığa sahip, endüstriyel kullanım için</w:t>
      </w:r>
      <w:r w:rsidR="00E6362C" w:rsidRPr="00923E50">
        <w:rPr>
          <w:rFonts w:ascii="Times New Roman" w:hAnsi="Times New Roman" w:cs="Times New Roman"/>
          <w:color w:val="000000" w:themeColor="text1"/>
        </w:rPr>
        <w:t xml:space="preserve"> özel</w:t>
      </w:r>
      <w:r w:rsidR="00BF363A" w:rsidRPr="00923E50">
        <w:rPr>
          <w:rFonts w:ascii="Times New Roman" w:hAnsi="Times New Roman" w:cs="Times New Roman"/>
          <w:color w:val="000000" w:themeColor="text1"/>
        </w:rPr>
        <w:t xml:space="preserve"> </w:t>
      </w:r>
      <w:r w:rsidR="002E1657" w:rsidRPr="00923E50">
        <w:rPr>
          <w:rFonts w:ascii="Times New Roman" w:hAnsi="Times New Roman" w:cs="Times New Roman"/>
          <w:color w:val="000000" w:themeColor="text1"/>
        </w:rPr>
        <w:t xml:space="preserve">olarak </w:t>
      </w:r>
      <w:r w:rsidR="00BF363A" w:rsidRPr="00923E50">
        <w:rPr>
          <w:rFonts w:ascii="Times New Roman" w:hAnsi="Times New Roman" w:cs="Times New Roman"/>
          <w:color w:val="000000" w:themeColor="text1"/>
        </w:rPr>
        <w:t>tasarlanmamış ve elektrikli araç bataryası, LMT bataryası veya SLI bataryası olmayan bataryayı,</w:t>
      </w:r>
      <w:r w:rsidR="00BF363A" w:rsidRPr="00923E50" w:rsidDel="008975E2">
        <w:rPr>
          <w:rFonts w:ascii="Times New Roman" w:hAnsi="Times New Roman" w:cs="Times New Roman"/>
          <w:color w:val="000000" w:themeColor="text1"/>
        </w:rPr>
        <w:t xml:space="preserve"> </w:t>
      </w:r>
    </w:p>
    <w:p w14:paraId="49CE9547" w14:textId="2FF603D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aaa</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Teknik şartname: Bir ürün, süreç veya hizmet tarafından karşılanması gereken teknik gereklilikleri belirleyen belgeyi, </w:t>
      </w:r>
    </w:p>
    <w:p w14:paraId="11B47B6C" w14:textId="2EDDB9CB"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bbb</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TÜRKAK: Türk Akreditasyon Kurumu</w:t>
      </w:r>
      <w:r w:rsidR="00BF363A" w:rsidRPr="00923E50">
        <w:rPr>
          <w:rFonts w:ascii="Times New Roman" w:hAnsi="Times New Roman" w:cs="Times New Roman"/>
          <w:bCs/>
          <w:color w:val="000000" w:themeColor="text1"/>
        </w:rPr>
        <w:t>nu,</w:t>
      </w:r>
    </w:p>
    <w:p w14:paraId="337BDCF8" w14:textId="63ADEBB4" w:rsidR="00C2539C"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ccc</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Uygunluk değerlendirme kuruluşu: Kalibrasyon, test, belgelendirme ve muayene </w:t>
      </w:r>
      <w:r w:rsidR="002555D9"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uygunluk değerlendirme faaliyetleri gerçekleştiren kuruluşu,</w:t>
      </w:r>
    </w:p>
    <w:p w14:paraId="6A5CB6C9" w14:textId="00547D32" w:rsidR="00C2539C"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ççç</w:t>
      </w:r>
      <w:r w:rsidR="00C2539C"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Uygunluk değerlendirmesi: Bu Yönetmeliğin sürdürülebilirlik, güvenlik, </w:t>
      </w:r>
      <w:r w:rsidR="00BF363A" w:rsidRPr="00923E50">
        <w:rPr>
          <w:rFonts w:ascii="Times New Roman" w:hAnsi="Times New Roman" w:cs="Times New Roman"/>
          <w:bCs/>
          <w:iCs/>
          <w:color w:val="000000" w:themeColor="text1"/>
        </w:rPr>
        <w:t xml:space="preserve">etiketleme, bilgilendirme ve </w:t>
      </w:r>
      <w:r w:rsidR="00BF363A" w:rsidRPr="00923E50">
        <w:rPr>
          <w:rFonts w:ascii="Times New Roman" w:hAnsi="Times New Roman" w:cs="Times New Roman"/>
          <w:color w:val="000000" w:themeColor="text1"/>
        </w:rPr>
        <w:t xml:space="preserve">özen yükümlülüğü </w:t>
      </w:r>
      <w:r w:rsidR="002E1657" w:rsidRPr="00923E50">
        <w:rPr>
          <w:rFonts w:ascii="Times New Roman" w:hAnsi="Times New Roman" w:cs="Times New Roman"/>
          <w:color w:val="000000" w:themeColor="text1"/>
        </w:rPr>
        <w:t xml:space="preserve">gerekliliklerinin </w:t>
      </w:r>
      <w:r w:rsidR="00BF363A" w:rsidRPr="00923E50">
        <w:rPr>
          <w:rFonts w:ascii="Times New Roman" w:hAnsi="Times New Roman" w:cs="Times New Roman"/>
          <w:color w:val="000000" w:themeColor="text1"/>
        </w:rPr>
        <w:t>yerine getirilip getirilmediğini gösteren süreci,</w:t>
      </w:r>
    </w:p>
    <w:p w14:paraId="1C3B29C6" w14:textId="35230C7A" w:rsidR="00B95E72" w:rsidRPr="00923E50" w:rsidRDefault="0054308D" w:rsidP="002932A9">
      <w:pPr>
        <w:spacing w:after="0" w:line="276" w:lineRule="auto"/>
        <w:ind w:firstLine="708"/>
        <w:jc w:val="both"/>
        <w:rPr>
          <w:rStyle w:val="Gl"/>
          <w:rFonts w:ascii="Times New Roman" w:hAnsi="Times New Roman" w:cs="Times New Roman"/>
          <w:b w:val="0"/>
          <w:bCs w:val="0"/>
          <w:color w:val="000000" w:themeColor="text1"/>
        </w:rPr>
      </w:pPr>
      <w:r w:rsidRPr="00923E50">
        <w:rPr>
          <w:rFonts w:ascii="Times New Roman" w:hAnsi="Times New Roman" w:cs="Times New Roman"/>
          <w:color w:val="000000" w:themeColor="text1"/>
        </w:rPr>
        <w:t>ddd</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Uyumlaştırılmış Avrupa Birliği mevzuatı: Ürünlerin pazarlanmasına ilişkin Avrupa Birliği mevzuatı koşullarını uyumlaştıran her türlü ulusal mevzuatı,</w:t>
      </w:r>
    </w:p>
    <w:p w14:paraId="24BE64ED" w14:textId="1F2AB889"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eee</w:t>
      </w:r>
      <w:r w:rsidR="0051063F" w:rsidRPr="00923E50">
        <w:rPr>
          <w:rFonts w:ascii="Times New Roman" w:hAnsi="Times New Roman" w:cs="Times New Roman"/>
          <w:color w:val="000000" w:themeColor="text1"/>
        </w:rPr>
        <w:t>)</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Uyumlaştırılmış standart: Uyumlaştırılmış Avrupa Birliği mevzuatının uygulanması için Komisyonun talebine istinaden kabul edilen bir Avrupa standardını,</w:t>
      </w:r>
    </w:p>
    <w:p w14:paraId="5823C3CC" w14:textId="28CC5C83" w:rsidR="002555D9"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fff</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Üretici: Mesafeli sözleşmeler ile yapılan satışlar da dahil olmak üzere, kullanılan satış yöntemine bakılmaksızın</w:t>
      </w:r>
      <w:r w:rsidR="002555D9" w:rsidRPr="00923E50">
        <w:rPr>
          <w:rFonts w:ascii="Times New Roman" w:hAnsi="Times New Roman" w:cs="Times New Roman"/>
          <w:color w:val="000000" w:themeColor="text1"/>
        </w:rPr>
        <w:t>;</w:t>
      </w:r>
      <w:r w:rsidR="00BF363A" w:rsidRPr="00923E50">
        <w:rPr>
          <w:rFonts w:ascii="Times New Roman" w:hAnsi="Times New Roman" w:cs="Times New Roman"/>
          <w:color w:val="000000" w:themeColor="text1"/>
        </w:rPr>
        <w:t xml:space="preserve"> </w:t>
      </w:r>
    </w:p>
    <w:p w14:paraId="7637C830" w14:textId="070DB355" w:rsidR="002555D9" w:rsidRPr="00923E50" w:rsidRDefault="002555D9"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 </w:t>
      </w:r>
      <w:r w:rsidR="00BF363A" w:rsidRPr="00923E50">
        <w:rPr>
          <w:rFonts w:ascii="Times New Roman" w:hAnsi="Times New Roman" w:cs="Times New Roman"/>
          <w:color w:val="000000" w:themeColor="text1"/>
        </w:rPr>
        <w:t xml:space="preserve">Türkiye’de yerleşik bulunan ve kendi adı veya ticari markası altında batarya imal eden veya batarya tasarlatan veya imal ettiren ve bunları, cihazlara, hafif ulaşım araçlarına veya diğer araçlara </w:t>
      </w:r>
      <w:r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edilenler de </w:t>
      </w:r>
      <w:r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olmak üzere, kendi adı veya ticari markası altında ilk kez Türkiye sınırları içinde </w:t>
      </w:r>
      <w:r w:rsidR="00584548" w:rsidRPr="00923E50">
        <w:rPr>
          <w:rFonts w:ascii="Times New Roman" w:hAnsi="Times New Roman" w:cs="Times New Roman"/>
          <w:color w:val="000000" w:themeColor="text1"/>
        </w:rPr>
        <w:t>sağlayan</w:t>
      </w:r>
      <w:r w:rsidR="00BF363A" w:rsidRPr="00923E50">
        <w:rPr>
          <w:rFonts w:ascii="Times New Roman" w:hAnsi="Times New Roman" w:cs="Times New Roman"/>
          <w:color w:val="000000" w:themeColor="text1"/>
        </w:rPr>
        <w:t>,</w:t>
      </w:r>
    </w:p>
    <w:p w14:paraId="519ED0BE" w14:textId="6B45CDBB" w:rsidR="002555D9" w:rsidRPr="00923E50" w:rsidRDefault="002555D9"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BF363A" w:rsidRPr="00923E50">
        <w:rPr>
          <w:rFonts w:ascii="Times New Roman" w:hAnsi="Times New Roman" w:cs="Times New Roman"/>
          <w:color w:val="000000" w:themeColor="text1"/>
        </w:rPr>
        <w:t xml:space="preserve">Türkiye’de yerleşik bulunan ve Türkiye sınırları </w:t>
      </w:r>
      <w:r w:rsidRPr="00923E50">
        <w:rPr>
          <w:rFonts w:ascii="Times New Roman" w:hAnsi="Times New Roman" w:cs="Times New Roman"/>
          <w:color w:val="000000" w:themeColor="text1"/>
        </w:rPr>
        <w:t>dâhilinde</w:t>
      </w:r>
      <w:r w:rsidR="00BF363A" w:rsidRPr="00923E50">
        <w:rPr>
          <w:rFonts w:ascii="Times New Roman" w:hAnsi="Times New Roman" w:cs="Times New Roman"/>
          <w:color w:val="000000" w:themeColor="text1"/>
        </w:rPr>
        <w:t>, kendi adı veya ticari markası altında, cihazlara, hafif ulaşım araçlarına veya diğer araçlara dahil edilenler de dahil olmak üzere, başkaları tarafından imal edilen ve üzerinde diğer imalatçıların adının veya ticari markasının yer almadığı bataryaları yeniden satan,</w:t>
      </w:r>
    </w:p>
    <w:p w14:paraId="43617AA1" w14:textId="6A907E48" w:rsidR="002555D9" w:rsidRPr="00923E50" w:rsidRDefault="002555D9"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BF363A" w:rsidRPr="00923E50">
        <w:rPr>
          <w:rFonts w:ascii="Times New Roman" w:hAnsi="Times New Roman" w:cs="Times New Roman"/>
          <w:color w:val="000000" w:themeColor="text1"/>
        </w:rPr>
        <w:t xml:space="preserve">Türkiye’de yerleşik bulunan ve Türkiye’de ilk kez profesyonel olarak, başka bir ülkeden, cihazlara, hafif ulaşım araçlarına veya diğer araçlara </w:t>
      </w:r>
      <w:r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edilenler de </w:t>
      </w:r>
      <w:r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olmak üzere batarya </w:t>
      </w:r>
      <w:r w:rsidR="00584548" w:rsidRPr="00923E50">
        <w:rPr>
          <w:rFonts w:ascii="Times New Roman" w:hAnsi="Times New Roman" w:cs="Times New Roman"/>
          <w:color w:val="000000" w:themeColor="text1"/>
        </w:rPr>
        <w:t>sağlayan</w:t>
      </w:r>
      <w:r w:rsidRPr="00923E50">
        <w:rPr>
          <w:rFonts w:ascii="Times New Roman" w:hAnsi="Times New Roman" w:cs="Times New Roman"/>
          <w:color w:val="000000" w:themeColor="text1"/>
        </w:rPr>
        <w:t>,</w:t>
      </w:r>
    </w:p>
    <w:p w14:paraId="4376B163" w14:textId="513A58E0" w:rsidR="002555D9" w:rsidRPr="00923E50" w:rsidRDefault="002555D9"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4) </w:t>
      </w:r>
      <w:r w:rsidR="00BF363A" w:rsidRPr="00923E50">
        <w:rPr>
          <w:rFonts w:ascii="Times New Roman" w:hAnsi="Times New Roman" w:cs="Times New Roman"/>
          <w:color w:val="000000" w:themeColor="text1"/>
        </w:rPr>
        <w:t xml:space="preserve">Cihazlara, hafif ulaşım araçlarına veya diğer araçlara </w:t>
      </w:r>
      <w:r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edilenler de </w:t>
      </w:r>
      <w:r w:rsidRPr="00923E50">
        <w:rPr>
          <w:rFonts w:ascii="Times New Roman" w:hAnsi="Times New Roman" w:cs="Times New Roman"/>
          <w:color w:val="000000" w:themeColor="text1"/>
        </w:rPr>
        <w:t>dâhil</w:t>
      </w:r>
      <w:r w:rsidR="00BF363A" w:rsidRPr="00923E50">
        <w:rPr>
          <w:rFonts w:ascii="Times New Roman" w:hAnsi="Times New Roman" w:cs="Times New Roman"/>
          <w:color w:val="000000" w:themeColor="text1"/>
        </w:rPr>
        <w:t xml:space="preserve"> olmak üzere, Türkiye’de hane halkı olsun ya da olmasın doğrudan nihai kullanıcılara mesafeli sözleşmeler yoluyla batarya satan ve başka bir ülkede yerleşik olan</w:t>
      </w:r>
      <w:r w:rsidRPr="00923E50">
        <w:rPr>
          <w:rFonts w:ascii="Times New Roman" w:hAnsi="Times New Roman" w:cs="Times New Roman"/>
          <w:color w:val="000000" w:themeColor="text1"/>
        </w:rPr>
        <w:t>,</w:t>
      </w:r>
    </w:p>
    <w:p w14:paraId="3732A354" w14:textId="60B2059E" w:rsidR="00B95E72" w:rsidRPr="00923E50" w:rsidRDefault="002555D9"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herhangi bir imalatçı, ithalatçı, dağıtıcı ya da diğer gerçek veya tüzel kişiyi,</w:t>
      </w:r>
      <w:r w:rsidRPr="00923E50">
        <w:rPr>
          <w:rFonts w:ascii="Times New Roman" w:hAnsi="Times New Roman" w:cs="Times New Roman"/>
          <w:color w:val="000000" w:themeColor="text1"/>
        </w:rPr>
        <w:tab/>
      </w:r>
    </w:p>
    <w:p w14:paraId="2CB08F14" w14:textId="2577136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ggg</w:t>
      </w:r>
      <w:r w:rsidR="00B95E72" w:rsidRPr="00923E50">
        <w:rPr>
          <w:rFonts w:ascii="Times New Roman" w:hAnsi="Times New Roman" w:cs="Times New Roman"/>
          <w:color w:val="000000" w:themeColor="text1"/>
        </w:rPr>
        <w:t>)</w:t>
      </w:r>
      <w:r w:rsidR="00BF363A" w:rsidRPr="00923E50">
        <w:rPr>
          <w:rFonts w:ascii="Times New Roman" w:hAnsi="Times New Roman" w:cs="Times New Roman"/>
          <w:color w:val="000000" w:themeColor="text1"/>
        </w:rPr>
        <w:t xml:space="preserve"> Üretici sorumluluğu kuruluşu: Birden fazla üretici adına genişletilmiş üretici sorumluluğu yükümlülüklerinin yerine getirilmesini </w:t>
      </w:r>
      <w:r w:rsidR="002E1657" w:rsidRPr="00923E50">
        <w:rPr>
          <w:rFonts w:ascii="Times New Roman" w:hAnsi="Times New Roman" w:cs="Times New Roman"/>
          <w:color w:val="000000" w:themeColor="text1"/>
        </w:rPr>
        <w:t xml:space="preserve">finansal olarak </w:t>
      </w:r>
      <w:r w:rsidR="00BF363A" w:rsidRPr="00923E50">
        <w:rPr>
          <w:rFonts w:ascii="Times New Roman" w:hAnsi="Times New Roman" w:cs="Times New Roman"/>
          <w:color w:val="000000" w:themeColor="text1"/>
        </w:rPr>
        <w:t xml:space="preserve">veya </w:t>
      </w:r>
      <w:r w:rsidR="002E1657" w:rsidRPr="00923E50">
        <w:rPr>
          <w:rFonts w:ascii="Times New Roman" w:hAnsi="Times New Roman" w:cs="Times New Roman"/>
          <w:bCs/>
          <w:iCs/>
          <w:color w:val="000000" w:themeColor="text1"/>
        </w:rPr>
        <w:t>hem finansal hem de</w:t>
      </w:r>
      <w:r w:rsidR="00BF363A" w:rsidRPr="00923E50">
        <w:rPr>
          <w:rFonts w:ascii="Times New Roman" w:hAnsi="Times New Roman" w:cs="Times New Roman"/>
          <w:color w:val="000000" w:themeColor="text1"/>
        </w:rPr>
        <w:t xml:space="preserve"> operasyonel olarak organize eden tüzel kişiliği, </w:t>
      </w:r>
    </w:p>
    <w:p w14:paraId="08BDF2B9" w14:textId="761D815A" w:rsidR="003C0BC9"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ğğğ</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Yeniden imalat: Kullanılmış batarya üzerinde, tüm batarya modüllerinin ve hücrelerinin sökülmesini ve değerlendirilmesini ve batarya kapasitesini orijinal nominal kapasitesinin en az %90'ına geri getirmek için yeni, kullanılmış veya atıklardan geri kazanılmış belirli sayıda batarya hücresi ve modülünün veya diğer batarya bileşenlerinin kullanılmasını kapsayan ve tüm </w:t>
      </w:r>
      <w:r w:rsidR="002E1657" w:rsidRPr="00923E50">
        <w:rPr>
          <w:rFonts w:ascii="Times New Roman" w:hAnsi="Times New Roman" w:cs="Times New Roman"/>
          <w:color w:val="000000" w:themeColor="text1"/>
        </w:rPr>
        <w:t>münferit</w:t>
      </w:r>
      <w:r w:rsidR="00BF363A" w:rsidRPr="00923E50">
        <w:rPr>
          <w:rFonts w:ascii="Times New Roman" w:hAnsi="Times New Roman" w:cs="Times New Roman"/>
          <w:color w:val="000000" w:themeColor="text1"/>
        </w:rPr>
        <w:t xml:space="preserve"> batarya hücrelerinin sağlık durumunun hücreler arasında %3'ten fazla farklılık göstermediği ve bataryanın orijinal olarak tasarlandığı amaç veya uygulama için kullanılmasıyla sonuçlanan herhangi bir teknik işlemi,</w:t>
      </w:r>
    </w:p>
    <w:p w14:paraId="79DA9378" w14:textId="20A71F28"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hhh</w:t>
      </w:r>
      <w:r w:rsidR="00B3285B"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Yeniden işlevlendirme: Atık olmayan bir bataryanın veya parçalarının, bataryanın orijinal olarak tasarlandığı amaç veya uygulamadan başka bir amaç veya uygulama için kullanılmasıyla sonuçlanan herhangi bir işlemi,</w:t>
      </w:r>
    </w:p>
    <w:p w14:paraId="3FCB16AE" w14:textId="5F9FCA4C"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ııı</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Yeniden işlevlendirmeye hazırlama: Atık bataryanın veya parçalarının, orijinal olarak tasarlandığından farklı bir amaç veya uygulama için kullanılabilecek şekilde hazırlandığı herhangi bir işlemi,</w:t>
      </w:r>
    </w:p>
    <w:p w14:paraId="6D31F96F" w14:textId="75DE575A"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iii</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 xml:space="preserve">Yeniden kullanıma hazırlama: Atık Yönetimi Yönetmeliğinin </w:t>
      </w:r>
      <w:r w:rsidR="00C02E57" w:rsidRPr="00923E50">
        <w:rPr>
          <w:rFonts w:ascii="Times New Roman" w:hAnsi="Times New Roman" w:cs="Times New Roman"/>
          <w:color w:val="000000" w:themeColor="text1"/>
        </w:rPr>
        <w:t>4 üncü</w:t>
      </w:r>
      <w:r w:rsidR="00BF363A" w:rsidRPr="00923E50">
        <w:rPr>
          <w:rFonts w:ascii="Times New Roman" w:hAnsi="Times New Roman" w:cs="Times New Roman"/>
          <w:color w:val="000000" w:themeColor="text1"/>
        </w:rPr>
        <w:t xml:space="preserve"> maddesinin birinci fıkrasının (pp) bendinde tanımlanan işlemi, </w:t>
      </w:r>
    </w:p>
    <w:p w14:paraId="41111E3D" w14:textId="787DBFB8" w:rsidR="00B95E72" w:rsidRPr="00923E50" w:rsidRDefault="0054308D"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jjj</w:t>
      </w:r>
      <w:r w:rsidR="00B3285B"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Yetkili temsilci: İmalatçının dördüncü ve altıncı b</w:t>
      </w:r>
      <w:r w:rsidR="00BF363A" w:rsidRPr="00923E50">
        <w:rPr>
          <w:rFonts w:ascii="Times New Roman" w:hAnsi="Times New Roman" w:cs="Times New Roman"/>
          <w:bCs/>
          <w:iCs/>
          <w:color w:val="000000" w:themeColor="text1"/>
        </w:rPr>
        <w:t>ölüm</w:t>
      </w:r>
      <w:r w:rsidR="0019546C"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kapsamında</w:t>
      </w:r>
      <w:r w:rsidR="002E1657" w:rsidRPr="00923E50">
        <w:rPr>
          <w:rFonts w:ascii="Times New Roman" w:hAnsi="Times New Roman" w:cs="Times New Roman"/>
          <w:color w:val="000000" w:themeColor="text1"/>
        </w:rPr>
        <w:t>ki</w:t>
      </w:r>
      <w:r w:rsidR="00BF363A" w:rsidRPr="00923E50">
        <w:rPr>
          <w:rFonts w:ascii="Times New Roman" w:hAnsi="Times New Roman" w:cs="Times New Roman"/>
          <w:color w:val="000000" w:themeColor="text1"/>
        </w:rPr>
        <w:t xml:space="preserve"> </w:t>
      </w:r>
      <w:r w:rsidR="00BF363A" w:rsidRPr="00923E50">
        <w:rPr>
          <w:rStyle w:val="Gl"/>
          <w:rFonts w:ascii="Times New Roman" w:hAnsi="Times New Roman" w:cs="Times New Roman"/>
          <w:b w:val="0"/>
          <w:bCs w:val="0"/>
          <w:color w:val="000000" w:themeColor="text1"/>
        </w:rPr>
        <w:t>yükümlülüklerini onun adına yerine getirmek üzere imalatçı tarafından yazılı şekilde görevlendirilen Türkiye’de yerleşik gerçek veya tüzel kişiyi,</w:t>
      </w:r>
    </w:p>
    <w:p w14:paraId="50F5C9F0" w14:textId="25BD9849" w:rsidR="00B95E72" w:rsidRPr="00923E50" w:rsidRDefault="0054308D" w:rsidP="002932A9">
      <w:pPr>
        <w:spacing w:after="0" w:line="276" w:lineRule="auto"/>
        <w:ind w:firstLine="708"/>
        <w:jc w:val="both"/>
        <w:rPr>
          <w:rStyle w:val="Gl"/>
          <w:rFonts w:ascii="Times New Roman" w:hAnsi="Times New Roman" w:cs="Times New Roman"/>
          <w:b w:val="0"/>
          <w:bCs w:val="0"/>
          <w:color w:val="000000" w:themeColor="text1"/>
        </w:rPr>
      </w:pPr>
      <w:r w:rsidRPr="00923E50">
        <w:rPr>
          <w:rFonts w:ascii="Times New Roman" w:hAnsi="Times New Roman" w:cs="Times New Roman"/>
          <w:color w:val="000000" w:themeColor="text1"/>
        </w:rPr>
        <w:t>kkk</w:t>
      </w:r>
      <w:r w:rsidR="00B95E72" w:rsidRPr="00923E50">
        <w:rPr>
          <w:rFonts w:ascii="Times New Roman" w:hAnsi="Times New Roman" w:cs="Times New Roman"/>
          <w:color w:val="000000" w:themeColor="text1"/>
        </w:rPr>
        <w:t xml:space="preserve">) </w:t>
      </w:r>
      <w:r w:rsidR="00BF363A" w:rsidRPr="00923E50">
        <w:rPr>
          <w:rFonts w:ascii="Times New Roman" w:hAnsi="Times New Roman" w:cs="Times New Roman"/>
          <w:color w:val="000000" w:themeColor="text1"/>
        </w:rPr>
        <w:t>Zararlı madde: 11/12/2013 tarih</w:t>
      </w:r>
      <w:r w:rsidR="0019546C" w:rsidRPr="00923E50">
        <w:rPr>
          <w:rFonts w:ascii="Times New Roman" w:hAnsi="Times New Roman" w:cs="Times New Roman"/>
          <w:color w:val="000000" w:themeColor="text1"/>
        </w:rPr>
        <w:t>li</w:t>
      </w:r>
      <w:r w:rsidR="00BF363A" w:rsidRPr="00923E50">
        <w:rPr>
          <w:rFonts w:ascii="Times New Roman" w:hAnsi="Times New Roman" w:cs="Times New Roman"/>
          <w:color w:val="000000" w:themeColor="text1"/>
        </w:rPr>
        <w:t xml:space="preserve"> ve 28848 sayılı Resmî Gazete</w:t>
      </w:r>
      <w:r w:rsidR="0019546C" w:rsidRPr="00923E50">
        <w:rPr>
          <w:rFonts w:ascii="Times New Roman" w:hAnsi="Times New Roman" w:cs="Times New Roman"/>
          <w:color w:val="000000" w:themeColor="text1"/>
        </w:rPr>
        <w:t>’</w:t>
      </w:r>
      <w:r w:rsidR="00BF363A" w:rsidRPr="00923E50">
        <w:rPr>
          <w:rFonts w:ascii="Times New Roman" w:hAnsi="Times New Roman" w:cs="Times New Roman"/>
          <w:color w:val="000000" w:themeColor="text1"/>
        </w:rPr>
        <w:t>de yayımlanan Maddelerin ve Karışımların Sınıflandırılması, Etiketlenmesi ve Ambalajlanması Hakkında Yönetmelik uyarınca zararlı olarak sınıflandırılan bir maddeyi</w:t>
      </w:r>
      <w:r w:rsidR="002555D9" w:rsidRPr="00923E50">
        <w:rPr>
          <w:rFonts w:ascii="Times New Roman" w:hAnsi="Times New Roman" w:cs="Times New Roman"/>
          <w:color w:val="000000" w:themeColor="text1"/>
        </w:rPr>
        <w:t>,</w:t>
      </w:r>
    </w:p>
    <w:p w14:paraId="6DCEDC76" w14:textId="285153B3" w:rsidR="008A5A97" w:rsidRPr="00923E50" w:rsidRDefault="008A5A97"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ifade eder. </w:t>
      </w:r>
    </w:p>
    <w:p w14:paraId="25996B17" w14:textId="5603E838" w:rsidR="00384465" w:rsidRPr="00923E50" w:rsidRDefault="00384465" w:rsidP="002932A9">
      <w:pPr>
        <w:widowControl w:val="0"/>
        <w:autoSpaceDE w:val="0"/>
        <w:autoSpaceDN w:val="0"/>
        <w:spacing w:after="0" w:line="276" w:lineRule="auto"/>
        <w:ind w:firstLine="708"/>
        <w:jc w:val="both"/>
        <w:rPr>
          <w:rFonts w:ascii="Times New Roman" w:eastAsia="Times New Roman" w:hAnsi="Times New Roman" w:cs="Times New Roman"/>
        </w:rPr>
      </w:pPr>
      <w:r w:rsidRPr="00923E50">
        <w:rPr>
          <w:rFonts w:ascii="Times New Roman" w:eastAsia="Times New Roman" w:hAnsi="Times New Roman" w:cs="Times New Roman"/>
        </w:rPr>
        <w:t xml:space="preserve">(2)  </w:t>
      </w:r>
      <w:r w:rsidR="0019546C" w:rsidRPr="00923E50">
        <w:rPr>
          <w:rFonts w:ascii="Times New Roman" w:eastAsia="Times New Roman" w:hAnsi="Times New Roman" w:cs="Times New Roman"/>
        </w:rPr>
        <w:t>B</w:t>
      </w:r>
      <w:r w:rsidRPr="00923E50">
        <w:rPr>
          <w:rFonts w:ascii="Times New Roman" w:eastAsia="Times New Roman" w:hAnsi="Times New Roman" w:cs="Times New Roman"/>
        </w:rPr>
        <w:t xml:space="preserve">irinci fıkrada atıfta bulunulan tanımlara ek olarak aşağıdaki tanımlar da geçerlidir: </w:t>
      </w:r>
    </w:p>
    <w:p w14:paraId="09AE0835" w14:textId="5CA50052" w:rsidR="00384465" w:rsidRPr="00923E50" w:rsidRDefault="00384465" w:rsidP="002932A9">
      <w:pPr>
        <w:widowControl w:val="0"/>
        <w:autoSpaceDE w:val="0"/>
        <w:autoSpaceDN w:val="0"/>
        <w:spacing w:after="0" w:line="276" w:lineRule="auto"/>
        <w:ind w:firstLine="708"/>
        <w:jc w:val="both"/>
        <w:rPr>
          <w:rFonts w:ascii="Times New Roman" w:eastAsia="Times New Roman" w:hAnsi="Times New Roman" w:cs="Times New Roman"/>
        </w:rPr>
      </w:pPr>
      <w:r w:rsidRPr="00923E50">
        <w:rPr>
          <w:rFonts w:ascii="Times New Roman" w:eastAsia="Times New Roman" w:hAnsi="Times New Roman" w:cs="Times New Roman"/>
        </w:rPr>
        <w:t>a</w:t>
      </w:r>
      <w:r w:rsidR="00E30C86" w:rsidRPr="00923E50">
        <w:rPr>
          <w:rFonts w:ascii="Times New Roman" w:eastAsia="Times New Roman" w:hAnsi="Times New Roman" w:cs="Times New Roman"/>
        </w:rPr>
        <w:t>)</w:t>
      </w:r>
      <w:r w:rsidR="002555D9" w:rsidRPr="00923E50">
        <w:rPr>
          <w:rFonts w:ascii="Times New Roman" w:eastAsia="Times New Roman" w:hAnsi="Times New Roman" w:cs="Times New Roman"/>
        </w:rPr>
        <w:t xml:space="preserve"> </w:t>
      </w:r>
      <w:r w:rsidRPr="00923E50">
        <w:rPr>
          <w:rFonts w:ascii="Times New Roman" w:eastAsia="Times New Roman" w:hAnsi="Times New Roman" w:cs="Times New Roman"/>
        </w:rPr>
        <w:t xml:space="preserve">Atık Yönetimi Yönetmeliğinin 4 üncü maddesinin birinci fıkrasında tanımlanan “atık”, “atık </w:t>
      </w:r>
      <w:r w:rsidR="003A5C76" w:rsidRPr="00923E50">
        <w:rPr>
          <w:rFonts w:ascii="Times New Roman" w:eastAsia="Times New Roman" w:hAnsi="Times New Roman" w:cs="Times New Roman"/>
        </w:rPr>
        <w:t>sahibi</w:t>
      </w:r>
      <w:r w:rsidRPr="00923E50">
        <w:rPr>
          <w:rFonts w:ascii="Times New Roman" w:eastAsia="Times New Roman" w:hAnsi="Times New Roman" w:cs="Times New Roman"/>
        </w:rPr>
        <w:t>”, “atık yönetimi”, “ayrı toplama”, “önleme”, “toplama”, “geri dönüşüm’’ ve “yeniden kullanım” tanımları.</w:t>
      </w:r>
    </w:p>
    <w:p w14:paraId="747D8B3A" w14:textId="232AAB45" w:rsidR="00384465" w:rsidRPr="00923E50" w:rsidRDefault="00384465" w:rsidP="002932A9">
      <w:pPr>
        <w:widowControl w:val="0"/>
        <w:autoSpaceDE w:val="0"/>
        <w:autoSpaceDN w:val="0"/>
        <w:spacing w:after="0" w:line="276" w:lineRule="auto"/>
        <w:ind w:firstLine="708"/>
        <w:jc w:val="both"/>
        <w:rPr>
          <w:rFonts w:ascii="Times New Roman" w:eastAsia="Times New Roman" w:hAnsi="Times New Roman" w:cs="Times New Roman"/>
        </w:rPr>
      </w:pPr>
      <w:r w:rsidRPr="00923E50">
        <w:rPr>
          <w:rFonts w:ascii="Times New Roman" w:eastAsia="Times New Roman" w:hAnsi="Times New Roman" w:cs="Times New Roman"/>
        </w:rPr>
        <w:t>b</w:t>
      </w:r>
      <w:r w:rsidR="00E30C86" w:rsidRPr="00923E50">
        <w:rPr>
          <w:rFonts w:ascii="Times New Roman" w:eastAsia="Times New Roman" w:hAnsi="Times New Roman" w:cs="Times New Roman"/>
        </w:rPr>
        <w:t>)</w:t>
      </w:r>
      <w:r w:rsidRPr="00923E50">
        <w:rPr>
          <w:rFonts w:ascii="Times New Roman" w:eastAsia="Times New Roman" w:hAnsi="Times New Roman" w:cs="Times New Roman"/>
        </w:rPr>
        <w:t xml:space="preserve"> 10/7/2021 tarihli ve 315</w:t>
      </w:r>
      <w:r w:rsidR="005C2A4F">
        <w:rPr>
          <w:rFonts w:ascii="Times New Roman" w:eastAsia="Times New Roman" w:hAnsi="Times New Roman" w:cs="Times New Roman"/>
        </w:rPr>
        <w:t>3</w:t>
      </w:r>
      <w:r w:rsidRPr="00923E50">
        <w:rPr>
          <w:rFonts w:ascii="Times New Roman" w:eastAsia="Times New Roman" w:hAnsi="Times New Roman" w:cs="Times New Roman"/>
        </w:rPr>
        <w:t xml:space="preserve">7 sayılı Resmî Gazete’de yayımlanan </w:t>
      </w:r>
      <w:r w:rsidRPr="00923E50">
        <w:rPr>
          <w:rFonts w:ascii="Times New Roman" w:eastAsia="Times New Roman" w:hAnsi="Times New Roman" w:cs="Times New Roman"/>
          <w:bCs/>
        </w:rPr>
        <w:t>Ürünlerin Piyasa Gözetimi ve Denetimine Dair Çerçeve Yönetmeli</w:t>
      </w:r>
      <w:r w:rsidR="00E058FD">
        <w:rPr>
          <w:rFonts w:ascii="Times New Roman" w:eastAsia="Times New Roman" w:hAnsi="Times New Roman" w:cs="Times New Roman"/>
          <w:bCs/>
        </w:rPr>
        <w:t>ğ</w:t>
      </w:r>
      <w:r w:rsidRPr="00923E50">
        <w:rPr>
          <w:rFonts w:ascii="Times New Roman" w:eastAsia="Times New Roman" w:hAnsi="Times New Roman" w:cs="Times New Roman"/>
        </w:rPr>
        <w:t xml:space="preserve">in 4 üncü maddesinde </w:t>
      </w:r>
      <w:r w:rsidR="001762BA" w:rsidRPr="00923E50">
        <w:rPr>
          <w:rFonts w:ascii="Times New Roman" w:eastAsia="Times New Roman" w:hAnsi="Times New Roman" w:cs="Times New Roman"/>
        </w:rPr>
        <w:t>tanımlanan</w:t>
      </w:r>
      <w:r w:rsidR="00FE46A2" w:rsidRPr="00923E50">
        <w:rPr>
          <w:rFonts w:ascii="Times New Roman" w:eastAsia="Times New Roman" w:hAnsi="Times New Roman" w:cs="Times New Roman"/>
        </w:rPr>
        <w:t>;</w:t>
      </w:r>
      <w:r w:rsidRPr="00923E50">
        <w:rPr>
          <w:rFonts w:ascii="Times New Roman" w:eastAsia="Times New Roman" w:hAnsi="Times New Roman" w:cs="Times New Roman"/>
        </w:rPr>
        <w:t xml:space="preserve"> “piyasa gözetimi ve denetimi”, “düzeltici önlem”, </w:t>
      </w:r>
      <w:r w:rsidRPr="00923E50">
        <w:rPr>
          <w:rFonts w:ascii="Times New Roman" w:eastAsia="Times New Roman" w:hAnsi="Times New Roman" w:cs="Times New Roman"/>
          <w:bCs/>
          <w:iCs/>
        </w:rPr>
        <w:t>“nihai kullanıcı”</w:t>
      </w:r>
      <w:r w:rsidRPr="00923E50">
        <w:rPr>
          <w:rFonts w:ascii="Times New Roman" w:eastAsia="Times New Roman" w:hAnsi="Times New Roman" w:cs="Times New Roman"/>
        </w:rPr>
        <w:t>, “geri çağırma”</w:t>
      </w:r>
      <w:r w:rsidR="00FE46A2" w:rsidRPr="00923E50">
        <w:rPr>
          <w:rFonts w:ascii="Times New Roman" w:eastAsia="Times New Roman" w:hAnsi="Times New Roman" w:cs="Times New Roman"/>
        </w:rPr>
        <w:t>,</w:t>
      </w:r>
      <w:r w:rsidRPr="00923E50">
        <w:rPr>
          <w:rFonts w:ascii="Times New Roman" w:eastAsia="Times New Roman" w:hAnsi="Times New Roman" w:cs="Times New Roman"/>
        </w:rPr>
        <w:t xml:space="preserve"> “piyasadan çekme” </w:t>
      </w:r>
      <w:r w:rsidR="00FE46A2" w:rsidRPr="00923E50">
        <w:rPr>
          <w:rFonts w:ascii="Times New Roman" w:eastAsia="Times New Roman" w:hAnsi="Times New Roman" w:cs="Times New Roman"/>
        </w:rPr>
        <w:t xml:space="preserve">tanımları ile bu Yönetmeliğin </w:t>
      </w:r>
      <w:r w:rsidR="00705ECC" w:rsidRPr="00923E50">
        <w:rPr>
          <w:rFonts w:ascii="Times New Roman" w:eastAsia="Times New Roman" w:hAnsi="Times New Roman" w:cs="Times New Roman"/>
        </w:rPr>
        <w:t>birinci, dördüncü, altıncı, yedinci ve dokuzuncu bölüm</w:t>
      </w:r>
      <w:r w:rsidR="0019546C" w:rsidRPr="00923E50">
        <w:rPr>
          <w:rFonts w:ascii="Times New Roman" w:eastAsia="Times New Roman" w:hAnsi="Times New Roman" w:cs="Times New Roman"/>
        </w:rPr>
        <w:t>ler</w:t>
      </w:r>
      <w:r w:rsidR="00FE46A2" w:rsidRPr="00923E50">
        <w:rPr>
          <w:rFonts w:ascii="Times New Roman" w:eastAsia="Times New Roman" w:hAnsi="Times New Roman" w:cs="Times New Roman"/>
        </w:rPr>
        <w:t>i</w:t>
      </w:r>
      <w:r w:rsidR="00705ECC" w:rsidRPr="00923E50">
        <w:rPr>
          <w:rFonts w:ascii="Times New Roman" w:eastAsia="Times New Roman" w:hAnsi="Times New Roman" w:cs="Times New Roman"/>
        </w:rPr>
        <w:t xml:space="preserve"> ile </w:t>
      </w:r>
      <w:r w:rsidRPr="00923E50">
        <w:rPr>
          <w:rFonts w:ascii="Times New Roman" w:eastAsia="Times New Roman" w:hAnsi="Times New Roman" w:cs="Times New Roman"/>
          <w:bCs/>
          <w:iCs/>
        </w:rPr>
        <w:t>E</w:t>
      </w:r>
      <w:r w:rsidR="0019546C" w:rsidRPr="00923E50">
        <w:rPr>
          <w:rFonts w:ascii="Times New Roman" w:eastAsia="Times New Roman" w:hAnsi="Times New Roman" w:cs="Times New Roman"/>
          <w:bCs/>
          <w:iCs/>
        </w:rPr>
        <w:t>K-</w:t>
      </w:r>
      <w:r w:rsidRPr="00923E50">
        <w:rPr>
          <w:rFonts w:ascii="Times New Roman" w:eastAsia="Times New Roman" w:hAnsi="Times New Roman" w:cs="Times New Roman"/>
          <w:bCs/>
          <w:iCs/>
        </w:rPr>
        <w:t>5, E</w:t>
      </w:r>
      <w:r w:rsidR="0019546C" w:rsidRPr="00923E50">
        <w:rPr>
          <w:rFonts w:ascii="Times New Roman" w:eastAsia="Times New Roman" w:hAnsi="Times New Roman" w:cs="Times New Roman"/>
          <w:bCs/>
          <w:iCs/>
        </w:rPr>
        <w:t>K-</w:t>
      </w:r>
      <w:r w:rsidRPr="00923E50">
        <w:rPr>
          <w:rFonts w:ascii="Times New Roman" w:eastAsia="Times New Roman" w:hAnsi="Times New Roman" w:cs="Times New Roman"/>
          <w:bCs/>
          <w:iCs/>
        </w:rPr>
        <w:t>8 ve E</w:t>
      </w:r>
      <w:r w:rsidR="0019546C" w:rsidRPr="00923E50">
        <w:rPr>
          <w:rFonts w:ascii="Times New Roman" w:eastAsia="Times New Roman" w:hAnsi="Times New Roman" w:cs="Times New Roman"/>
          <w:bCs/>
          <w:iCs/>
        </w:rPr>
        <w:t>K-</w:t>
      </w:r>
      <w:r w:rsidRPr="00923E50">
        <w:rPr>
          <w:rFonts w:ascii="Times New Roman" w:eastAsia="Times New Roman" w:hAnsi="Times New Roman" w:cs="Times New Roman"/>
          <w:bCs/>
          <w:iCs/>
        </w:rPr>
        <w:t>13'ün gereklilikleri</w:t>
      </w:r>
      <w:r w:rsidR="00FE46A2" w:rsidRPr="00923E50">
        <w:rPr>
          <w:rFonts w:ascii="Times New Roman" w:eastAsia="Times New Roman" w:hAnsi="Times New Roman" w:cs="Times New Roman"/>
          <w:bCs/>
          <w:iCs/>
        </w:rPr>
        <w:t xml:space="preserve"> doğrultusundaki </w:t>
      </w:r>
      <w:r w:rsidRPr="00923E50">
        <w:rPr>
          <w:rFonts w:ascii="Times New Roman" w:eastAsia="Times New Roman" w:hAnsi="Times New Roman" w:cs="Times New Roman"/>
          <w:bCs/>
          <w:iCs/>
        </w:rPr>
        <w:t>“risk” tanım</w:t>
      </w:r>
      <w:r w:rsidR="00FE46A2" w:rsidRPr="00923E50">
        <w:rPr>
          <w:rFonts w:ascii="Times New Roman" w:eastAsia="Times New Roman" w:hAnsi="Times New Roman" w:cs="Times New Roman"/>
          <w:bCs/>
          <w:iCs/>
        </w:rPr>
        <w:t xml:space="preserve">ı </w:t>
      </w:r>
      <w:r w:rsidR="001762BA" w:rsidRPr="00923E50">
        <w:rPr>
          <w:rFonts w:ascii="Times New Roman" w:eastAsia="Times New Roman" w:hAnsi="Times New Roman" w:cs="Times New Roman"/>
        </w:rPr>
        <w:t xml:space="preserve">ve </w:t>
      </w:r>
      <w:r w:rsidR="00FE46A2" w:rsidRPr="00923E50">
        <w:rPr>
          <w:rFonts w:ascii="Times New Roman" w:eastAsia="Times New Roman" w:hAnsi="Times New Roman" w:cs="Times New Roman"/>
        </w:rPr>
        <w:t xml:space="preserve">ayrıca </w:t>
      </w:r>
      <w:r w:rsidR="001762BA" w:rsidRPr="00923E50">
        <w:rPr>
          <w:rFonts w:ascii="Times New Roman" w:eastAsia="Times New Roman" w:hAnsi="Times New Roman" w:cs="Times New Roman"/>
        </w:rPr>
        <w:t>30</w:t>
      </w:r>
      <w:r w:rsidR="0019546C" w:rsidRPr="00923E50">
        <w:rPr>
          <w:rFonts w:ascii="Times New Roman" w:eastAsia="Times New Roman" w:hAnsi="Times New Roman" w:cs="Times New Roman"/>
        </w:rPr>
        <w:t>/</w:t>
      </w:r>
      <w:r w:rsidR="001762BA" w:rsidRPr="00923E50">
        <w:rPr>
          <w:rFonts w:ascii="Times New Roman" w:eastAsia="Times New Roman" w:hAnsi="Times New Roman" w:cs="Times New Roman"/>
        </w:rPr>
        <w:t>10</w:t>
      </w:r>
      <w:r w:rsidR="0019546C" w:rsidRPr="00923E50">
        <w:rPr>
          <w:rFonts w:ascii="Times New Roman" w:eastAsia="Times New Roman" w:hAnsi="Times New Roman" w:cs="Times New Roman"/>
        </w:rPr>
        <w:t>/</w:t>
      </w:r>
      <w:r w:rsidR="001762BA" w:rsidRPr="00923E50">
        <w:rPr>
          <w:rFonts w:ascii="Times New Roman" w:eastAsia="Times New Roman" w:hAnsi="Times New Roman" w:cs="Times New Roman"/>
        </w:rPr>
        <w:t>2024 tarihli ve 32707 sayılı Resmî Gazete’de yayımlanan Uzaktan İletişim Araçları Yoluyla Piyasaya Arz Edilen Ürünlerin Piyasa Gözetimi ve Denetimi Yönetmeliğinin 4 üncü maddesinde tanımlanan “ifa hizmet sağlayıcı” tanımı.</w:t>
      </w:r>
    </w:p>
    <w:p w14:paraId="6781F5E1" w14:textId="2883D0A3" w:rsidR="00EC5AB6" w:rsidRPr="00923E50" w:rsidRDefault="00C2777E" w:rsidP="002932A9">
      <w:pPr>
        <w:pStyle w:val="GvdeMetni"/>
        <w:spacing w:line="276" w:lineRule="auto"/>
        <w:ind w:right="0"/>
        <w:rPr>
          <w:b/>
          <w:color w:val="000000" w:themeColor="text1"/>
        </w:rPr>
      </w:pPr>
      <w:r w:rsidRPr="00923E50">
        <w:tab/>
      </w:r>
      <w:r w:rsidR="00EC5AB6" w:rsidRPr="00923E50">
        <w:rPr>
          <w:b/>
          <w:color w:val="000000" w:themeColor="text1"/>
        </w:rPr>
        <w:t>Serbest dolaşım</w:t>
      </w:r>
    </w:p>
    <w:p w14:paraId="64938687" w14:textId="6FC31259" w:rsidR="00401149" w:rsidRPr="00923E50" w:rsidRDefault="00EC5AB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lastRenderedPageBreak/>
        <w:t>MADDE</w:t>
      </w:r>
      <w:r w:rsidRPr="00923E50">
        <w:rPr>
          <w:rFonts w:ascii="Times New Roman" w:hAnsi="Times New Roman" w:cs="Times New Roman"/>
          <w:b/>
          <w:color w:val="000000" w:themeColor="text1"/>
          <w:spacing w:val="-2"/>
        </w:rPr>
        <w:t xml:space="preserve"> </w:t>
      </w:r>
      <w:r w:rsidRPr="00923E50">
        <w:rPr>
          <w:rFonts w:ascii="Times New Roman" w:hAnsi="Times New Roman" w:cs="Times New Roman"/>
          <w:b/>
          <w:color w:val="000000" w:themeColor="text1"/>
        </w:rPr>
        <w:t>4</w:t>
      </w:r>
      <w:r w:rsidRPr="00923E50">
        <w:rPr>
          <w:rFonts w:ascii="Times New Roman" w:hAnsi="Times New Roman" w:cs="Times New Roman"/>
          <w:color w:val="000000" w:themeColor="text1"/>
        </w:rPr>
        <w:t xml:space="preserve"> – (1) </w:t>
      </w:r>
      <w:r w:rsidR="00401149" w:rsidRPr="00923E50">
        <w:rPr>
          <w:rFonts w:ascii="Times New Roman" w:hAnsi="Times New Roman" w:cs="Times New Roman"/>
          <w:color w:val="000000" w:themeColor="text1"/>
        </w:rPr>
        <w:t>Bu Yönetmeliğe uygun bataryaların piyasada bulundurulması veya hizmete sunulması</w:t>
      </w:r>
      <w:r w:rsidR="00561FD5">
        <w:rPr>
          <w:rFonts w:ascii="Times New Roman" w:hAnsi="Times New Roman" w:cs="Times New Roman"/>
          <w:color w:val="000000" w:themeColor="text1"/>
        </w:rPr>
        <w:t>;</w:t>
      </w:r>
      <w:r w:rsidR="00401149" w:rsidRPr="00923E50">
        <w:rPr>
          <w:rFonts w:ascii="Times New Roman" w:hAnsi="Times New Roman" w:cs="Times New Roman"/>
          <w:color w:val="000000" w:themeColor="text1"/>
        </w:rPr>
        <w:t xml:space="preserve"> </w:t>
      </w:r>
      <w:r w:rsidR="00934B59" w:rsidRPr="00923E50">
        <w:rPr>
          <w:rFonts w:ascii="Times New Roman" w:hAnsi="Times New Roman" w:cs="Times New Roman"/>
          <w:color w:val="000000" w:themeColor="text1"/>
        </w:rPr>
        <w:t>bu Yönetmeliğin</w:t>
      </w:r>
      <w:r w:rsidR="002E1657" w:rsidRPr="00923E50">
        <w:rPr>
          <w:rFonts w:ascii="Times New Roman" w:hAnsi="Times New Roman" w:cs="Times New Roman"/>
          <w:color w:val="000000" w:themeColor="text1"/>
        </w:rPr>
        <w:t xml:space="preserve"> </w:t>
      </w:r>
      <w:r w:rsidR="00401149" w:rsidRPr="00923E50">
        <w:rPr>
          <w:rFonts w:ascii="Times New Roman" w:hAnsi="Times New Roman" w:cs="Times New Roman"/>
          <w:color w:val="000000" w:themeColor="text1"/>
        </w:rPr>
        <w:t>sürdürülebilirlik, güvenlik, etiketleme ve bilgilendirme gereklilikleri ile ilgili nedenler</w:t>
      </w:r>
      <w:r w:rsidR="008D1754" w:rsidRPr="00923E50">
        <w:rPr>
          <w:rFonts w:ascii="Times New Roman" w:hAnsi="Times New Roman" w:cs="Times New Roman"/>
          <w:color w:val="000000" w:themeColor="text1"/>
        </w:rPr>
        <w:t>in</w:t>
      </w:r>
      <w:r w:rsidR="00401149" w:rsidRPr="00923E50">
        <w:rPr>
          <w:rFonts w:ascii="Times New Roman" w:hAnsi="Times New Roman" w:cs="Times New Roman"/>
          <w:color w:val="000000" w:themeColor="text1"/>
        </w:rPr>
        <w:t xml:space="preserve">den dolayı yasaklanamaz, kısıtlanamaz veya engellenemez. </w:t>
      </w:r>
    </w:p>
    <w:p w14:paraId="6A665C6E" w14:textId="13C1A532" w:rsidR="00EC5AB6" w:rsidRPr="00923E50" w:rsidRDefault="00EC5AB6" w:rsidP="002932A9">
      <w:pPr>
        <w:spacing w:after="0" w:line="276" w:lineRule="auto"/>
        <w:ind w:firstLine="708"/>
        <w:jc w:val="both"/>
        <w:rPr>
          <w:rFonts w:ascii="Times New Roman" w:eastAsia="Times New Roman" w:hAnsi="Times New Roman" w:cs="Times New Roman"/>
          <w:bCs/>
          <w:iCs/>
        </w:rPr>
      </w:pPr>
      <w:r w:rsidRPr="00923E50">
        <w:rPr>
          <w:rFonts w:ascii="Times New Roman" w:eastAsia="Times New Roman" w:hAnsi="Times New Roman" w:cs="Times New Roman"/>
          <w:bCs/>
          <w:iCs/>
        </w:rPr>
        <w:t xml:space="preserve">(2) Ticaret fuarlarında, sergilerde, gösterilerde veya benzer etkinliklerde, bu Yönetmeliğe uygun olmayan bataryaların </w:t>
      </w:r>
      <w:r w:rsidR="00401149" w:rsidRPr="00923E50">
        <w:rPr>
          <w:rFonts w:ascii="Times New Roman" w:eastAsia="Times New Roman" w:hAnsi="Times New Roman" w:cs="Times New Roman"/>
          <w:bCs/>
          <w:iCs/>
        </w:rPr>
        <w:t>teşhir edilmesi</w:t>
      </w:r>
      <w:r w:rsidRPr="00923E50">
        <w:rPr>
          <w:rFonts w:ascii="Times New Roman" w:eastAsia="Times New Roman" w:hAnsi="Times New Roman" w:cs="Times New Roman"/>
          <w:bCs/>
          <w:iCs/>
        </w:rPr>
        <w:t>, bu bataryaların</w:t>
      </w:r>
      <w:r w:rsidR="00401149" w:rsidRPr="00923E50">
        <w:rPr>
          <w:rFonts w:ascii="Times New Roman" w:eastAsia="Times New Roman" w:hAnsi="Times New Roman" w:cs="Times New Roman"/>
          <w:bCs/>
          <w:iCs/>
        </w:rPr>
        <w:t xml:space="preserve"> </w:t>
      </w:r>
      <w:r w:rsidRPr="00923E50">
        <w:rPr>
          <w:rFonts w:ascii="Times New Roman" w:eastAsia="Times New Roman" w:hAnsi="Times New Roman" w:cs="Times New Roman"/>
          <w:bCs/>
          <w:iCs/>
        </w:rPr>
        <w:t xml:space="preserve">uygun olmadığını ve uygun hale getirilinceye kadar </w:t>
      </w:r>
      <w:r w:rsidR="00856123" w:rsidRPr="00923E50">
        <w:rPr>
          <w:rFonts w:ascii="Times New Roman" w:eastAsia="Times New Roman" w:hAnsi="Times New Roman" w:cs="Times New Roman"/>
          <w:bCs/>
          <w:iCs/>
        </w:rPr>
        <w:t>piyasada bulundurul</w:t>
      </w:r>
      <w:r w:rsidR="00401149" w:rsidRPr="00923E50">
        <w:rPr>
          <w:rFonts w:ascii="Times New Roman" w:eastAsia="Times New Roman" w:hAnsi="Times New Roman" w:cs="Times New Roman"/>
          <w:bCs/>
          <w:iCs/>
        </w:rPr>
        <w:t>a</w:t>
      </w:r>
      <w:r w:rsidR="00856123" w:rsidRPr="00923E50">
        <w:rPr>
          <w:rFonts w:ascii="Times New Roman" w:eastAsia="Times New Roman" w:hAnsi="Times New Roman" w:cs="Times New Roman"/>
          <w:bCs/>
          <w:iCs/>
        </w:rPr>
        <w:t>mayacaklarını</w:t>
      </w:r>
      <w:r w:rsidRPr="00923E50">
        <w:rPr>
          <w:rFonts w:ascii="Times New Roman" w:eastAsia="Times New Roman" w:hAnsi="Times New Roman" w:cs="Times New Roman"/>
          <w:bCs/>
          <w:iCs/>
        </w:rPr>
        <w:t xml:space="preserve"> veya hizmete sunulamayacaklarını açıkça belirten görünür bir işaret olması koşuluyla engellenmez. Bu bataryaların gösterimi sırasında, ilgili iktisadi işletmeci kişilerin güvenliğini sağlamak için yeterli önlemleri alır.</w:t>
      </w:r>
    </w:p>
    <w:p w14:paraId="73F4D92D" w14:textId="3AC1FCF6" w:rsidR="00EC5AB6" w:rsidRPr="00923E50" w:rsidRDefault="00EC5AB6" w:rsidP="002932A9">
      <w:pPr>
        <w:pStyle w:val="GvdeMetni"/>
        <w:spacing w:line="276" w:lineRule="auto"/>
        <w:ind w:right="0" w:firstLine="708"/>
        <w:rPr>
          <w:b/>
          <w:color w:val="000000" w:themeColor="text1"/>
        </w:rPr>
      </w:pPr>
      <w:r w:rsidRPr="00923E50">
        <w:rPr>
          <w:b/>
          <w:color w:val="000000" w:themeColor="text1"/>
        </w:rPr>
        <w:t xml:space="preserve">Bataryalar için sürdürülebilirlik, güvenlik, etiketleme ve bilgilendirme </w:t>
      </w:r>
      <w:r w:rsidR="005C1209" w:rsidRPr="00923E50">
        <w:rPr>
          <w:b/>
          <w:color w:val="000000" w:themeColor="text1"/>
        </w:rPr>
        <w:t>gereklilikleri</w:t>
      </w:r>
    </w:p>
    <w:p w14:paraId="133C7ECC" w14:textId="6A520CB3" w:rsidR="00EC5AB6" w:rsidRPr="00923E50" w:rsidRDefault="00EC5AB6" w:rsidP="002932A9">
      <w:pPr>
        <w:spacing w:after="0" w:line="276" w:lineRule="auto"/>
        <w:ind w:firstLine="708"/>
        <w:jc w:val="both"/>
        <w:rPr>
          <w:rFonts w:ascii="Times New Roman" w:hAnsi="Times New Roman" w:cs="Times New Roman"/>
          <w:color w:val="000000" w:themeColor="text1"/>
        </w:rPr>
      </w:pPr>
      <w:r w:rsidRPr="00923E50">
        <w:rPr>
          <w:rFonts w:ascii="Times New Roman" w:eastAsia="Times New Roman" w:hAnsi="Times New Roman" w:cs="Times New Roman"/>
          <w:b/>
          <w:color w:val="000000" w:themeColor="text1"/>
          <w:kern w:val="0"/>
          <w14:ligatures w14:val="none"/>
        </w:rPr>
        <w:t>MADDE 5 –</w:t>
      </w:r>
      <w:r w:rsidRPr="00923E50">
        <w:rPr>
          <w:rFonts w:ascii="Times New Roman" w:hAnsi="Times New Roman" w:cs="Times New Roman"/>
          <w:color w:val="000000" w:themeColor="text1"/>
        </w:rPr>
        <w:t xml:space="preserve"> (1) Bataryalar ancak aşağıdaki </w:t>
      </w:r>
      <w:r w:rsidR="005C1209" w:rsidRPr="00923E50">
        <w:rPr>
          <w:rFonts w:ascii="Times New Roman" w:hAnsi="Times New Roman" w:cs="Times New Roman"/>
          <w:color w:val="000000" w:themeColor="text1"/>
        </w:rPr>
        <w:t xml:space="preserve">gereklilikleri </w:t>
      </w:r>
      <w:r w:rsidRPr="00923E50">
        <w:rPr>
          <w:rFonts w:ascii="Times New Roman" w:hAnsi="Times New Roman" w:cs="Times New Roman"/>
          <w:color w:val="000000" w:themeColor="text1"/>
        </w:rPr>
        <w:t>karşılamaları halinde piyasaya arz edilebilir veya hizmete sunulabilir:</w:t>
      </w:r>
    </w:p>
    <w:p w14:paraId="12D91DDF" w14:textId="0075A6B0" w:rsidR="00EC5AB6" w:rsidRPr="00923E50" w:rsidRDefault="00EC5AB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6 ila 10 </w:t>
      </w:r>
      <w:r w:rsidR="002E1657" w:rsidRPr="00923E50">
        <w:rPr>
          <w:rFonts w:ascii="Times New Roman" w:hAnsi="Times New Roman" w:cs="Times New Roman"/>
          <w:color w:val="000000" w:themeColor="text1"/>
        </w:rPr>
        <w:t xml:space="preserve">uncu </w:t>
      </w:r>
      <w:r w:rsidRPr="00923E50">
        <w:rPr>
          <w:rFonts w:ascii="Times New Roman" w:hAnsi="Times New Roman" w:cs="Times New Roman"/>
          <w:color w:val="000000" w:themeColor="text1"/>
        </w:rPr>
        <w:t xml:space="preserve">ve 12 nci maddelerde belirtilen sürdürülebilirlik ve güvenlik </w:t>
      </w:r>
      <w:r w:rsidR="005C1209" w:rsidRPr="00923E50">
        <w:rPr>
          <w:rFonts w:ascii="Times New Roman" w:hAnsi="Times New Roman" w:cs="Times New Roman"/>
          <w:color w:val="000000" w:themeColor="text1"/>
        </w:rPr>
        <w:t>gereklilikleri.</w:t>
      </w:r>
    </w:p>
    <w:p w14:paraId="2E5BAB9C" w14:textId="223BF9E4" w:rsidR="00EC5AB6" w:rsidRPr="00923E50" w:rsidRDefault="00EC5AB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w:t>
      </w:r>
      <w:r w:rsidR="00B66C0E" w:rsidRPr="00923E50">
        <w:rPr>
          <w:rFonts w:ascii="Times New Roman" w:hAnsi="Times New Roman" w:cs="Times New Roman"/>
          <w:color w:val="000000" w:themeColor="text1"/>
        </w:rPr>
        <w:t>Ü</w:t>
      </w:r>
      <w:r w:rsidR="00856123" w:rsidRPr="00923E50">
        <w:rPr>
          <w:rFonts w:ascii="Times New Roman" w:hAnsi="Times New Roman" w:cs="Times New Roman"/>
          <w:color w:val="000000" w:themeColor="text1"/>
        </w:rPr>
        <w:t>çüncü bölümde</w:t>
      </w:r>
      <w:r w:rsidRPr="00923E50">
        <w:rPr>
          <w:rFonts w:ascii="Times New Roman" w:hAnsi="Times New Roman" w:cs="Times New Roman"/>
          <w:color w:val="000000" w:themeColor="text1"/>
        </w:rPr>
        <w:t xml:space="preserve"> belirtilen etiketleme ve bilgi</w:t>
      </w:r>
      <w:r w:rsidR="002532D7" w:rsidRPr="00923E50">
        <w:rPr>
          <w:rFonts w:ascii="Times New Roman" w:hAnsi="Times New Roman" w:cs="Times New Roman"/>
          <w:color w:val="000000" w:themeColor="text1"/>
        </w:rPr>
        <w:t>lendirme</w:t>
      </w:r>
      <w:r w:rsidRPr="00923E50">
        <w:rPr>
          <w:rFonts w:ascii="Times New Roman" w:hAnsi="Times New Roman" w:cs="Times New Roman"/>
          <w:color w:val="000000" w:themeColor="text1"/>
        </w:rPr>
        <w:t xml:space="preserve"> </w:t>
      </w:r>
      <w:r w:rsidR="005C1209" w:rsidRPr="00923E50">
        <w:rPr>
          <w:rFonts w:ascii="Times New Roman" w:hAnsi="Times New Roman" w:cs="Times New Roman"/>
          <w:color w:val="000000" w:themeColor="text1"/>
        </w:rPr>
        <w:t>gereklilikleri</w:t>
      </w:r>
      <w:r w:rsidRPr="00923E50">
        <w:rPr>
          <w:rFonts w:ascii="Times New Roman" w:hAnsi="Times New Roman" w:cs="Times New Roman"/>
          <w:color w:val="000000" w:themeColor="text1"/>
        </w:rPr>
        <w:t>.</w:t>
      </w:r>
    </w:p>
    <w:p w14:paraId="425924F2" w14:textId="4AF0E537" w:rsidR="00EC5AB6" w:rsidRPr="00923E50" w:rsidRDefault="00EC5AB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w:t>
      </w:r>
      <w:r w:rsidR="00EC1A7B" w:rsidRPr="00923E50">
        <w:rPr>
          <w:rFonts w:ascii="Times New Roman" w:hAnsi="Times New Roman" w:cs="Times New Roman"/>
          <w:color w:val="000000" w:themeColor="text1"/>
        </w:rPr>
        <w:t xml:space="preserve"> </w:t>
      </w:r>
      <w:r w:rsidR="00B66C0E" w:rsidRPr="00923E50">
        <w:rPr>
          <w:rFonts w:ascii="Times New Roman" w:hAnsi="Times New Roman" w:cs="Times New Roman"/>
          <w:color w:val="000000" w:themeColor="text1"/>
        </w:rPr>
        <w:t>İ</w:t>
      </w:r>
      <w:r w:rsidR="00856123" w:rsidRPr="00923E50">
        <w:rPr>
          <w:rFonts w:ascii="Times New Roman" w:hAnsi="Times New Roman" w:cs="Times New Roman"/>
          <w:color w:val="000000" w:themeColor="text1"/>
        </w:rPr>
        <w:t xml:space="preserve">kinci </w:t>
      </w:r>
      <w:r w:rsidRPr="00923E50">
        <w:rPr>
          <w:rFonts w:ascii="Times New Roman" w:hAnsi="Times New Roman" w:cs="Times New Roman"/>
          <w:color w:val="000000" w:themeColor="text1"/>
        </w:rPr>
        <w:t xml:space="preserve">ve üçüncü </w:t>
      </w:r>
      <w:r w:rsidR="00856123" w:rsidRPr="00923E50">
        <w:rPr>
          <w:rFonts w:ascii="Times New Roman" w:hAnsi="Times New Roman" w:cs="Times New Roman"/>
          <w:color w:val="000000" w:themeColor="text1"/>
        </w:rPr>
        <w:t xml:space="preserve">bölümde </w:t>
      </w:r>
      <w:r w:rsidRPr="00923E50">
        <w:rPr>
          <w:rFonts w:ascii="Times New Roman" w:hAnsi="Times New Roman" w:cs="Times New Roman"/>
          <w:color w:val="000000" w:themeColor="text1"/>
        </w:rPr>
        <w:t>yer almayan hükümler açısından, birinci fıkra uyarınca piyasaya arz edilen veya hizmete sunulan bataryalar insan sağlığı, kişilerin güvenliği, mülk</w:t>
      </w:r>
      <w:r w:rsidR="0014285F">
        <w:rPr>
          <w:rFonts w:ascii="Times New Roman" w:hAnsi="Times New Roman" w:cs="Times New Roman"/>
          <w:color w:val="000000" w:themeColor="text1"/>
        </w:rPr>
        <w:t xml:space="preserve">iyet </w:t>
      </w:r>
      <w:r w:rsidRPr="00923E50">
        <w:rPr>
          <w:rFonts w:ascii="Times New Roman" w:hAnsi="Times New Roman" w:cs="Times New Roman"/>
          <w:color w:val="000000" w:themeColor="text1"/>
        </w:rPr>
        <w:t>veya çevre a</w:t>
      </w:r>
      <w:r w:rsidR="00D1562A" w:rsidRPr="00923E50">
        <w:rPr>
          <w:rFonts w:ascii="Times New Roman" w:hAnsi="Times New Roman" w:cs="Times New Roman"/>
          <w:color w:val="000000" w:themeColor="text1"/>
        </w:rPr>
        <w:t>çısından risk oluştur</w:t>
      </w:r>
      <w:r w:rsidR="001E6FBB" w:rsidRPr="00923E50">
        <w:rPr>
          <w:rFonts w:ascii="Times New Roman" w:hAnsi="Times New Roman" w:cs="Times New Roman"/>
          <w:color w:val="000000" w:themeColor="text1"/>
        </w:rPr>
        <w:t>amaz.</w:t>
      </w:r>
    </w:p>
    <w:p w14:paraId="6DF1922F" w14:textId="77777777" w:rsidR="00EC5AB6" w:rsidRPr="00923E50" w:rsidRDefault="00EC5AB6" w:rsidP="002932A9">
      <w:pPr>
        <w:spacing w:after="0" w:line="276" w:lineRule="auto"/>
        <w:ind w:firstLine="708"/>
        <w:jc w:val="both"/>
        <w:rPr>
          <w:rFonts w:ascii="Times New Roman" w:hAnsi="Times New Roman" w:cs="Times New Roman"/>
          <w:color w:val="000000" w:themeColor="text1"/>
        </w:rPr>
      </w:pPr>
    </w:p>
    <w:p w14:paraId="17FB8352" w14:textId="77777777"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İKİNCİ BÖLÜM</w:t>
      </w:r>
    </w:p>
    <w:p w14:paraId="26E98C53" w14:textId="1E6B7995" w:rsidR="008B4A64" w:rsidRPr="00923E50" w:rsidRDefault="008B4A64" w:rsidP="002932A9">
      <w:pPr>
        <w:pStyle w:val="GvdeMetni"/>
        <w:spacing w:line="276" w:lineRule="auto"/>
        <w:ind w:right="0"/>
        <w:jc w:val="center"/>
        <w:rPr>
          <w:b/>
          <w:color w:val="000000" w:themeColor="text1"/>
        </w:rPr>
      </w:pPr>
      <w:r w:rsidRPr="00923E50">
        <w:rPr>
          <w:b/>
          <w:color w:val="000000" w:themeColor="text1"/>
        </w:rPr>
        <w:t xml:space="preserve">Sürdürülebilirlik </w:t>
      </w:r>
      <w:r w:rsidR="00186AAF" w:rsidRPr="00923E50">
        <w:rPr>
          <w:b/>
          <w:color w:val="000000" w:themeColor="text1"/>
        </w:rPr>
        <w:t>ve Güvenlik Gereklilikleri</w:t>
      </w:r>
    </w:p>
    <w:p w14:paraId="1F4451DB"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Maddelere ilişkin kısıtlamalar</w:t>
      </w:r>
    </w:p>
    <w:p w14:paraId="1B050B70" w14:textId="2F59C886"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6</w:t>
      </w:r>
      <w:r w:rsidRPr="00923E50">
        <w:rPr>
          <w:color w:val="000000" w:themeColor="text1"/>
        </w:rPr>
        <w:t xml:space="preserve"> – (1) </w:t>
      </w:r>
      <w:r w:rsidR="00703ED1" w:rsidRPr="00923E50">
        <w:rPr>
          <w:color w:val="000000" w:themeColor="text1"/>
        </w:rPr>
        <w:t xml:space="preserve">Bataryalar, </w:t>
      </w:r>
      <w:r w:rsidR="00626090" w:rsidRPr="00923E50">
        <w:rPr>
          <w:color w:val="000000" w:themeColor="text1"/>
        </w:rPr>
        <w:t xml:space="preserve">23/6/2017 tarihli ve 30105 sayılı Resmî Gazete’de yayımlanan </w:t>
      </w:r>
      <w:r w:rsidRPr="00923E50">
        <w:rPr>
          <w:color w:val="000000" w:themeColor="text1"/>
        </w:rPr>
        <w:t>Kimyasalların Kaydı, Değerlendirilmesi, İzni ve Kısıtlanması Hakkında Yönetmeli</w:t>
      </w:r>
      <w:r w:rsidR="005F5FD5" w:rsidRPr="00923E50">
        <w:rPr>
          <w:color w:val="000000" w:themeColor="text1"/>
        </w:rPr>
        <w:t>ğ</w:t>
      </w:r>
      <w:r w:rsidRPr="00923E50">
        <w:rPr>
          <w:color w:val="000000" w:themeColor="text1"/>
        </w:rPr>
        <w:t>in E</w:t>
      </w:r>
      <w:r w:rsidR="00C2777E" w:rsidRPr="00923E50">
        <w:rPr>
          <w:color w:val="000000" w:themeColor="text1"/>
        </w:rPr>
        <w:t>K-</w:t>
      </w:r>
      <w:r w:rsidR="00856123" w:rsidRPr="00923E50">
        <w:rPr>
          <w:color w:val="000000" w:themeColor="text1"/>
        </w:rPr>
        <w:t xml:space="preserve">17'sinde </w:t>
      </w:r>
      <w:r w:rsidRPr="00923E50">
        <w:rPr>
          <w:color w:val="000000" w:themeColor="text1"/>
        </w:rPr>
        <w:t xml:space="preserve">ve </w:t>
      </w:r>
      <w:r w:rsidR="00C517EA" w:rsidRPr="00923E50">
        <w:rPr>
          <w:color w:val="000000" w:themeColor="text1"/>
        </w:rPr>
        <w:t xml:space="preserve">30/12/2009 tarihli ve </w:t>
      </w:r>
      <w:r w:rsidR="00436216" w:rsidRPr="00E25FA0">
        <w:rPr>
          <w:color w:val="000000" w:themeColor="text1"/>
        </w:rPr>
        <w:t>2</w:t>
      </w:r>
      <w:r w:rsidR="00C517EA" w:rsidRPr="00923E50">
        <w:rPr>
          <w:color w:val="000000" w:themeColor="text1"/>
        </w:rPr>
        <w:t xml:space="preserve">7448 sayılı Resmî Gazete’de yayımlanan </w:t>
      </w:r>
      <w:r w:rsidRPr="00923E50">
        <w:rPr>
          <w:color w:val="000000" w:themeColor="text1"/>
        </w:rPr>
        <w:t>Ömrünü Tamamlamış Araçların Kontrolü Hakkında Yönetmeli</w:t>
      </w:r>
      <w:r w:rsidR="005F5FD5" w:rsidRPr="00923E50">
        <w:rPr>
          <w:color w:val="000000" w:themeColor="text1"/>
        </w:rPr>
        <w:t>ğ</w:t>
      </w:r>
      <w:r w:rsidRPr="00923E50">
        <w:rPr>
          <w:color w:val="000000" w:themeColor="text1"/>
        </w:rPr>
        <w:t>in 10 uncu maddesinin ikinci fıkrasında belirtilen kısıtlamalara ek olarak, E</w:t>
      </w:r>
      <w:r w:rsidR="00C2777E" w:rsidRPr="00923E50">
        <w:rPr>
          <w:color w:val="000000" w:themeColor="text1"/>
        </w:rPr>
        <w:t>K-</w:t>
      </w:r>
      <w:r w:rsidR="00856123" w:rsidRPr="00923E50">
        <w:rPr>
          <w:color w:val="000000" w:themeColor="text1"/>
        </w:rPr>
        <w:t>1</w:t>
      </w:r>
      <w:r w:rsidRPr="00923E50">
        <w:rPr>
          <w:color w:val="000000" w:themeColor="text1"/>
        </w:rPr>
        <w:t>'de kısıtlama bulunan maddeleri, söz konusu kısıtlamanın koşullarına uyulmadığı sürece içer</w:t>
      </w:r>
      <w:r w:rsidR="00703ED1" w:rsidRPr="00923E50">
        <w:rPr>
          <w:color w:val="000000" w:themeColor="text1"/>
        </w:rPr>
        <w:t>emez.</w:t>
      </w:r>
    </w:p>
    <w:p w14:paraId="2B94891A" w14:textId="2AB4C9F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Bataryaların imalatında bir maddenin kullanı</w:t>
      </w:r>
      <w:r w:rsidR="00703ED1" w:rsidRPr="00923E50">
        <w:rPr>
          <w:rFonts w:ascii="Times New Roman" w:hAnsi="Times New Roman" w:cs="Times New Roman"/>
          <w:color w:val="000000" w:themeColor="text1"/>
        </w:rPr>
        <w:t>mından</w:t>
      </w:r>
      <w:r w:rsidRPr="00923E50">
        <w:rPr>
          <w:rFonts w:ascii="Times New Roman" w:hAnsi="Times New Roman" w:cs="Times New Roman"/>
          <w:color w:val="000000" w:themeColor="text1"/>
        </w:rPr>
        <w:t xml:space="preserve"> veya piyasaya arz edildiklerinde bataryalarda bir maddenin bulunmasından kaynaklanan veya yeniden işlevlendirme veya atık bataryaların işlenmesi de </w:t>
      </w:r>
      <w:r w:rsidR="00C2777E"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sonraki yaşam döngüsü aşamalarında ortaya çıkan, insan sağlığı veya çevre açısından kabul edilemez bir risk olması durumunda</w:t>
      </w:r>
      <w:r w:rsidR="009F3553" w:rsidRPr="00923E50">
        <w:rPr>
          <w:rFonts w:ascii="Times New Roman" w:hAnsi="Times New Roman" w:cs="Times New Roman"/>
          <w:color w:val="000000" w:themeColor="text1"/>
        </w:rPr>
        <w:t>,</w:t>
      </w:r>
      <w:r w:rsidR="001B7E89" w:rsidRPr="00923E50">
        <w:rPr>
          <w:rFonts w:ascii="Times New Roman" w:hAnsi="Times New Roman" w:cs="Times New Roman"/>
          <w:color w:val="000000" w:themeColor="text1"/>
        </w:rPr>
        <w:t xml:space="preserve"> </w:t>
      </w:r>
      <w:r w:rsidR="008D41ED" w:rsidRPr="00923E50">
        <w:rPr>
          <w:rFonts w:ascii="Times New Roman" w:hAnsi="Times New Roman" w:cs="Times New Roman"/>
          <w:color w:val="000000" w:themeColor="text1"/>
        </w:rPr>
        <w:t xml:space="preserve">83 üncü maddede belirtilen AB mevzuatı kapsamında Komisyon tarafından </w:t>
      </w:r>
      <w:r w:rsidRPr="00923E50">
        <w:rPr>
          <w:rFonts w:ascii="Times New Roman" w:hAnsi="Times New Roman" w:cs="Times New Roman"/>
          <w:color w:val="000000" w:themeColor="text1"/>
        </w:rPr>
        <w:t>E</w:t>
      </w:r>
      <w:r w:rsidR="00D52BC0" w:rsidRPr="00923E50">
        <w:rPr>
          <w:rFonts w:ascii="Times New Roman" w:hAnsi="Times New Roman" w:cs="Times New Roman"/>
          <w:color w:val="000000" w:themeColor="text1"/>
        </w:rPr>
        <w:t>K-</w:t>
      </w:r>
      <w:r w:rsidR="007355EF"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’deki kısıtlamalar</w:t>
      </w:r>
      <w:r w:rsidR="003272EA">
        <w:rPr>
          <w:rFonts w:ascii="Times New Roman" w:hAnsi="Times New Roman" w:cs="Times New Roman"/>
          <w:color w:val="000000" w:themeColor="text1"/>
        </w:rPr>
        <w:t>ı</w:t>
      </w:r>
      <w:r w:rsidRPr="00923E50">
        <w:rPr>
          <w:rFonts w:ascii="Times New Roman" w:hAnsi="Times New Roman" w:cs="Times New Roman"/>
          <w:color w:val="000000" w:themeColor="text1"/>
        </w:rPr>
        <w:t xml:space="preserve"> değiştir</w:t>
      </w:r>
      <w:r w:rsidR="003272EA">
        <w:rPr>
          <w:rFonts w:ascii="Times New Roman" w:hAnsi="Times New Roman" w:cs="Times New Roman"/>
          <w:color w:val="000000" w:themeColor="text1"/>
        </w:rPr>
        <w:t>mek amacıyla mevzuat kabul edilmesi halinde 82 nci madde doğrultusunda uyum düzenlemesi ihdas edilir.</w:t>
      </w:r>
    </w:p>
    <w:p w14:paraId="7C5C73DF" w14:textId="54BAF2FA" w:rsidR="008B4A64" w:rsidRPr="00923E50" w:rsidRDefault="008B4A64" w:rsidP="008773A2">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6677FE"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kinci fıkra uyarınca kabul edilen kısıtlamalar, Kimyasalların Kaydı, Değerlendirilmesi, İzni ve Kısıtlanması Hakkında Yönetmeli</w:t>
      </w:r>
      <w:r w:rsidR="00A33BA6" w:rsidRPr="00923E50">
        <w:rPr>
          <w:rFonts w:ascii="Times New Roman" w:hAnsi="Times New Roman" w:cs="Times New Roman"/>
          <w:color w:val="000000" w:themeColor="text1"/>
        </w:rPr>
        <w:t>ğ</w:t>
      </w:r>
      <w:r w:rsidRPr="00923E50">
        <w:rPr>
          <w:rFonts w:ascii="Times New Roman" w:hAnsi="Times New Roman" w:cs="Times New Roman"/>
          <w:color w:val="000000" w:themeColor="text1"/>
        </w:rPr>
        <w:t>in 4</w:t>
      </w:r>
      <w:r w:rsidR="00856123"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w:t>
      </w:r>
      <w:r w:rsidR="00856123" w:rsidRPr="00923E50">
        <w:rPr>
          <w:rFonts w:ascii="Times New Roman" w:hAnsi="Times New Roman" w:cs="Times New Roman"/>
          <w:color w:val="000000" w:themeColor="text1"/>
        </w:rPr>
        <w:t xml:space="preserve">maddesinin </w:t>
      </w:r>
      <w:r w:rsidR="007355EF" w:rsidRPr="00923E50">
        <w:rPr>
          <w:rFonts w:ascii="Times New Roman" w:hAnsi="Times New Roman" w:cs="Times New Roman"/>
          <w:color w:val="000000" w:themeColor="text1"/>
        </w:rPr>
        <w:t xml:space="preserve">birinci fıkrasının </w:t>
      </w:r>
      <w:r w:rsidR="00D46FD9"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e) bendinde </w:t>
      </w:r>
      <w:r w:rsidR="008773A2" w:rsidRPr="00E25FA0">
        <w:rPr>
          <w:rFonts w:ascii="Times New Roman" w:hAnsi="Times New Roman" w:cs="Times New Roman"/>
          <w:color w:val="000000" w:themeColor="text1"/>
        </w:rPr>
        <w:t>tanımlandığı üzere,</w:t>
      </w:r>
      <w:r w:rsidRPr="00E25FA0">
        <w:rPr>
          <w:rFonts w:ascii="Times New Roman" w:hAnsi="Times New Roman" w:cs="Times New Roman"/>
          <w:color w:val="000000" w:themeColor="text1"/>
        </w:rPr>
        <w:t xml:space="preserve"> </w:t>
      </w:r>
      <w:r w:rsidR="008773A2" w:rsidRPr="00E25FA0">
        <w:rPr>
          <w:rFonts w:ascii="Times New Roman" w:hAnsi="Times New Roman" w:cs="Times New Roman"/>
          <w:color w:val="000000" w:themeColor="text1"/>
        </w:rPr>
        <w:t>bataryalarla ilgili olarak</w:t>
      </w:r>
      <w:r w:rsidRPr="00E25FA0">
        <w:rPr>
          <w:rFonts w:ascii="Times New Roman" w:hAnsi="Times New Roman" w:cs="Times New Roman"/>
          <w:color w:val="000000" w:themeColor="text1"/>
        </w:rPr>
        <w:t xml:space="preserve"> </w:t>
      </w:r>
      <w:r w:rsidR="008773A2" w:rsidRPr="00E25FA0">
        <w:rPr>
          <w:rFonts w:ascii="Times New Roman" w:hAnsi="Times New Roman" w:cs="Times New Roman"/>
          <w:color w:val="000000" w:themeColor="text1"/>
        </w:rPr>
        <w:t xml:space="preserve">yürütülen </w:t>
      </w:r>
      <w:r w:rsidRPr="00E25FA0">
        <w:rPr>
          <w:rFonts w:ascii="Times New Roman" w:hAnsi="Times New Roman" w:cs="Times New Roman"/>
          <w:color w:val="000000" w:themeColor="text1"/>
        </w:rPr>
        <w:t xml:space="preserve">bilimsel araştırma ve geliştirme </w:t>
      </w:r>
      <w:r w:rsidR="00071626" w:rsidRPr="00E25FA0">
        <w:rPr>
          <w:rFonts w:ascii="Times New Roman" w:hAnsi="Times New Roman" w:cs="Times New Roman"/>
          <w:color w:val="000000" w:themeColor="text1"/>
        </w:rPr>
        <w:t xml:space="preserve">faaliyetlerinde </w:t>
      </w:r>
      <w:r w:rsidRPr="00E25FA0">
        <w:rPr>
          <w:rFonts w:ascii="Times New Roman" w:hAnsi="Times New Roman" w:cs="Times New Roman"/>
          <w:color w:val="000000" w:themeColor="text1"/>
        </w:rPr>
        <w:t>bir maddenin kullanımı</w:t>
      </w:r>
      <w:r w:rsidR="008773A2" w:rsidRPr="00E25FA0">
        <w:rPr>
          <w:rFonts w:ascii="Times New Roman" w:hAnsi="Times New Roman" w:cs="Times New Roman"/>
          <w:color w:val="000000" w:themeColor="text1"/>
        </w:rPr>
        <w:t>na</w:t>
      </w:r>
      <w:r w:rsidRPr="00E25FA0">
        <w:rPr>
          <w:rFonts w:ascii="Times New Roman" w:hAnsi="Times New Roman" w:cs="Times New Roman"/>
          <w:color w:val="000000" w:themeColor="text1"/>
        </w:rPr>
        <w:t xml:space="preserve"> </w:t>
      </w:r>
      <w:r w:rsidR="008773A2" w:rsidRPr="00E25FA0">
        <w:rPr>
          <w:rFonts w:ascii="Times New Roman" w:hAnsi="Times New Roman" w:cs="Times New Roman"/>
          <w:color w:val="000000" w:themeColor="text1"/>
        </w:rPr>
        <w:t>uygulanmaz</w:t>
      </w:r>
      <w:r w:rsidRPr="00923E50">
        <w:rPr>
          <w:rFonts w:ascii="Times New Roman" w:hAnsi="Times New Roman" w:cs="Times New Roman"/>
          <w:color w:val="000000" w:themeColor="text1"/>
        </w:rPr>
        <w:t xml:space="preserve">. </w:t>
      </w:r>
    </w:p>
    <w:p w14:paraId="01D63285" w14:textId="1C9BFED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290529"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kinci fıkra uyarınca kabul edilen bir kısıtlamanın Kimyasalların Kaydı, Değerlendirilmesi, İzni ve Kısıtlanması Hakkında Yönetmeli</w:t>
      </w:r>
      <w:r w:rsidR="00A33BA6" w:rsidRPr="00923E50">
        <w:rPr>
          <w:rFonts w:ascii="Times New Roman" w:hAnsi="Times New Roman" w:cs="Times New Roman"/>
          <w:color w:val="000000" w:themeColor="text1"/>
        </w:rPr>
        <w:t>ği</w:t>
      </w:r>
      <w:r w:rsidRPr="00923E50">
        <w:rPr>
          <w:rFonts w:ascii="Times New Roman" w:hAnsi="Times New Roman" w:cs="Times New Roman"/>
          <w:color w:val="000000" w:themeColor="text1"/>
        </w:rPr>
        <w:t xml:space="preserve">n </w:t>
      </w:r>
      <w:r w:rsidR="00856123" w:rsidRPr="00923E50">
        <w:rPr>
          <w:rFonts w:ascii="Times New Roman" w:hAnsi="Times New Roman" w:cs="Times New Roman"/>
          <w:color w:val="000000" w:themeColor="text1"/>
        </w:rPr>
        <w:t xml:space="preserve">4 üncü </w:t>
      </w:r>
      <w:r w:rsidRPr="00923E50">
        <w:rPr>
          <w:rFonts w:ascii="Times New Roman" w:hAnsi="Times New Roman" w:cs="Times New Roman"/>
          <w:color w:val="000000" w:themeColor="text1"/>
        </w:rPr>
        <w:t xml:space="preserve">maddesinin birinci fıkrasının </w:t>
      </w:r>
      <w:r w:rsidR="007355EF"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ll) bendinde tanımlandığı üzere ürün ve süreç odaklı araştırma ve geliştirmeye </w:t>
      </w:r>
      <w:r w:rsidRPr="00923E50">
        <w:rPr>
          <w:rFonts w:ascii="Times New Roman" w:hAnsi="Times New Roman" w:cs="Times New Roman"/>
          <w:color w:val="000000" w:themeColor="text1"/>
        </w:rPr>
        <w:lastRenderedPageBreak/>
        <w:t>uygulanmadığı durumlarda, bu muafiyet ve muaf tutulan maddenin azami miktarı E</w:t>
      </w:r>
      <w:r w:rsidR="00D52BC0" w:rsidRPr="00923E50">
        <w:rPr>
          <w:rFonts w:ascii="Times New Roman" w:hAnsi="Times New Roman" w:cs="Times New Roman"/>
          <w:color w:val="000000" w:themeColor="text1"/>
        </w:rPr>
        <w:t>K-</w:t>
      </w:r>
      <w:r w:rsidR="00EF1126"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 xml:space="preserve">'de belirtildiği gibidir. </w:t>
      </w:r>
    </w:p>
    <w:p w14:paraId="2D3A1C7F"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Elektrikli araç bataryaları, şarj edilebilir endüstriyel bataryalar ve LMT bataryalarının karbon ayak izi</w:t>
      </w:r>
    </w:p>
    <w:p w14:paraId="41948188" w14:textId="517229EB" w:rsidR="00D52BC0"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7 –</w:t>
      </w:r>
      <w:r w:rsidRPr="00923E50">
        <w:rPr>
          <w:rFonts w:ascii="Times New Roman" w:hAnsi="Times New Roman" w:cs="Times New Roman"/>
          <w:color w:val="000000" w:themeColor="text1"/>
        </w:rPr>
        <w:t xml:space="preserve"> (1) Elektrikli araç bataryaları, </w:t>
      </w:r>
      <w:bookmarkStart w:id="2" w:name="_Hlk205068874"/>
      <w:r w:rsidRPr="00923E50">
        <w:rPr>
          <w:rFonts w:ascii="Times New Roman" w:hAnsi="Times New Roman" w:cs="Times New Roman"/>
          <w:color w:val="000000" w:themeColor="text1"/>
        </w:rPr>
        <w:t>2 kWh’den daha yüksek kapasiteye sahip şarj edilebilir endüstriyel bataryalar</w:t>
      </w:r>
      <w:bookmarkEnd w:id="2"/>
      <w:r w:rsidRPr="00923E50">
        <w:rPr>
          <w:rFonts w:ascii="Times New Roman" w:hAnsi="Times New Roman" w:cs="Times New Roman"/>
          <w:color w:val="000000" w:themeColor="text1"/>
        </w:rPr>
        <w:t xml:space="preserve"> ve LMT bataryaları için, </w:t>
      </w:r>
      <w:r w:rsidR="008304C5" w:rsidRPr="00923E50">
        <w:rPr>
          <w:rFonts w:ascii="Times New Roman" w:hAnsi="Times New Roman" w:cs="Times New Roman"/>
          <w:color w:val="000000" w:themeColor="text1"/>
        </w:rPr>
        <w:t xml:space="preserve">dördüncü fıkra doğrultusunda </w:t>
      </w:r>
      <w:r w:rsidRPr="00923E50">
        <w:rPr>
          <w:rFonts w:ascii="Times New Roman" w:hAnsi="Times New Roman" w:cs="Times New Roman"/>
          <w:color w:val="000000" w:themeColor="text1"/>
        </w:rPr>
        <w:t xml:space="preserve">yürürlüğe konulacak düzenlemeye uygun ve asgari olarak aşağıdaki bilgileri içerecek şekilde, </w:t>
      </w:r>
      <w:r w:rsidR="001B7E89" w:rsidRPr="00923E50">
        <w:rPr>
          <w:rFonts w:ascii="Times New Roman" w:hAnsi="Times New Roman" w:cs="Times New Roman"/>
          <w:color w:val="000000" w:themeColor="text1"/>
        </w:rPr>
        <w:t xml:space="preserve">her </w:t>
      </w:r>
      <w:r w:rsidRPr="00923E50">
        <w:rPr>
          <w:rFonts w:ascii="Times New Roman" w:hAnsi="Times New Roman" w:cs="Times New Roman"/>
          <w:color w:val="000000" w:themeColor="text1"/>
        </w:rPr>
        <w:t>imalat tesisi başına her bir batarya modeli için bir karbon ayak izi beyanı hazırlanır:</w:t>
      </w:r>
    </w:p>
    <w:p w14:paraId="7A099493" w14:textId="72E775C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a) İmalatçı</w:t>
      </w:r>
      <w:r w:rsidRPr="00923E50">
        <w:rPr>
          <w:rFonts w:ascii="Times New Roman" w:hAnsi="Times New Roman" w:cs="Times New Roman"/>
          <w:color w:val="000000" w:themeColor="text1"/>
        </w:rPr>
        <w:t xml:space="preserve"> hakkında idari bilgiler</w:t>
      </w:r>
      <w:r w:rsidR="003E742D" w:rsidRPr="00923E50">
        <w:rPr>
          <w:rFonts w:ascii="Times New Roman" w:hAnsi="Times New Roman" w:cs="Times New Roman"/>
          <w:color w:val="000000" w:themeColor="text1"/>
        </w:rPr>
        <w:t>.</w:t>
      </w:r>
    </w:p>
    <w:p w14:paraId="5C95B559" w14:textId="349E351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Batarya </w:t>
      </w:r>
      <w:r w:rsidRPr="00923E50">
        <w:rPr>
          <w:rFonts w:ascii="Times New Roman" w:hAnsi="Times New Roman" w:cs="Times New Roman"/>
          <w:bCs/>
          <w:iCs/>
          <w:color w:val="000000" w:themeColor="text1"/>
        </w:rPr>
        <w:t>modeli</w:t>
      </w:r>
      <w:r w:rsidRPr="00923E50">
        <w:rPr>
          <w:rFonts w:ascii="Times New Roman" w:hAnsi="Times New Roman" w:cs="Times New Roman"/>
          <w:color w:val="000000" w:themeColor="text1"/>
        </w:rPr>
        <w:t xml:space="preserve"> hakkında bilgiler</w:t>
      </w:r>
      <w:r w:rsidR="003E742D" w:rsidRPr="00923E50">
        <w:rPr>
          <w:rFonts w:ascii="Times New Roman" w:hAnsi="Times New Roman" w:cs="Times New Roman"/>
          <w:color w:val="000000" w:themeColor="text1"/>
        </w:rPr>
        <w:t>.</w:t>
      </w:r>
    </w:p>
    <w:p w14:paraId="765B1189" w14:textId="3466996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c) Batarya imalat tesisinin coğrafi konumu hakkında bilgiler</w:t>
      </w:r>
      <w:r w:rsidR="003E742D" w:rsidRPr="00923E50">
        <w:rPr>
          <w:rFonts w:ascii="Times New Roman" w:hAnsi="Times New Roman" w:cs="Times New Roman"/>
          <w:color w:val="000000" w:themeColor="text1"/>
        </w:rPr>
        <w:t>.</w:t>
      </w:r>
    </w:p>
    <w:p w14:paraId="1EBCBECA" w14:textId="5F16EDA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Beklenen hizmet ömrü boyunca batarya tarafından sağlanan toplam enerjinin bir kWh'si başına kg karbondioksit eşdeğeri olarak hesaplanan bataryanın karbon ayak izi</w:t>
      </w:r>
      <w:r w:rsidR="003E742D" w:rsidRPr="00923E50">
        <w:rPr>
          <w:rFonts w:ascii="Times New Roman" w:hAnsi="Times New Roman" w:cs="Times New Roman"/>
          <w:color w:val="000000" w:themeColor="text1"/>
        </w:rPr>
        <w:t>.</w:t>
      </w:r>
    </w:p>
    <w:p w14:paraId="49F01556" w14:textId="6F37AFF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d) E</w:t>
      </w:r>
      <w:r w:rsidR="00D52BC0" w:rsidRPr="00923E50">
        <w:rPr>
          <w:rFonts w:ascii="Times New Roman" w:hAnsi="Times New Roman" w:cs="Times New Roman"/>
          <w:color w:val="000000" w:themeColor="text1"/>
        </w:rPr>
        <w:t>K-</w:t>
      </w:r>
      <w:r w:rsidR="008304C5" w:rsidRPr="00923E50">
        <w:rPr>
          <w:rFonts w:ascii="Times New Roman" w:hAnsi="Times New Roman" w:cs="Times New Roman"/>
          <w:color w:val="000000" w:themeColor="text1"/>
        </w:rPr>
        <w:t xml:space="preserve">2’nin 4 üncü </w:t>
      </w:r>
      <w:r w:rsidRPr="00923E50">
        <w:rPr>
          <w:rFonts w:ascii="Times New Roman" w:hAnsi="Times New Roman" w:cs="Times New Roman"/>
          <w:color w:val="000000" w:themeColor="text1"/>
        </w:rPr>
        <w:t>maddesinde açıklandığı gibi yaşam döngüsü aşamasına göre farklılaştırılmış bataryanın karbon ayak izi</w:t>
      </w:r>
      <w:r w:rsidR="003E742D" w:rsidRPr="00923E50">
        <w:rPr>
          <w:rFonts w:ascii="Times New Roman" w:hAnsi="Times New Roman" w:cs="Times New Roman"/>
          <w:color w:val="000000" w:themeColor="text1"/>
        </w:rPr>
        <w:t>.</w:t>
      </w:r>
    </w:p>
    <w:p w14:paraId="6B16E6BF" w14:textId="0EB499C7" w:rsidR="00D46FD9"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e) Bataryanın AB uygunluk beyanının kimlik numarası</w:t>
      </w:r>
      <w:r w:rsidR="003E742D" w:rsidRPr="00923E50">
        <w:rPr>
          <w:rFonts w:ascii="Times New Roman" w:hAnsi="Times New Roman" w:cs="Times New Roman"/>
          <w:color w:val="000000" w:themeColor="text1"/>
        </w:rPr>
        <w:t>.</w:t>
      </w:r>
    </w:p>
    <w:p w14:paraId="3F142ACF" w14:textId="59F86CC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f) </w:t>
      </w:r>
      <w:r w:rsidR="00BA12D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ç) ve </w:t>
      </w:r>
      <w:r w:rsidR="00BA12D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d) bentlerinde atıfta bulunulan karbon ayak izi değerlerini destekleyen çalışmanın kamuya açık versiyonuna erişim sağlayan bir </w:t>
      </w:r>
      <w:r w:rsidR="001B7E89" w:rsidRPr="00923E50">
        <w:rPr>
          <w:rFonts w:ascii="Times New Roman" w:hAnsi="Times New Roman" w:cs="Times New Roman"/>
          <w:color w:val="000000" w:themeColor="text1"/>
        </w:rPr>
        <w:t>internet</w:t>
      </w:r>
      <w:r w:rsidRPr="00923E50">
        <w:rPr>
          <w:rFonts w:ascii="Times New Roman" w:hAnsi="Times New Roman" w:cs="Times New Roman"/>
          <w:color w:val="000000" w:themeColor="text1"/>
        </w:rPr>
        <w:t xml:space="preserve"> bağlantısı.</w:t>
      </w:r>
    </w:p>
    <w:p w14:paraId="4C7113AC" w14:textId="77777777" w:rsidR="0011746B" w:rsidRPr="00923E50" w:rsidRDefault="008B4A64" w:rsidP="002932A9">
      <w:pPr>
        <w:pStyle w:val="GvdeMetni"/>
        <w:spacing w:line="276" w:lineRule="auto"/>
        <w:ind w:right="0" w:firstLine="708"/>
        <w:rPr>
          <w:color w:val="000000" w:themeColor="text1"/>
        </w:rPr>
      </w:pPr>
      <w:r w:rsidRPr="00923E50">
        <w:rPr>
          <w:color w:val="000000" w:themeColor="text1"/>
        </w:rPr>
        <w:t xml:space="preserve">(2) </w:t>
      </w:r>
      <w:r w:rsidR="0011746B" w:rsidRPr="00923E50">
        <w:rPr>
          <w:color w:val="000000" w:themeColor="text1"/>
        </w:rPr>
        <w:t>Karbon ayak izi beyanı;</w:t>
      </w:r>
    </w:p>
    <w:p w14:paraId="5F9F391C" w14:textId="280F0075" w:rsidR="0011746B" w:rsidRPr="00923E50" w:rsidRDefault="0011746B" w:rsidP="002932A9">
      <w:pPr>
        <w:pStyle w:val="GvdeMetni"/>
        <w:spacing w:line="276" w:lineRule="auto"/>
        <w:ind w:right="0" w:firstLine="708"/>
        <w:rPr>
          <w:color w:val="000000" w:themeColor="text1"/>
        </w:rPr>
      </w:pPr>
      <w:r w:rsidRPr="00923E50">
        <w:rPr>
          <w:color w:val="000000" w:themeColor="text1"/>
        </w:rPr>
        <w:t xml:space="preserve">a) </w:t>
      </w:r>
      <w:r w:rsidR="0037728A" w:rsidRPr="00923E50">
        <w:rPr>
          <w:color w:val="000000" w:themeColor="text1"/>
        </w:rPr>
        <w:t>Elektrikli araç bataryaları</w:t>
      </w:r>
      <w:r w:rsidR="00974946" w:rsidRPr="00923E50">
        <w:rPr>
          <w:color w:val="000000" w:themeColor="text1"/>
        </w:rPr>
        <w:t xml:space="preserve"> için dördüncü fıkra</w:t>
      </w:r>
      <w:r w:rsidR="00AD3492" w:rsidRPr="00923E50">
        <w:rPr>
          <w:color w:val="000000" w:themeColor="text1"/>
        </w:rPr>
        <w:t>da belirtilen</w:t>
      </w:r>
      <w:r w:rsidR="00974946" w:rsidRPr="00923E50">
        <w:rPr>
          <w:color w:val="000000" w:themeColor="text1"/>
        </w:rPr>
        <w:t xml:space="preserve"> düzenlemenin yayımı tarihinden </w:t>
      </w:r>
      <w:r w:rsidR="005A0867" w:rsidRPr="00923E50">
        <w:rPr>
          <w:color w:val="000000" w:themeColor="text1"/>
        </w:rPr>
        <w:t>12 ay sonra</w:t>
      </w:r>
      <w:r w:rsidRPr="00923E50">
        <w:rPr>
          <w:color w:val="000000" w:themeColor="text1"/>
        </w:rPr>
        <w:t>,</w:t>
      </w:r>
    </w:p>
    <w:p w14:paraId="213BF4F6" w14:textId="6A013CB8" w:rsidR="0011746B" w:rsidRPr="00923E50" w:rsidRDefault="0011746B" w:rsidP="002932A9">
      <w:pPr>
        <w:pStyle w:val="GvdeMetni"/>
        <w:spacing w:line="276" w:lineRule="auto"/>
        <w:ind w:right="0" w:firstLine="708"/>
        <w:rPr>
          <w:color w:val="000000" w:themeColor="text1"/>
        </w:rPr>
      </w:pPr>
      <w:r w:rsidRPr="00923E50">
        <w:rPr>
          <w:color w:val="000000" w:themeColor="text1"/>
        </w:rPr>
        <w:t>b) Sadece</w:t>
      </w:r>
      <w:r w:rsidR="0037728A" w:rsidRPr="00923E50">
        <w:rPr>
          <w:color w:val="000000" w:themeColor="text1"/>
        </w:rPr>
        <w:t xml:space="preserve"> harici depolamalı olanlar hariç şarj edilebilir endüstriyel bataryalar</w:t>
      </w:r>
      <w:r w:rsidRPr="00923E50">
        <w:rPr>
          <w:color w:val="000000" w:themeColor="text1"/>
        </w:rPr>
        <w:t xml:space="preserve"> için </w:t>
      </w:r>
      <w:r w:rsidR="00AD3492" w:rsidRPr="00923E50">
        <w:rPr>
          <w:color w:val="000000" w:themeColor="text1"/>
        </w:rPr>
        <w:t xml:space="preserve">dördüncü fıkrada belirtilen düzenlemenin </w:t>
      </w:r>
      <w:r w:rsidRPr="00923E50">
        <w:rPr>
          <w:color w:val="000000" w:themeColor="text1"/>
        </w:rPr>
        <w:t>yayımı tarihinden 18 ay sonra,</w:t>
      </w:r>
    </w:p>
    <w:p w14:paraId="40D03C9B" w14:textId="510F58FB" w:rsidR="0011746B" w:rsidRPr="00923E50" w:rsidRDefault="0011746B" w:rsidP="002932A9">
      <w:pPr>
        <w:pStyle w:val="GvdeMetni"/>
        <w:spacing w:line="276" w:lineRule="auto"/>
        <w:ind w:right="0" w:firstLine="708"/>
        <w:rPr>
          <w:color w:val="000000" w:themeColor="text1"/>
        </w:rPr>
      </w:pPr>
      <w:r w:rsidRPr="00923E50">
        <w:rPr>
          <w:color w:val="000000" w:themeColor="text1"/>
        </w:rPr>
        <w:t>c)</w:t>
      </w:r>
      <w:r w:rsidR="0037728A" w:rsidRPr="00923E50">
        <w:rPr>
          <w:color w:val="000000" w:themeColor="text1"/>
        </w:rPr>
        <w:t xml:space="preserve"> LMT bataryaları </w:t>
      </w:r>
      <w:r w:rsidRPr="00923E50">
        <w:rPr>
          <w:color w:val="000000" w:themeColor="text1"/>
        </w:rPr>
        <w:t xml:space="preserve">için </w:t>
      </w:r>
      <w:r w:rsidR="00E115FC" w:rsidRPr="00923E50">
        <w:rPr>
          <w:color w:val="000000" w:themeColor="text1"/>
        </w:rPr>
        <w:t xml:space="preserve">hangisi daha geç tarihte ise, </w:t>
      </w:r>
      <w:r w:rsidR="00AD3492" w:rsidRPr="00923E50">
        <w:rPr>
          <w:color w:val="000000" w:themeColor="text1"/>
        </w:rPr>
        <w:t xml:space="preserve">dördüncü fıkrada belirtilen düzenlemenin </w:t>
      </w:r>
      <w:r w:rsidRPr="00923E50">
        <w:rPr>
          <w:color w:val="000000" w:themeColor="text1"/>
        </w:rPr>
        <w:t>yayımı tarihinden 18 ay sonra veya 18/8/2028 tarihinde,</w:t>
      </w:r>
    </w:p>
    <w:p w14:paraId="32B508B9" w14:textId="63ABCF8D" w:rsidR="0011746B" w:rsidRPr="00923E50" w:rsidRDefault="0011746B" w:rsidP="002932A9">
      <w:pPr>
        <w:pStyle w:val="GvdeMetni"/>
        <w:spacing w:line="276" w:lineRule="auto"/>
        <w:ind w:right="0" w:firstLine="708"/>
        <w:rPr>
          <w:color w:val="000000" w:themeColor="text1"/>
        </w:rPr>
      </w:pPr>
      <w:r w:rsidRPr="00923E50">
        <w:rPr>
          <w:color w:val="000000" w:themeColor="text1"/>
        </w:rPr>
        <w:t>ç) Harici</w:t>
      </w:r>
      <w:r w:rsidR="0037728A" w:rsidRPr="00923E50">
        <w:rPr>
          <w:color w:val="000000" w:themeColor="text1"/>
        </w:rPr>
        <w:t xml:space="preserve"> depolamalı şarj edilebilir endüstriyel bataryalar için </w:t>
      </w:r>
      <w:r w:rsidR="00E115FC" w:rsidRPr="00923E50">
        <w:rPr>
          <w:color w:val="000000" w:themeColor="text1"/>
        </w:rPr>
        <w:t xml:space="preserve">hangisi daha geç tarihte ise, </w:t>
      </w:r>
      <w:r w:rsidR="00AD3492" w:rsidRPr="00923E50">
        <w:rPr>
          <w:color w:val="000000" w:themeColor="text1"/>
        </w:rPr>
        <w:t>dördüncü fıkrada belirtilen düzenlemenin</w:t>
      </w:r>
      <w:r w:rsidR="00AD3492" w:rsidRPr="00923E50" w:rsidDel="00AD3492">
        <w:rPr>
          <w:color w:val="000000" w:themeColor="text1"/>
        </w:rPr>
        <w:t xml:space="preserve"> </w:t>
      </w:r>
      <w:r w:rsidRPr="00923E50">
        <w:rPr>
          <w:color w:val="000000" w:themeColor="text1"/>
        </w:rPr>
        <w:t>yayımı tarihinden 18 ay sonra veya 18/8/2030 tarihinde</w:t>
      </w:r>
      <w:r w:rsidR="009C2191">
        <w:rPr>
          <w:color w:val="000000" w:themeColor="text1"/>
        </w:rPr>
        <w:t>,</w:t>
      </w:r>
    </w:p>
    <w:p w14:paraId="6F74F873" w14:textId="2073390F" w:rsidR="0037728A" w:rsidRPr="00923E50" w:rsidRDefault="005A0867" w:rsidP="002932A9">
      <w:pPr>
        <w:pStyle w:val="GvdeMetni"/>
        <w:spacing w:line="276" w:lineRule="auto"/>
        <w:ind w:right="0" w:firstLine="708"/>
      </w:pPr>
      <w:r w:rsidRPr="00923E50">
        <w:rPr>
          <w:color w:val="000000" w:themeColor="text1"/>
        </w:rPr>
        <w:t>uygulanır</w:t>
      </w:r>
      <w:r w:rsidR="0037728A" w:rsidRPr="00923E50">
        <w:rPr>
          <w:color w:val="000000" w:themeColor="text1"/>
        </w:rPr>
        <w:t>.</w:t>
      </w:r>
    </w:p>
    <w:p w14:paraId="385FD801" w14:textId="5C238DB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302CCF" w:rsidRPr="00923E50">
        <w:rPr>
          <w:rFonts w:ascii="Times New Roman" w:hAnsi="Times New Roman" w:cs="Times New Roman"/>
          <w:color w:val="000000" w:themeColor="text1"/>
        </w:rPr>
        <w:t xml:space="preserve">Karbon ayak izi beyanı, </w:t>
      </w:r>
      <w:r w:rsidRPr="00923E50">
        <w:rPr>
          <w:rFonts w:ascii="Times New Roman" w:hAnsi="Times New Roman" w:cs="Times New Roman"/>
          <w:color w:val="000000" w:themeColor="text1"/>
        </w:rPr>
        <w:t>13 üncü maddenin altıncı fıkrasında atıfta bulunulan QR kodu aracılığıyla erişilebilir hale gelene kadar</w:t>
      </w:r>
      <w:r w:rsidR="00302CCF"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bataryaya </w:t>
      </w:r>
      <w:r w:rsidR="00302CCF" w:rsidRPr="00923E50">
        <w:rPr>
          <w:rFonts w:ascii="Times New Roman" w:hAnsi="Times New Roman" w:cs="Times New Roman"/>
          <w:color w:val="000000" w:themeColor="text1"/>
        </w:rPr>
        <w:t>eşlik eder.</w:t>
      </w:r>
    </w:p>
    <w:p w14:paraId="6A592871" w14:textId="502AAE9A" w:rsidR="003C5F93"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2F1B98" w:rsidRPr="00923E50">
        <w:rPr>
          <w:rFonts w:ascii="Times New Roman" w:hAnsi="Times New Roman" w:cs="Times New Roman"/>
          <w:color w:val="000000" w:themeColor="text1"/>
        </w:rPr>
        <w:t xml:space="preserve">83 üncü </w:t>
      </w:r>
      <w:r w:rsidR="00215585" w:rsidRPr="00923E50">
        <w:rPr>
          <w:rFonts w:ascii="Times New Roman" w:hAnsi="Times New Roman" w:cs="Times New Roman"/>
          <w:color w:val="000000" w:themeColor="text1"/>
        </w:rPr>
        <w:t xml:space="preserve">maddede belirtilen AB mevzuatı kapsamında Komisyon tarafından </w:t>
      </w:r>
      <w:r w:rsidRPr="00923E50">
        <w:rPr>
          <w:rFonts w:ascii="Times New Roman" w:hAnsi="Times New Roman" w:cs="Times New Roman"/>
          <w:color w:val="000000" w:themeColor="text1"/>
        </w:rPr>
        <w:t>elektrikli araç bataryaları, harici depolamalı olanlar hariç şarj edilebilir endüstriyel bataryalar, LMT bataryalar</w:t>
      </w:r>
      <w:r w:rsidR="00965437">
        <w:rPr>
          <w:rFonts w:ascii="Times New Roman" w:hAnsi="Times New Roman" w:cs="Times New Roman"/>
          <w:color w:val="000000" w:themeColor="text1"/>
        </w:rPr>
        <w:t>ı</w:t>
      </w:r>
      <w:r w:rsidR="0037728A" w:rsidRPr="00923E50">
        <w:rPr>
          <w:rFonts w:ascii="Times New Roman" w:hAnsi="Times New Roman" w:cs="Times New Roman"/>
          <w:color w:val="000000" w:themeColor="text1"/>
        </w:rPr>
        <w:t xml:space="preserve"> ve </w:t>
      </w:r>
      <w:r w:rsidRPr="00923E50">
        <w:rPr>
          <w:rFonts w:ascii="Times New Roman" w:hAnsi="Times New Roman" w:cs="Times New Roman"/>
          <w:color w:val="000000" w:themeColor="text1"/>
        </w:rPr>
        <w:t>harici depolamalı endüstriyel bataryalar için aşağıdaki hususlar</w:t>
      </w:r>
      <w:r w:rsidR="00215585" w:rsidRPr="00923E50">
        <w:rPr>
          <w:rFonts w:ascii="Times New Roman" w:hAnsi="Times New Roman" w:cs="Times New Roman"/>
          <w:color w:val="000000" w:themeColor="text1"/>
        </w:rPr>
        <w:t xml:space="preserve">da </w:t>
      </w:r>
      <w:r w:rsidR="005B71D2" w:rsidRPr="00923E50">
        <w:rPr>
          <w:rFonts w:ascii="Times New Roman" w:hAnsi="Times New Roman" w:cs="Times New Roman"/>
          <w:color w:val="000000" w:themeColor="text1"/>
        </w:rPr>
        <w:t xml:space="preserve">mevzuat kabul </w:t>
      </w:r>
      <w:r w:rsidR="00DA3DD1" w:rsidRPr="00954E61">
        <w:rPr>
          <w:rFonts w:ascii="Times New Roman" w:hAnsi="Times New Roman" w:cs="Times New Roman"/>
          <w:color w:val="000000" w:themeColor="text1"/>
        </w:rPr>
        <w:t>edilmesi</w:t>
      </w:r>
      <w:r w:rsidR="00DA3DD1">
        <w:rPr>
          <w:rFonts w:ascii="Times New Roman" w:hAnsi="Times New Roman" w:cs="Times New Roman"/>
          <w:color w:val="000000" w:themeColor="text1"/>
        </w:rPr>
        <w:t xml:space="preserve"> </w:t>
      </w:r>
      <w:r w:rsidR="005B71D2" w:rsidRPr="00923E50">
        <w:rPr>
          <w:rFonts w:ascii="Times New Roman" w:hAnsi="Times New Roman" w:cs="Times New Roman"/>
          <w:color w:val="000000" w:themeColor="text1"/>
        </w:rPr>
        <w:t xml:space="preserve">halinde </w:t>
      </w:r>
      <w:r w:rsidR="004D79BB">
        <w:rPr>
          <w:rFonts w:ascii="Times New Roman" w:hAnsi="Times New Roman" w:cs="Times New Roman"/>
          <w:color w:val="000000" w:themeColor="text1"/>
        </w:rPr>
        <w:t>82 nci madde</w:t>
      </w:r>
      <w:r w:rsidR="005B71D2" w:rsidRPr="00923E50">
        <w:rPr>
          <w:rFonts w:ascii="Times New Roman" w:hAnsi="Times New Roman" w:cs="Times New Roman"/>
          <w:color w:val="000000" w:themeColor="text1"/>
        </w:rPr>
        <w:t xml:space="preserve"> doğrultu</w:t>
      </w:r>
      <w:r w:rsidR="004D79BB">
        <w:rPr>
          <w:rFonts w:ascii="Times New Roman" w:hAnsi="Times New Roman" w:cs="Times New Roman"/>
          <w:color w:val="000000" w:themeColor="text1"/>
        </w:rPr>
        <w:t>sun</w:t>
      </w:r>
      <w:r w:rsidR="005B71D2" w:rsidRPr="00923E50">
        <w:rPr>
          <w:rFonts w:ascii="Times New Roman" w:hAnsi="Times New Roman" w:cs="Times New Roman"/>
          <w:color w:val="000000" w:themeColor="text1"/>
        </w:rPr>
        <w:t>da uyum düzenlemesi ihdas edilir</w:t>
      </w:r>
      <w:r w:rsidR="004757EE" w:rsidRPr="00923E50">
        <w:rPr>
          <w:rFonts w:ascii="Times New Roman" w:hAnsi="Times New Roman" w:cs="Times New Roman"/>
          <w:color w:val="000000" w:themeColor="text1"/>
        </w:rPr>
        <w:t>:</w:t>
      </w:r>
    </w:p>
    <w:p w14:paraId="0916451F" w14:textId="29873DC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E</w:t>
      </w:r>
      <w:r w:rsidR="00215585" w:rsidRPr="00923E50">
        <w:rPr>
          <w:rFonts w:ascii="Times New Roman" w:hAnsi="Times New Roman" w:cs="Times New Roman"/>
          <w:color w:val="000000" w:themeColor="text1"/>
        </w:rPr>
        <w:t>K-</w:t>
      </w:r>
      <w:r w:rsidR="008304C5" w:rsidRPr="00923E50">
        <w:rPr>
          <w:rFonts w:ascii="Times New Roman" w:hAnsi="Times New Roman" w:cs="Times New Roman"/>
          <w:color w:val="000000" w:themeColor="text1"/>
        </w:rPr>
        <w:t>2’de</w:t>
      </w:r>
      <w:r w:rsidRPr="00923E50">
        <w:rPr>
          <w:rFonts w:ascii="Times New Roman" w:hAnsi="Times New Roman" w:cs="Times New Roman"/>
          <w:color w:val="000000" w:themeColor="text1"/>
        </w:rPr>
        <w:t xml:space="preserve"> belirtilen temel unsurlara uygun olarak</w:t>
      </w:r>
      <w:r w:rsidR="008304C5"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birinci </w:t>
      </w:r>
      <w:r w:rsidR="008304C5" w:rsidRPr="00923E50">
        <w:rPr>
          <w:rFonts w:ascii="Times New Roman" w:hAnsi="Times New Roman" w:cs="Times New Roman"/>
          <w:color w:val="000000" w:themeColor="text1"/>
        </w:rPr>
        <w:t>fıkra</w:t>
      </w:r>
      <w:r w:rsidR="00215585" w:rsidRPr="00923E50">
        <w:rPr>
          <w:rFonts w:ascii="Times New Roman" w:hAnsi="Times New Roman" w:cs="Times New Roman"/>
          <w:color w:val="000000" w:themeColor="text1"/>
        </w:rPr>
        <w:t>nın</w:t>
      </w:r>
      <w:r w:rsidR="008304C5" w:rsidRPr="00923E50">
        <w:rPr>
          <w:rFonts w:ascii="Times New Roman" w:hAnsi="Times New Roman" w:cs="Times New Roman"/>
          <w:color w:val="000000" w:themeColor="text1"/>
        </w:rPr>
        <w:t xml:space="preserve"> </w:t>
      </w:r>
      <w:r w:rsidR="00BA12D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ç) bendinde atıfta bulunulan</w:t>
      </w:r>
      <w:r w:rsidR="002867CB" w:rsidRPr="00954E61">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bataryanın karbon ayak izi </w:t>
      </w:r>
      <w:r w:rsidRPr="00923E50">
        <w:rPr>
          <w:rFonts w:ascii="Times New Roman" w:hAnsi="Times New Roman" w:cs="Times New Roman"/>
          <w:bCs/>
          <w:iCs/>
          <w:color w:val="000000" w:themeColor="text1"/>
        </w:rPr>
        <w:t>hesaplanması ve doğrulanması</w:t>
      </w:r>
      <w:r w:rsidRPr="00923E50">
        <w:rPr>
          <w:rFonts w:ascii="Times New Roman" w:hAnsi="Times New Roman" w:cs="Times New Roman"/>
          <w:color w:val="000000" w:themeColor="text1"/>
        </w:rPr>
        <w:t>na yönelik yöntem</w:t>
      </w:r>
      <w:r w:rsidR="00E7025F" w:rsidRPr="00923E50">
        <w:rPr>
          <w:rFonts w:ascii="Times New Roman" w:hAnsi="Times New Roman" w:cs="Times New Roman"/>
          <w:color w:val="000000" w:themeColor="text1"/>
        </w:rPr>
        <w:t>.</w:t>
      </w:r>
    </w:p>
    <w:p w14:paraId="36665FB3" w14:textId="1E0016B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w:t>
      </w:r>
      <w:r w:rsidR="00215585"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irinci fıkrada atıfta bulunulan karbon ayak izi beyanına ilişkin format</w:t>
      </w:r>
      <w:r w:rsidR="0037728A" w:rsidRPr="00923E50">
        <w:rPr>
          <w:rFonts w:ascii="Times New Roman" w:hAnsi="Times New Roman" w:cs="Times New Roman"/>
          <w:color w:val="000000" w:themeColor="text1"/>
        </w:rPr>
        <w:t>.</w:t>
      </w:r>
    </w:p>
    <w:p w14:paraId="10721AAA" w14:textId="447218A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Elektrikli araç bataryaları, 2 kWh’den </w:t>
      </w:r>
      <w:r w:rsidR="00B37C6E" w:rsidRPr="00923E50">
        <w:rPr>
          <w:rFonts w:ascii="Times New Roman" w:hAnsi="Times New Roman" w:cs="Times New Roman"/>
          <w:color w:val="000000" w:themeColor="text1"/>
        </w:rPr>
        <w:t>daha yüksek kapasiteye sahip</w:t>
      </w:r>
      <w:r w:rsidRPr="00923E50">
        <w:rPr>
          <w:rFonts w:ascii="Times New Roman" w:hAnsi="Times New Roman" w:cs="Times New Roman"/>
          <w:color w:val="000000" w:themeColor="text1"/>
        </w:rPr>
        <w:t xml:space="preserve"> şarj edilebilir endüstriyel bataryalar ve LMT bataryaları, birinci fıkranın </w:t>
      </w:r>
      <w:r w:rsidR="00BA12D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ç) bendinde atıfta bulunulan bataryanın karbon ayak izini ve imalat tesisi başına ilgili batarya modelinin karşılık geldiği karbon ayak izi performans sınıfını gösteren dikkat çekici, açıkça okunabilir ve silinmez bir etiket taşır. </w:t>
      </w:r>
    </w:p>
    <w:p w14:paraId="0475ADEC" w14:textId="13F5A3E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(6) </w:t>
      </w:r>
      <w:r w:rsidR="00093AA4" w:rsidRPr="00923E50">
        <w:rPr>
          <w:rFonts w:ascii="Times New Roman" w:hAnsi="Times New Roman" w:cs="Times New Roman"/>
          <w:color w:val="000000" w:themeColor="text1"/>
        </w:rPr>
        <w:t>B</w:t>
      </w:r>
      <w:r w:rsidR="008304C5" w:rsidRPr="00923E50">
        <w:rPr>
          <w:rFonts w:ascii="Times New Roman" w:hAnsi="Times New Roman" w:cs="Times New Roman"/>
          <w:color w:val="000000" w:themeColor="text1"/>
        </w:rPr>
        <w:t xml:space="preserve">eşinci </w:t>
      </w:r>
      <w:r w:rsidRPr="00923E50">
        <w:rPr>
          <w:rFonts w:ascii="Times New Roman" w:hAnsi="Times New Roman" w:cs="Times New Roman"/>
          <w:color w:val="000000" w:themeColor="text1"/>
        </w:rPr>
        <w:t>fıkrada atıfta bulunulan bataryalar için, E</w:t>
      </w:r>
      <w:r w:rsidR="00093AA4" w:rsidRPr="00923E50">
        <w:rPr>
          <w:rFonts w:ascii="Times New Roman" w:hAnsi="Times New Roman" w:cs="Times New Roman"/>
          <w:color w:val="000000" w:themeColor="text1"/>
        </w:rPr>
        <w:t>K-</w:t>
      </w:r>
      <w:r w:rsidR="008304C5"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 xml:space="preserve">atıfta bulunulan teknik dosya, beyan edilen karbon ayak izinin ve ilgili karbon ayak izi performans sınıfına atamasının, dördüncü fıkranın </w:t>
      </w:r>
      <w:r w:rsidR="00BC61C2"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a) bendi ve sekizinci fıkranın </w:t>
      </w:r>
      <w:r w:rsidR="00BC61C2"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a) bendi uyarınca belir</w:t>
      </w:r>
      <w:r w:rsidR="00093AA4" w:rsidRPr="00923E50">
        <w:rPr>
          <w:rFonts w:ascii="Times New Roman" w:hAnsi="Times New Roman" w:cs="Times New Roman"/>
          <w:color w:val="000000" w:themeColor="text1"/>
        </w:rPr>
        <w:t xml:space="preserve">lenen </w:t>
      </w:r>
      <w:r w:rsidRPr="00923E50">
        <w:rPr>
          <w:rFonts w:ascii="Times New Roman" w:hAnsi="Times New Roman" w:cs="Times New Roman"/>
          <w:color w:val="000000" w:themeColor="text1"/>
        </w:rPr>
        <w:t xml:space="preserve">yönteme uygun olarak hesaplandığını gösterir. </w:t>
      </w:r>
    </w:p>
    <w:p w14:paraId="34894D74" w14:textId="4522F0A6" w:rsidR="0011746B" w:rsidRPr="00923E50" w:rsidRDefault="008B4A64" w:rsidP="002932A9">
      <w:pPr>
        <w:pStyle w:val="GvdeMetni"/>
        <w:spacing w:line="276" w:lineRule="auto"/>
        <w:ind w:right="0" w:firstLine="708"/>
        <w:rPr>
          <w:color w:val="000000" w:themeColor="text1"/>
        </w:rPr>
      </w:pPr>
      <w:r w:rsidRPr="00923E50">
        <w:rPr>
          <w:color w:val="000000" w:themeColor="text1"/>
        </w:rPr>
        <w:t xml:space="preserve">(7) </w:t>
      </w:r>
      <w:r w:rsidR="005179A1">
        <w:rPr>
          <w:color w:val="000000" w:themeColor="text1"/>
        </w:rPr>
        <w:t>Beşinci</w:t>
      </w:r>
      <w:r w:rsidR="005179A1" w:rsidRPr="00923E50">
        <w:rPr>
          <w:color w:val="000000" w:themeColor="text1"/>
        </w:rPr>
        <w:t xml:space="preserve"> </w:t>
      </w:r>
      <w:r w:rsidR="0011746B" w:rsidRPr="00923E50">
        <w:rPr>
          <w:color w:val="000000" w:themeColor="text1"/>
        </w:rPr>
        <w:t>fıkrada yer alan karbon ayak izi performans sınıfı gereklilikleri;</w:t>
      </w:r>
    </w:p>
    <w:p w14:paraId="7EB97F57" w14:textId="6F7993FE" w:rsidR="0011746B" w:rsidRPr="00923E50" w:rsidRDefault="0011746B" w:rsidP="002932A9">
      <w:pPr>
        <w:pStyle w:val="GvdeMetni"/>
        <w:spacing w:line="276" w:lineRule="auto"/>
        <w:ind w:right="0" w:firstLine="708"/>
        <w:rPr>
          <w:color w:val="000000" w:themeColor="text1"/>
        </w:rPr>
      </w:pPr>
      <w:r w:rsidRPr="00923E50">
        <w:rPr>
          <w:color w:val="000000" w:themeColor="text1"/>
        </w:rPr>
        <w:t xml:space="preserve">a) </w:t>
      </w:r>
      <w:r w:rsidR="00246330" w:rsidRPr="00923E50">
        <w:rPr>
          <w:color w:val="000000" w:themeColor="text1"/>
        </w:rPr>
        <w:t>Elektrikli araç bataryaları</w:t>
      </w:r>
      <w:r w:rsidR="008D1A5A" w:rsidRPr="00923E50">
        <w:rPr>
          <w:color w:val="000000" w:themeColor="text1"/>
        </w:rPr>
        <w:t xml:space="preserve"> için </w:t>
      </w:r>
      <w:r w:rsidR="00E115FC" w:rsidRPr="00923E50">
        <w:rPr>
          <w:color w:val="000000" w:themeColor="text1"/>
        </w:rPr>
        <w:t xml:space="preserve">hangisi daha geç tarihte ise, </w:t>
      </w:r>
      <w:r w:rsidR="00DE02A8" w:rsidRPr="00923E50">
        <w:rPr>
          <w:color w:val="000000" w:themeColor="text1"/>
        </w:rPr>
        <w:t>sekizinci</w:t>
      </w:r>
      <w:r w:rsidR="00AD3492" w:rsidRPr="00923E50">
        <w:rPr>
          <w:color w:val="000000" w:themeColor="text1"/>
        </w:rPr>
        <w:t xml:space="preserve"> fıkrada belirtilen düzenlemenin </w:t>
      </w:r>
      <w:r w:rsidR="008D1A5A" w:rsidRPr="00923E50">
        <w:rPr>
          <w:color w:val="000000" w:themeColor="text1"/>
        </w:rPr>
        <w:t>yayımı tarihinden 18 ay sonra veya 18/8/2026 tarihinde</w:t>
      </w:r>
      <w:r w:rsidRPr="00923E50">
        <w:rPr>
          <w:color w:val="000000" w:themeColor="text1"/>
        </w:rPr>
        <w:t>,</w:t>
      </w:r>
    </w:p>
    <w:p w14:paraId="040896D4" w14:textId="1954DE94" w:rsidR="0011746B" w:rsidRPr="00923E50" w:rsidRDefault="0011746B" w:rsidP="002932A9">
      <w:pPr>
        <w:pStyle w:val="GvdeMetni"/>
        <w:spacing w:line="276" w:lineRule="auto"/>
        <w:ind w:right="0" w:firstLine="708"/>
        <w:rPr>
          <w:color w:val="000000" w:themeColor="text1"/>
        </w:rPr>
      </w:pPr>
      <w:r w:rsidRPr="00923E50">
        <w:rPr>
          <w:color w:val="000000" w:themeColor="text1"/>
        </w:rPr>
        <w:t>b) Sadece</w:t>
      </w:r>
      <w:r w:rsidR="00246330" w:rsidRPr="00923E50">
        <w:rPr>
          <w:color w:val="000000" w:themeColor="text1"/>
        </w:rPr>
        <w:t xml:space="preserve"> harici depolamalı olanlar hariç şarj edilebilir endüstriyel bataryalar</w:t>
      </w:r>
      <w:r w:rsidRPr="00923E50">
        <w:rPr>
          <w:color w:val="000000" w:themeColor="text1"/>
        </w:rPr>
        <w:t xml:space="preserve"> için </w:t>
      </w:r>
      <w:r w:rsidR="00E115FC" w:rsidRPr="00923E50">
        <w:rPr>
          <w:color w:val="000000" w:themeColor="text1"/>
        </w:rPr>
        <w:t xml:space="preserve">hangisi daha geç tarihte ise, </w:t>
      </w:r>
      <w:r w:rsidR="00DE02A8" w:rsidRPr="00923E50">
        <w:rPr>
          <w:color w:val="000000" w:themeColor="text1"/>
        </w:rPr>
        <w:t>sekizinci</w:t>
      </w:r>
      <w:r w:rsidR="00AD3492" w:rsidRPr="00923E50">
        <w:rPr>
          <w:color w:val="000000" w:themeColor="text1"/>
        </w:rPr>
        <w:t xml:space="preserve"> fıkrada belirtilen düzenlemenin </w:t>
      </w:r>
      <w:r w:rsidRPr="00923E50">
        <w:rPr>
          <w:color w:val="000000" w:themeColor="text1"/>
        </w:rPr>
        <w:t>yayımı tarihinden 18 ay sonra veya 18/8/2027 tarihinde,</w:t>
      </w:r>
    </w:p>
    <w:p w14:paraId="01D4D774" w14:textId="5289AD86" w:rsidR="0011746B" w:rsidRPr="00923E50" w:rsidRDefault="0011746B" w:rsidP="002932A9">
      <w:pPr>
        <w:pStyle w:val="GvdeMetni"/>
        <w:spacing w:line="276" w:lineRule="auto"/>
        <w:ind w:right="0" w:firstLine="708"/>
        <w:rPr>
          <w:color w:val="000000" w:themeColor="text1"/>
        </w:rPr>
      </w:pPr>
      <w:r w:rsidRPr="00923E50">
        <w:rPr>
          <w:color w:val="000000" w:themeColor="text1"/>
        </w:rPr>
        <w:t>c)</w:t>
      </w:r>
      <w:r w:rsidR="00246330" w:rsidRPr="00923E50">
        <w:rPr>
          <w:color w:val="000000" w:themeColor="text1"/>
        </w:rPr>
        <w:t xml:space="preserve"> LMT bataryaları </w:t>
      </w:r>
      <w:r w:rsidRPr="00923E50">
        <w:rPr>
          <w:color w:val="000000" w:themeColor="text1"/>
        </w:rPr>
        <w:t xml:space="preserve">için </w:t>
      </w:r>
      <w:r w:rsidR="00E115FC" w:rsidRPr="00923E50">
        <w:rPr>
          <w:color w:val="000000" w:themeColor="text1"/>
        </w:rPr>
        <w:t xml:space="preserve">hangisi daha geç tarihte ise, </w:t>
      </w:r>
      <w:r w:rsidR="00DE02A8" w:rsidRPr="00923E50">
        <w:rPr>
          <w:color w:val="000000" w:themeColor="text1"/>
        </w:rPr>
        <w:t>sekizinci</w:t>
      </w:r>
      <w:r w:rsidR="00AD3492" w:rsidRPr="00923E50">
        <w:rPr>
          <w:color w:val="000000" w:themeColor="text1"/>
        </w:rPr>
        <w:t xml:space="preserve"> fıkrada belirtilen düzenlemenin </w:t>
      </w:r>
      <w:r w:rsidRPr="00923E50">
        <w:rPr>
          <w:color w:val="000000" w:themeColor="text1"/>
        </w:rPr>
        <w:t>yayımı tarihinden 18 ay sonra veya 18/2/2030 tarihinde,</w:t>
      </w:r>
    </w:p>
    <w:p w14:paraId="6A4F74D1" w14:textId="348E644A" w:rsidR="0011746B" w:rsidRPr="00923E50" w:rsidRDefault="0011746B" w:rsidP="002932A9">
      <w:pPr>
        <w:pStyle w:val="GvdeMetni"/>
        <w:spacing w:line="276" w:lineRule="auto"/>
        <w:ind w:right="0" w:firstLine="708"/>
        <w:rPr>
          <w:color w:val="000000" w:themeColor="text1"/>
        </w:rPr>
      </w:pPr>
      <w:r w:rsidRPr="00923E50">
        <w:rPr>
          <w:color w:val="000000" w:themeColor="text1"/>
        </w:rPr>
        <w:t>ç) Harici</w:t>
      </w:r>
      <w:r w:rsidR="00246330" w:rsidRPr="00923E50">
        <w:rPr>
          <w:color w:val="000000" w:themeColor="text1"/>
        </w:rPr>
        <w:t xml:space="preserve"> depolamalı şarj edilebilir endüstriyel bataryalar için </w:t>
      </w:r>
      <w:r w:rsidR="00E115FC" w:rsidRPr="00923E50">
        <w:rPr>
          <w:color w:val="000000" w:themeColor="text1"/>
        </w:rPr>
        <w:t xml:space="preserve">hangisi daha geç tarihte ise, </w:t>
      </w:r>
      <w:r w:rsidR="00DE02A8" w:rsidRPr="00923E50">
        <w:rPr>
          <w:color w:val="000000" w:themeColor="text1"/>
        </w:rPr>
        <w:t>sekizinci</w:t>
      </w:r>
      <w:r w:rsidR="00AD3492" w:rsidRPr="00923E50">
        <w:rPr>
          <w:color w:val="000000" w:themeColor="text1"/>
        </w:rPr>
        <w:t xml:space="preserve"> fıkrada belirtilen düzenlemenin</w:t>
      </w:r>
      <w:r w:rsidRPr="00923E50">
        <w:rPr>
          <w:color w:val="000000" w:themeColor="text1"/>
        </w:rPr>
        <w:t xml:space="preserve"> yayımı tarihinden 18 ay sonra veya 18/2/2032 tarihinde</w:t>
      </w:r>
      <w:r w:rsidR="00DB7C10">
        <w:rPr>
          <w:color w:val="000000" w:themeColor="text1"/>
        </w:rPr>
        <w:t>,</w:t>
      </w:r>
    </w:p>
    <w:p w14:paraId="319DF91F" w14:textId="3031D149" w:rsidR="008B4A64" w:rsidRPr="00923E50" w:rsidRDefault="008D1A5A" w:rsidP="002932A9">
      <w:pPr>
        <w:pStyle w:val="GvdeMetni"/>
        <w:spacing w:line="276" w:lineRule="auto"/>
        <w:ind w:right="0" w:firstLine="708"/>
        <w:rPr>
          <w:color w:val="000000" w:themeColor="text1"/>
        </w:rPr>
      </w:pPr>
      <w:r w:rsidRPr="00923E50">
        <w:rPr>
          <w:color w:val="000000" w:themeColor="text1"/>
        </w:rPr>
        <w:t>uygulanır</w:t>
      </w:r>
      <w:r w:rsidR="00246330" w:rsidRPr="00923E50">
        <w:rPr>
          <w:color w:val="000000" w:themeColor="text1"/>
        </w:rPr>
        <w:t>.</w:t>
      </w:r>
    </w:p>
    <w:p w14:paraId="1042DC50" w14:textId="321E10C5" w:rsidR="00493EC0"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w:t>
      </w:r>
      <w:r w:rsidR="002F1B98" w:rsidRPr="00923E50">
        <w:rPr>
          <w:rFonts w:ascii="Times New Roman" w:hAnsi="Times New Roman" w:cs="Times New Roman"/>
          <w:color w:val="000000" w:themeColor="text1"/>
        </w:rPr>
        <w:t>83 üncü</w:t>
      </w:r>
      <w:r w:rsidR="007E5CFA" w:rsidRPr="00923E50">
        <w:rPr>
          <w:rFonts w:ascii="Times New Roman" w:hAnsi="Times New Roman" w:cs="Times New Roman"/>
          <w:color w:val="000000" w:themeColor="text1"/>
        </w:rPr>
        <w:t xml:space="preserve"> maddede belirtilen AB mevzuatı kapsamında Komisyon tarafından</w:t>
      </w:r>
      <w:r w:rsidR="00246330" w:rsidRPr="00923E50">
        <w:rPr>
          <w:rFonts w:ascii="Times New Roman" w:hAnsi="Times New Roman" w:cs="Times New Roman"/>
          <w:color w:val="000000" w:themeColor="text1"/>
        </w:rPr>
        <w:t xml:space="preserve"> e</w:t>
      </w:r>
      <w:r w:rsidRPr="00923E50">
        <w:rPr>
          <w:rFonts w:ascii="Times New Roman" w:hAnsi="Times New Roman" w:cs="Times New Roman"/>
          <w:color w:val="000000" w:themeColor="text1"/>
        </w:rPr>
        <w:t>lektrikli araç bataryalar</w:t>
      </w:r>
      <w:r w:rsidR="00246330" w:rsidRPr="00923E50">
        <w:rPr>
          <w:rFonts w:ascii="Times New Roman" w:hAnsi="Times New Roman" w:cs="Times New Roman"/>
          <w:color w:val="000000" w:themeColor="text1"/>
        </w:rPr>
        <w:t>ı</w:t>
      </w:r>
      <w:r w:rsidRPr="00923E50">
        <w:rPr>
          <w:rFonts w:ascii="Times New Roman" w:hAnsi="Times New Roman" w:cs="Times New Roman"/>
          <w:color w:val="000000" w:themeColor="text1"/>
        </w:rPr>
        <w:t xml:space="preserve">, sadece harici depolamalı olanlar hariç şarj edilebilir endüstriyel bataryalar, LMT bataryaları ve harici depolamalı şarj edilebilir endüstriyel bataryalar için </w:t>
      </w:r>
      <w:r w:rsidR="007E5CFA" w:rsidRPr="00923E50">
        <w:rPr>
          <w:rFonts w:ascii="Times New Roman" w:hAnsi="Times New Roman" w:cs="Times New Roman"/>
          <w:color w:val="000000" w:themeColor="text1"/>
        </w:rPr>
        <w:t xml:space="preserve">aşağıdaki hususlarda </w:t>
      </w:r>
      <w:r w:rsidR="005B71D2" w:rsidRPr="00923E50">
        <w:rPr>
          <w:rFonts w:ascii="Times New Roman" w:hAnsi="Times New Roman" w:cs="Times New Roman"/>
          <w:color w:val="000000" w:themeColor="text1"/>
        </w:rPr>
        <w:t xml:space="preserve">mevzuat kabul </w:t>
      </w:r>
      <w:r w:rsidR="00DE0513" w:rsidRPr="00954E61">
        <w:rPr>
          <w:rFonts w:ascii="Times New Roman" w:hAnsi="Times New Roman" w:cs="Times New Roman"/>
          <w:color w:val="000000" w:themeColor="text1"/>
        </w:rPr>
        <w:t>edilmesi</w:t>
      </w:r>
      <w:r w:rsidR="005B71D2" w:rsidRPr="00923E50">
        <w:rPr>
          <w:rFonts w:ascii="Times New Roman" w:hAnsi="Times New Roman" w:cs="Times New Roman"/>
          <w:color w:val="000000" w:themeColor="text1"/>
        </w:rPr>
        <w:t xml:space="preserve"> halinde </w:t>
      </w:r>
      <w:r w:rsidR="002467AA">
        <w:rPr>
          <w:rFonts w:ascii="Times New Roman" w:hAnsi="Times New Roman" w:cs="Times New Roman"/>
          <w:color w:val="000000" w:themeColor="text1"/>
        </w:rPr>
        <w:t>82 nci madde doğrultusunda</w:t>
      </w:r>
      <w:r w:rsidR="005B71D2" w:rsidRPr="00923E50">
        <w:rPr>
          <w:rFonts w:ascii="Times New Roman" w:hAnsi="Times New Roman" w:cs="Times New Roman"/>
          <w:color w:val="000000" w:themeColor="text1"/>
        </w:rPr>
        <w:t xml:space="preserve"> uyum düzenlemesi ihdas edilir:</w:t>
      </w:r>
    </w:p>
    <w:p w14:paraId="35BA2642" w14:textId="46761DD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w:t>
      </w:r>
      <w:r w:rsidR="00A621C7" w:rsidRPr="00923E50">
        <w:rPr>
          <w:rFonts w:ascii="Times New Roman" w:hAnsi="Times New Roman" w:cs="Times New Roman"/>
          <w:color w:val="000000" w:themeColor="text1"/>
        </w:rPr>
        <w:t>E</w:t>
      </w:r>
      <w:r w:rsidR="007E5CFA" w:rsidRPr="00923E50">
        <w:rPr>
          <w:rFonts w:ascii="Times New Roman" w:hAnsi="Times New Roman" w:cs="Times New Roman"/>
          <w:color w:val="000000" w:themeColor="text1"/>
        </w:rPr>
        <w:t>K-</w:t>
      </w:r>
      <w:r w:rsidR="008304C5" w:rsidRPr="00923E50">
        <w:rPr>
          <w:rFonts w:ascii="Times New Roman" w:hAnsi="Times New Roman" w:cs="Times New Roman"/>
          <w:color w:val="000000" w:themeColor="text1"/>
        </w:rPr>
        <w:t xml:space="preserve">2’nin </w:t>
      </w:r>
      <w:r w:rsidR="00B95E72" w:rsidRPr="00923E50">
        <w:rPr>
          <w:rFonts w:ascii="Times New Roman" w:hAnsi="Times New Roman" w:cs="Times New Roman"/>
          <w:bCs/>
          <w:iCs/>
          <w:color w:val="000000" w:themeColor="text1"/>
        </w:rPr>
        <w:t xml:space="preserve">8 inci </w:t>
      </w:r>
      <w:r w:rsidR="00A621C7" w:rsidRPr="00923E50">
        <w:rPr>
          <w:rFonts w:ascii="Times New Roman" w:hAnsi="Times New Roman" w:cs="Times New Roman"/>
          <w:bCs/>
          <w:iCs/>
          <w:color w:val="000000" w:themeColor="text1"/>
        </w:rPr>
        <w:t>maddesinde</w:t>
      </w:r>
      <w:r w:rsidR="00A621C7" w:rsidRPr="00923E50">
        <w:rPr>
          <w:rFonts w:ascii="Times New Roman" w:hAnsi="Times New Roman" w:cs="Times New Roman"/>
          <w:color w:val="000000" w:themeColor="text1"/>
        </w:rPr>
        <w:t xml:space="preserve"> belirtilen </w:t>
      </w:r>
      <w:r w:rsidR="00A621C7" w:rsidRPr="00923E50">
        <w:rPr>
          <w:rFonts w:ascii="Times New Roman" w:hAnsi="Times New Roman" w:cs="Times New Roman"/>
          <w:bCs/>
          <w:iCs/>
          <w:color w:val="000000" w:themeColor="text1"/>
        </w:rPr>
        <w:t>koşulları</w:t>
      </w:r>
      <w:r w:rsidR="00A621C7" w:rsidRPr="00923E50">
        <w:rPr>
          <w:rFonts w:ascii="Times New Roman" w:hAnsi="Times New Roman" w:cs="Times New Roman"/>
          <w:color w:val="000000" w:themeColor="text1"/>
        </w:rPr>
        <w:t xml:space="preserve"> da dikkate alarak </w:t>
      </w:r>
      <w:r w:rsidR="00D53FB1">
        <w:rPr>
          <w:rFonts w:ascii="Times New Roman" w:hAnsi="Times New Roman" w:cs="Times New Roman"/>
          <w:color w:val="000000" w:themeColor="text1"/>
        </w:rPr>
        <w:t>beşinci</w:t>
      </w:r>
      <w:r w:rsidR="00D53FB1" w:rsidRPr="00923E50">
        <w:rPr>
          <w:rFonts w:ascii="Times New Roman" w:hAnsi="Times New Roman" w:cs="Times New Roman"/>
          <w:color w:val="000000" w:themeColor="text1"/>
        </w:rPr>
        <w:t xml:space="preserve"> </w:t>
      </w:r>
      <w:r w:rsidR="00246330" w:rsidRPr="00923E50">
        <w:rPr>
          <w:rFonts w:ascii="Times New Roman" w:hAnsi="Times New Roman" w:cs="Times New Roman"/>
          <w:color w:val="000000" w:themeColor="text1"/>
        </w:rPr>
        <w:t>fıkrada atıfta bulunulan karbon ayak izi performans sınıfları</w:t>
      </w:r>
      <w:r w:rsidR="00FE0C63" w:rsidRPr="00923E50">
        <w:rPr>
          <w:rFonts w:ascii="Times New Roman" w:hAnsi="Times New Roman" w:cs="Times New Roman"/>
          <w:color w:val="000000" w:themeColor="text1"/>
        </w:rPr>
        <w:t>.</w:t>
      </w:r>
    </w:p>
    <w:p w14:paraId="415A7989" w14:textId="03DAC31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w:t>
      </w:r>
      <w:r w:rsidR="00D53FB1">
        <w:rPr>
          <w:rFonts w:ascii="Times New Roman" w:hAnsi="Times New Roman" w:cs="Times New Roman"/>
          <w:color w:val="000000" w:themeColor="text1"/>
        </w:rPr>
        <w:t>Beşinci</w:t>
      </w:r>
      <w:r w:rsidR="00D53FB1"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fıkrada atıfta bulunulan etiketleme formatlarını ve karbon ayak izi performans sınıfına ilişkin beyan formatı</w:t>
      </w:r>
      <w:r w:rsidR="00A621C7" w:rsidRPr="00923E50">
        <w:rPr>
          <w:rFonts w:ascii="Times New Roman" w:hAnsi="Times New Roman" w:cs="Times New Roman"/>
          <w:color w:val="000000" w:themeColor="text1"/>
        </w:rPr>
        <w:t>.</w:t>
      </w:r>
    </w:p>
    <w:p w14:paraId="49F7B3A6" w14:textId="1B5E8FA4" w:rsidR="008B4A64" w:rsidRPr="00923E50" w:rsidRDefault="007E5CFA" w:rsidP="002932A9">
      <w:pPr>
        <w:spacing w:after="0" w:line="276" w:lineRule="auto"/>
        <w:jc w:val="both"/>
        <w:rPr>
          <w:rFonts w:ascii="Times New Roman" w:hAnsi="Times New Roman" w:cs="Times New Roman"/>
          <w:color w:val="000000" w:themeColor="text1"/>
        </w:rPr>
      </w:pPr>
      <w:r w:rsidRPr="00923E50" w:rsidDel="007E5CFA">
        <w:rPr>
          <w:rFonts w:ascii="Times New Roman" w:hAnsi="Times New Roman" w:cs="Times New Roman"/>
          <w:color w:val="000000" w:themeColor="text1"/>
        </w:rPr>
        <w:t xml:space="preserve"> </w:t>
      </w:r>
      <w:r w:rsidR="00D52BC0" w:rsidRPr="00923E50">
        <w:rPr>
          <w:rFonts w:ascii="Times New Roman" w:hAnsi="Times New Roman" w:cs="Times New Roman"/>
          <w:color w:val="000000" w:themeColor="text1"/>
        </w:rPr>
        <w:tab/>
      </w:r>
      <w:r w:rsidR="008B4A64"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9</w:t>
      </w:r>
      <w:r w:rsidR="008B4A64" w:rsidRPr="00923E50">
        <w:rPr>
          <w:rFonts w:ascii="Times New Roman" w:hAnsi="Times New Roman" w:cs="Times New Roman"/>
          <w:color w:val="000000" w:themeColor="text1"/>
        </w:rPr>
        <w:t xml:space="preserve">) Elektrikli araç bataryaları, 2 kWh’den </w:t>
      </w:r>
      <w:r w:rsidR="006E295F" w:rsidRPr="00923E50">
        <w:rPr>
          <w:rFonts w:ascii="Times New Roman" w:hAnsi="Times New Roman" w:cs="Times New Roman"/>
          <w:color w:val="000000" w:themeColor="text1"/>
        </w:rPr>
        <w:t>daha yüksek kapasiteye sahip</w:t>
      </w:r>
      <w:r w:rsidR="008B4A64" w:rsidRPr="00923E50">
        <w:rPr>
          <w:rFonts w:ascii="Times New Roman" w:hAnsi="Times New Roman" w:cs="Times New Roman"/>
          <w:color w:val="000000" w:themeColor="text1"/>
        </w:rPr>
        <w:t xml:space="preserve"> şarj edilebilir endüstriyel bataryalar ve LMT bataryalar</w:t>
      </w:r>
      <w:r w:rsidR="0068673B" w:rsidRPr="00954E61">
        <w:rPr>
          <w:rFonts w:ascii="Times New Roman" w:hAnsi="Times New Roman" w:cs="Times New Roman"/>
          <w:color w:val="000000" w:themeColor="text1"/>
        </w:rPr>
        <w:t>ı</w:t>
      </w:r>
      <w:r w:rsidR="008B4A64" w:rsidRPr="00923E50">
        <w:rPr>
          <w:rFonts w:ascii="Times New Roman" w:hAnsi="Times New Roman" w:cs="Times New Roman"/>
          <w:color w:val="000000" w:themeColor="text1"/>
        </w:rPr>
        <w:t xml:space="preserve"> için, E</w:t>
      </w:r>
      <w:r w:rsidRPr="00923E50">
        <w:rPr>
          <w:rFonts w:ascii="Times New Roman" w:hAnsi="Times New Roman" w:cs="Times New Roman"/>
          <w:color w:val="000000" w:themeColor="text1"/>
        </w:rPr>
        <w:t>K-</w:t>
      </w:r>
      <w:r w:rsidR="008304C5" w:rsidRPr="00923E50">
        <w:rPr>
          <w:rFonts w:ascii="Times New Roman" w:hAnsi="Times New Roman" w:cs="Times New Roman"/>
          <w:color w:val="000000" w:themeColor="text1"/>
        </w:rPr>
        <w:t xml:space="preserve">8’de </w:t>
      </w:r>
      <w:r w:rsidR="008B4A64" w:rsidRPr="00923E50">
        <w:rPr>
          <w:rFonts w:ascii="Times New Roman" w:hAnsi="Times New Roman" w:cs="Times New Roman"/>
          <w:color w:val="000000" w:themeColor="text1"/>
        </w:rPr>
        <w:t xml:space="preserve">atıfta bulunulan teknik dosya, </w:t>
      </w:r>
      <w:r w:rsidRPr="00923E50">
        <w:rPr>
          <w:rFonts w:ascii="Times New Roman" w:hAnsi="Times New Roman" w:cs="Times New Roman"/>
          <w:color w:val="000000" w:themeColor="text1"/>
        </w:rPr>
        <w:t xml:space="preserve">ilgili batarya modeli için </w:t>
      </w:r>
      <w:r w:rsidR="008B4A64" w:rsidRPr="00923E50">
        <w:rPr>
          <w:rFonts w:ascii="Times New Roman" w:hAnsi="Times New Roman" w:cs="Times New Roman"/>
          <w:color w:val="000000" w:themeColor="text1"/>
        </w:rPr>
        <w:t>imalat tesisi başına beyan edilen yaşam döngüsü karbon ayak izi değerinin,</w:t>
      </w:r>
      <w:r w:rsidR="008304C5" w:rsidRPr="00923E50">
        <w:rPr>
          <w:rFonts w:ascii="Times New Roman" w:hAnsi="Times New Roman" w:cs="Times New Roman"/>
          <w:color w:val="000000" w:themeColor="text1"/>
        </w:rPr>
        <w:t xml:space="preserve"> </w:t>
      </w:r>
      <w:r w:rsidR="008B4A64" w:rsidRPr="00923E50">
        <w:rPr>
          <w:rFonts w:ascii="Times New Roman" w:hAnsi="Times New Roman" w:cs="Times New Roman"/>
          <w:color w:val="000000" w:themeColor="text1"/>
        </w:rPr>
        <w:t xml:space="preserve">on </w:t>
      </w:r>
      <w:r w:rsidRPr="00923E50">
        <w:rPr>
          <w:rFonts w:ascii="Times New Roman" w:hAnsi="Times New Roman" w:cs="Times New Roman"/>
          <w:color w:val="000000" w:themeColor="text1"/>
        </w:rPr>
        <w:t>birinci</w:t>
      </w:r>
      <w:r w:rsidR="008B4A64" w:rsidRPr="00923E50">
        <w:rPr>
          <w:rFonts w:ascii="Times New Roman" w:hAnsi="Times New Roman" w:cs="Times New Roman"/>
          <w:color w:val="000000" w:themeColor="text1"/>
        </w:rPr>
        <w:t xml:space="preserve"> fıkra uyarınca kabul edilen mevzuatta belirlenen azami eşiğin altında olduğunu gösterir.</w:t>
      </w:r>
    </w:p>
    <w:p w14:paraId="53415607" w14:textId="77777777" w:rsidR="00AE0F47" w:rsidRPr="00923E50" w:rsidRDefault="008B4A64" w:rsidP="002932A9">
      <w:pPr>
        <w:pStyle w:val="GvdeMetni"/>
        <w:spacing w:line="276" w:lineRule="auto"/>
        <w:ind w:right="0" w:firstLine="708"/>
        <w:rPr>
          <w:color w:val="000000" w:themeColor="text1"/>
        </w:rPr>
      </w:pPr>
      <w:r w:rsidRPr="00923E50">
        <w:rPr>
          <w:color w:val="000000" w:themeColor="text1"/>
        </w:rPr>
        <w:t>(1</w:t>
      </w:r>
      <w:r w:rsidR="007E5CFA" w:rsidRPr="00923E50">
        <w:rPr>
          <w:color w:val="000000" w:themeColor="text1"/>
        </w:rPr>
        <w:t>0</w:t>
      </w:r>
      <w:r w:rsidRPr="00923E50">
        <w:rPr>
          <w:color w:val="000000" w:themeColor="text1"/>
        </w:rPr>
        <w:t>)</w:t>
      </w:r>
      <w:r w:rsidR="00246330" w:rsidRPr="00923E50">
        <w:rPr>
          <w:color w:val="000000" w:themeColor="text1"/>
        </w:rPr>
        <w:t xml:space="preserve"> </w:t>
      </w:r>
      <w:r w:rsidR="00AE0F47" w:rsidRPr="00923E50">
        <w:rPr>
          <w:color w:val="000000" w:themeColor="text1"/>
        </w:rPr>
        <w:t>Dokuzuncu fıkrada belirtilen azami yaşam döngüsü karbon ayak izi eşiğine ilişkin yükümlülük;</w:t>
      </w:r>
    </w:p>
    <w:p w14:paraId="478ECD50" w14:textId="6E2F18E3" w:rsidR="00AE0F47" w:rsidRPr="00923E50" w:rsidRDefault="00AE0F47" w:rsidP="002932A9">
      <w:pPr>
        <w:pStyle w:val="GvdeMetni"/>
        <w:spacing w:line="276" w:lineRule="auto"/>
        <w:ind w:right="0" w:firstLine="708"/>
        <w:rPr>
          <w:color w:val="000000" w:themeColor="text1"/>
        </w:rPr>
      </w:pPr>
      <w:r w:rsidRPr="00923E50">
        <w:rPr>
          <w:color w:val="000000" w:themeColor="text1"/>
        </w:rPr>
        <w:t xml:space="preserve">a) </w:t>
      </w:r>
      <w:r w:rsidR="00246330" w:rsidRPr="00923E50">
        <w:rPr>
          <w:color w:val="000000" w:themeColor="text1"/>
        </w:rPr>
        <w:t>Elektrikli araç bataryaları</w:t>
      </w:r>
      <w:r w:rsidR="00F31832" w:rsidRPr="00923E50">
        <w:rPr>
          <w:color w:val="000000" w:themeColor="text1"/>
        </w:rPr>
        <w:t xml:space="preserve"> için </w:t>
      </w:r>
      <w:r w:rsidR="00E115FC" w:rsidRPr="00923E50">
        <w:rPr>
          <w:color w:val="000000" w:themeColor="text1"/>
        </w:rPr>
        <w:t xml:space="preserve">hangisi daha geç tarihte ise, </w:t>
      </w:r>
      <w:r w:rsidR="00F31832" w:rsidRPr="00923E50">
        <w:rPr>
          <w:color w:val="000000" w:themeColor="text1"/>
        </w:rPr>
        <w:t xml:space="preserve">on birinci </w:t>
      </w:r>
      <w:r w:rsidR="00AD3492" w:rsidRPr="00923E50">
        <w:rPr>
          <w:color w:val="000000" w:themeColor="text1"/>
        </w:rPr>
        <w:t xml:space="preserve">fıkrada belirtilen düzenlemenin </w:t>
      </w:r>
      <w:r w:rsidR="00F31832" w:rsidRPr="00923E50">
        <w:rPr>
          <w:color w:val="000000" w:themeColor="text1"/>
        </w:rPr>
        <w:t>yayımı tarihinden 18 ay sonra veya 18/2/2028 tarihinde</w:t>
      </w:r>
      <w:r w:rsidRPr="00923E50">
        <w:rPr>
          <w:color w:val="000000" w:themeColor="text1"/>
        </w:rPr>
        <w:t>,</w:t>
      </w:r>
    </w:p>
    <w:p w14:paraId="3143502C" w14:textId="6AC69A2E" w:rsidR="00AE0F47" w:rsidRPr="00923E50" w:rsidRDefault="00AE0F47" w:rsidP="002932A9">
      <w:pPr>
        <w:pStyle w:val="GvdeMetni"/>
        <w:spacing w:line="276" w:lineRule="auto"/>
        <w:ind w:right="0" w:firstLine="708"/>
        <w:rPr>
          <w:color w:val="000000" w:themeColor="text1"/>
        </w:rPr>
      </w:pPr>
      <w:r w:rsidRPr="00923E50">
        <w:rPr>
          <w:color w:val="000000" w:themeColor="text1"/>
        </w:rPr>
        <w:t>b) Sadece</w:t>
      </w:r>
      <w:r w:rsidR="00246330" w:rsidRPr="00923E50">
        <w:rPr>
          <w:color w:val="000000" w:themeColor="text1"/>
        </w:rPr>
        <w:t xml:space="preserve"> harici depolamalı olanlar hariç şarj edilebilir endüstriyel bataryalar</w:t>
      </w:r>
      <w:r w:rsidRPr="00923E50">
        <w:rPr>
          <w:color w:val="000000" w:themeColor="text1"/>
        </w:rPr>
        <w:t xml:space="preserve"> için </w:t>
      </w:r>
      <w:r w:rsidR="00E115FC" w:rsidRPr="00923E50">
        <w:rPr>
          <w:color w:val="000000" w:themeColor="text1"/>
        </w:rPr>
        <w:t xml:space="preserve">hangisi daha geç tarihte ise, </w:t>
      </w:r>
      <w:r w:rsidR="00AD3492" w:rsidRPr="00923E50">
        <w:rPr>
          <w:color w:val="000000" w:themeColor="text1"/>
        </w:rPr>
        <w:t xml:space="preserve">on birinci fıkrada belirtilen düzenlemenin </w:t>
      </w:r>
      <w:r w:rsidRPr="00923E50">
        <w:rPr>
          <w:color w:val="000000" w:themeColor="text1"/>
        </w:rPr>
        <w:t>yayımı tarihinden 18 ay sonra veya 18/2/2029 tarihinde,</w:t>
      </w:r>
    </w:p>
    <w:p w14:paraId="5FB65DD2" w14:textId="70EBDD48" w:rsidR="00AE0F47" w:rsidRPr="00923E50" w:rsidRDefault="00AE0F47" w:rsidP="002932A9">
      <w:pPr>
        <w:pStyle w:val="GvdeMetni"/>
        <w:spacing w:line="276" w:lineRule="auto"/>
        <w:ind w:right="0" w:firstLine="708"/>
        <w:rPr>
          <w:color w:val="000000" w:themeColor="text1"/>
        </w:rPr>
      </w:pPr>
      <w:r w:rsidRPr="00923E50">
        <w:rPr>
          <w:color w:val="000000" w:themeColor="text1"/>
        </w:rPr>
        <w:t>c)</w:t>
      </w:r>
      <w:r w:rsidR="00246330" w:rsidRPr="00923E50">
        <w:rPr>
          <w:color w:val="000000" w:themeColor="text1"/>
        </w:rPr>
        <w:t xml:space="preserve"> LMT bataryaları </w:t>
      </w:r>
      <w:r w:rsidRPr="00923E50">
        <w:rPr>
          <w:color w:val="000000" w:themeColor="text1"/>
        </w:rPr>
        <w:t xml:space="preserve">için </w:t>
      </w:r>
      <w:r w:rsidR="00E115FC" w:rsidRPr="00923E50">
        <w:rPr>
          <w:color w:val="000000" w:themeColor="text1"/>
        </w:rPr>
        <w:t xml:space="preserve">hangisi daha geç tarihte ise, </w:t>
      </w:r>
      <w:r w:rsidR="00AD3492" w:rsidRPr="00923E50">
        <w:rPr>
          <w:color w:val="000000" w:themeColor="text1"/>
        </w:rPr>
        <w:t xml:space="preserve">on birinci fıkrada belirtilen düzenlemenin </w:t>
      </w:r>
      <w:r w:rsidRPr="00923E50">
        <w:rPr>
          <w:color w:val="000000" w:themeColor="text1"/>
        </w:rPr>
        <w:t>yayımı tarihinden 18 ay sonra veya 18/8/2031 tarihinde,</w:t>
      </w:r>
    </w:p>
    <w:p w14:paraId="78385D87" w14:textId="7457B933" w:rsidR="00246330" w:rsidRPr="00923E50" w:rsidRDefault="00AE0F47" w:rsidP="002932A9">
      <w:pPr>
        <w:pStyle w:val="GvdeMetni"/>
        <w:spacing w:line="276" w:lineRule="auto"/>
        <w:ind w:right="0" w:firstLine="708"/>
        <w:rPr>
          <w:color w:val="000000" w:themeColor="text1"/>
        </w:rPr>
      </w:pPr>
      <w:r w:rsidRPr="00923E50">
        <w:rPr>
          <w:color w:val="000000" w:themeColor="text1"/>
        </w:rPr>
        <w:t>ç) Harici</w:t>
      </w:r>
      <w:r w:rsidR="00246330" w:rsidRPr="00923E50">
        <w:rPr>
          <w:color w:val="000000" w:themeColor="text1"/>
        </w:rPr>
        <w:t xml:space="preserve"> depolamalı şarj edilebilir endüstriyel bataryalar için </w:t>
      </w:r>
      <w:r w:rsidR="00E115FC" w:rsidRPr="00923E50">
        <w:rPr>
          <w:color w:val="000000" w:themeColor="text1"/>
        </w:rPr>
        <w:t xml:space="preserve">hangisi daha geç tarihte ise, </w:t>
      </w:r>
      <w:r w:rsidR="00AD3492" w:rsidRPr="00923E50">
        <w:rPr>
          <w:color w:val="000000" w:themeColor="text1"/>
        </w:rPr>
        <w:t>on birinci fıkrada belirtilen düzenlemenin</w:t>
      </w:r>
      <w:r w:rsidRPr="00923E50">
        <w:rPr>
          <w:color w:val="000000" w:themeColor="text1"/>
        </w:rPr>
        <w:t xml:space="preserve"> yayımı tarihinden 18 ay sonra veya 18/8/2033 tarihinde,</w:t>
      </w:r>
    </w:p>
    <w:p w14:paraId="1C9C1FA1" w14:textId="77777777" w:rsidR="00246330" w:rsidRPr="00923E50" w:rsidRDefault="00F31832" w:rsidP="002932A9">
      <w:pPr>
        <w:pStyle w:val="GvdeMetni"/>
        <w:spacing w:line="276" w:lineRule="auto"/>
        <w:ind w:right="0" w:firstLine="708"/>
        <w:rPr>
          <w:color w:val="000000" w:themeColor="text1"/>
        </w:rPr>
      </w:pPr>
      <w:r w:rsidRPr="00923E50">
        <w:rPr>
          <w:color w:val="000000" w:themeColor="text1"/>
        </w:rPr>
        <w:t>uygulanır</w:t>
      </w:r>
      <w:r w:rsidR="001A7C8D" w:rsidRPr="00923E50">
        <w:rPr>
          <w:color w:val="000000" w:themeColor="text1"/>
        </w:rPr>
        <w:t>.</w:t>
      </w:r>
      <w:r w:rsidR="00246330" w:rsidRPr="00923E50">
        <w:rPr>
          <w:color w:val="000000" w:themeColor="text1"/>
        </w:rPr>
        <w:t xml:space="preserve"> </w:t>
      </w:r>
    </w:p>
    <w:p w14:paraId="2015E425" w14:textId="56CD1041" w:rsidR="008B4A64" w:rsidRPr="00923E50" w:rsidRDefault="008B4A64" w:rsidP="002932A9">
      <w:pPr>
        <w:pStyle w:val="GvdeMetni"/>
        <w:spacing w:line="276" w:lineRule="auto"/>
        <w:ind w:right="0" w:firstLine="708"/>
      </w:pPr>
      <w:r w:rsidRPr="00923E50">
        <w:t>(1</w:t>
      </w:r>
      <w:r w:rsidR="007E5CFA" w:rsidRPr="00923E50">
        <w:t>1</w:t>
      </w:r>
      <w:r w:rsidRPr="00923E50">
        <w:t xml:space="preserve">) </w:t>
      </w:r>
      <w:r w:rsidR="002F1B98" w:rsidRPr="00923E50">
        <w:rPr>
          <w:color w:val="000000" w:themeColor="text1"/>
        </w:rPr>
        <w:t>83 üncü maddede</w:t>
      </w:r>
      <w:r w:rsidR="007E5CFA" w:rsidRPr="00923E50">
        <w:rPr>
          <w:color w:val="000000" w:themeColor="text1"/>
        </w:rPr>
        <w:t xml:space="preserve"> belirtilen AB mevzuatı kapsamında Komisyon tarafından </w:t>
      </w:r>
      <w:r w:rsidRPr="00923E50">
        <w:lastRenderedPageBreak/>
        <w:t>elektrikli araç bataryaları, harici depolamalı olanlar hariç şarj edilebilir endüstriyel bataryalar, LMT bataryalar</w:t>
      </w:r>
      <w:r w:rsidR="00DB2E8C" w:rsidRPr="00612931">
        <w:t>ı</w:t>
      </w:r>
      <w:r w:rsidR="00246330" w:rsidRPr="00923E50">
        <w:t xml:space="preserve"> </w:t>
      </w:r>
      <w:r w:rsidRPr="00923E50">
        <w:t>ve harici depolamalı endüstriyel bataryalar için</w:t>
      </w:r>
      <w:r w:rsidR="007E5CFA" w:rsidRPr="00923E50">
        <w:t xml:space="preserve"> dokuzuncu </w:t>
      </w:r>
      <w:r w:rsidRPr="00923E50">
        <w:t>fıkrada atıfta bulunulan azami yaşam döngüsü karbon ayak izi eşiğini belirlemek üzere</w:t>
      </w:r>
      <w:r w:rsidR="007E5CFA" w:rsidRPr="00923E50">
        <w:t xml:space="preserve"> </w:t>
      </w:r>
      <w:r w:rsidR="005B71D2" w:rsidRPr="00923E50">
        <w:rPr>
          <w:color w:val="000000" w:themeColor="text1"/>
        </w:rPr>
        <w:t xml:space="preserve">mevzuat kabul </w:t>
      </w:r>
      <w:r w:rsidR="00DE0513" w:rsidRPr="00612931">
        <w:rPr>
          <w:color w:val="000000" w:themeColor="text1"/>
        </w:rPr>
        <w:t>edilmesi</w:t>
      </w:r>
      <w:r w:rsidR="00DE0513">
        <w:rPr>
          <w:color w:val="000000" w:themeColor="text1"/>
        </w:rPr>
        <w:t xml:space="preserve"> </w:t>
      </w:r>
      <w:r w:rsidR="005B71D2" w:rsidRPr="00923E50">
        <w:rPr>
          <w:color w:val="000000" w:themeColor="text1"/>
        </w:rPr>
        <w:t xml:space="preserve">halinde </w:t>
      </w:r>
      <w:r w:rsidR="00564FFA">
        <w:rPr>
          <w:color w:val="000000" w:themeColor="text1"/>
        </w:rPr>
        <w:t>82 nci madde doğrultusunda</w:t>
      </w:r>
      <w:r w:rsidR="00564FFA" w:rsidRPr="00923E50">
        <w:rPr>
          <w:color w:val="000000" w:themeColor="text1"/>
        </w:rPr>
        <w:t xml:space="preserve"> </w:t>
      </w:r>
      <w:r w:rsidR="005B71D2" w:rsidRPr="00923E50">
        <w:rPr>
          <w:color w:val="000000" w:themeColor="text1"/>
        </w:rPr>
        <w:t>uyum düzenlemesi ihdas edilir</w:t>
      </w:r>
      <w:r w:rsidR="00D57EDD" w:rsidRPr="00923E50">
        <w:rPr>
          <w:color w:val="000000" w:themeColor="text1"/>
        </w:rPr>
        <w:t>.</w:t>
      </w:r>
      <w:r w:rsidR="005B71D2" w:rsidRPr="00923E50">
        <w:t xml:space="preserve"> </w:t>
      </w:r>
    </w:p>
    <w:p w14:paraId="02DE1791" w14:textId="434709E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w:t>
      </w:r>
      <w:r w:rsidR="007E5CFA" w:rsidRPr="00923E50">
        <w:rPr>
          <w:rFonts w:ascii="Times New Roman" w:hAnsi="Times New Roman" w:cs="Times New Roman"/>
          <w:color w:val="000000" w:themeColor="text1"/>
        </w:rPr>
        <w:t>2</w:t>
      </w:r>
      <w:r w:rsidRPr="00923E50">
        <w:rPr>
          <w:rFonts w:ascii="Times New Roman" w:hAnsi="Times New Roman" w:cs="Times New Roman"/>
          <w:color w:val="000000" w:themeColor="text1"/>
        </w:rPr>
        <w:t xml:space="preserve">) </w:t>
      </w:r>
      <w:r w:rsidR="00B831E9" w:rsidRPr="006238DA">
        <w:rPr>
          <w:rFonts w:ascii="Times New Roman" w:hAnsi="Times New Roman" w:cs="Times New Roman"/>
          <w:color w:val="000000" w:themeColor="text1"/>
        </w:rPr>
        <w:t>On birinci fıkra doğrultusunda</w:t>
      </w:r>
      <w:r w:rsidR="00B831E9">
        <w:rPr>
          <w:rFonts w:ascii="Times New Roman" w:hAnsi="Times New Roman" w:cs="Times New Roman"/>
          <w:color w:val="000000" w:themeColor="text1"/>
        </w:rPr>
        <w:t xml:space="preserve"> a</w:t>
      </w:r>
      <w:r w:rsidR="00B831E9" w:rsidRPr="00923E50">
        <w:rPr>
          <w:rFonts w:ascii="Times New Roman" w:hAnsi="Times New Roman" w:cs="Times New Roman"/>
          <w:color w:val="000000" w:themeColor="text1"/>
        </w:rPr>
        <w:t xml:space="preserve">zami </w:t>
      </w:r>
      <w:r w:rsidRPr="00923E50">
        <w:rPr>
          <w:rFonts w:ascii="Times New Roman" w:hAnsi="Times New Roman" w:cs="Times New Roman"/>
          <w:color w:val="000000" w:themeColor="text1"/>
        </w:rPr>
        <w:t xml:space="preserve">yaşam döngüsü karbon ayak izi eşiğinin uygulamaya konulması ile birlikte, gerekli olması halinde, beşinci fıkrada atıfta bulunulan karbon ayak izi performans sınıfları yeniden belirlenir. </w:t>
      </w:r>
    </w:p>
    <w:p w14:paraId="1D3ACB07" w14:textId="47E8985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w:t>
      </w:r>
      <w:r w:rsidR="007E5CFA" w:rsidRPr="00923E50">
        <w:rPr>
          <w:rFonts w:ascii="Times New Roman" w:hAnsi="Times New Roman" w:cs="Times New Roman"/>
          <w:color w:val="000000" w:themeColor="text1"/>
        </w:rPr>
        <w:t>3</w:t>
      </w:r>
      <w:r w:rsidRPr="00923E50">
        <w:rPr>
          <w:rFonts w:ascii="Times New Roman" w:hAnsi="Times New Roman" w:cs="Times New Roman"/>
          <w:color w:val="000000" w:themeColor="text1"/>
        </w:rPr>
        <w:t xml:space="preserve">) </w:t>
      </w:r>
      <w:r w:rsidR="002F1B98" w:rsidRPr="00923E50">
        <w:rPr>
          <w:rFonts w:ascii="Times New Roman" w:hAnsi="Times New Roman" w:cs="Times New Roman"/>
          <w:color w:val="000000" w:themeColor="text1"/>
        </w:rPr>
        <w:t xml:space="preserve">83 üncü </w:t>
      </w:r>
      <w:r w:rsidR="007E5CFA" w:rsidRPr="00923E50">
        <w:rPr>
          <w:rFonts w:ascii="Times New Roman" w:hAnsi="Times New Roman" w:cs="Times New Roman"/>
          <w:color w:val="000000" w:themeColor="text1"/>
        </w:rPr>
        <w:t xml:space="preserve">maddede belirtilen AB mevzuatı kapsamında Komisyon’un </w:t>
      </w:r>
      <w:r w:rsidRPr="00923E50">
        <w:rPr>
          <w:rFonts w:ascii="Times New Roman" w:hAnsi="Times New Roman" w:cs="Times New Roman"/>
          <w:color w:val="000000" w:themeColor="text1"/>
        </w:rPr>
        <w:t xml:space="preserve">bu maddede yer alan </w:t>
      </w:r>
      <w:r w:rsidR="005C1209" w:rsidRPr="00923E50">
        <w:rPr>
          <w:rFonts w:ascii="Times New Roman" w:hAnsi="Times New Roman" w:cs="Times New Roman"/>
          <w:color w:val="000000" w:themeColor="text1"/>
        </w:rPr>
        <w:t xml:space="preserve">gerekliliklerin </w:t>
      </w:r>
      <w:r w:rsidRPr="00923E50">
        <w:rPr>
          <w:rFonts w:ascii="Times New Roman" w:hAnsi="Times New Roman" w:cs="Times New Roman"/>
          <w:color w:val="000000" w:themeColor="text1"/>
        </w:rPr>
        <w:t xml:space="preserve">taşınabilir bataryaları ve </w:t>
      </w:r>
      <w:r w:rsidR="007E5CFA" w:rsidRPr="00923E50">
        <w:rPr>
          <w:rFonts w:ascii="Times New Roman" w:hAnsi="Times New Roman" w:cs="Times New Roman"/>
          <w:color w:val="000000" w:themeColor="text1"/>
        </w:rPr>
        <w:t xml:space="preserve">dokuzuncu </w:t>
      </w:r>
      <w:r w:rsidRPr="00923E50">
        <w:rPr>
          <w:rFonts w:ascii="Times New Roman" w:hAnsi="Times New Roman" w:cs="Times New Roman"/>
          <w:color w:val="000000" w:themeColor="text1"/>
        </w:rPr>
        <w:t xml:space="preserve">fıkrada belirtilen gerekliliğin 2 kWh veya daha düşük kapasiteli şarj edilebilir endüstriyel bataryaları kapsayacak şekilde genişletilmesi ile ilgili </w:t>
      </w:r>
      <w:r w:rsidR="0076670F" w:rsidRPr="00923E50">
        <w:rPr>
          <w:rFonts w:ascii="Times New Roman" w:hAnsi="Times New Roman" w:cs="Times New Roman"/>
          <w:color w:val="000000" w:themeColor="text1"/>
        </w:rPr>
        <w:t xml:space="preserve">mevzuat kabul etmesi halinde </w:t>
      </w:r>
      <w:r w:rsidR="00E43D04">
        <w:rPr>
          <w:rFonts w:ascii="Times New Roman" w:hAnsi="Times New Roman" w:cs="Times New Roman"/>
          <w:color w:val="000000" w:themeColor="text1"/>
        </w:rPr>
        <w:t>82 nci madde doğrultusunda</w:t>
      </w:r>
      <w:r w:rsidR="00E43D04" w:rsidRPr="00923E50">
        <w:rPr>
          <w:rFonts w:ascii="Times New Roman" w:hAnsi="Times New Roman" w:cs="Times New Roman"/>
          <w:color w:val="000000" w:themeColor="text1"/>
        </w:rPr>
        <w:t xml:space="preserve"> </w:t>
      </w:r>
      <w:r w:rsidR="00156ACA" w:rsidRPr="00923E50">
        <w:rPr>
          <w:rFonts w:ascii="Times New Roman" w:hAnsi="Times New Roman" w:cs="Times New Roman"/>
          <w:color w:val="000000" w:themeColor="text1"/>
        </w:rPr>
        <w:t>uyum düzenlemesi ihdas ed</w:t>
      </w:r>
      <w:r w:rsidR="00E15DDA" w:rsidRPr="00923E50">
        <w:rPr>
          <w:rFonts w:ascii="Times New Roman" w:hAnsi="Times New Roman" w:cs="Times New Roman"/>
          <w:color w:val="000000" w:themeColor="text1"/>
        </w:rPr>
        <w:t>ili</w:t>
      </w:r>
      <w:r w:rsidR="00156ACA" w:rsidRPr="00923E50">
        <w:rPr>
          <w:rFonts w:ascii="Times New Roman" w:hAnsi="Times New Roman" w:cs="Times New Roman"/>
          <w:color w:val="000000" w:themeColor="text1"/>
        </w:rPr>
        <w:t>r</w:t>
      </w:r>
      <w:r w:rsidR="007E5CFA" w:rsidRPr="00923E50">
        <w:rPr>
          <w:rFonts w:ascii="Times New Roman" w:hAnsi="Times New Roman" w:cs="Times New Roman"/>
          <w:color w:val="000000" w:themeColor="text1"/>
        </w:rPr>
        <w:t xml:space="preserve">. </w:t>
      </w:r>
    </w:p>
    <w:p w14:paraId="3D33D422" w14:textId="55899791" w:rsidR="007E5CFA"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w:t>
      </w:r>
      <w:r w:rsidR="007E5CFA" w:rsidRPr="00923E50">
        <w:rPr>
          <w:rFonts w:ascii="Times New Roman" w:hAnsi="Times New Roman" w:cs="Times New Roman"/>
          <w:color w:val="000000" w:themeColor="text1"/>
        </w:rPr>
        <w:t>4</w:t>
      </w:r>
      <w:r w:rsidRPr="00923E50">
        <w:rPr>
          <w:rFonts w:ascii="Times New Roman" w:hAnsi="Times New Roman" w:cs="Times New Roman"/>
          <w:color w:val="000000" w:themeColor="text1"/>
        </w:rPr>
        <w:t xml:space="preserve">) </w:t>
      </w:r>
      <w:r w:rsidR="002E5C0B" w:rsidRPr="00923E50">
        <w:rPr>
          <w:rFonts w:ascii="Times New Roman" w:hAnsi="Times New Roman" w:cs="Times New Roman"/>
          <w:color w:val="000000" w:themeColor="text1"/>
        </w:rPr>
        <w:t xml:space="preserve">Birinci ila </w:t>
      </w:r>
      <w:r w:rsidR="008304C5" w:rsidRPr="00923E50">
        <w:rPr>
          <w:rFonts w:ascii="Times New Roman" w:hAnsi="Times New Roman" w:cs="Times New Roman"/>
          <w:color w:val="000000" w:themeColor="text1"/>
        </w:rPr>
        <w:t xml:space="preserve">on </w:t>
      </w:r>
      <w:r w:rsidR="004178A8" w:rsidRPr="00923E50">
        <w:rPr>
          <w:rFonts w:ascii="Times New Roman" w:hAnsi="Times New Roman" w:cs="Times New Roman"/>
          <w:color w:val="000000" w:themeColor="text1"/>
        </w:rPr>
        <w:t>iki</w:t>
      </w:r>
      <w:r w:rsidR="002E5C0B" w:rsidRPr="00923E50">
        <w:rPr>
          <w:rFonts w:ascii="Times New Roman" w:hAnsi="Times New Roman" w:cs="Times New Roman"/>
          <w:color w:val="000000" w:themeColor="text1"/>
        </w:rPr>
        <w:t>nci</w:t>
      </w:r>
      <w:r w:rsidR="008304C5"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fıkra</w:t>
      </w:r>
      <w:r w:rsidR="002E5C0B" w:rsidRPr="00923E50">
        <w:rPr>
          <w:rFonts w:ascii="Times New Roman" w:hAnsi="Times New Roman" w:cs="Times New Roman"/>
          <w:color w:val="000000" w:themeColor="text1"/>
        </w:rPr>
        <w:t>lar</w:t>
      </w:r>
      <w:r w:rsidRPr="00923E50">
        <w:rPr>
          <w:rFonts w:ascii="Times New Roman" w:hAnsi="Times New Roman" w:cs="Times New Roman"/>
          <w:color w:val="000000" w:themeColor="text1"/>
        </w:rPr>
        <w:t>, yeniden kullanıma hazırlama, yeniden işlevlendirmeye hazırlama, yeniden işlevlendirme veya yeniden imalat işlemlerine tabi tutulan</w:t>
      </w:r>
      <w:r w:rsidR="00526042" w:rsidRPr="00923E50">
        <w:rPr>
          <w:rFonts w:ascii="Times New Roman" w:hAnsi="Times New Roman" w:cs="Times New Roman"/>
          <w:color w:val="000000" w:themeColor="text1"/>
        </w:rPr>
        <w:t xml:space="preserve"> bataryalara,</w:t>
      </w:r>
      <w:r w:rsidR="00D72F09"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bu işlemlerden geçmeden önce piyasaya arz edilm</w:t>
      </w:r>
      <w:r w:rsidR="00D72F09" w:rsidRPr="00923E50">
        <w:rPr>
          <w:rFonts w:ascii="Times New Roman" w:hAnsi="Times New Roman" w:cs="Times New Roman"/>
          <w:color w:val="000000" w:themeColor="text1"/>
        </w:rPr>
        <w:t xml:space="preserve">iş </w:t>
      </w:r>
      <w:r w:rsidRPr="00923E50">
        <w:rPr>
          <w:rFonts w:ascii="Times New Roman" w:hAnsi="Times New Roman" w:cs="Times New Roman"/>
          <w:color w:val="000000" w:themeColor="text1"/>
        </w:rPr>
        <w:t>veya hizmete sunulmuş ol</w:t>
      </w:r>
      <w:r w:rsidR="00526042" w:rsidRPr="00923E50">
        <w:rPr>
          <w:rFonts w:ascii="Times New Roman" w:hAnsi="Times New Roman" w:cs="Times New Roman"/>
          <w:color w:val="000000" w:themeColor="text1"/>
        </w:rPr>
        <w:t>maları halinde</w:t>
      </w:r>
      <w:r w:rsidR="00D72F09" w:rsidRPr="00923E50">
        <w:rPr>
          <w:rFonts w:ascii="Times New Roman" w:hAnsi="Times New Roman" w:cs="Times New Roman"/>
          <w:color w:val="000000" w:themeColor="text1"/>
        </w:rPr>
        <w:t xml:space="preserve"> uygulanmaz.</w:t>
      </w:r>
    </w:p>
    <w:p w14:paraId="4A84EECD" w14:textId="77777777"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 xml:space="preserve">Endüstriyel bataryalar, elektrikli araç bataryaları, LMT bataryaları ve </w:t>
      </w:r>
      <w:r w:rsidRPr="00923E50">
        <w:rPr>
          <w:rFonts w:ascii="Times New Roman" w:hAnsi="Times New Roman" w:cs="Times New Roman"/>
          <w:b/>
          <w:bCs/>
          <w:iCs/>
          <w:color w:val="000000" w:themeColor="text1"/>
        </w:rPr>
        <w:t>SLI</w:t>
      </w:r>
      <w:r w:rsidRPr="00923E50">
        <w:rPr>
          <w:rFonts w:ascii="Times New Roman" w:hAnsi="Times New Roman" w:cs="Times New Roman"/>
          <w:b/>
          <w:color w:val="000000" w:themeColor="text1"/>
        </w:rPr>
        <w:t xml:space="preserve"> bataryalarında geri dönüştürülmüş içerik</w:t>
      </w:r>
    </w:p>
    <w:p w14:paraId="68CA1D11" w14:textId="513D3E62"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8</w:t>
      </w:r>
      <w:r w:rsidRPr="00923E50">
        <w:rPr>
          <w:color w:val="000000" w:themeColor="text1"/>
        </w:rPr>
        <w:t xml:space="preserve"> – (1) </w:t>
      </w:r>
      <w:r w:rsidR="00E115FC" w:rsidRPr="00923E50">
        <w:rPr>
          <w:color w:val="000000" w:themeColor="text1"/>
        </w:rPr>
        <w:t xml:space="preserve">Hangisi daha geç tarihte ise, </w:t>
      </w:r>
      <w:r w:rsidR="00E3618B" w:rsidRPr="00923E50">
        <w:rPr>
          <w:color w:val="000000" w:themeColor="text1"/>
        </w:rPr>
        <w:t>18/8/2028 tarihinde veya ü</w:t>
      </w:r>
      <w:r w:rsidRPr="00923E50">
        <w:rPr>
          <w:color w:val="000000" w:themeColor="text1"/>
        </w:rPr>
        <w:t>çüncü fıkrada belirtilen düzenleme</w:t>
      </w:r>
      <w:r w:rsidR="00E3618B" w:rsidRPr="00923E50">
        <w:rPr>
          <w:color w:val="000000" w:themeColor="text1"/>
        </w:rPr>
        <w:t>nin yayımı tarihinden 24 ay sonra</w:t>
      </w:r>
      <w:r w:rsidR="00E115FC" w:rsidRPr="00923E50">
        <w:rPr>
          <w:color w:val="000000" w:themeColor="text1"/>
        </w:rPr>
        <w:t xml:space="preserve">, </w:t>
      </w:r>
      <w:r w:rsidRPr="00923E50">
        <w:rPr>
          <w:color w:val="000000" w:themeColor="text1"/>
        </w:rPr>
        <w:t>aktif malzemelerinde kobalt, kurşun, lityum veya nikel bulunan sadece harici depolamaya sahip olanlar hariç olmak üzere</w:t>
      </w:r>
      <w:r w:rsidR="006238DA">
        <w:rPr>
          <w:color w:val="000000" w:themeColor="text1"/>
        </w:rPr>
        <w:t xml:space="preserve"> </w:t>
      </w:r>
      <w:r w:rsidRPr="00923E50">
        <w:rPr>
          <w:color w:val="000000" w:themeColor="text1"/>
        </w:rPr>
        <w:t xml:space="preserve">2 kWh'den daha </w:t>
      </w:r>
      <w:r w:rsidR="00AF32B6" w:rsidRPr="00923E50">
        <w:rPr>
          <w:color w:val="000000" w:themeColor="text1"/>
        </w:rPr>
        <w:t>yüksek</w:t>
      </w:r>
      <w:r w:rsidRPr="00923E50">
        <w:rPr>
          <w:color w:val="000000" w:themeColor="text1"/>
        </w:rPr>
        <w:t xml:space="preserve"> kapasiteye sahip endüstriyel bataryalar, elektrikli araç bataryaları ve SLI bataryaları ile birlikte, </w:t>
      </w:r>
      <w:r w:rsidR="002B0D6D" w:rsidRPr="00923E50">
        <w:rPr>
          <w:color w:val="000000" w:themeColor="text1"/>
        </w:rPr>
        <w:t>yıllık bazda</w:t>
      </w:r>
      <w:r w:rsidRPr="00923E50">
        <w:rPr>
          <w:color w:val="000000" w:themeColor="text1"/>
        </w:rPr>
        <w:t xml:space="preserve"> ve her imalat tesisi </w:t>
      </w:r>
      <w:r w:rsidR="003B5003" w:rsidRPr="00923E50">
        <w:rPr>
          <w:color w:val="000000" w:themeColor="text1"/>
        </w:rPr>
        <w:t xml:space="preserve">başına </w:t>
      </w:r>
      <w:r w:rsidRPr="00923E50">
        <w:rPr>
          <w:color w:val="000000" w:themeColor="text1"/>
        </w:rPr>
        <w:t xml:space="preserve">her bir batarya modeli için aktif malzemelerde bulunan ve batarya imalat atığından veya tüketici sonrası atıktan geri kazanılan kobalt, lityum veya nikelin yüzde payı ve bataryada bulunan ve atıktan geri kazanılan kurşunun yüzde payı hakkında bilgi içeren belgelerle birlikte sunulur. </w:t>
      </w:r>
    </w:p>
    <w:p w14:paraId="2CC9F2EA" w14:textId="1418C50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6D50BE"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 xml:space="preserve">irinci </w:t>
      </w:r>
      <w:r w:rsidR="0036506D" w:rsidRPr="00923E50">
        <w:rPr>
          <w:rFonts w:ascii="Times New Roman" w:hAnsi="Times New Roman" w:cs="Times New Roman"/>
          <w:color w:val="000000" w:themeColor="text1"/>
        </w:rPr>
        <w:t>fıkra</w:t>
      </w:r>
      <w:r w:rsidR="006D50BE" w:rsidRPr="00923E50">
        <w:rPr>
          <w:rFonts w:ascii="Times New Roman" w:hAnsi="Times New Roman" w:cs="Times New Roman"/>
          <w:color w:val="000000" w:themeColor="text1"/>
        </w:rPr>
        <w:t xml:space="preserve">daki gereklilikler aktif malzemelerinde kobalt, kurşun, lityum veya nikel bulunan LMT bataryalar için </w:t>
      </w:r>
      <w:r w:rsidRPr="00923E50">
        <w:rPr>
          <w:rFonts w:ascii="Times New Roman" w:hAnsi="Times New Roman" w:cs="Times New Roman"/>
          <w:color w:val="000000" w:themeColor="text1"/>
        </w:rPr>
        <w:t xml:space="preserve">18/8/2033 tarihinden </w:t>
      </w:r>
      <w:r w:rsidR="002B0D6D" w:rsidRPr="00923E50">
        <w:rPr>
          <w:rFonts w:ascii="Times New Roman" w:hAnsi="Times New Roman" w:cs="Times New Roman"/>
          <w:color w:val="000000" w:themeColor="text1"/>
        </w:rPr>
        <w:t xml:space="preserve">itibaren </w:t>
      </w:r>
      <w:r w:rsidRPr="00923E50">
        <w:rPr>
          <w:rFonts w:ascii="Times New Roman" w:hAnsi="Times New Roman" w:cs="Times New Roman"/>
          <w:color w:val="000000" w:themeColor="text1"/>
        </w:rPr>
        <w:t xml:space="preserve">geçerli olur. </w:t>
      </w:r>
    </w:p>
    <w:p w14:paraId="5A78B766" w14:textId="17260E3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2F1B98" w:rsidRPr="00923E50">
        <w:rPr>
          <w:rFonts w:ascii="Times New Roman" w:hAnsi="Times New Roman" w:cs="Times New Roman"/>
          <w:color w:val="000000" w:themeColor="text1"/>
        </w:rPr>
        <w:t>83 üncü</w:t>
      </w:r>
      <w:r w:rsidR="006D50BE" w:rsidRPr="00923E50">
        <w:rPr>
          <w:rFonts w:ascii="Times New Roman" w:hAnsi="Times New Roman" w:cs="Times New Roman"/>
          <w:color w:val="000000" w:themeColor="text1"/>
        </w:rPr>
        <w:t xml:space="preserve"> maddede belirtilen AB mevzuatı kapsamında</w:t>
      </w:r>
      <w:r w:rsidR="006D50BE" w:rsidRPr="00923E50">
        <w:rPr>
          <w:rFonts w:ascii="Times New Roman" w:hAnsi="Times New Roman" w:cs="Times New Roman"/>
        </w:rPr>
        <w:t xml:space="preserve"> </w:t>
      </w:r>
      <w:r w:rsidR="006D50BE" w:rsidRPr="00923E50">
        <w:rPr>
          <w:rFonts w:ascii="Times New Roman" w:hAnsi="Times New Roman" w:cs="Times New Roman"/>
          <w:color w:val="000000" w:themeColor="text1"/>
        </w:rPr>
        <w:t>Komisyon tarafından</w:t>
      </w:r>
      <w:r w:rsidR="0055095C" w:rsidRPr="005B2CCD">
        <w:rPr>
          <w:rFonts w:ascii="Times New Roman" w:hAnsi="Times New Roman" w:cs="Times New Roman"/>
          <w:color w:val="000000" w:themeColor="text1"/>
        </w:rPr>
        <w:t>,</w:t>
      </w:r>
      <w:r w:rsidR="0036506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birinci ve ikinci fıkrada atıfta bulunulan bataryalar için, aktif malzemelerde bulunan ve batarya imalat atıklarından veya tüketici sonrası </w:t>
      </w:r>
      <w:bookmarkStart w:id="3" w:name="_Hlk206282245"/>
      <w:r w:rsidRPr="00923E50">
        <w:rPr>
          <w:rFonts w:ascii="Times New Roman" w:hAnsi="Times New Roman" w:cs="Times New Roman"/>
          <w:color w:val="000000" w:themeColor="text1"/>
        </w:rPr>
        <w:t xml:space="preserve">atıklardan geri kazanılmış kobalt, lityum veya nikelin yüzde payının ve bataryada bulunan ve atıklardan geri kazanılan kurşunun yüzde payının hesaplanması ve doğrulanması için </w:t>
      </w:r>
      <w:r w:rsidR="005B5F89" w:rsidRPr="00923E50">
        <w:rPr>
          <w:rFonts w:ascii="Times New Roman" w:hAnsi="Times New Roman" w:cs="Times New Roman"/>
          <w:color w:val="000000" w:themeColor="text1"/>
        </w:rPr>
        <w:t xml:space="preserve">yönteme </w:t>
      </w:r>
      <w:r w:rsidRPr="00923E50">
        <w:rPr>
          <w:rFonts w:ascii="Times New Roman" w:hAnsi="Times New Roman" w:cs="Times New Roman"/>
          <w:color w:val="000000" w:themeColor="text1"/>
        </w:rPr>
        <w:t>ve belgelendirme formatı</w:t>
      </w:r>
      <w:bookmarkEnd w:id="3"/>
      <w:r w:rsidRPr="00923E50">
        <w:rPr>
          <w:rFonts w:ascii="Times New Roman" w:hAnsi="Times New Roman" w:cs="Times New Roman"/>
          <w:color w:val="000000" w:themeColor="text1"/>
        </w:rPr>
        <w:t>n</w:t>
      </w:r>
      <w:r w:rsidR="0055095C" w:rsidRPr="00923E50">
        <w:rPr>
          <w:rFonts w:ascii="Times New Roman" w:hAnsi="Times New Roman" w:cs="Times New Roman"/>
          <w:color w:val="000000" w:themeColor="text1"/>
        </w:rPr>
        <w:t>a ilişkin</w:t>
      </w:r>
      <w:r w:rsidRPr="00923E50">
        <w:rPr>
          <w:rFonts w:ascii="Times New Roman" w:hAnsi="Times New Roman" w:cs="Times New Roman"/>
          <w:color w:val="000000" w:themeColor="text1"/>
        </w:rPr>
        <w:t xml:space="preserve"> </w:t>
      </w:r>
      <w:r w:rsidR="0073072E" w:rsidRPr="00923E50">
        <w:rPr>
          <w:rFonts w:ascii="Times New Roman" w:hAnsi="Times New Roman" w:cs="Times New Roman"/>
          <w:color w:val="000000" w:themeColor="text1"/>
        </w:rPr>
        <w:t xml:space="preserve">mevzuat kabul </w:t>
      </w:r>
      <w:r w:rsidR="001D4893" w:rsidRPr="006238DA">
        <w:rPr>
          <w:rFonts w:ascii="Times New Roman" w:hAnsi="Times New Roman" w:cs="Times New Roman"/>
          <w:color w:val="000000" w:themeColor="text1"/>
        </w:rPr>
        <w:t>edilmesi</w:t>
      </w:r>
      <w:r w:rsidR="001D4893">
        <w:rPr>
          <w:rFonts w:ascii="Times New Roman" w:hAnsi="Times New Roman" w:cs="Times New Roman"/>
          <w:color w:val="000000" w:themeColor="text1"/>
        </w:rPr>
        <w:t xml:space="preserve"> </w:t>
      </w:r>
      <w:r w:rsidR="0073072E" w:rsidRPr="00923E50">
        <w:rPr>
          <w:rFonts w:ascii="Times New Roman" w:hAnsi="Times New Roman" w:cs="Times New Roman"/>
          <w:color w:val="000000" w:themeColor="text1"/>
        </w:rPr>
        <w:t xml:space="preserve">halinde </w:t>
      </w:r>
      <w:r w:rsidR="00585C7D">
        <w:rPr>
          <w:rFonts w:ascii="Times New Roman" w:hAnsi="Times New Roman" w:cs="Times New Roman"/>
          <w:color w:val="000000" w:themeColor="text1"/>
        </w:rPr>
        <w:t>82 nci madde doğrultusunda</w:t>
      </w:r>
      <w:r w:rsidR="00585C7D" w:rsidRPr="00923E50">
        <w:rPr>
          <w:rFonts w:ascii="Times New Roman" w:hAnsi="Times New Roman" w:cs="Times New Roman"/>
          <w:color w:val="000000" w:themeColor="text1"/>
        </w:rPr>
        <w:t xml:space="preserve"> </w:t>
      </w:r>
      <w:r w:rsidR="0073072E" w:rsidRPr="00923E50">
        <w:rPr>
          <w:rFonts w:ascii="Times New Roman" w:hAnsi="Times New Roman" w:cs="Times New Roman"/>
          <w:color w:val="000000" w:themeColor="text1"/>
        </w:rPr>
        <w:t>uyum düzenlemesi ihdas edilir</w:t>
      </w:r>
      <w:r w:rsidR="00D57EDD" w:rsidRPr="00923E50">
        <w:rPr>
          <w:rFonts w:ascii="Times New Roman" w:hAnsi="Times New Roman" w:cs="Times New Roman"/>
          <w:color w:val="000000" w:themeColor="text1"/>
        </w:rPr>
        <w:t xml:space="preserve">. </w:t>
      </w:r>
    </w:p>
    <w:p w14:paraId="6420AD54" w14:textId="0998AA5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(4) 18/8/2031 tarihinden itibaren, aktif malzemelerinde kobalt, kurşun, lityum veya nikel içeren</w:t>
      </w:r>
      <w:r w:rsidR="0055095C"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r w:rsidR="0055095C" w:rsidRPr="00923E50">
        <w:rPr>
          <w:rFonts w:ascii="Times New Roman" w:hAnsi="Times New Roman" w:cs="Times New Roman"/>
          <w:color w:val="000000" w:themeColor="text1"/>
        </w:rPr>
        <w:t xml:space="preserve">yalnızca </w:t>
      </w:r>
      <w:r w:rsidRPr="00923E50">
        <w:rPr>
          <w:rFonts w:ascii="Times New Roman" w:hAnsi="Times New Roman" w:cs="Times New Roman"/>
          <w:color w:val="000000" w:themeColor="text1"/>
        </w:rPr>
        <w:t xml:space="preserve">harici depolamaya sahip olanlar </w:t>
      </w:r>
      <w:r w:rsidR="0055095C" w:rsidRPr="00923E50">
        <w:rPr>
          <w:rFonts w:ascii="Times New Roman" w:hAnsi="Times New Roman" w:cs="Times New Roman"/>
          <w:color w:val="000000" w:themeColor="text1"/>
        </w:rPr>
        <w:t>dışındaki</w:t>
      </w:r>
      <w:r w:rsidRPr="00923E50">
        <w:rPr>
          <w:rFonts w:ascii="Times New Roman" w:hAnsi="Times New Roman" w:cs="Times New Roman"/>
          <w:color w:val="000000" w:themeColor="text1"/>
        </w:rPr>
        <w:t xml:space="preserve"> 2 kWh'den </w:t>
      </w:r>
      <w:r w:rsidR="00693317" w:rsidRPr="00923E50">
        <w:rPr>
          <w:rFonts w:ascii="Times New Roman" w:hAnsi="Times New Roman" w:cs="Times New Roman"/>
          <w:color w:val="000000" w:themeColor="text1"/>
        </w:rPr>
        <w:t>yüksek</w:t>
      </w:r>
      <w:r w:rsidRPr="00923E50">
        <w:rPr>
          <w:rFonts w:ascii="Times New Roman" w:hAnsi="Times New Roman" w:cs="Times New Roman"/>
          <w:color w:val="000000" w:themeColor="text1"/>
        </w:rPr>
        <w:t xml:space="preserve"> kapasite</w:t>
      </w:r>
      <w:r w:rsidR="00CC0F51" w:rsidRPr="00923E50">
        <w:rPr>
          <w:rFonts w:ascii="Times New Roman" w:hAnsi="Times New Roman" w:cs="Times New Roman"/>
          <w:color w:val="000000" w:themeColor="text1"/>
        </w:rPr>
        <w:t>ye sahip</w:t>
      </w:r>
      <w:r w:rsidRPr="00923E50">
        <w:rPr>
          <w:rFonts w:ascii="Times New Roman" w:hAnsi="Times New Roman" w:cs="Times New Roman"/>
          <w:color w:val="000000" w:themeColor="text1"/>
        </w:rPr>
        <w:t xml:space="preserve"> endüstriyel bataryalar, elektrikli araç bataryaları ve SLI bataryaları için, E</w:t>
      </w:r>
      <w:r w:rsidR="0055095C" w:rsidRPr="00923E50">
        <w:rPr>
          <w:rFonts w:ascii="Times New Roman" w:hAnsi="Times New Roman" w:cs="Times New Roman"/>
          <w:color w:val="000000" w:themeColor="text1"/>
        </w:rPr>
        <w:t>K-8</w:t>
      </w:r>
      <w:r w:rsidR="0036506D" w:rsidRPr="00923E50">
        <w:rPr>
          <w:rFonts w:ascii="Times New Roman" w:hAnsi="Times New Roman" w:cs="Times New Roman"/>
          <w:color w:val="000000" w:themeColor="text1"/>
        </w:rPr>
        <w:t xml:space="preserve">’de </w:t>
      </w:r>
      <w:r w:rsidRPr="00923E50">
        <w:rPr>
          <w:rFonts w:ascii="Times New Roman" w:hAnsi="Times New Roman" w:cs="Times New Roman"/>
          <w:color w:val="000000" w:themeColor="text1"/>
        </w:rPr>
        <w:t>atıfta bulunulan teknik dosya,</w:t>
      </w:r>
      <w:r w:rsidR="00496B25"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bu bataryaların</w:t>
      </w:r>
      <w:r w:rsidR="0055095C" w:rsidRPr="00923E50">
        <w:rPr>
          <w:rFonts w:ascii="Times New Roman" w:hAnsi="Times New Roman" w:cs="Times New Roman"/>
          <w:color w:val="000000" w:themeColor="text1"/>
        </w:rPr>
        <w:t xml:space="preserve"> aktif malzemelerinde</w:t>
      </w:r>
      <w:r w:rsidRPr="00923E50">
        <w:rPr>
          <w:rFonts w:ascii="Times New Roman" w:hAnsi="Times New Roman" w:cs="Times New Roman"/>
          <w:color w:val="000000" w:themeColor="text1"/>
        </w:rPr>
        <w:t>, sırasıyla, batarya imalat atıklarından veya tüketici sonrası atıklardan geri kazanıl</w:t>
      </w:r>
      <w:r w:rsidR="0055095C" w:rsidRPr="00923E50">
        <w:rPr>
          <w:rFonts w:ascii="Times New Roman" w:hAnsi="Times New Roman" w:cs="Times New Roman"/>
          <w:color w:val="000000" w:themeColor="text1"/>
        </w:rPr>
        <w:t>mış olan</w:t>
      </w:r>
      <w:r w:rsidRPr="00923E50">
        <w:rPr>
          <w:rFonts w:ascii="Times New Roman" w:hAnsi="Times New Roman" w:cs="Times New Roman"/>
          <w:color w:val="000000" w:themeColor="text1"/>
        </w:rPr>
        <w:t xml:space="preserve"> kobalt, lityum veya nikelin ve bataryada bulunan </w:t>
      </w:r>
      <w:r w:rsidR="00F47F6B" w:rsidRPr="00923E50">
        <w:rPr>
          <w:rFonts w:ascii="Times New Roman" w:hAnsi="Times New Roman" w:cs="Times New Roman"/>
          <w:color w:val="000000" w:themeColor="text1"/>
        </w:rPr>
        <w:t xml:space="preserve">ve </w:t>
      </w:r>
      <w:r w:rsidRPr="00923E50">
        <w:rPr>
          <w:rFonts w:ascii="Times New Roman" w:hAnsi="Times New Roman" w:cs="Times New Roman"/>
          <w:color w:val="000000" w:themeColor="text1"/>
        </w:rPr>
        <w:t>atıklardan geri kazanıl</w:t>
      </w:r>
      <w:r w:rsidR="00496B25" w:rsidRPr="00923E50">
        <w:rPr>
          <w:rFonts w:ascii="Times New Roman" w:hAnsi="Times New Roman" w:cs="Times New Roman"/>
          <w:color w:val="000000" w:themeColor="text1"/>
        </w:rPr>
        <w:t>an</w:t>
      </w:r>
      <w:r w:rsidR="0055095C" w:rsidRPr="00923E50">
        <w:rPr>
          <w:rFonts w:ascii="Times New Roman" w:hAnsi="Times New Roman" w:cs="Times New Roman"/>
          <w:color w:val="000000" w:themeColor="text1"/>
        </w:rPr>
        <w:t xml:space="preserve"> </w:t>
      </w:r>
      <w:r w:rsidR="00F47F6B" w:rsidRPr="00923E50">
        <w:rPr>
          <w:rFonts w:ascii="Times New Roman" w:hAnsi="Times New Roman" w:cs="Times New Roman"/>
          <w:color w:val="000000" w:themeColor="text1"/>
        </w:rPr>
        <w:t xml:space="preserve">kurşunun </w:t>
      </w:r>
      <w:r w:rsidRPr="00923E50">
        <w:rPr>
          <w:rFonts w:ascii="Times New Roman" w:hAnsi="Times New Roman" w:cs="Times New Roman"/>
          <w:color w:val="000000" w:themeColor="text1"/>
        </w:rPr>
        <w:t>aşağıdaki asgari payını</w:t>
      </w:r>
      <w:r w:rsidR="0055095C" w:rsidRPr="00923E50">
        <w:rPr>
          <w:rFonts w:ascii="Times New Roman" w:hAnsi="Times New Roman" w:cs="Times New Roman"/>
          <w:color w:val="000000" w:themeColor="text1"/>
        </w:rPr>
        <w:t xml:space="preserve">, </w:t>
      </w:r>
      <w:r w:rsidR="00F47F6B" w:rsidRPr="00923E50">
        <w:rPr>
          <w:rFonts w:ascii="Times New Roman" w:hAnsi="Times New Roman" w:cs="Times New Roman"/>
          <w:color w:val="000000" w:themeColor="text1"/>
        </w:rPr>
        <w:t>yıllık bazda her imalat tesisi başına ve her bir batarya modeli için</w:t>
      </w:r>
      <w:r w:rsidR="0055095C"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içerdiğini gösterir:</w:t>
      </w:r>
    </w:p>
    <w:p w14:paraId="54A65139" w14:textId="44CB4F4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 16 kobalt</w:t>
      </w:r>
      <w:r w:rsidR="00B91F1B" w:rsidRPr="00923E50">
        <w:rPr>
          <w:rFonts w:ascii="Times New Roman" w:hAnsi="Times New Roman" w:cs="Times New Roman"/>
          <w:color w:val="000000" w:themeColor="text1"/>
        </w:rPr>
        <w:t>.</w:t>
      </w:r>
    </w:p>
    <w:p w14:paraId="0B86CC28" w14:textId="46AC23F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 85</w:t>
      </w:r>
      <w:r w:rsidRPr="00923E50">
        <w:rPr>
          <w:rFonts w:ascii="Times New Roman" w:hAnsi="Times New Roman" w:cs="Times New Roman"/>
          <w:color w:val="000000" w:themeColor="text1"/>
          <w:spacing w:val="-2"/>
        </w:rPr>
        <w:t xml:space="preserve"> </w:t>
      </w:r>
      <w:r w:rsidRPr="00923E50">
        <w:rPr>
          <w:rFonts w:ascii="Times New Roman" w:hAnsi="Times New Roman" w:cs="Times New Roman"/>
          <w:color w:val="000000" w:themeColor="text1"/>
        </w:rPr>
        <w:t>kurşun</w:t>
      </w:r>
      <w:r w:rsidR="00B91F1B" w:rsidRPr="00923E50">
        <w:rPr>
          <w:rFonts w:ascii="Times New Roman" w:hAnsi="Times New Roman" w:cs="Times New Roman"/>
          <w:color w:val="000000" w:themeColor="text1"/>
        </w:rPr>
        <w:t>.</w:t>
      </w:r>
    </w:p>
    <w:p w14:paraId="4D52C2D8" w14:textId="54EB984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c) % 6</w:t>
      </w:r>
      <w:r w:rsidRPr="00923E50">
        <w:rPr>
          <w:rFonts w:ascii="Times New Roman" w:hAnsi="Times New Roman" w:cs="Times New Roman"/>
          <w:color w:val="000000" w:themeColor="text1"/>
          <w:spacing w:val="-4"/>
        </w:rPr>
        <w:t xml:space="preserve"> </w:t>
      </w:r>
      <w:r w:rsidRPr="00923E50">
        <w:rPr>
          <w:rFonts w:ascii="Times New Roman" w:hAnsi="Times New Roman" w:cs="Times New Roman"/>
          <w:color w:val="000000" w:themeColor="text1"/>
        </w:rPr>
        <w:t>lityum</w:t>
      </w:r>
      <w:r w:rsidR="00B91F1B" w:rsidRPr="00923E50">
        <w:rPr>
          <w:rFonts w:ascii="Times New Roman" w:hAnsi="Times New Roman" w:cs="Times New Roman"/>
          <w:color w:val="000000" w:themeColor="text1"/>
        </w:rPr>
        <w:t>.</w:t>
      </w:r>
    </w:p>
    <w:p w14:paraId="7B09A7AA" w14:textId="44E7FF7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ç) % 6</w:t>
      </w:r>
      <w:r w:rsidRPr="00923E50">
        <w:rPr>
          <w:rFonts w:ascii="Times New Roman" w:hAnsi="Times New Roman" w:cs="Times New Roman"/>
          <w:color w:val="000000" w:themeColor="text1"/>
          <w:spacing w:val="-4"/>
        </w:rPr>
        <w:t xml:space="preserve"> </w:t>
      </w:r>
      <w:r w:rsidRPr="00923E50">
        <w:rPr>
          <w:rFonts w:ascii="Times New Roman" w:hAnsi="Times New Roman" w:cs="Times New Roman"/>
          <w:color w:val="000000" w:themeColor="text1"/>
        </w:rPr>
        <w:t>nikel.</w:t>
      </w:r>
    </w:p>
    <w:p w14:paraId="217823FF" w14:textId="62656412" w:rsidR="00407286"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18/8/2036 tarihinden itibaren, aktif malzemelerde kobalt, kurşun, lityum veya nikel içeren </w:t>
      </w:r>
      <w:r w:rsidR="00BE7946" w:rsidRPr="00923E50">
        <w:rPr>
          <w:rFonts w:ascii="Times New Roman" w:hAnsi="Times New Roman" w:cs="Times New Roman"/>
          <w:color w:val="000000" w:themeColor="text1"/>
        </w:rPr>
        <w:t xml:space="preserve">yalnızca harici depolamaya sahip olanlar dışındaki 2 kWh'den daha </w:t>
      </w:r>
      <w:r w:rsidR="00693317" w:rsidRPr="00923E50">
        <w:rPr>
          <w:rFonts w:ascii="Times New Roman" w:hAnsi="Times New Roman" w:cs="Times New Roman"/>
          <w:color w:val="000000" w:themeColor="text1"/>
        </w:rPr>
        <w:t>yüksek</w:t>
      </w:r>
      <w:r w:rsidR="00BE7946" w:rsidRPr="00923E50">
        <w:rPr>
          <w:rFonts w:ascii="Times New Roman" w:hAnsi="Times New Roman" w:cs="Times New Roman"/>
          <w:color w:val="000000" w:themeColor="text1"/>
        </w:rPr>
        <w:t xml:space="preserve"> kapasiteye sahip endüstriyel bataryalar, elektrikli araç bataryaları, LMT bataryaları ve </w:t>
      </w:r>
      <w:r w:rsidRPr="00923E50">
        <w:rPr>
          <w:rFonts w:ascii="Times New Roman" w:hAnsi="Times New Roman" w:cs="Times New Roman"/>
          <w:color w:val="000000" w:themeColor="text1"/>
        </w:rPr>
        <w:t xml:space="preserve">SLI bataryaları </w:t>
      </w:r>
      <w:r w:rsidR="00453244" w:rsidRPr="00923E50">
        <w:rPr>
          <w:rFonts w:ascii="Times New Roman" w:hAnsi="Times New Roman" w:cs="Times New Roman"/>
          <w:color w:val="000000" w:themeColor="text1"/>
        </w:rPr>
        <w:t>için</w:t>
      </w:r>
      <w:r w:rsidRPr="00923E50">
        <w:rPr>
          <w:rFonts w:ascii="Times New Roman" w:hAnsi="Times New Roman" w:cs="Times New Roman"/>
          <w:color w:val="000000" w:themeColor="text1"/>
        </w:rPr>
        <w:t>, E</w:t>
      </w:r>
      <w:r w:rsidR="00453244" w:rsidRPr="00923E50">
        <w:rPr>
          <w:rFonts w:ascii="Times New Roman" w:hAnsi="Times New Roman" w:cs="Times New Roman"/>
          <w:color w:val="000000" w:themeColor="text1"/>
        </w:rPr>
        <w:t>K-</w:t>
      </w:r>
      <w:r w:rsidR="0036506D"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atıfta bulunulan teknik dosya,</w:t>
      </w:r>
      <w:r w:rsidR="00612575"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bu bataryaların aktif malzemeler</w:t>
      </w:r>
      <w:r w:rsidR="00453244" w:rsidRPr="00923E50">
        <w:rPr>
          <w:rFonts w:ascii="Times New Roman" w:hAnsi="Times New Roman" w:cs="Times New Roman"/>
          <w:color w:val="000000" w:themeColor="text1"/>
        </w:rPr>
        <w:t>in</w:t>
      </w:r>
      <w:r w:rsidRPr="00923E50">
        <w:rPr>
          <w:rFonts w:ascii="Times New Roman" w:hAnsi="Times New Roman" w:cs="Times New Roman"/>
          <w:color w:val="000000" w:themeColor="text1"/>
        </w:rPr>
        <w:t>de bulunan</w:t>
      </w:r>
      <w:r w:rsidR="00CC0F51" w:rsidRPr="00923E50">
        <w:rPr>
          <w:rFonts w:ascii="Times New Roman" w:hAnsi="Times New Roman" w:cs="Times New Roman"/>
          <w:color w:val="000000" w:themeColor="text1"/>
        </w:rPr>
        <w:t xml:space="preserve"> batarya imalat atıklarından veya tüketici sonrası atıklardan geri kazanılmış olan</w:t>
      </w:r>
      <w:r w:rsidRPr="00923E50">
        <w:rPr>
          <w:rFonts w:ascii="Times New Roman" w:hAnsi="Times New Roman" w:cs="Times New Roman"/>
          <w:color w:val="000000" w:themeColor="text1"/>
        </w:rPr>
        <w:t xml:space="preserve"> kobalt, lityum veya nikelin ve bataryada bulunan</w:t>
      </w:r>
      <w:r w:rsidR="00CC0F51" w:rsidRPr="00923E50">
        <w:rPr>
          <w:rFonts w:ascii="Times New Roman" w:hAnsi="Times New Roman" w:cs="Times New Roman"/>
          <w:color w:val="000000" w:themeColor="text1"/>
        </w:rPr>
        <w:t xml:space="preserve"> ve</w:t>
      </w:r>
      <w:r w:rsidRPr="00923E50">
        <w:rPr>
          <w:rFonts w:ascii="Times New Roman" w:hAnsi="Times New Roman" w:cs="Times New Roman"/>
          <w:color w:val="000000" w:themeColor="text1"/>
        </w:rPr>
        <w:t xml:space="preserve"> </w:t>
      </w:r>
      <w:r w:rsidR="00612575" w:rsidRPr="00923E50">
        <w:rPr>
          <w:rFonts w:ascii="Times New Roman" w:hAnsi="Times New Roman" w:cs="Times New Roman"/>
          <w:color w:val="000000" w:themeColor="text1"/>
        </w:rPr>
        <w:t xml:space="preserve">atıklardan </w:t>
      </w:r>
      <w:r w:rsidRPr="00923E50">
        <w:rPr>
          <w:rFonts w:ascii="Times New Roman" w:hAnsi="Times New Roman" w:cs="Times New Roman"/>
          <w:color w:val="000000" w:themeColor="text1"/>
        </w:rPr>
        <w:t xml:space="preserve">geri kazanılan </w:t>
      </w:r>
      <w:r w:rsidR="00CC0F51" w:rsidRPr="00923E50">
        <w:rPr>
          <w:rFonts w:ascii="Times New Roman" w:hAnsi="Times New Roman" w:cs="Times New Roman"/>
          <w:color w:val="000000" w:themeColor="text1"/>
        </w:rPr>
        <w:t>kurşunun</w:t>
      </w:r>
      <w:r w:rsidR="00CC0F51" w:rsidRPr="00923E50" w:rsidDel="00612575">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aşağıdaki asgari payını</w:t>
      </w:r>
      <w:r w:rsidR="00CC0F51" w:rsidRPr="00923E50">
        <w:rPr>
          <w:rFonts w:ascii="Times New Roman" w:hAnsi="Times New Roman" w:cs="Times New Roman"/>
          <w:color w:val="000000" w:themeColor="text1"/>
        </w:rPr>
        <w:t xml:space="preserve">, </w:t>
      </w:r>
      <w:r w:rsidR="00F47F6B" w:rsidRPr="00923E50">
        <w:rPr>
          <w:rFonts w:ascii="Times New Roman" w:hAnsi="Times New Roman" w:cs="Times New Roman"/>
          <w:color w:val="000000" w:themeColor="text1"/>
        </w:rPr>
        <w:t>yıllık bazda her imalat tesisi başına ve her bir batarya modeli için içerdiğini gösterir:</w:t>
      </w:r>
    </w:p>
    <w:p w14:paraId="01F8236E" w14:textId="2B8C89D3" w:rsidR="008B4A64" w:rsidRPr="00923E50" w:rsidRDefault="00407286"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8B4A64" w:rsidRPr="00923E50">
        <w:rPr>
          <w:rFonts w:ascii="Times New Roman" w:hAnsi="Times New Roman" w:cs="Times New Roman"/>
          <w:color w:val="000000" w:themeColor="text1"/>
        </w:rPr>
        <w:t>a) % 26 kobalt</w:t>
      </w:r>
      <w:r w:rsidRPr="00923E50">
        <w:rPr>
          <w:rFonts w:ascii="Times New Roman" w:hAnsi="Times New Roman" w:cs="Times New Roman"/>
          <w:color w:val="000000" w:themeColor="text1"/>
        </w:rPr>
        <w:t>.</w:t>
      </w:r>
    </w:p>
    <w:p w14:paraId="2773F25A" w14:textId="4990405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 85</w:t>
      </w:r>
      <w:r w:rsidRPr="00923E50">
        <w:rPr>
          <w:rFonts w:ascii="Times New Roman" w:hAnsi="Times New Roman" w:cs="Times New Roman"/>
          <w:color w:val="000000" w:themeColor="text1"/>
          <w:spacing w:val="-1"/>
        </w:rPr>
        <w:t xml:space="preserve"> </w:t>
      </w:r>
      <w:r w:rsidRPr="00923E50">
        <w:rPr>
          <w:rFonts w:ascii="Times New Roman" w:hAnsi="Times New Roman" w:cs="Times New Roman"/>
          <w:color w:val="000000" w:themeColor="text1"/>
        </w:rPr>
        <w:t>kurşun</w:t>
      </w:r>
      <w:r w:rsidR="00407286" w:rsidRPr="00923E50">
        <w:rPr>
          <w:rFonts w:ascii="Times New Roman" w:hAnsi="Times New Roman" w:cs="Times New Roman"/>
          <w:color w:val="000000" w:themeColor="text1"/>
        </w:rPr>
        <w:t>.</w:t>
      </w:r>
    </w:p>
    <w:p w14:paraId="262533CD" w14:textId="3E01178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c) % 12</w:t>
      </w:r>
      <w:r w:rsidRPr="00923E50">
        <w:rPr>
          <w:rFonts w:ascii="Times New Roman" w:hAnsi="Times New Roman" w:cs="Times New Roman"/>
          <w:color w:val="000000" w:themeColor="text1"/>
          <w:spacing w:val="-4"/>
        </w:rPr>
        <w:t xml:space="preserve"> </w:t>
      </w:r>
      <w:r w:rsidRPr="00923E50">
        <w:rPr>
          <w:rFonts w:ascii="Times New Roman" w:hAnsi="Times New Roman" w:cs="Times New Roman"/>
          <w:color w:val="000000" w:themeColor="text1"/>
        </w:rPr>
        <w:t>lityum</w:t>
      </w:r>
      <w:r w:rsidR="00407286" w:rsidRPr="00923E50">
        <w:rPr>
          <w:rFonts w:ascii="Times New Roman" w:hAnsi="Times New Roman" w:cs="Times New Roman"/>
          <w:color w:val="000000" w:themeColor="text1"/>
        </w:rPr>
        <w:t>.</w:t>
      </w:r>
    </w:p>
    <w:p w14:paraId="7C41066D" w14:textId="4AF092A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 15</w:t>
      </w:r>
      <w:r w:rsidRPr="00923E50">
        <w:rPr>
          <w:rFonts w:ascii="Times New Roman" w:hAnsi="Times New Roman" w:cs="Times New Roman"/>
          <w:color w:val="000000" w:themeColor="text1"/>
          <w:spacing w:val="-4"/>
        </w:rPr>
        <w:t xml:space="preserve"> </w:t>
      </w:r>
      <w:r w:rsidRPr="00923E50">
        <w:rPr>
          <w:rFonts w:ascii="Times New Roman" w:hAnsi="Times New Roman" w:cs="Times New Roman"/>
          <w:color w:val="000000" w:themeColor="text1"/>
        </w:rPr>
        <w:t>nikel</w:t>
      </w:r>
      <w:r w:rsidR="00407286" w:rsidRPr="00923E50">
        <w:rPr>
          <w:rFonts w:ascii="Times New Roman" w:hAnsi="Times New Roman" w:cs="Times New Roman"/>
          <w:color w:val="000000" w:themeColor="text1"/>
        </w:rPr>
        <w:t>.</w:t>
      </w:r>
    </w:p>
    <w:p w14:paraId="13E85E42" w14:textId="64BA9FAC" w:rsidR="0036506D"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w:t>
      </w:r>
      <w:r w:rsidR="00A55005" w:rsidRPr="00923E50">
        <w:rPr>
          <w:rFonts w:ascii="Times New Roman" w:hAnsi="Times New Roman" w:cs="Times New Roman"/>
          <w:color w:val="000000" w:themeColor="text1"/>
        </w:rPr>
        <w:t>B</w:t>
      </w:r>
      <w:r w:rsidR="0036506D" w:rsidRPr="00923E50">
        <w:rPr>
          <w:rFonts w:ascii="Times New Roman" w:hAnsi="Times New Roman" w:cs="Times New Roman"/>
          <w:color w:val="000000" w:themeColor="text1"/>
        </w:rPr>
        <w:t>irinci</w:t>
      </w:r>
      <w:r w:rsidRPr="00923E50">
        <w:rPr>
          <w:rFonts w:ascii="Times New Roman" w:hAnsi="Times New Roman" w:cs="Times New Roman"/>
          <w:color w:val="000000" w:themeColor="text1"/>
        </w:rPr>
        <w:t xml:space="preserve">, ikinci, üçüncü, dördüncü ve beşinci fıkralarda belirtilen </w:t>
      </w:r>
      <w:r w:rsidR="005C1209" w:rsidRPr="00923E50">
        <w:rPr>
          <w:rFonts w:ascii="Times New Roman" w:hAnsi="Times New Roman" w:cs="Times New Roman"/>
          <w:color w:val="000000" w:themeColor="text1"/>
        </w:rPr>
        <w:t>gereklilikler</w:t>
      </w:r>
      <w:r w:rsidRPr="00923E50">
        <w:rPr>
          <w:rFonts w:ascii="Times New Roman" w:hAnsi="Times New Roman" w:cs="Times New Roman"/>
          <w:color w:val="000000" w:themeColor="text1"/>
        </w:rPr>
        <w:t xml:space="preserve">, </w:t>
      </w:r>
      <w:r w:rsidR="0036506D" w:rsidRPr="00923E50">
        <w:rPr>
          <w:rFonts w:ascii="Times New Roman" w:hAnsi="Times New Roman" w:cs="Times New Roman"/>
          <w:color w:val="000000" w:themeColor="text1"/>
        </w:rPr>
        <w:t xml:space="preserve">yeniden kullanıma hazırlama, yeniden işlevlendirmeye hazırlama, yeniden işlevlendirme veya yeniden imalat işlemlerine tabi olan ve bu işlemlere tabi tutulmadan önce piyasaya arz edilmiş veya hizmete sunulmuş bataryalar için </w:t>
      </w:r>
      <w:r w:rsidR="00BF411C" w:rsidRPr="00923E50">
        <w:rPr>
          <w:rFonts w:ascii="Times New Roman" w:hAnsi="Times New Roman" w:cs="Times New Roman"/>
          <w:color w:val="000000" w:themeColor="text1"/>
        </w:rPr>
        <w:t>uygulanmaz</w:t>
      </w:r>
      <w:r w:rsidR="0036506D" w:rsidRPr="00923E50">
        <w:rPr>
          <w:rFonts w:ascii="Times New Roman" w:hAnsi="Times New Roman" w:cs="Times New Roman"/>
          <w:color w:val="000000" w:themeColor="text1"/>
        </w:rPr>
        <w:t>.</w:t>
      </w:r>
    </w:p>
    <w:p w14:paraId="4FA669B8" w14:textId="5A7B06F2" w:rsidR="00B94A3F" w:rsidRPr="00923E50" w:rsidRDefault="008B4A64" w:rsidP="002932A9">
      <w:pPr>
        <w:pStyle w:val="GvdeMetni"/>
        <w:spacing w:line="276" w:lineRule="auto"/>
        <w:ind w:right="0" w:firstLine="708"/>
        <w:rPr>
          <w:color w:val="000000" w:themeColor="text1"/>
        </w:rPr>
      </w:pPr>
      <w:r w:rsidRPr="00923E50">
        <w:rPr>
          <w:color w:val="000000" w:themeColor="text1"/>
        </w:rPr>
        <w:t>(</w:t>
      </w:r>
      <w:r w:rsidR="00453244" w:rsidRPr="00923E50">
        <w:rPr>
          <w:color w:val="000000" w:themeColor="text1"/>
        </w:rPr>
        <w:t>7</w:t>
      </w:r>
      <w:r w:rsidRPr="00923E50">
        <w:rPr>
          <w:color w:val="000000" w:themeColor="text1"/>
        </w:rPr>
        <w:t xml:space="preserve">) </w:t>
      </w:r>
      <w:r w:rsidR="002F1B98" w:rsidRPr="00923E50">
        <w:rPr>
          <w:color w:val="000000" w:themeColor="text1"/>
        </w:rPr>
        <w:t xml:space="preserve">83 üncü </w:t>
      </w:r>
      <w:r w:rsidR="00453244" w:rsidRPr="00923E50">
        <w:rPr>
          <w:color w:val="000000" w:themeColor="text1"/>
        </w:rPr>
        <w:t xml:space="preserve">maddede belirtilen </w:t>
      </w:r>
      <w:r w:rsidR="00CC0F51" w:rsidRPr="00923E50">
        <w:rPr>
          <w:color w:val="000000" w:themeColor="text1"/>
        </w:rPr>
        <w:t xml:space="preserve">AB mevzuatı kapsamında </w:t>
      </w:r>
      <w:r w:rsidR="0054598B" w:rsidRPr="00923E50">
        <w:rPr>
          <w:color w:val="000000" w:themeColor="text1"/>
        </w:rPr>
        <w:t>Komisyon</w:t>
      </w:r>
      <w:r w:rsidR="0054598B">
        <w:rPr>
          <w:color w:val="000000" w:themeColor="text1"/>
        </w:rPr>
        <w:t xml:space="preserve"> tarafından</w:t>
      </w:r>
      <w:r w:rsidR="0054598B" w:rsidRPr="00923E50">
        <w:rPr>
          <w:color w:val="000000" w:themeColor="text1"/>
        </w:rPr>
        <w:t xml:space="preserve"> </w:t>
      </w:r>
      <w:r w:rsidRPr="00923E50">
        <w:rPr>
          <w:color w:val="000000" w:themeColor="text1"/>
        </w:rPr>
        <w:t xml:space="preserve">dördüncü ve beşinci fıkralarda belirtilen </w:t>
      </w:r>
      <w:r w:rsidR="005B4630" w:rsidRPr="00923E50">
        <w:rPr>
          <w:color w:val="000000" w:themeColor="text1"/>
        </w:rPr>
        <w:t>geri dönüştürülmüş içerik hedef oranlarını</w:t>
      </w:r>
      <w:r w:rsidR="00CC0F51" w:rsidRPr="00923E50">
        <w:rPr>
          <w:color w:val="000000" w:themeColor="text1"/>
        </w:rPr>
        <w:t xml:space="preserve"> </w:t>
      </w:r>
      <w:r w:rsidRPr="00923E50">
        <w:rPr>
          <w:color w:val="000000" w:themeColor="text1"/>
        </w:rPr>
        <w:t>değiştir</w:t>
      </w:r>
      <w:r w:rsidR="00CC0F51" w:rsidRPr="00923E50">
        <w:rPr>
          <w:color w:val="000000" w:themeColor="text1"/>
        </w:rPr>
        <w:t>mesi</w:t>
      </w:r>
      <w:r w:rsidR="00453244" w:rsidRPr="00923E50">
        <w:rPr>
          <w:color w:val="000000" w:themeColor="text1"/>
        </w:rPr>
        <w:t xml:space="preserve"> veya kobalt, kurşun, lityum ve nikel dışındaki başka malzemeleri de belirli asgari geri dönüştürülmüş içerik payları ile birlikte </w:t>
      </w:r>
      <w:r w:rsidR="00CC0F51" w:rsidRPr="00923E50">
        <w:rPr>
          <w:color w:val="000000" w:themeColor="text1"/>
        </w:rPr>
        <w:t>dâhil</w:t>
      </w:r>
      <w:r w:rsidR="00453244" w:rsidRPr="00923E50">
        <w:rPr>
          <w:color w:val="000000" w:themeColor="text1"/>
        </w:rPr>
        <w:t xml:space="preserve"> etmesi</w:t>
      </w:r>
      <w:r w:rsidR="00453244" w:rsidRPr="00923E50" w:rsidDel="00453244">
        <w:rPr>
          <w:color w:val="000000" w:themeColor="text1"/>
        </w:rPr>
        <w:t xml:space="preserve"> </w:t>
      </w:r>
      <w:r w:rsidR="00453244" w:rsidRPr="00923E50">
        <w:rPr>
          <w:color w:val="000000" w:themeColor="text1"/>
        </w:rPr>
        <w:t xml:space="preserve">ile ilgili </w:t>
      </w:r>
      <w:r w:rsidR="005B71D2" w:rsidRPr="00923E50">
        <w:rPr>
          <w:color w:val="000000" w:themeColor="text1"/>
        </w:rPr>
        <w:t>mevzuat kabul e</w:t>
      </w:r>
      <w:r w:rsidR="0054598B">
        <w:rPr>
          <w:color w:val="000000" w:themeColor="text1"/>
        </w:rPr>
        <w:t>d</w:t>
      </w:r>
      <w:r w:rsidR="005B71D2" w:rsidRPr="00923E50">
        <w:rPr>
          <w:color w:val="000000" w:themeColor="text1"/>
        </w:rPr>
        <w:t>i</w:t>
      </w:r>
      <w:r w:rsidR="0054598B">
        <w:rPr>
          <w:color w:val="000000" w:themeColor="text1"/>
        </w:rPr>
        <w:t>lmesi</w:t>
      </w:r>
      <w:r w:rsidR="005B71D2" w:rsidRPr="00923E50">
        <w:rPr>
          <w:color w:val="000000" w:themeColor="text1"/>
        </w:rPr>
        <w:t xml:space="preserve"> halinde </w:t>
      </w:r>
      <w:r w:rsidR="00585C7D">
        <w:rPr>
          <w:color w:val="000000" w:themeColor="text1"/>
        </w:rPr>
        <w:t>82 nci madde doğrultusunda</w:t>
      </w:r>
      <w:r w:rsidR="00585C7D" w:rsidRPr="00923E50">
        <w:rPr>
          <w:color w:val="000000" w:themeColor="text1"/>
        </w:rPr>
        <w:t xml:space="preserve"> </w:t>
      </w:r>
      <w:r w:rsidR="005B71D2" w:rsidRPr="00923E50">
        <w:rPr>
          <w:color w:val="000000" w:themeColor="text1"/>
        </w:rPr>
        <w:t xml:space="preserve">uyum düzenlemesi ihdas edilir. </w:t>
      </w:r>
    </w:p>
    <w:p w14:paraId="7E26E8D1" w14:textId="4FECEF55" w:rsidR="008B4A64" w:rsidRPr="00923E50" w:rsidRDefault="008B4A64" w:rsidP="002932A9">
      <w:pPr>
        <w:pStyle w:val="GvdeMetni"/>
        <w:spacing w:line="276" w:lineRule="auto"/>
        <w:ind w:right="0" w:firstLine="708"/>
        <w:rPr>
          <w:b/>
          <w:color w:val="000000" w:themeColor="text1"/>
        </w:rPr>
      </w:pPr>
      <w:r w:rsidRPr="00923E50">
        <w:rPr>
          <w:b/>
          <w:color w:val="000000" w:themeColor="text1"/>
        </w:rPr>
        <w:t>Genel kullanım amaçlı taşınabilir bataryalar için performans ve dayanıklılık gereklilikleri</w:t>
      </w:r>
    </w:p>
    <w:p w14:paraId="35BE87FF" w14:textId="4C2D32CD" w:rsidR="008B4A64" w:rsidRPr="00923E50" w:rsidRDefault="008B4A64" w:rsidP="002932A9">
      <w:pPr>
        <w:pStyle w:val="GvdeMetni"/>
        <w:spacing w:line="276" w:lineRule="auto"/>
        <w:ind w:right="0" w:firstLine="708"/>
        <w:rPr>
          <w:color w:val="000000" w:themeColor="text1"/>
        </w:rPr>
      </w:pPr>
      <w:r w:rsidRPr="00923E50">
        <w:rPr>
          <w:b/>
          <w:color w:val="000000" w:themeColor="text1"/>
        </w:rPr>
        <w:t xml:space="preserve">MADDE 9 – </w:t>
      </w:r>
      <w:r w:rsidRPr="00923E50">
        <w:rPr>
          <w:color w:val="000000" w:themeColor="text1"/>
        </w:rPr>
        <w:t>(1)</w:t>
      </w:r>
      <w:r w:rsidR="00723622" w:rsidRPr="00923E50">
        <w:rPr>
          <w:color w:val="000000" w:themeColor="text1"/>
        </w:rPr>
        <w:t xml:space="preserve"> </w:t>
      </w:r>
      <w:r w:rsidR="00E115FC" w:rsidRPr="00923E50">
        <w:rPr>
          <w:color w:val="000000" w:themeColor="text1"/>
        </w:rPr>
        <w:t xml:space="preserve">Hangisi daha geç tarihte ise, </w:t>
      </w:r>
      <w:r w:rsidR="00962169" w:rsidRPr="00923E50">
        <w:rPr>
          <w:color w:val="000000" w:themeColor="text1"/>
        </w:rPr>
        <w:t>18/8/2028 tarihinde veya ikinci</w:t>
      </w:r>
      <w:r w:rsidR="00723622" w:rsidRPr="00923E50">
        <w:rPr>
          <w:color w:val="000000" w:themeColor="text1"/>
        </w:rPr>
        <w:t xml:space="preserve"> fıkrada belirtilen </w:t>
      </w:r>
      <w:r w:rsidR="00962169" w:rsidRPr="00923E50">
        <w:rPr>
          <w:color w:val="000000" w:themeColor="text1"/>
        </w:rPr>
        <w:t>düzenlemenin yayımı tarihinden 24 ay sonra</w:t>
      </w:r>
      <w:r w:rsidR="00E115FC" w:rsidRPr="00923E50">
        <w:rPr>
          <w:color w:val="000000" w:themeColor="text1"/>
        </w:rPr>
        <w:t xml:space="preserve">, </w:t>
      </w:r>
      <w:r w:rsidR="00723622" w:rsidRPr="00923E50">
        <w:rPr>
          <w:color w:val="000000" w:themeColor="text1"/>
        </w:rPr>
        <w:t>d</w:t>
      </w:r>
      <w:r w:rsidRPr="00923E50">
        <w:rPr>
          <w:color w:val="000000" w:themeColor="text1"/>
        </w:rPr>
        <w:t xml:space="preserve">üğme </w:t>
      </w:r>
      <w:r w:rsidR="00CC0F51" w:rsidRPr="00923E50">
        <w:rPr>
          <w:color w:val="000000" w:themeColor="text1"/>
        </w:rPr>
        <w:t>hücreler</w:t>
      </w:r>
      <w:r w:rsidRPr="00923E50">
        <w:rPr>
          <w:color w:val="000000" w:themeColor="text1"/>
        </w:rPr>
        <w:t xml:space="preserve"> hariç olmak üzere genel kullanım amaçlı taşınabilir bataryalar</w:t>
      </w:r>
      <w:r w:rsidR="00CC0F51" w:rsidRPr="00923E50">
        <w:rPr>
          <w:color w:val="000000" w:themeColor="text1"/>
        </w:rPr>
        <w:t>,</w:t>
      </w:r>
      <w:r w:rsidR="00723622" w:rsidRPr="00923E50">
        <w:rPr>
          <w:color w:val="000000" w:themeColor="text1"/>
        </w:rPr>
        <w:t xml:space="preserve"> </w:t>
      </w:r>
      <w:r w:rsidRPr="00923E50">
        <w:rPr>
          <w:color w:val="000000" w:themeColor="text1"/>
        </w:rPr>
        <w:t>E</w:t>
      </w:r>
      <w:r w:rsidR="003E742D" w:rsidRPr="00923E50">
        <w:rPr>
          <w:color w:val="000000" w:themeColor="text1"/>
        </w:rPr>
        <w:t>K-3</w:t>
      </w:r>
      <w:r w:rsidR="0036506D" w:rsidRPr="00923E50">
        <w:rPr>
          <w:color w:val="000000" w:themeColor="text1"/>
        </w:rPr>
        <w:t>’</w:t>
      </w:r>
      <w:r w:rsidR="00453244" w:rsidRPr="00923E50">
        <w:rPr>
          <w:color w:val="000000" w:themeColor="text1"/>
        </w:rPr>
        <w:t>te</w:t>
      </w:r>
      <w:r w:rsidR="0036506D" w:rsidRPr="00923E50">
        <w:rPr>
          <w:color w:val="000000" w:themeColor="text1"/>
        </w:rPr>
        <w:t xml:space="preserve"> </w:t>
      </w:r>
      <w:r w:rsidRPr="00923E50">
        <w:rPr>
          <w:color w:val="000000" w:themeColor="text1"/>
        </w:rPr>
        <w:t xml:space="preserve">belirtilen elektrokimyasal performans ve dayanıklılık parametrelerine ilişkin asgari değerleri karşılar. </w:t>
      </w:r>
    </w:p>
    <w:p w14:paraId="69741508" w14:textId="78E2230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2F1B98" w:rsidRPr="00923E50">
        <w:rPr>
          <w:rFonts w:ascii="Times New Roman" w:hAnsi="Times New Roman" w:cs="Times New Roman"/>
          <w:color w:val="000000" w:themeColor="text1"/>
        </w:rPr>
        <w:t xml:space="preserve">83 üncü </w:t>
      </w:r>
      <w:r w:rsidR="00453244" w:rsidRPr="00923E50">
        <w:rPr>
          <w:rFonts w:ascii="Times New Roman" w:hAnsi="Times New Roman" w:cs="Times New Roman"/>
          <w:color w:val="000000" w:themeColor="text1"/>
        </w:rPr>
        <w:t xml:space="preserve">maddede belirtilen AB mevzuatı kapsamında </w:t>
      </w:r>
      <w:r w:rsidR="00864CEA" w:rsidRPr="00923E50">
        <w:rPr>
          <w:rFonts w:ascii="Times New Roman" w:hAnsi="Times New Roman" w:cs="Times New Roman"/>
          <w:color w:val="000000" w:themeColor="text1"/>
        </w:rPr>
        <w:t>Komisyon</w:t>
      </w:r>
      <w:r w:rsidR="00864CEA">
        <w:rPr>
          <w:rFonts w:ascii="Times New Roman" w:hAnsi="Times New Roman" w:cs="Times New Roman"/>
          <w:color w:val="000000" w:themeColor="text1"/>
        </w:rPr>
        <w:t xml:space="preserve"> tarafından</w:t>
      </w:r>
      <w:r w:rsidR="00864CEA"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 xml:space="preserve">düğme </w:t>
      </w:r>
      <w:r w:rsidR="00CC0F51" w:rsidRPr="00923E50">
        <w:rPr>
          <w:rFonts w:ascii="Times New Roman" w:hAnsi="Times New Roman" w:cs="Times New Roman"/>
          <w:bCs/>
          <w:iCs/>
          <w:color w:val="000000" w:themeColor="text1"/>
        </w:rPr>
        <w:t xml:space="preserve">hücreler </w:t>
      </w:r>
      <w:r w:rsidRPr="00923E50">
        <w:rPr>
          <w:rFonts w:ascii="Times New Roman" w:hAnsi="Times New Roman" w:cs="Times New Roman"/>
          <w:bCs/>
          <w:iCs/>
          <w:color w:val="000000" w:themeColor="text1"/>
        </w:rPr>
        <w:t xml:space="preserve">hariç olmak üzere </w:t>
      </w:r>
      <w:r w:rsidRPr="00923E50">
        <w:rPr>
          <w:rFonts w:ascii="Times New Roman" w:hAnsi="Times New Roman" w:cs="Times New Roman"/>
          <w:color w:val="000000" w:themeColor="text1"/>
        </w:rPr>
        <w:t>genel kullanım amaçlı taşınabilir bataryalar</w:t>
      </w:r>
      <w:r w:rsidR="00453244" w:rsidRPr="00923E50">
        <w:rPr>
          <w:rFonts w:ascii="Times New Roman" w:hAnsi="Times New Roman" w:cs="Times New Roman"/>
          <w:color w:val="000000" w:themeColor="text1"/>
        </w:rPr>
        <w:t xml:space="preserve"> için</w:t>
      </w:r>
      <w:r w:rsidRPr="00923E50">
        <w:rPr>
          <w:rFonts w:ascii="Times New Roman" w:hAnsi="Times New Roman" w:cs="Times New Roman"/>
          <w:color w:val="000000" w:themeColor="text1"/>
        </w:rPr>
        <w:t xml:space="preserve"> E</w:t>
      </w:r>
      <w:r w:rsidR="00453244" w:rsidRPr="00923E50">
        <w:rPr>
          <w:rFonts w:ascii="Times New Roman" w:hAnsi="Times New Roman" w:cs="Times New Roman"/>
          <w:color w:val="000000" w:themeColor="text1"/>
        </w:rPr>
        <w:t>K-</w:t>
      </w:r>
      <w:r w:rsidR="0036506D" w:rsidRPr="00923E50">
        <w:rPr>
          <w:rFonts w:ascii="Times New Roman" w:hAnsi="Times New Roman" w:cs="Times New Roman"/>
          <w:color w:val="000000" w:themeColor="text1"/>
        </w:rPr>
        <w:t>3’</w:t>
      </w:r>
      <w:r w:rsidR="00453244" w:rsidRPr="00923E50">
        <w:rPr>
          <w:rFonts w:ascii="Times New Roman" w:hAnsi="Times New Roman" w:cs="Times New Roman"/>
          <w:color w:val="000000" w:themeColor="text1"/>
        </w:rPr>
        <w:t>te</w:t>
      </w:r>
      <w:r w:rsidR="0036506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belirtilen elektrokimyasal performans ve dayanıklılık parametrelerine ilişkin zorunlu asgari değerleri belirle</w:t>
      </w:r>
      <w:r w:rsidR="00F06979" w:rsidRPr="00923E50">
        <w:rPr>
          <w:rFonts w:ascii="Times New Roman" w:hAnsi="Times New Roman" w:cs="Times New Roman"/>
          <w:color w:val="000000" w:themeColor="text1"/>
        </w:rPr>
        <w:t xml:space="preserve">mesi </w:t>
      </w:r>
      <w:r w:rsidR="00CC0F51" w:rsidRPr="00923E50">
        <w:rPr>
          <w:rFonts w:ascii="Times New Roman" w:hAnsi="Times New Roman" w:cs="Times New Roman"/>
          <w:color w:val="000000" w:themeColor="text1"/>
        </w:rPr>
        <w:t xml:space="preserve">ile ilgili </w:t>
      </w:r>
      <w:r w:rsidR="0073072E" w:rsidRPr="00923E50">
        <w:rPr>
          <w:rFonts w:ascii="Times New Roman" w:hAnsi="Times New Roman" w:cs="Times New Roman"/>
          <w:color w:val="000000" w:themeColor="text1"/>
        </w:rPr>
        <w:t>mevzuat kabul e</w:t>
      </w:r>
      <w:r w:rsidR="00864CEA">
        <w:rPr>
          <w:rFonts w:ascii="Times New Roman" w:hAnsi="Times New Roman" w:cs="Times New Roman"/>
          <w:color w:val="000000" w:themeColor="text1"/>
        </w:rPr>
        <w:t>dilmesi</w:t>
      </w:r>
      <w:r w:rsidR="0073072E" w:rsidRPr="00923E50">
        <w:rPr>
          <w:rFonts w:ascii="Times New Roman" w:hAnsi="Times New Roman" w:cs="Times New Roman"/>
          <w:color w:val="000000" w:themeColor="text1"/>
        </w:rPr>
        <w:t xml:space="preserve"> halinde </w:t>
      </w:r>
      <w:r w:rsidR="00B6739D">
        <w:rPr>
          <w:rFonts w:ascii="Times New Roman" w:hAnsi="Times New Roman" w:cs="Times New Roman"/>
          <w:color w:val="000000" w:themeColor="text1"/>
        </w:rPr>
        <w:t>82 nci madde doğrultusunda</w:t>
      </w:r>
      <w:r w:rsidR="00B6739D" w:rsidRPr="00923E50">
        <w:rPr>
          <w:rFonts w:ascii="Times New Roman" w:hAnsi="Times New Roman" w:cs="Times New Roman"/>
          <w:color w:val="000000" w:themeColor="text1"/>
        </w:rPr>
        <w:t xml:space="preserve"> </w:t>
      </w:r>
      <w:r w:rsidR="0073072E" w:rsidRPr="00923E50">
        <w:rPr>
          <w:rFonts w:ascii="Times New Roman" w:hAnsi="Times New Roman" w:cs="Times New Roman"/>
          <w:color w:val="000000" w:themeColor="text1"/>
        </w:rPr>
        <w:t xml:space="preserve">uyum düzenlemesi ihdas edilir. </w:t>
      </w:r>
    </w:p>
    <w:p w14:paraId="2557B41E" w14:textId="389F015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2F1B98" w:rsidRPr="00923E50">
        <w:rPr>
          <w:rFonts w:ascii="Times New Roman" w:hAnsi="Times New Roman" w:cs="Times New Roman"/>
          <w:color w:val="000000" w:themeColor="text1"/>
        </w:rPr>
        <w:t xml:space="preserve">83 üncü </w:t>
      </w:r>
      <w:r w:rsidR="00845DCB" w:rsidRPr="00923E50">
        <w:rPr>
          <w:rFonts w:ascii="Times New Roman" w:hAnsi="Times New Roman" w:cs="Times New Roman"/>
          <w:color w:val="000000" w:themeColor="text1"/>
        </w:rPr>
        <w:t>maddede belirtilen AB mevzuatı kapsamında Komisyon tarafından</w:t>
      </w:r>
      <w:r w:rsidRPr="00923E50">
        <w:rPr>
          <w:rFonts w:ascii="Times New Roman" w:hAnsi="Times New Roman" w:cs="Times New Roman"/>
          <w:color w:val="000000" w:themeColor="text1"/>
        </w:rPr>
        <w:t xml:space="preserve"> birinci fıkrada atıfta bulunulan asgari değerleri değiştirmek veya teknik ve bilimsel ilerlemeler ışığında elektrokimyasal performans ve dayanıklılık parametreleri eklemek üzere </w:t>
      </w:r>
      <w:r w:rsidR="0036506D" w:rsidRPr="00923E50">
        <w:rPr>
          <w:rFonts w:ascii="Times New Roman" w:hAnsi="Times New Roman" w:cs="Times New Roman"/>
          <w:color w:val="000000" w:themeColor="text1"/>
        </w:rPr>
        <w:t>E</w:t>
      </w:r>
      <w:r w:rsidR="00F06979" w:rsidRPr="00923E50">
        <w:rPr>
          <w:rFonts w:ascii="Times New Roman" w:hAnsi="Times New Roman" w:cs="Times New Roman"/>
          <w:color w:val="000000" w:themeColor="text1"/>
        </w:rPr>
        <w:t>K-</w:t>
      </w:r>
      <w:r w:rsidR="0036506D" w:rsidRPr="00923E50">
        <w:rPr>
          <w:rFonts w:ascii="Times New Roman" w:hAnsi="Times New Roman" w:cs="Times New Roman"/>
          <w:color w:val="000000" w:themeColor="text1"/>
        </w:rPr>
        <w:t>3’</w:t>
      </w:r>
      <w:r w:rsidR="00F06979" w:rsidRPr="00923E50">
        <w:rPr>
          <w:rFonts w:ascii="Times New Roman" w:hAnsi="Times New Roman" w:cs="Times New Roman"/>
          <w:color w:val="000000" w:themeColor="text1"/>
        </w:rPr>
        <w:t>te</w:t>
      </w:r>
      <w:r w:rsidR="00845DCB" w:rsidRPr="00923E50">
        <w:rPr>
          <w:rFonts w:ascii="Times New Roman" w:hAnsi="Times New Roman" w:cs="Times New Roman"/>
          <w:color w:val="000000" w:themeColor="text1"/>
        </w:rPr>
        <w:t xml:space="preserve"> değişiklik yapılması halinde </w:t>
      </w:r>
      <w:r w:rsidR="00005B69">
        <w:rPr>
          <w:rFonts w:ascii="Times New Roman" w:hAnsi="Times New Roman" w:cs="Times New Roman"/>
          <w:color w:val="000000" w:themeColor="text1"/>
        </w:rPr>
        <w:t>82 nci madde doğrultusunda</w:t>
      </w:r>
      <w:r w:rsidR="0047788D">
        <w:rPr>
          <w:rFonts w:ascii="Times New Roman" w:hAnsi="Times New Roman" w:cs="Times New Roman"/>
          <w:color w:val="000000" w:themeColor="text1"/>
        </w:rPr>
        <w:t xml:space="preserve"> </w:t>
      </w:r>
      <w:r w:rsidR="00845DCB" w:rsidRPr="00923E50">
        <w:rPr>
          <w:rFonts w:ascii="Times New Roman" w:hAnsi="Times New Roman" w:cs="Times New Roman"/>
          <w:color w:val="000000" w:themeColor="text1"/>
        </w:rPr>
        <w:t>uyum düzenlemesi ihdas edilir.</w:t>
      </w:r>
    </w:p>
    <w:p w14:paraId="51647991" w14:textId="2C118EC6" w:rsidR="008B4A64" w:rsidRPr="00923E50" w:rsidRDefault="00845981"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8B4A64"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4</w:t>
      </w:r>
      <w:r w:rsidR="008B4A64" w:rsidRPr="00923E50">
        <w:rPr>
          <w:rFonts w:ascii="Times New Roman" w:hAnsi="Times New Roman" w:cs="Times New Roman"/>
          <w:color w:val="000000" w:themeColor="text1"/>
        </w:rPr>
        <w:t xml:space="preserve">) </w:t>
      </w:r>
      <w:r w:rsidR="002F1B98" w:rsidRPr="00923E50">
        <w:rPr>
          <w:rFonts w:ascii="Times New Roman" w:hAnsi="Times New Roman" w:cs="Times New Roman"/>
          <w:color w:val="000000" w:themeColor="text1"/>
        </w:rPr>
        <w:t>83 üncü</w:t>
      </w:r>
      <w:r w:rsidR="00845DCB" w:rsidRPr="00923E50">
        <w:rPr>
          <w:rFonts w:ascii="Times New Roman" w:hAnsi="Times New Roman" w:cs="Times New Roman"/>
          <w:color w:val="000000" w:themeColor="text1"/>
        </w:rPr>
        <w:t xml:space="preserve"> maddede belirtilen AB mevzuatı kapsamında Komisyon tarafından</w:t>
      </w:r>
      <w:r w:rsidR="002D091E" w:rsidRPr="00923E50">
        <w:rPr>
          <w:rFonts w:ascii="Times New Roman" w:hAnsi="Times New Roman" w:cs="Times New Roman"/>
          <w:color w:val="000000" w:themeColor="text1"/>
        </w:rPr>
        <w:t xml:space="preserve"> </w:t>
      </w:r>
      <w:r w:rsidR="008B4A64" w:rsidRPr="00923E50">
        <w:rPr>
          <w:rFonts w:ascii="Times New Roman" w:hAnsi="Times New Roman" w:cs="Times New Roman"/>
          <w:color w:val="000000" w:themeColor="text1"/>
        </w:rPr>
        <w:t xml:space="preserve">yaşam döngüsü değerlendirme yöntemine ve </w:t>
      </w:r>
      <w:r w:rsidR="008B4A64" w:rsidRPr="00923E50">
        <w:rPr>
          <w:rFonts w:ascii="Times New Roman" w:hAnsi="Times New Roman" w:cs="Times New Roman"/>
          <w:bCs/>
          <w:iCs/>
          <w:color w:val="000000" w:themeColor="text1"/>
        </w:rPr>
        <w:t>nihai kullanıcılar için uygulanabilir alternatiflere</w:t>
      </w:r>
      <w:r w:rsidR="008B4A64" w:rsidRPr="00923E50">
        <w:rPr>
          <w:rFonts w:ascii="Times New Roman" w:hAnsi="Times New Roman" w:cs="Times New Roman"/>
          <w:color w:val="000000" w:themeColor="text1"/>
        </w:rPr>
        <w:t xml:space="preserve"> dayalı olarak çevresel etkilerini en aza indirmek amacıyla şarj edilemeyen taşınabilir bataryaların kullanımının aşamalı olarak kaldırılmasına yönelik </w:t>
      </w:r>
      <w:r w:rsidR="0077561E" w:rsidRPr="00923E50">
        <w:rPr>
          <w:rFonts w:ascii="Times New Roman" w:hAnsi="Times New Roman" w:cs="Times New Roman"/>
          <w:color w:val="000000" w:themeColor="text1"/>
        </w:rPr>
        <w:t xml:space="preserve">mevzuat kabul edilmesi halinde </w:t>
      </w:r>
      <w:r w:rsidR="0045659A" w:rsidRPr="00923E50">
        <w:rPr>
          <w:rFonts w:ascii="Times New Roman" w:hAnsi="Times New Roman" w:cs="Times New Roman"/>
          <w:color w:val="000000" w:themeColor="text1"/>
        </w:rPr>
        <w:t>uygulanabilirliği</w:t>
      </w:r>
      <w:r w:rsidR="008F6D89" w:rsidRPr="00923E50">
        <w:rPr>
          <w:rFonts w:ascii="Times New Roman" w:hAnsi="Times New Roman" w:cs="Times New Roman"/>
          <w:color w:val="000000" w:themeColor="text1"/>
        </w:rPr>
        <w:t xml:space="preserve"> </w:t>
      </w:r>
      <w:r w:rsidR="0077561E" w:rsidRPr="00923E50">
        <w:rPr>
          <w:rFonts w:ascii="Times New Roman" w:hAnsi="Times New Roman" w:cs="Times New Roman"/>
          <w:color w:val="000000" w:themeColor="text1"/>
        </w:rPr>
        <w:t xml:space="preserve">değerlendirilerek </w:t>
      </w:r>
      <w:r w:rsidR="004F1AD3">
        <w:rPr>
          <w:rFonts w:ascii="Times New Roman" w:hAnsi="Times New Roman" w:cs="Times New Roman"/>
          <w:color w:val="000000" w:themeColor="text1"/>
        </w:rPr>
        <w:t>82 nci madde doğrultusunda</w:t>
      </w:r>
      <w:r w:rsidR="004F1AD3" w:rsidRPr="00923E50">
        <w:rPr>
          <w:rFonts w:ascii="Times New Roman" w:hAnsi="Times New Roman" w:cs="Times New Roman"/>
          <w:color w:val="000000" w:themeColor="text1"/>
        </w:rPr>
        <w:t xml:space="preserve"> </w:t>
      </w:r>
      <w:r w:rsidR="00845DCB" w:rsidRPr="00923E50">
        <w:rPr>
          <w:rFonts w:ascii="Times New Roman" w:hAnsi="Times New Roman" w:cs="Times New Roman"/>
          <w:color w:val="000000" w:themeColor="text1"/>
        </w:rPr>
        <w:t>uyum düzenlemesi ihdas edilebilir.</w:t>
      </w:r>
    </w:p>
    <w:p w14:paraId="73E649E0" w14:textId="7B963863"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Şarj edilebilir endüstriyel bataryalar,</w:t>
      </w:r>
      <w:r w:rsidRPr="00923E50">
        <w:rPr>
          <w:rFonts w:ascii="Times New Roman" w:hAnsi="Times New Roman" w:cs="Times New Roman"/>
          <w:b/>
          <w:bCs/>
          <w:iCs/>
          <w:color w:val="000000" w:themeColor="text1"/>
        </w:rPr>
        <w:t xml:space="preserve"> LMT bataryaları</w:t>
      </w:r>
      <w:r w:rsidRPr="00923E50">
        <w:rPr>
          <w:rFonts w:ascii="Times New Roman" w:hAnsi="Times New Roman" w:cs="Times New Roman"/>
          <w:b/>
          <w:color w:val="000000" w:themeColor="text1"/>
        </w:rPr>
        <w:t xml:space="preserve"> ve elektrikli araç bataryaları için performans ve dayanıklılık </w:t>
      </w:r>
      <w:r w:rsidR="002A4A5C" w:rsidRPr="00923E50">
        <w:rPr>
          <w:rFonts w:ascii="Times New Roman" w:hAnsi="Times New Roman" w:cs="Times New Roman"/>
          <w:b/>
          <w:color w:val="000000" w:themeColor="text1"/>
        </w:rPr>
        <w:t>gereklilikleri</w:t>
      </w:r>
    </w:p>
    <w:p w14:paraId="64ACFD06" w14:textId="35F7F7E7" w:rsidR="008B4A64" w:rsidRPr="00923E50" w:rsidRDefault="008B4A64" w:rsidP="002932A9">
      <w:pPr>
        <w:pStyle w:val="GvdeMetni"/>
        <w:spacing w:line="276" w:lineRule="auto"/>
        <w:ind w:right="0" w:firstLine="708"/>
        <w:rPr>
          <w:color w:val="000000" w:themeColor="text1"/>
        </w:rPr>
      </w:pPr>
      <w:r w:rsidRPr="00923E50">
        <w:rPr>
          <w:b/>
          <w:color w:val="000000" w:themeColor="text1"/>
        </w:rPr>
        <w:lastRenderedPageBreak/>
        <w:t>MADDE</w:t>
      </w:r>
      <w:r w:rsidRPr="00923E50">
        <w:rPr>
          <w:color w:val="000000" w:themeColor="text1"/>
        </w:rPr>
        <w:t xml:space="preserve"> </w:t>
      </w:r>
      <w:r w:rsidRPr="00923E50">
        <w:rPr>
          <w:b/>
          <w:color w:val="000000" w:themeColor="text1"/>
        </w:rPr>
        <w:t xml:space="preserve">10 </w:t>
      </w:r>
      <w:r w:rsidRPr="00923E50">
        <w:rPr>
          <w:color w:val="000000" w:themeColor="text1"/>
        </w:rPr>
        <w:t xml:space="preserve">– (1) </w:t>
      </w:r>
      <w:r w:rsidR="00C37FB2" w:rsidRPr="00923E50">
        <w:rPr>
          <w:color w:val="000000" w:themeColor="text1"/>
        </w:rPr>
        <w:t xml:space="preserve">Bu </w:t>
      </w:r>
      <w:r w:rsidR="001D09E9" w:rsidRPr="00923E50">
        <w:rPr>
          <w:color w:val="000000" w:themeColor="text1"/>
        </w:rPr>
        <w:t>Yönetmeliğin</w:t>
      </w:r>
      <w:r w:rsidR="00C37FB2" w:rsidRPr="00923E50">
        <w:rPr>
          <w:color w:val="000000" w:themeColor="text1"/>
        </w:rPr>
        <w:t xml:space="preserve"> yayımı tarihinden 12 ay sonra, </w:t>
      </w:r>
      <w:r w:rsidRPr="00923E50">
        <w:rPr>
          <w:color w:val="000000" w:themeColor="text1"/>
        </w:rPr>
        <w:t xml:space="preserve">2 kWh’den </w:t>
      </w:r>
      <w:r w:rsidR="00C37FB2" w:rsidRPr="00923E50">
        <w:rPr>
          <w:color w:val="000000" w:themeColor="text1"/>
        </w:rPr>
        <w:t>yüksek</w:t>
      </w:r>
      <w:r w:rsidRPr="00923E50">
        <w:rPr>
          <w:color w:val="000000" w:themeColor="text1"/>
        </w:rPr>
        <w:t xml:space="preserve"> kapasiteye sahip </w:t>
      </w:r>
      <w:r w:rsidRPr="00923E50">
        <w:rPr>
          <w:bCs/>
          <w:iCs/>
          <w:color w:val="000000" w:themeColor="text1"/>
        </w:rPr>
        <w:t>şarj edilebilir endüstriyel</w:t>
      </w:r>
      <w:r w:rsidRPr="00923E50">
        <w:rPr>
          <w:color w:val="000000" w:themeColor="text1"/>
        </w:rPr>
        <w:t xml:space="preserve"> bataryalar,</w:t>
      </w:r>
      <w:r w:rsidRPr="00923E50">
        <w:rPr>
          <w:bCs/>
          <w:iCs/>
          <w:color w:val="000000" w:themeColor="text1"/>
        </w:rPr>
        <w:t xml:space="preserve"> LMT</w:t>
      </w:r>
      <w:r w:rsidRPr="00923E50">
        <w:rPr>
          <w:color w:val="000000" w:themeColor="text1"/>
        </w:rPr>
        <w:t xml:space="preserve"> bataryaları </w:t>
      </w:r>
      <w:r w:rsidRPr="00923E50">
        <w:rPr>
          <w:bCs/>
          <w:iCs/>
          <w:color w:val="000000" w:themeColor="text1"/>
        </w:rPr>
        <w:t>ve elektrikli araç bataryaları</w:t>
      </w:r>
      <w:r w:rsidRPr="00923E50">
        <w:rPr>
          <w:color w:val="000000" w:themeColor="text1"/>
        </w:rPr>
        <w:t xml:space="preserve"> E</w:t>
      </w:r>
      <w:r w:rsidR="0002376B" w:rsidRPr="00923E50">
        <w:rPr>
          <w:color w:val="000000" w:themeColor="text1"/>
        </w:rPr>
        <w:t>K</w:t>
      </w:r>
      <w:r w:rsidR="00F06979" w:rsidRPr="00923E50">
        <w:rPr>
          <w:color w:val="000000" w:themeColor="text1"/>
        </w:rPr>
        <w:t>-</w:t>
      </w:r>
      <w:r w:rsidR="001B6E0F" w:rsidRPr="00923E50">
        <w:rPr>
          <w:color w:val="000000" w:themeColor="text1"/>
        </w:rPr>
        <w:t>4</w:t>
      </w:r>
      <w:r w:rsidR="00B0527E">
        <w:rPr>
          <w:color w:val="000000" w:themeColor="text1"/>
        </w:rPr>
        <w:t xml:space="preserve"> Bölüm </w:t>
      </w:r>
      <w:r w:rsidR="001B6E0F" w:rsidRPr="00923E50">
        <w:rPr>
          <w:color w:val="000000" w:themeColor="text1"/>
        </w:rPr>
        <w:t xml:space="preserve">A’da </w:t>
      </w:r>
      <w:r w:rsidRPr="00923E50">
        <w:rPr>
          <w:color w:val="000000" w:themeColor="text1"/>
        </w:rPr>
        <w:t xml:space="preserve">belirtilen elektrokimyasal performans ve dayanıklılık parametrelerine ilişkin değerleri içeren bir </w:t>
      </w:r>
      <w:r w:rsidRPr="00923E50">
        <w:rPr>
          <w:bCs/>
          <w:color w:val="000000" w:themeColor="text1"/>
        </w:rPr>
        <w:t xml:space="preserve">belge </w:t>
      </w:r>
      <w:r w:rsidRPr="00923E50">
        <w:rPr>
          <w:color w:val="000000" w:themeColor="text1"/>
        </w:rPr>
        <w:t xml:space="preserve">ile birlikte </w:t>
      </w:r>
      <w:r w:rsidR="00780CC4" w:rsidRPr="00923E50">
        <w:rPr>
          <w:color w:val="000000" w:themeColor="text1"/>
        </w:rPr>
        <w:t>piyasaya arz edilir</w:t>
      </w:r>
      <w:r w:rsidRPr="00923E50">
        <w:rPr>
          <w:color w:val="000000" w:themeColor="text1"/>
        </w:rPr>
        <w:t xml:space="preserve">. </w:t>
      </w:r>
    </w:p>
    <w:p w14:paraId="5B73C9B0" w14:textId="6114530C" w:rsidR="008B4A64" w:rsidRPr="00923E50" w:rsidRDefault="008B4A64" w:rsidP="002932A9">
      <w:pPr>
        <w:pStyle w:val="GvdeMetni"/>
        <w:spacing w:line="276" w:lineRule="auto"/>
        <w:ind w:right="0" w:firstLine="708"/>
        <w:rPr>
          <w:color w:val="000000" w:themeColor="text1"/>
        </w:rPr>
      </w:pPr>
      <w:r w:rsidRPr="00923E50">
        <w:rPr>
          <w:color w:val="000000" w:themeColor="text1"/>
        </w:rPr>
        <w:t>(2)</w:t>
      </w:r>
      <w:r w:rsidR="006A0BC9" w:rsidRPr="00923E50">
        <w:rPr>
          <w:color w:val="000000" w:themeColor="text1"/>
        </w:rPr>
        <w:t xml:space="preserve"> </w:t>
      </w:r>
      <w:r w:rsidR="00F06979" w:rsidRPr="00923E50">
        <w:rPr>
          <w:color w:val="000000" w:themeColor="text1"/>
        </w:rPr>
        <w:t>B</w:t>
      </w:r>
      <w:r w:rsidR="001B6E0F" w:rsidRPr="00923E50">
        <w:rPr>
          <w:color w:val="000000" w:themeColor="text1"/>
        </w:rPr>
        <w:t>irinci</w:t>
      </w:r>
      <w:r w:rsidRPr="00923E50">
        <w:rPr>
          <w:color w:val="000000" w:themeColor="text1"/>
        </w:rPr>
        <w:t xml:space="preserve"> fıkrada atıfta bulunulan bataryalar için </w:t>
      </w:r>
      <w:r w:rsidR="001B6E0F" w:rsidRPr="00923E50">
        <w:rPr>
          <w:color w:val="000000" w:themeColor="text1"/>
        </w:rPr>
        <w:t>E</w:t>
      </w:r>
      <w:r w:rsidR="00F06979" w:rsidRPr="00923E50">
        <w:rPr>
          <w:color w:val="000000" w:themeColor="text1"/>
        </w:rPr>
        <w:t>K-</w:t>
      </w:r>
      <w:r w:rsidR="001B6E0F" w:rsidRPr="00923E50">
        <w:rPr>
          <w:color w:val="000000" w:themeColor="text1"/>
        </w:rPr>
        <w:t>8’de</w:t>
      </w:r>
      <w:r w:rsidRPr="00923E50">
        <w:rPr>
          <w:color w:val="000000" w:themeColor="text1"/>
        </w:rPr>
        <w:t xml:space="preserve"> atıfta bulunulan teknik dosya, elektrokimyasal performans ve dayanıklılık parametrelerinin değerlerini ölçmek, hesaplamak veya tahmin etmek için kullanılan teknik özellikler, standartlar ve koşulların bir açıklamasını içerir. Bu açıklama asgari olarak </w:t>
      </w:r>
      <w:r w:rsidR="001B6E0F" w:rsidRPr="00923E50">
        <w:rPr>
          <w:color w:val="000000" w:themeColor="text1"/>
        </w:rPr>
        <w:t>E</w:t>
      </w:r>
      <w:r w:rsidR="00F06979" w:rsidRPr="00923E50">
        <w:rPr>
          <w:color w:val="000000" w:themeColor="text1"/>
        </w:rPr>
        <w:t>K-</w:t>
      </w:r>
      <w:r w:rsidR="001B6E0F" w:rsidRPr="00923E50">
        <w:rPr>
          <w:color w:val="000000" w:themeColor="text1"/>
        </w:rPr>
        <w:t>4</w:t>
      </w:r>
      <w:r w:rsidR="00B0527E">
        <w:rPr>
          <w:color w:val="000000" w:themeColor="text1"/>
        </w:rPr>
        <w:t xml:space="preserve"> Bölüm </w:t>
      </w:r>
      <w:r w:rsidR="001B6E0F" w:rsidRPr="00923E50">
        <w:rPr>
          <w:color w:val="000000" w:themeColor="text1"/>
        </w:rPr>
        <w:t xml:space="preserve">B’de </w:t>
      </w:r>
      <w:r w:rsidRPr="00923E50">
        <w:rPr>
          <w:color w:val="000000" w:themeColor="text1"/>
        </w:rPr>
        <w:t xml:space="preserve">belirtilen unsurları içerir. </w:t>
      </w:r>
    </w:p>
    <w:p w14:paraId="040D3E1B" w14:textId="0EE2115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E115FC" w:rsidRPr="00923E50">
        <w:rPr>
          <w:rFonts w:ascii="Times New Roman" w:hAnsi="Times New Roman" w:cs="Times New Roman"/>
          <w:color w:val="000000" w:themeColor="text1"/>
        </w:rPr>
        <w:t xml:space="preserve">Hangisi daha geç tarihte ise, </w:t>
      </w:r>
      <w:r w:rsidR="00C0335D" w:rsidRPr="00923E50">
        <w:rPr>
          <w:rFonts w:ascii="Times New Roman" w:hAnsi="Times New Roman" w:cs="Times New Roman"/>
          <w:color w:val="000000" w:themeColor="text1"/>
        </w:rPr>
        <w:t>18/8/2027 tarihinde veya altıncı</w:t>
      </w:r>
      <w:r w:rsidRPr="00923E50">
        <w:rPr>
          <w:rFonts w:ascii="Times New Roman" w:hAnsi="Times New Roman" w:cs="Times New Roman"/>
          <w:color w:val="000000" w:themeColor="text1"/>
        </w:rPr>
        <w:t xml:space="preserve"> fıkrada </w:t>
      </w:r>
      <w:r w:rsidR="00C0335D" w:rsidRPr="00923E50">
        <w:rPr>
          <w:rFonts w:ascii="Times New Roman" w:hAnsi="Times New Roman" w:cs="Times New Roman"/>
          <w:color w:val="000000" w:themeColor="text1"/>
        </w:rPr>
        <w:t>belirtilen düzenlemenin yayımı tarihinden 18 ay sonra</w:t>
      </w:r>
      <w:r w:rsidR="006A0BC9"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sadece harici depolamalı olanlar hariç olmak üzere</w:t>
      </w:r>
      <w:r w:rsidR="008E71AA"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2 kWh’den </w:t>
      </w:r>
      <w:r w:rsidR="00C0335D" w:rsidRPr="00923E50">
        <w:rPr>
          <w:rFonts w:ascii="Times New Roman" w:hAnsi="Times New Roman" w:cs="Times New Roman"/>
          <w:color w:val="000000" w:themeColor="text1"/>
        </w:rPr>
        <w:t>yüksek</w:t>
      </w:r>
      <w:r w:rsidRPr="00923E50">
        <w:rPr>
          <w:rFonts w:ascii="Times New Roman" w:hAnsi="Times New Roman" w:cs="Times New Roman"/>
          <w:color w:val="000000" w:themeColor="text1"/>
        </w:rPr>
        <w:t xml:space="preserve"> kapasiteye sahip şarj edilebilir endüstriyel bataryalar, </w:t>
      </w:r>
      <w:r w:rsidR="001B6E0F" w:rsidRPr="00923E50">
        <w:rPr>
          <w:rFonts w:ascii="Times New Roman" w:hAnsi="Times New Roman" w:cs="Times New Roman"/>
          <w:color w:val="000000" w:themeColor="text1"/>
        </w:rPr>
        <w:t>E</w:t>
      </w:r>
      <w:r w:rsidR="00F06979" w:rsidRPr="00923E50">
        <w:rPr>
          <w:rFonts w:ascii="Times New Roman" w:hAnsi="Times New Roman" w:cs="Times New Roman"/>
          <w:color w:val="000000" w:themeColor="text1"/>
        </w:rPr>
        <w:t>K-</w:t>
      </w:r>
      <w:r w:rsidR="001B6E0F" w:rsidRPr="00923E50">
        <w:rPr>
          <w:rFonts w:ascii="Times New Roman" w:hAnsi="Times New Roman" w:cs="Times New Roman"/>
          <w:color w:val="000000" w:themeColor="text1"/>
        </w:rPr>
        <w:t>4</w:t>
      </w:r>
      <w:r w:rsidR="00B0527E">
        <w:rPr>
          <w:rFonts w:ascii="Times New Roman" w:hAnsi="Times New Roman" w:cs="Times New Roman"/>
          <w:color w:val="000000" w:themeColor="text1"/>
        </w:rPr>
        <w:t xml:space="preserve"> Bölüm </w:t>
      </w:r>
      <w:r w:rsidR="001B6E0F" w:rsidRPr="00923E50">
        <w:rPr>
          <w:rFonts w:ascii="Times New Roman" w:hAnsi="Times New Roman" w:cs="Times New Roman"/>
          <w:color w:val="000000" w:themeColor="text1"/>
        </w:rPr>
        <w:t xml:space="preserve">A’da </w:t>
      </w:r>
      <w:r w:rsidRPr="00923E50">
        <w:rPr>
          <w:rFonts w:ascii="Times New Roman" w:hAnsi="Times New Roman" w:cs="Times New Roman"/>
          <w:color w:val="000000" w:themeColor="text1"/>
        </w:rPr>
        <w:t xml:space="preserve">belirtilen elektrokimyasal performans ve dayanıklılık parametreleri için </w:t>
      </w:r>
      <w:r w:rsidR="00CA1423" w:rsidRPr="00923E50">
        <w:rPr>
          <w:rFonts w:ascii="Times New Roman" w:hAnsi="Times New Roman" w:cs="Times New Roman"/>
          <w:color w:val="000000" w:themeColor="text1"/>
        </w:rPr>
        <w:t xml:space="preserve">altıncı fıkra </w:t>
      </w:r>
      <w:r w:rsidRPr="00923E50">
        <w:rPr>
          <w:rFonts w:ascii="Times New Roman" w:hAnsi="Times New Roman" w:cs="Times New Roman"/>
          <w:color w:val="000000" w:themeColor="text1"/>
        </w:rPr>
        <w:t xml:space="preserve">uyarınca kabul edilen mevzuatta belirtilen asgari değerleri karşılar. </w:t>
      </w:r>
    </w:p>
    <w:p w14:paraId="0B144B22" w14:textId="2851E6E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E115FC" w:rsidRPr="00923E50">
        <w:rPr>
          <w:rFonts w:ascii="Times New Roman" w:hAnsi="Times New Roman" w:cs="Times New Roman"/>
          <w:color w:val="000000" w:themeColor="text1"/>
        </w:rPr>
        <w:t xml:space="preserve">Hangisi daha geç tarihte ise, </w:t>
      </w:r>
      <w:r w:rsidR="0012737C" w:rsidRPr="00923E50">
        <w:rPr>
          <w:rFonts w:ascii="Times New Roman" w:hAnsi="Times New Roman" w:cs="Times New Roman"/>
          <w:color w:val="000000" w:themeColor="text1"/>
        </w:rPr>
        <w:t>18/8/2028 tarihinde veya yedinci fıkrada belirtilen düzenlemenin yayımı tarihinden 18 ay sonra</w:t>
      </w:r>
      <w:r w:rsidRPr="00923E50">
        <w:rPr>
          <w:rFonts w:ascii="Times New Roman" w:hAnsi="Times New Roman" w:cs="Times New Roman"/>
          <w:color w:val="000000" w:themeColor="text1"/>
        </w:rPr>
        <w:t>, LMT bataryaları E</w:t>
      </w:r>
      <w:r w:rsidR="00281E1E" w:rsidRPr="00923E50">
        <w:rPr>
          <w:rFonts w:ascii="Times New Roman" w:hAnsi="Times New Roman" w:cs="Times New Roman"/>
          <w:color w:val="000000" w:themeColor="text1"/>
        </w:rPr>
        <w:t>K-</w:t>
      </w:r>
      <w:r w:rsidR="001B6E0F" w:rsidRPr="00923E50">
        <w:rPr>
          <w:rFonts w:ascii="Times New Roman" w:hAnsi="Times New Roman" w:cs="Times New Roman"/>
          <w:color w:val="000000" w:themeColor="text1"/>
        </w:rPr>
        <w:t>4</w:t>
      </w:r>
      <w:r w:rsidR="00B0527E">
        <w:rPr>
          <w:rFonts w:ascii="Times New Roman" w:hAnsi="Times New Roman" w:cs="Times New Roman"/>
          <w:color w:val="000000" w:themeColor="text1"/>
        </w:rPr>
        <w:t xml:space="preserve"> Bölüm </w:t>
      </w:r>
      <w:r w:rsidR="001B6E0F" w:rsidRPr="00923E50">
        <w:rPr>
          <w:rFonts w:ascii="Times New Roman" w:hAnsi="Times New Roman" w:cs="Times New Roman"/>
          <w:color w:val="000000" w:themeColor="text1"/>
        </w:rPr>
        <w:t>A’da</w:t>
      </w:r>
      <w:r w:rsidRPr="00923E50">
        <w:rPr>
          <w:rFonts w:ascii="Times New Roman" w:hAnsi="Times New Roman" w:cs="Times New Roman"/>
          <w:color w:val="000000" w:themeColor="text1"/>
        </w:rPr>
        <w:t xml:space="preserve"> belirtilen elektrokimyasal performans ve dayanıklılık parametreleri için </w:t>
      </w:r>
      <w:r w:rsidR="001B6E0F" w:rsidRPr="00923E50">
        <w:rPr>
          <w:rFonts w:ascii="Times New Roman" w:hAnsi="Times New Roman" w:cs="Times New Roman"/>
          <w:color w:val="000000" w:themeColor="text1"/>
        </w:rPr>
        <w:t xml:space="preserve">yedinci </w:t>
      </w:r>
      <w:r w:rsidRPr="00923E50">
        <w:rPr>
          <w:rFonts w:ascii="Times New Roman" w:hAnsi="Times New Roman" w:cs="Times New Roman"/>
          <w:color w:val="000000" w:themeColor="text1"/>
        </w:rPr>
        <w:t>fıkra</w:t>
      </w:r>
      <w:r w:rsidR="008E71AA" w:rsidRPr="00923E50">
        <w:rPr>
          <w:rFonts w:ascii="Times New Roman" w:hAnsi="Times New Roman" w:cs="Times New Roman"/>
          <w:color w:val="000000" w:themeColor="text1"/>
        </w:rPr>
        <w:t xml:space="preserve"> u</w:t>
      </w:r>
      <w:r w:rsidRPr="00923E50">
        <w:rPr>
          <w:rFonts w:ascii="Times New Roman" w:hAnsi="Times New Roman" w:cs="Times New Roman"/>
          <w:color w:val="000000" w:themeColor="text1"/>
        </w:rPr>
        <w:t>yarınca kabul edilen mevzuatta belirtilen asgari değerleri karşılar.</w:t>
      </w:r>
    </w:p>
    <w:p w14:paraId="509B525C" w14:textId="18E418D6" w:rsidR="00CB0836"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w:t>
      </w:r>
      <w:r w:rsidR="00F06979" w:rsidRPr="00923E50">
        <w:rPr>
          <w:rFonts w:ascii="Times New Roman" w:eastAsia="Times New Roman" w:hAnsi="Times New Roman" w:cs="Times New Roman"/>
          <w:color w:val="000000" w:themeColor="text1"/>
          <w:kern w:val="0"/>
          <w14:ligatures w14:val="none"/>
        </w:rPr>
        <w:t>B</w:t>
      </w:r>
      <w:r w:rsidRPr="00923E50">
        <w:rPr>
          <w:rFonts w:ascii="Times New Roman" w:eastAsia="Times New Roman" w:hAnsi="Times New Roman" w:cs="Times New Roman"/>
          <w:color w:val="000000" w:themeColor="text1"/>
          <w:kern w:val="0"/>
          <w14:ligatures w14:val="none"/>
        </w:rPr>
        <w:t xml:space="preserve">irinci, ikinci, üçüncü ve dördüncü fıkralarda belirtilen </w:t>
      </w:r>
      <w:r w:rsidR="005C1209" w:rsidRPr="00923E50">
        <w:rPr>
          <w:rFonts w:ascii="Times New Roman" w:eastAsia="Times New Roman" w:hAnsi="Times New Roman" w:cs="Times New Roman"/>
          <w:color w:val="000000" w:themeColor="text1"/>
          <w:kern w:val="0"/>
          <w14:ligatures w14:val="none"/>
        </w:rPr>
        <w:t>gereklilikler</w:t>
      </w:r>
      <w:r w:rsidRPr="00923E50">
        <w:rPr>
          <w:rFonts w:ascii="Times New Roman" w:eastAsia="Times New Roman" w:hAnsi="Times New Roman" w:cs="Times New Roman"/>
          <w:color w:val="000000" w:themeColor="text1"/>
          <w:kern w:val="0"/>
          <w14:ligatures w14:val="none"/>
        </w:rPr>
        <w:t xml:space="preserve">, </w:t>
      </w:r>
      <w:r w:rsidR="00CB0836" w:rsidRPr="00923E50">
        <w:rPr>
          <w:rFonts w:ascii="Times New Roman" w:eastAsia="Times New Roman" w:hAnsi="Times New Roman" w:cs="Times New Roman"/>
          <w:color w:val="000000" w:themeColor="text1"/>
          <w:kern w:val="0"/>
          <w14:ligatures w14:val="none"/>
        </w:rPr>
        <w:t>yeniden kullanıma hazırlama, yeniden işlevlendirmeye hazırlama, yeniden işlevlendirme veya yeniden imalat</w:t>
      </w:r>
      <w:r w:rsidR="004B2D6D" w:rsidRPr="00923E50">
        <w:rPr>
          <w:rFonts w:ascii="Times New Roman" w:eastAsia="Times New Roman" w:hAnsi="Times New Roman" w:cs="Times New Roman"/>
          <w:color w:val="000000" w:themeColor="text1"/>
          <w:kern w:val="0"/>
          <w14:ligatures w14:val="none"/>
        </w:rPr>
        <w:t xml:space="preserve"> işlemlerine</w:t>
      </w:r>
      <w:r w:rsidR="00CB0836" w:rsidRPr="00923E50">
        <w:rPr>
          <w:rFonts w:ascii="Times New Roman" w:eastAsia="Times New Roman" w:hAnsi="Times New Roman" w:cs="Times New Roman"/>
          <w:color w:val="000000" w:themeColor="text1"/>
          <w:kern w:val="0"/>
          <w14:ligatures w14:val="none"/>
        </w:rPr>
        <w:t xml:space="preserve"> tabi tutulan bir batarya için</w:t>
      </w:r>
      <w:r w:rsidR="008E71AA" w:rsidRPr="00923E50">
        <w:rPr>
          <w:rFonts w:ascii="Times New Roman" w:eastAsia="Times New Roman" w:hAnsi="Times New Roman" w:cs="Times New Roman"/>
          <w:color w:val="000000" w:themeColor="text1"/>
          <w:kern w:val="0"/>
          <w14:ligatures w14:val="none"/>
        </w:rPr>
        <w:t xml:space="preserve"> uygulanmaz.</w:t>
      </w:r>
      <w:r w:rsidR="00CB0836" w:rsidRPr="00923E50">
        <w:rPr>
          <w:rFonts w:ascii="Times New Roman" w:eastAsia="Times New Roman" w:hAnsi="Times New Roman" w:cs="Times New Roman"/>
          <w:color w:val="000000" w:themeColor="text1"/>
          <w:kern w:val="0"/>
          <w14:ligatures w14:val="none"/>
        </w:rPr>
        <w:t xml:space="preserve"> </w:t>
      </w:r>
      <w:r w:rsidR="008E71AA" w:rsidRPr="00923E50">
        <w:rPr>
          <w:rFonts w:ascii="Times New Roman" w:eastAsia="Times New Roman" w:hAnsi="Times New Roman" w:cs="Times New Roman"/>
          <w:color w:val="000000" w:themeColor="text1"/>
          <w:kern w:val="0"/>
          <w14:ligatures w14:val="none"/>
        </w:rPr>
        <w:t>S</w:t>
      </w:r>
      <w:r w:rsidR="00CB0836" w:rsidRPr="00923E50">
        <w:rPr>
          <w:rFonts w:ascii="Times New Roman" w:eastAsia="Times New Roman" w:hAnsi="Times New Roman" w:cs="Times New Roman"/>
          <w:color w:val="000000" w:themeColor="text1"/>
          <w:kern w:val="0"/>
          <w14:ligatures w14:val="none"/>
        </w:rPr>
        <w:t xml:space="preserve">öz konusu bataryayı piyasaya arz eden veya hizmete sunan iktisadi işletmeci, bataryanın bu işlemlerden önce, </w:t>
      </w:r>
      <w:r w:rsidR="00384D2F" w:rsidRPr="00923E50">
        <w:rPr>
          <w:rFonts w:ascii="Times New Roman" w:eastAsia="Times New Roman" w:hAnsi="Times New Roman" w:cs="Times New Roman"/>
          <w:color w:val="000000" w:themeColor="text1"/>
          <w:kern w:val="0"/>
          <w14:ligatures w14:val="none"/>
        </w:rPr>
        <w:t>söz konusu</w:t>
      </w:r>
      <w:r w:rsidR="008E71AA" w:rsidRPr="00923E50">
        <w:rPr>
          <w:rFonts w:ascii="Times New Roman" w:eastAsia="Times New Roman" w:hAnsi="Times New Roman" w:cs="Times New Roman"/>
          <w:color w:val="000000" w:themeColor="text1"/>
          <w:kern w:val="0"/>
          <w14:ligatures w14:val="none"/>
        </w:rPr>
        <w:t xml:space="preserve"> gerekliliklerin, </w:t>
      </w:r>
      <w:r w:rsidR="00384D2F" w:rsidRPr="00923E50">
        <w:rPr>
          <w:rFonts w:ascii="Times New Roman" w:eastAsia="Times New Roman" w:hAnsi="Times New Roman" w:cs="Times New Roman"/>
          <w:color w:val="000000" w:themeColor="text1"/>
          <w:kern w:val="0"/>
          <w14:ligatures w14:val="none"/>
        </w:rPr>
        <w:t xml:space="preserve">ilgili </w:t>
      </w:r>
      <w:r w:rsidR="00CB0836" w:rsidRPr="00923E50">
        <w:rPr>
          <w:rFonts w:ascii="Times New Roman" w:eastAsia="Times New Roman" w:hAnsi="Times New Roman" w:cs="Times New Roman"/>
          <w:color w:val="000000" w:themeColor="text1"/>
          <w:kern w:val="0"/>
          <w14:ligatures w14:val="none"/>
        </w:rPr>
        <w:t>fıkralar uyarınca uygulan</w:t>
      </w:r>
      <w:r w:rsidR="008E71AA" w:rsidRPr="00923E50">
        <w:rPr>
          <w:rFonts w:ascii="Times New Roman" w:eastAsia="Times New Roman" w:hAnsi="Times New Roman" w:cs="Times New Roman"/>
          <w:color w:val="000000" w:themeColor="text1"/>
          <w:kern w:val="0"/>
          <w14:ligatures w14:val="none"/>
        </w:rPr>
        <w:t>maya başlanacağı</w:t>
      </w:r>
      <w:r w:rsidR="00384D2F" w:rsidRPr="00923E50">
        <w:rPr>
          <w:rFonts w:ascii="Times New Roman" w:eastAsia="Times New Roman" w:hAnsi="Times New Roman" w:cs="Times New Roman"/>
          <w:color w:val="000000" w:themeColor="text1"/>
          <w:kern w:val="0"/>
          <w14:ligatures w14:val="none"/>
        </w:rPr>
        <w:t xml:space="preserve"> </w:t>
      </w:r>
      <w:r w:rsidR="00CB0836" w:rsidRPr="00923E50">
        <w:rPr>
          <w:rFonts w:ascii="Times New Roman" w:eastAsia="Times New Roman" w:hAnsi="Times New Roman" w:cs="Times New Roman"/>
          <w:color w:val="000000" w:themeColor="text1"/>
          <w:kern w:val="0"/>
          <w14:ligatures w14:val="none"/>
        </w:rPr>
        <w:t xml:space="preserve">tarihlerden önce piyasaya arz edildiğini veya hizmete sunulduğunu </w:t>
      </w:r>
      <w:r w:rsidR="00384D2F" w:rsidRPr="00923E50">
        <w:rPr>
          <w:rFonts w:ascii="Times New Roman" w:eastAsia="Times New Roman" w:hAnsi="Times New Roman" w:cs="Times New Roman"/>
          <w:color w:val="000000" w:themeColor="text1"/>
          <w:kern w:val="0"/>
          <w14:ligatures w14:val="none"/>
        </w:rPr>
        <w:t>kanıtlar.</w:t>
      </w:r>
      <w:r w:rsidR="00CB0836" w:rsidRPr="00923E50">
        <w:rPr>
          <w:rFonts w:ascii="Times New Roman" w:hAnsi="Times New Roman" w:cs="Times New Roman"/>
          <w:color w:val="000000" w:themeColor="text1"/>
        </w:rPr>
        <w:t xml:space="preserve"> </w:t>
      </w:r>
    </w:p>
    <w:p w14:paraId="405DA143" w14:textId="5F6BF278" w:rsidR="00E705A3"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 xml:space="preserve">(6) </w:t>
      </w:r>
      <w:r w:rsidR="002F1B98" w:rsidRPr="00923E50">
        <w:rPr>
          <w:rFonts w:ascii="Times New Roman" w:hAnsi="Times New Roman" w:cs="Times New Roman"/>
          <w:bCs/>
          <w:iCs/>
          <w:color w:val="000000" w:themeColor="text1"/>
        </w:rPr>
        <w:t>83 üncü</w:t>
      </w:r>
      <w:r w:rsidR="00F06979" w:rsidRPr="00923E50">
        <w:rPr>
          <w:rFonts w:ascii="Times New Roman" w:hAnsi="Times New Roman" w:cs="Times New Roman"/>
          <w:bCs/>
          <w:iCs/>
          <w:color w:val="000000" w:themeColor="text1"/>
        </w:rPr>
        <w:t xml:space="preserve"> maddede belirtilen </w:t>
      </w:r>
      <w:r w:rsidR="00384D2F" w:rsidRPr="00923E50">
        <w:rPr>
          <w:rFonts w:ascii="Times New Roman" w:hAnsi="Times New Roman" w:cs="Times New Roman"/>
          <w:bCs/>
          <w:iCs/>
          <w:color w:val="000000" w:themeColor="text1"/>
        </w:rPr>
        <w:t>AB mevzuatı kapsamında Komisyon</w:t>
      </w:r>
      <w:r w:rsidR="007D0863">
        <w:rPr>
          <w:rFonts w:ascii="Times New Roman" w:hAnsi="Times New Roman" w:cs="Times New Roman"/>
          <w:bCs/>
          <w:iCs/>
          <w:color w:val="000000" w:themeColor="text1"/>
        </w:rPr>
        <w:t xml:space="preserve"> tarafından</w:t>
      </w:r>
      <w:r w:rsidRPr="00923E50">
        <w:rPr>
          <w:rFonts w:ascii="Times New Roman" w:hAnsi="Times New Roman" w:cs="Times New Roman"/>
          <w:color w:val="000000" w:themeColor="text1"/>
        </w:rPr>
        <w:t xml:space="preserve">, </w:t>
      </w:r>
      <w:r w:rsidR="00E32D3F" w:rsidRPr="00923E50">
        <w:rPr>
          <w:rFonts w:ascii="Times New Roman" w:hAnsi="Times New Roman" w:cs="Times New Roman"/>
          <w:color w:val="000000" w:themeColor="text1"/>
        </w:rPr>
        <w:t>E</w:t>
      </w:r>
      <w:r w:rsidR="00F06979"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4</w:t>
      </w:r>
      <w:r w:rsidR="00B0527E">
        <w:rPr>
          <w:rFonts w:ascii="Times New Roman" w:hAnsi="Times New Roman" w:cs="Times New Roman"/>
          <w:color w:val="000000" w:themeColor="text1"/>
        </w:rPr>
        <w:t xml:space="preserve"> Bölüm </w:t>
      </w:r>
      <w:r w:rsidR="00E32D3F" w:rsidRPr="00923E50">
        <w:rPr>
          <w:rFonts w:ascii="Times New Roman" w:hAnsi="Times New Roman" w:cs="Times New Roman"/>
          <w:color w:val="000000" w:themeColor="text1"/>
        </w:rPr>
        <w:t>A’da</w:t>
      </w:r>
      <w:r w:rsidRPr="00923E50">
        <w:rPr>
          <w:rFonts w:ascii="Times New Roman" w:hAnsi="Times New Roman" w:cs="Times New Roman"/>
          <w:color w:val="000000" w:themeColor="text1"/>
        </w:rPr>
        <w:t xml:space="preserve"> belirtilen elektrokimyasal performans ve dayanıklılık parametreleri için, sadece </w:t>
      </w:r>
      <w:r w:rsidRPr="00923E50">
        <w:rPr>
          <w:rFonts w:ascii="Times New Roman" w:hAnsi="Times New Roman" w:cs="Times New Roman"/>
          <w:bCs/>
          <w:iCs/>
          <w:color w:val="000000" w:themeColor="text1"/>
        </w:rPr>
        <w:t>harici depolamalı olanlar hariç olmak üzere</w:t>
      </w:r>
      <w:r w:rsidR="006238DA">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2 kWh’den </w:t>
      </w:r>
      <w:r w:rsidR="00AC661D" w:rsidRPr="00923E50">
        <w:rPr>
          <w:rFonts w:ascii="Times New Roman" w:hAnsi="Times New Roman" w:cs="Times New Roman"/>
          <w:color w:val="000000" w:themeColor="text1"/>
        </w:rPr>
        <w:t>yüksek</w:t>
      </w:r>
      <w:r w:rsidRPr="00923E50">
        <w:rPr>
          <w:rFonts w:ascii="Times New Roman" w:hAnsi="Times New Roman" w:cs="Times New Roman"/>
          <w:color w:val="000000" w:themeColor="text1"/>
        </w:rPr>
        <w:t xml:space="preserve"> kapasiteye sahip şarj edilebilir endüstriyel bataryaların </w:t>
      </w:r>
      <w:r w:rsidRPr="00923E50">
        <w:rPr>
          <w:rFonts w:ascii="Times New Roman" w:hAnsi="Times New Roman" w:cs="Times New Roman"/>
          <w:bCs/>
          <w:iCs/>
          <w:color w:val="000000" w:themeColor="text1"/>
        </w:rPr>
        <w:t>ulaşması gereken</w:t>
      </w:r>
      <w:r w:rsidRPr="00923E50">
        <w:rPr>
          <w:rFonts w:ascii="Times New Roman" w:hAnsi="Times New Roman" w:cs="Times New Roman"/>
          <w:color w:val="000000" w:themeColor="text1"/>
        </w:rPr>
        <w:t xml:space="preserve"> asgari değerleri</w:t>
      </w:r>
      <w:r w:rsidR="00384D2F" w:rsidRPr="00923E50">
        <w:rPr>
          <w:rFonts w:ascii="Times New Roman" w:hAnsi="Times New Roman" w:cs="Times New Roman"/>
          <w:color w:val="000000" w:themeColor="text1"/>
        </w:rPr>
        <w:t xml:space="preserve"> belirlemesi</w:t>
      </w:r>
      <w:r w:rsidR="00F06979" w:rsidRPr="00923E50">
        <w:rPr>
          <w:rFonts w:ascii="Times New Roman" w:hAnsi="Times New Roman" w:cs="Times New Roman"/>
          <w:color w:val="000000" w:themeColor="text1"/>
        </w:rPr>
        <w:t xml:space="preserve"> ile ilgili </w:t>
      </w:r>
      <w:r w:rsidR="0073072E" w:rsidRPr="00923E50">
        <w:rPr>
          <w:rFonts w:ascii="Times New Roman" w:hAnsi="Times New Roman" w:cs="Times New Roman"/>
          <w:color w:val="000000" w:themeColor="text1"/>
        </w:rPr>
        <w:t>mevzuat kabul e</w:t>
      </w:r>
      <w:r w:rsidR="007D0863">
        <w:rPr>
          <w:rFonts w:ascii="Times New Roman" w:hAnsi="Times New Roman" w:cs="Times New Roman"/>
          <w:color w:val="000000" w:themeColor="text1"/>
        </w:rPr>
        <w:t>dilmesi</w:t>
      </w:r>
      <w:r w:rsidR="0073072E" w:rsidRPr="00923E50">
        <w:rPr>
          <w:rFonts w:ascii="Times New Roman" w:hAnsi="Times New Roman" w:cs="Times New Roman"/>
          <w:color w:val="000000" w:themeColor="text1"/>
        </w:rPr>
        <w:t xml:space="preserve"> halinde </w:t>
      </w:r>
      <w:r w:rsidR="0064393A">
        <w:rPr>
          <w:rFonts w:ascii="Times New Roman" w:hAnsi="Times New Roman" w:cs="Times New Roman"/>
          <w:color w:val="000000" w:themeColor="text1"/>
        </w:rPr>
        <w:t>82 nci madde doğrultusunda</w:t>
      </w:r>
      <w:r w:rsidR="0064393A" w:rsidRPr="00923E50">
        <w:rPr>
          <w:rFonts w:ascii="Times New Roman" w:hAnsi="Times New Roman" w:cs="Times New Roman"/>
          <w:color w:val="000000" w:themeColor="text1"/>
        </w:rPr>
        <w:t xml:space="preserve"> </w:t>
      </w:r>
      <w:r w:rsidR="0073072E" w:rsidRPr="00923E50">
        <w:rPr>
          <w:rFonts w:ascii="Times New Roman" w:hAnsi="Times New Roman" w:cs="Times New Roman"/>
          <w:color w:val="000000" w:themeColor="text1"/>
        </w:rPr>
        <w:t>uyum düzenlemesi ihdas edilir</w:t>
      </w:r>
      <w:r w:rsidR="000602F5" w:rsidRPr="00923E50">
        <w:rPr>
          <w:rFonts w:ascii="Times New Roman" w:hAnsi="Times New Roman" w:cs="Times New Roman"/>
          <w:color w:val="000000" w:themeColor="text1"/>
        </w:rPr>
        <w:t>.</w:t>
      </w:r>
      <w:r w:rsidR="0073072E" w:rsidRPr="00923E50" w:rsidDel="0073072E">
        <w:rPr>
          <w:rFonts w:ascii="Times New Roman" w:hAnsi="Times New Roman" w:cs="Times New Roman"/>
          <w:color w:val="000000" w:themeColor="text1"/>
        </w:rPr>
        <w:t xml:space="preserve"> </w:t>
      </w:r>
    </w:p>
    <w:p w14:paraId="6C1F0DD7" w14:textId="7B04840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(7</w:t>
      </w:r>
      <w:r w:rsidR="009C26C6" w:rsidRPr="00923E50">
        <w:rPr>
          <w:rFonts w:ascii="Times New Roman" w:hAnsi="Times New Roman" w:cs="Times New Roman"/>
          <w:bCs/>
          <w:iCs/>
          <w:color w:val="000000" w:themeColor="text1"/>
        </w:rPr>
        <w:t>)</w:t>
      </w:r>
      <w:r w:rsidRPr="00923E50">
        <w:rPr>
          <w:rFonts w:ascii="Times New Roman" w:hAnsi="Times New Roman" w:cs="Times New Roman"/>
          <w:bCs/>
          <w:iCs/>
          <w:color w:val="000000" w:themeColor="text1"/>
        </w:rPr>
        <w:t xml:space="preserve"> </w:t>
      </w:r>
      <w:r w:rsidR="002F1B98" w:rsidRPr="00923E50">
        <w:rPr>
          <w:rFonts w:ascii="Times New Roman" w:hAnsi="Times New Roman" w:cs="Times New Roman"/>
          <w:color w:val="000000" w:themeColor="text1"/>
        </w:rPr>
        <w:t xml:space="preserve">83 üncü </w:t>
      </w:r>
      <w:r w:rsidR="00F06979" w:rsidRPr="00923E50">
        <w:rPr>
          <w:rFonts w:ascii="Times New Roman" w:hAnsi="Times New Roman" w:cs="Times New Roman"/>
          <w:color w:val="000000" w:themeColor="text1"/>
        </w:rPr>
        <w:t>maddede belirtilen AB mevzuatı kapsamında</w:t>
      </w:r>
      <w:r w:rsidR="00F06979" w:rsidRPr="00923E50">
        <w:rPr>
          <w:rFonts w:ascii="Times New Roman" w:hAnsi="Times New Roman" w:cs="Times New Roman"/>
        </w:rPr>
        <w:t xml:space="preserve"> </w:t>
      </w:r>
      <w:r w:rsidR="00384D2F" w:rsidRPr="00923E50">
        <w:rPr>
          <w:rFonts w:ascii="Times New Roman" w:hAnsi="Times New Roman" w:cs="Times New Roman"/>
          <w:color w:val="000000" w:themeColor="text1"/>
        </w:rPr>
        <w:t>Komisyon</w:t>
      </w:r>
      <w:r w:rsidR="004D11B3">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E</w:t>
      </w:r>
      <w:r w:rsidR="00F06979"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4</w:t>
      </w:r>
      <w:r w:rsidR="00B0527E">
        <w:rPr>
          <w:rFonts w:ascii="Times New Roman" w:hAnsi="Times New Roman" w:cs="Times New Roman"/>
          <w:color w:val="000000" w:themeColor="text1"/>
        </w:rPr>
        <w:t xml:space="preserve"> Bölüm </w:t>
      </w:r>
      <w:r w:rsidR="00E32D3F" w:rsidRPr="00923E50">
        <w:rPr>
          <w:rFonts w:ascii="Times New Roman" w:hAnsi="Times New Roman" w:cs="Times New Roman"/>
          <w:color w:val="000000" w:themeColor="text1"/>
        </w:rPr>
        <w:t>A’da</w:t>
      </w:r>
      <w:r w:rsidRPr="00923E50">
        <w:rPr>
          <w:rFonts w:ascii="Times New Roman" w:hAnsi="Times New Roman" w:cs="Times New Roman"/>
          <w:color w:val="000000" w:themeColor="text1"/>
        </w:rPr>
        <w:t xml:space="preserve"> belirtilen elektrokimyasal performans ve dayanıklılık parametreleri için LMT bataryalarının </w:t>
      </w:r>
      <w:r w:rsidRPr="00923E50">
        <w:rPr>
          <w:rFonts w:ascii="Times New Roman" w:hAnsi="Times New Roman" w:cs="Times New Roman"/>
          <w:bCs/>
          <w:iCs/>
          <w:color w:val="000000" w:themeColor="text1"/>
        </w:rPr>
        <w:t>ulaşması</w:t>
      </w:r>
      <w:r w:rsidRPr="00923E50">
        <w:rPr>
          <w:rFonts w:ascii="Times New Roman" w:hAnsi="Times New Roman" w:cs="Times New Roman"/>
          <w:color w:val="000000" w:themeColor="text1"/>
        </w:rPr>
        <w:t xml:space="preserve"> gereken asgari değerleri</w:t>
      </w:r>
      <w:r w:rsidR="00F06979" w:rsidRPr="00923E50">
        <w:rPr>
          <w:rFonts w:ascii="Times New Roman" w:hAnsi="Times New Roman" w:cs="Times New Roman"/>
          <w:color w:val="000000" w:themeColor="text1"/>
        </w:rPr>
        <w:t xml:space="preserve"> </w:t>
      </w:r>
      <w:r w:rsidR="00384D2F" w:rsidRPr="00923E50">
        <w:rPr>
          <w:rFonts w:ascii="Times New Roman" w:hAnsi="Times New Roman" w:cs="Times New Roman"/>
          <w:color w:val="000000" w:themeColor="text1"/>
        </w:rPr>
        <w:t xml:space="preserve">belirlemesi ile ilgili </w:t>
      </w:r>
      <w:r w:rsidR="0073072E" w:rsidRPr="00923E50">
        <w:rPr>
          <w:rFonts w:ascii="Times New Roman" w:hAnsi="Times New Roman" w:cs="Times New Roman"/>
          <w:color w:val="000000" w:themeColor="text1"/>
        </w:rPr>
        <w:t>mevzuat kabul e</w:t>
      </w:r>
      <w:r w:rsidR="004D11B3">
        <w:rPr>
          <w:rFonts w:ascii="Times New Roman" w:hAnsi="Times New Roman" w:cs="Times New Roman"/>
          <w:color w:val="000000" w:themeColor="text1"/>
        </w:rPr>
        <w:t>dilmesi</w:t>
      </w:r>
      <w:r w:rsidR="0073072E" w:rsidRPr="00923E50">
        <w:rPr>
          <w:rFonts w:ascii="Times New Roman" w:hAnsi="Times New Roman" w:cs="Times New Roman"/>
          <w:color w:val="000000" w:themeColor="text1"/>
        </w:rPr>
        <w:t xml:space="preserve"> halinde </w:t>
      </w:r>
      <w:r w:rsidR="0064393A">
        <w:rPr>
          <w:rFonts w:ascii="Times New Roman" w:hAnsi="Times New Roman" w:cs="Times New Roman"/>
          <w:color w:val="000000" w:themeColor="text1"/>
        </w:rPr>
        <w:t>82 nci madde doğrultusunda</w:t>
      </w:r>
      <w:r w:rsidR="0064393A" w:rsidRPr="00923E50">
        <w:rPr>
          <w:rFonts w:ascii="Times New Roman" w:hAnsi="Times New Roman" w:cs="Times New Roman"/>
          <w:color w:val="000000" w:themeColor="text1"/>
        </w:rPr>
        <w:t xml:space="preserve"> </w:t>
      </w:r>
      <w:r w:rsidR="0073072E" w:rsidRPr="00923E50">
        <w:rPr>
          <w:rFonts w:ascii="Times New Roman" w:hAnsi="Times New Roman" w:cs="Times New Roman"/>
          <w:color w:val="000000" w:themeColor="text1"/>
        </w:rPr>
        <w:t>uyum düzenlemesi ihdas edilir.</w:t>
      </w:r>
    </w:p>
    <w:p w14:paraId="31C8185D" w14:textId="059B225A" w:rsidR="008B4A64" w:rsidRPr="00923E50" w:rsidRDefault="00F06979" w:rsidP="002932A9">
      <w:pPr>
        <w:spacing w:after="0" w:line="276" w:lineRule="auto"/>
        <w:jc w:val="both"/>
        <w:rPr>
          <w:rFonts w:ascii="Times New Roman" w:hAnsi="Times New Roman" w:cs="Times New Roman"/>
          <w:color w:val="000000" w:themeColor="text1"/>
        </w:rPr>
      </w:pPr>
      <w:r w:rsidRPr="00923E50" w:rsidDel="00F06979">
        <w:rPr>
          <w:rFonts w:ascii="Times New Roman" w:hAnsi="Times New Roman" w:cs="Times New Roman"/>
          <w:color w:val="000000" w:themeColor="text1"/>
        </w:rPr>
        <w:t xml:space="preserve"> </w:t>
      </w:r>
      <w:r w:rsidR="003E65EF" w:rsidRPr="00923E50">
        <w:rPr>
          <w:rFonts w:ascii="Times New Roman" w:hAnsi="Times New Roman" w:cs="Times New Roman"/>
          <w:color w:val="000000" w:themeColor="text1"/>
        </w:rPr>
        <w:tab/>
      </w:r>
      <w:r w:rsidR="008B4A64"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8</w:t>
      </w:r>
      <w:r w:rsidR="008B4A64" w:rsidRPr="00923E50">
        <w:rPr>
          <w:rFonts w:ascii="Times New Roman" w:hAnsi="Times New Roman" w:cs="Times New Roman"/>
          <w:color w:val="000000" w:themeColor="text1"/>
        </w:rPr>
        <w:t xml:space="preserve">) </w:t>
      </w:r>
      <w:r w:rsidR="002F1B98" w:rsidRPr="00923E50">
        <w:rPr>
          <w:rFonts w:ascii="Times New Roman" w:hAnsi="Times New Roman" w:cs="Times New Roman"/>
          <w:color w:val="000000" w:themeColor="text1"/>
        </w:rPr>
        <w:t xml:space="preserve">83 üncü </w:t>
      </w:r>
      <w:r w:rsidR="00490298" w:rsidRPr="00923E50">
        <w:rPr>
          <w:rFonts w:ascii="Times New Roman" w:hAnsi="Times New Roman" w:cs="Times New Roman"/>
          <w:color w:val="000000" w:themeColor="text1"/>
        </w:rPr>
        <w:t>maddede belirtilen AB mevzuatı kapsamında</w:t>
      </w:r>
      <w:r w:rsidR="008B4A64" w:rsidRPr="00923E50">
        <w:rPr>
          <w:rFonts w:ascii="Times New Roman" w:hAnsi="Times New Roman" w:cs="Times New Roman"/>
          <w:color w:val="000000" w:themeColor="text1"/>
        </w:rPr>
        <w:t xml:space="preserve"> </w:t>
      </w:r>
      <w:r w:rsidR="005C6AC3" w:rsidRPr="00923E50">
        <w:rPr>
          <w:rFonts w:ascii="Times New Roman" w:hAnsi="Times New Roman" w:cs="Times New Roman"/>
          <w:color w:val="000000" w:themeColor="text1"/>
        </w:rPr>
        <w:t>Komisyon</w:t>
      </w:r>
      <w:r w:rsidR="00AB4390">
        <w:rPr>
          <w:rFonts w:ascii="Times New Roman" w:hAnsi="Times New Roman" w:cs="Times New Roman"/>
          <w:color w:val="000000" w:themeColor="text1"/>
        </w:rPr>
        <w:t xml:space="preserve"> tarafından</w:t>
      </w:r>
      <w:r w:rsidR="00F8353F">
        <w:rPr>
          <w:rFonts w:ascii="Times New Roman" w:hAnsi="Times New Roman" w:cs="Times New Roman"/>
          <w:color w:val="000000" w:themeColor="text1"/>
        </w:rPr>
        <w:t>,</w:t>
      </w:r>
      <w:r w:rsidR="005C6AC3" w:rsidRPr="00923E50">
        <w:rPr>
          <w:rFonts w:ascii="Times New Roman" w:hAnsi="Times New Roman" w:cs="Times New Roman"/>
          <w:color w:val="000000" w:themeColor="text1"/>
        </w:rPr>
        <w:t xml:space="preserve"> </w:t>
      </w:r>
      <w:r w:rsidR="009B04DC" w:rsidRPr="00923E50">
        <w:rPr>
          <w:rFonts w:ascii="Times New Roman" w:hAnsi="Times New Roman" w:cs="Times New Roman"/>
          <w:color w:val="000000" w:themeColor="text1"/>
        </w:rPr>
        <w:t xml:space="preserve">pazar gelişimi ve teknik ve bilimsel ilerlemeler ışığında </w:t>
      </w:r>
      <w:r w:rsidR="008B4A64" w:rsidRPr="00923E50">
        <w:rPr>
          <w:rFonts w:ascii="Times New Roman" w:hAnsi="Times New Roman" w:cs="Times New Roman"/>
          <w:color w:val="000000" w:themeColor="text1"/>
        </w:rPr>
        <w:t>E</w:t>
      </w:r>
      <w:r w:rsidR="003E65EF"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 xml:space="preserve">4’de </w:t>
      </w:r>
      <w:r w:rsidR="008B4A64" w:rsidRPr="00923E50">
        <w:rPr>
          <w:rFonts w:ascii="Times New Roman" w:hAnsi="Times New Roman" w:cs="Times New Roman"/>
          <w:color w:val="000000" w:themeColor="text1"/>
        </w:rPr>
        <w:t xml:space="preserve">belirtilen elektrokimyasal performans ve dayanıklılık </w:t>
      </w:r>
      <w:r w:rsidR="005C6AC3" w:rsidRPr="00923E50">
        <w:rPr>
          <w:rFonts w:ascii="Times New Roman" w:hAnsi="Times New Roman" w:cs="Times New Roman"/>
          <w:color w:val="000000" w:themeColor="text1"/>
        </w:rPr>
        <w:t>parametrelerini değiştirmek üzere mevzuat kabul e</w:t>
      </w:r>
      <w:r w:rsidR="00AB4390">
        <w:rPr>
          <w:rFonts w:ascii="Times New Roman" w:hAnsi="Times New Roman" w:cs="Times New Roman"/>
          <w:color w:val="000000" w:themeColor="text1"/>
        </w:rPr>
        <w:t>dilmesi</w:t>
      </w:r>
      <w:r w:rsidR="005C6AC3" w:rsidRPr="00923E50">
        <w:rPr>
          <w:rFonts w:ascii="Times New Roman" w:hAnsi="Times New Roman" w:cs="Times New Roman"/>
          <w:color w:val="000000" w:themeColor="text1"/>
        </w:rPr>
        <w:t xml:space="preserve"> halinde </w:t>
      </w:r>
      <w:r w:rsidR="0064393A">
        <w:rPr>
          <w:rFonts w:ascii="Times New Roman" w:hAnsi="Times New Roman" w:cs="Times New Roman"/>
          <w:color w:val="000000" w:themeColor="text1"/>
        </w:rPr>
        <w:t>82 nci madde doğrultusunda</w:t>
      </w:r>
      <w:r w:rsidR="0064393A" w:rsidRPr="00923E50">
        <w:rPr>
          <w:rFonts w:ascii="Times New Roman" w:hAnsi="Times New Roman" w:cs="Times New Roman"/>
          <w:color w:val="000000" w:themeColor="text1"/>
        </w:rPr>
        <w:t xml:space="preserve"> </w:t>
      </w:r>
      <w:r w:rsidR="00490298" w:rsidRPr="00923E50">
        <w:rPr>
          <w:rFonts w:ascii="Times New Roman" w:hAnsi="Times New Roman" w:cs="Times New Roman"/>
          <w:color w:val="000000" w:themeColor="text1"/>
        </w:rPr>
        <w:t xml:space="preserve">uyum düzenlemesi ihdas </w:t>
      </w:r>
      <w:r w:rsidR="005C6AC3" w:rsidRPr="00923E50">
        <w:rPr>
          <w:rFonts w:ascii="Times New Roman" w:hAnsi="Times New Roman" w:cs="Times New Roman"/>
          <w:color w:val="000000" w:themeColor="text1"/>
        </w:rPr>
        <w:t>edilir.</w:t>
      </w:r>
    </w:p>
    <w:p w14:paraId="268B5D29" w14:textId="77777777" w:rsidR="008B4A64" w:rsidRPr="00923E50" w:rsidRDefault="008B4A64" w:rsidP="002932A9">
      <w:pPr>
        <w:pStyle w:val="GvdeMetni"/>
        <w:spacing w:line="276" w:lineRule="auto"/>
        <w:ind w:right="0" w:firstLine="708"/>
        <w:rPr>
          <w:b/>
          <w:color w:val="000000" w:themeColor="text1"/>
          <w:highlight w:val="yellow"/>
        </w:rPr>
      </w:pPr>
      <w:r w:rsidRPr="00923E50">
        <w:rPr>
          <w:b/>
          <w:color w:val="000000" w:themeColor="text1"/>
        </w:rPr>
        <w:t xml:space="preserve">Taşınabilir bataryaların ve </w:t>
      </w:r>
      <w:r w:rsidRPr="00923E50">
        <w:rPr>
          <w:b/>
          <w:bCs/>
          <w:iCs/>
          <w:color w:val="000000" w:themeColor="text1"/>
        </w:rPr>
        <w:t>LMT bataryalarının</w:t>
      </w:r>
      <w:r w:rsidRPr="00923E50">
        <w:rPr>
          <w:b/>
          <w:color w:val="000000" w:themeColor="text1"/>
        </w:rPr>
        <w:t xml:space="preserve"> çıkarılabilirliği ve değiştirilebilirliği</w:t>
      </w:r>
    </w:p>
    <w:p w14:paraId="4B81ADA8" w14:textId="56D0DD3E"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3"/>
        </w:rPr>
        <w:t xml:space="preserve"> </w:t>
      </w:r>
      <w:r w:rsidRPr="00923E50">
        <w:rPr>
          <w:b/>
          <w:color w:val="000000" w:themeColor="text1"/>
        </w:rPr>
        <w:t xml:space="preserve">11 </w:t>
      </w:r>
      <w:r w:rsidRPr="00923E50">
        <w:rPr>
          <w:color w:val="000000" w:themeColor="text1"/>
        </w:rPr>
        <w:t>– (1) Taşınabilir batarya içeren ürünleri piyasaya arz eden</w:t>
      </w:r>
      <w:r w:rsidR="00396830" w:rsidRPr="00923E50">
        <w:rPr>
          <w:color w:val="000000" w:themeColor="text1"/>
        </w:rPr>
        <w:t>ler,</w:t>
      </w:r>
      <w:r w:rsidR="00440D00" w:rsidRPr="00923E50">
        <w:rPr>
          <w:color w:val="000000" w:themeColor="text1"/>
        </w:rPr>
        <w:t xml:space="preserve"> </w:t>
      </w:r>
      <w:r w:rsidRPr="00923E50">
        <w:rPr>
          <w:color w:val="000000" w:themeColor="text1"/>
        </w:rPr>
        <w:t>bu bataryaların ürünün kullanım ömrü boyunca nihai kullanıcı tarafından kolayca çıkarılabilir ve değiştirilebilir olmasını sağlar. Bu zorunluluk sadece bataryaların bütünü için geçerli olup, tek tek hücreler veya bataryalarda bulunan diğer parçalar için geçerli değildir.</w:t>
      </w:r>
    </w:p>
    <w:p w14:paraId="48EFF5F9" w14:textId="7777777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Taşınabilir bir batarya, ürünle birlikte ücretsiz olarak verilmediği sürece, özel aletlerin, termal enerjinin veya ürünü sökmek için çözücülerin kullanılmasını gerektirmeden, </w:t>
      </w:r>
      <w:r w:rsidRPr="00923E50">
        <w:rPr>
          <w:rFonts w:ascii="Times New Roman" w:hAnsi="Times New Roman" w:cs="Times New Roman"/>
          <w:color w:val="000000" w:themeColor="text1"/>
        </w:rPr>
        <w:lastRenderedPageBreak/>
        <w:t>piyasada bulunan aletler kullanılarak bir üründen çıkarılabiliyorsa, nihai kullanıcı tarafından kolayca çıkarılabilir olarak kabul edilir.</w:t>
      </w:r>
    </w:p>
    <w:p w14:paraId="38BC3988" w14:textId="2D75CFA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Taşınabilir batarya içeren ürünleri piyasaya arz eden</w:t>
      </w:r>
      <w:r w:rsidR="00396830" w:rsidRPr="00923E50">
        <w:rPr>
          <w:rFonts w:ascii="Times New Roman" w:hAnsi="Times New Roman" w:cs="Times New Roman"/>
          <w:color w:val="000000" w:themeColor="text1"/>
        </w:rPr>
        <w:t>ler</w:t>
      </w:r>
      <w:r w:rsidRPr="00923E50">
        <w:rPr>
          <w:rFonts w:ascii="Times New Roman" w:hAnsi="Times New Roman" w:cs="Times New Roman"/>
          <w:color w:val="000000" w:themeColor="text1"/>
        </w:rPr>
        <w:t>, bu ürünlerle birlikte bataryaların kullan</w:t>
      </w:r>
      <w:r w:rsidR="00C052B7" w:rsidRPr="00923E50">
        <w:rPr>
          <w:rFonts w:ascii="Times New Roman" w:hAnsi="Times New Roman" w:cs="Times New Roman"/>
          <w:color w:val="000000" w:themeColor="text1"/>
        </w:rPr>
        <w:t>ılmas</w:t>
      </w:r>
      <w:r w:rsidRPr="00923E50">
        <w:rPr>
          <w:rFonts w:ascii="Times New Roman" w:hAnsi="Times New Roman" w:cs="Times New Roman"/>
          <w:color w:val="000000" w:themeColor="text1"/>
        </w:rPr>
        <w:t xml:space="preserve">ı, çıkarılması ve değiştirilmesine ilişkin talimatlar ve güvenlik bilgilerinin sunulmasını sağlar. Bu talimatlar ve güvenlik bilgileri, nihai kullanıcılar için kolayca anlaşılabilir bir şekilde kamuya açık bir </w:t>
      </w:r>
      <w:r w:rsidR="00C052B7" w:rsidRPr="00923E50">
        <w:rPr>
          <w:rFonts w:ascii="Times New Roman" w:hAnsi="Times New Roman" w:cs="Times New Roman"/>
          <w:color w:val="000000" w:themeColor="text1"/>
        </w:rPr>
        <w:t>internet</w:t>
      </w:r>
      <w:r w:rsidRPr="00923E50">
        <w:rPr>
          <w:rFonts w:ascii="Times New Roman" w:hAnsi="Times New Roman" w:cs="Times New Roman"/>
          <w:color w:val="000000" w:themeColor="text1"/>
        </w:rPr>
        <w:t xml:space="preserve"> sitesinde sürekli çevrimiçi olarak sunulur.</w:t>
      </w:r>
    </w:p>
    <w:p w14:paraId="27F7FBB6" w14:textId="2ADB58A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(4) B</w:t>
      </w:r>
      <w:r w:rsidR="00127D6C" w:rsidRPr="00923E50">
        <w:rPr>
          <w:rFonts w:ascii="Times New Roman" w:hAnsi="Times New Roman" w:cs="Times New Roman"/>
          <w:color w:val="000000" w:themeColor="text1"/>
        </w:rPr>
        <w:t>irinci</w:t>
      </w:r>
      <w:r w:rsidRPr="00923E50">
        <w:rPr>
          <w:rFonts w:ascii="Times New Roman" w:hAnsi="Times New Roman" w:cs="Times New Roman"/>
          <w:color w:val="000000" w:themeColor="text1"/>
        </w:rPr>
        <w:t>,</w:t>
      </w:r>
      <w:r w:rsidR="00127D6C" w:rsidRPr="00923E50">
        <w:rPr>
          <w:rFonts w:ascii="Times New Roman" w:hAnsi="Times New Roman" w:cs="Times New Roman"/>
          <w:color w:val="000000" w:themeColor="text1"/>
        </w:rPr>
        <w:t xml:space="preserve"> ikinci ve üçüncü fıkralar</w:t>
      </w:r>
      <w:r w:rsidRPr="00923E50">
        <w:rPr>
          <w:rFonts w:ascii="Times New Roman" w:hAnsi="Times New Roman" w:cs="Times New Roman"/>
          <w:color w:val="000000" w:themeColor="text1"/>
        </w:rPr>
        <w:t xml:space="preserve"> </w:t>
      </w:r>
      <w:r w:rsidR="008A4B93" w:rsidRPr="00923E50">
        <w:rPr>
          <w:rFonts w:ascii="Times New Roman" w:hAnsi="Times New Roman" w:cs="Times New Roman"/>
          <w:color w:val="000000" w:themeColor="text1"/>
        </w:rPr>
        <w:t xml:space="preserve">Atık Elektrikli ve Elektronik Eşyaların Yönetimi Hakkında Yönetmeliğin 4 üncü maddesinin birinci fıkrasının (l) bendinde tanımlanan elektrikli ve elektronik eşyalara </w:t>
      </w:r>
      <w:r w:rsidRPr="00923E50">
        <w:rPr>
          <w:rFonts w:ascii="Times New Roman" w:hAnsi="Times New Roman" w:cs="Times New Roman"/>
          <w:color w:val="000000" w:themeColor="text1"/>
        </w:rPr>
        <w:t>ilişkin herhangi bir mevzuatta yer alan taşınabilir bataryaların nihai kullanıcılar tarafından çıkarılabilirliği ve değiştirilebilirliği ile ilgili çevre ve insan sağlığının daha yüksek düzeyde korunmasını sağlayan özel hükümleri saklı tutar.</w:t>
      </w:r>
    </w:p>
    <w:p w14:paraId="6F803EC5" w14:textId="63A475F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w:t>
      </w:r>
      <w:r w:rsidR="005F7601" w:rsidRPr="00923E50">
        <w:rPr>
          <w:rFonts w:ascii="Times New Roman" w:hAnsi="Times New Roman" w:cs="Times New Roman"/>
          <w:color w:val="000000" w:themeColor="text1"/>
        </w:rPr>
        <w:t>Birinci</w:t>
      </w:r>
      <w:r w:rsidR="00961B70" w:rsidRPr="00923E50">
        <w:rPr>
          <w:rFonts w:ascii="Times New Roman" w:hAnsi="Times New Roman" w:cs="Times New Roman"/>
          <w:color w:val="000000" w:themeColor="text1"/>
        </w:rPr>
        <w:t xml:space="preserve"> ila </w:t>
      </w:r>
      <w:r w:rsidR="005F7601" w:rsidRPr="00923E50">
        <w:rPr>
          <w:rFonts w:ascii="Times New Roman" w:hAnsi="Times New Roman" w:cs="Times New Roman"/>
          <w:color w:val="000000" w:themeColor="text1"/>
        </w:rPr>
        <w:t>üçüncü</w:t>
      </w:r>
      <w:r w:rsidRPr="00923E50">
        <w:rPr>
          <w:rFonts w:ascii="Times New Roman" w:hAnsi="Times New Roman" w:cs="Times New Roman"/>
          <w:color w:val="000000" w:themeColor="text1"/>
        </w:rPr>
        <w:t xml:space="preserve"> </w:t>
      </w:r>
      <w:r w:rsidR="00E32D3F" w:rsidRPr="00923E50">
        <w:rPr>
          <w:rFonts w:ascii="Times New Roman" w:hAnsi="Times New Roman" w:cs="Times New Roman"/>
          <w:color w:val="000000" w:themeColor="text1"/>
        </w:rPr>
        <w:t>fıkra</w:t>
      </w:r>
      <w:r w:rsidR="005F7601" w:rsidRPr="00923E50">
        <w:rPr>
          <w:rFonts w:ascii="Times New Roman" w:hAnsi="Times New Roman" w:cs="Times New Roman"/>
          <w:color w:val="000000" w:themeColor="text1"/>
        </w:rPr>
        <w:t>lar</w:t>
      </w:r>
      <w:r w:rsidR="00E32D3F" w:rsidRPr="00923E50">
        <w:rPr>
          <w:rFonts w:ascii="Times New Roman" w:hAnsi="Times New Roman" w:cs="Times New Roman"/>
          <w:color w:val="000000" w:themeColor="text1"/>
        </w:rPr>
        <w:t xml:space="preserve">a </w:t>
      </w:r>
      <w:r w:rsidRPr="00923E50">
        <w:rPr>
          <w:rFonts w:ascii="Times New Roman" w:hAnsi="Times New Roman" w:cs="Times New Roman"/>
          <w:color w:val="000000" w:themeColor="text1"/>
        </w:rPr>
        <w:t>istisna olarak, taşınabilir batarya içeren aşağıdaki ürünler, bataryanın sadece bağımsız işletmeciler tarafından çıkarılabilir ve değiştirilebilir olmasını sağlayacak şekilde tasarlanabilir</w:t>
      </w:r>
      <w:r w:rsidR="00A5380F" w:rsidRPr="00923E50">
        <w:rPr>
          <w:rFonts w:ascii="Times New Roman" w:hAnsi="Times New Roman" w:cs="Times New Roman"/>
          <w:color w:val="000000" w:themeColor="text1"/>
        </w:rPr>
        <w:t>;</w:t>
      </w:r>
    </w:p>
    <w:p w14:paraId="25F4FA9D" w14:textId="48756F5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Düzenli olarak su sıçramasına, su akıntılarına veya suya daldırmaya maruz kalan bir ortamda çalışmak üzere özel olarak tasarlanmış ve yıkanabilir veya durulanabilir olması amaçlanan cihazlar,</w:t>
      </w:r>
    </w:p>
    <w:p w14:paraId="5B3466DF" w14:textId="21BBA163" w:rsidR="000D4DA0"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w:t>
      </w:r>
      <w:r w:rsidR="00A5380F"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2/6/2021 tarihli ve 31499 mükerrer sayılı </w:t>
      </w:r>
      <w:r w:rsidR="00961B70" w:rsidRPr="00923E50">
        <w:rPr>
          <w:rFonts w:ascii="Times New Roman" w:hAnsi="Times New Roman" w:cs="Times New Roman"/>
          <w:color w:val="000000" w:themeColor="text1"/>
        </w:rPr>
        <w:t>Resmî</w:t>
      </w:r>
      <w:r w:rsidRPr="00923E50">
        <w:rPr>
          <w:rFonts w:ascii="Times New Roman" w:hAnsi="Times New Roman" w:cs="Times New Roman"/>
          <w:color w:val="000000" w:themeColor="text1"/>
        </w:rPr>
        <w:t xml:space="preserve"> </w:t>
      </w:r>
      <w:r w:rsidR="009118DB" w:rsidRPr="00923E50">
        <w:rPr>
          <w:rFonts w:ascii="Times New Roman" w:hAnsi="Times New Roman" w:cs="Times New Roman"/>
          <w:color w:val="000000" w:themeColor="text1"/>
        </w:rPr>
        <w:t>Gazete</w:t>
      </w:r>
      <w:r w:rsidR="005F7601" w:rsidRPr="00923E50">
        <w:rPr>
          <w:rFonts w:ascii="Times New Roman" w:hAnsi="Times New Roman" w:cs="Times New Roman"/>
          <w:color w:val="000000" w:themeColor="text1"/>
        </w:rPr>
        <w:t>’</w:t>
      </w:r>
      <w:r w:rsidR="009118DB" w:rsidRPr="00923E50">
        <w:rPr>
          <w:rFonts w:ascii="Times New Roman" w:hAnsi="Times New Roman" w:cs="Times New Roman"/>
          <w:color w:val="000000" w:themeColor="text1"/>
        </w:rPr>
        <w:t>de</w:t>
      </w:r>
      <w:r w:rsidRPr="00923E50">
        <w:rPr>
          <w:rFonts w:ascii="Times New Roman" w:hAnsi="Times New Roman" w:cs="Times New Roman"/>
          <w:color w:val="000000" w:themeColor="text1"/>
        </w:rPr>
        <w:t xml:space="preserve"> yayımlanan Tıbbi Cihaz Yönetmeliğinin </w:t>
      </w:r>
      <w:r w:rsidR="00B95E72" w:rsidRPr="00923E50">
        <w:rPr>
          <w:rFonts w:ascii="Times New Roman" w:hAnsi="Times New Roman" w:cs="Times New Roman"/>
          <w:color w:val="000000" w:themeColor="text1"/>
        </w:rPr>
        <w:t xml:space="preserve">3 üncü </w:t>
      </w:r>
      <w:r w:rsidRPr="00923E50">
        <w:rPr>
          <w:rFonts w:ascii="Times New Roman" w:hAnsi="Times New Roman" w:cs="Times New Roman"/>
          <w:color w:val="000000" w:themeColor="text1"/>
        </w:rPr>
        <w:t xml:space="preserve">maddesinin birinci fıkrasının (eee) bendinde </w:t>
      </w:r>
      <w:r w:rsidR="00F6049D" w:rsidRPr="00923E50">
        <w:rPr>
          <w:rFonts w:ascii="Times New Roman" w:hAnsi="Times New Roman" w:cs="Times New Roman"/>
          <w:color w:val="000000" w:themeColor="text1"/>
        </w:rPr>
        <w:t>tanımlanan profesyonel tıbbi görüntüleme ve radyoterapi cihazları</w:t>
      </w:r>
      <w:r w:rsidR="00463541" w:rsidRPr="00923E50">
        <w:rPr>
          <w:rFonts w:ascii="Times New Roman" w:hAnsi="Times New Roman" w:cs="Times New Roman"/>
          <w:color w:val="000000" w:themeColor="text1"/>
        </w:rPr>
        <w:t xml:space="preserve"> </w:t>
      </w:r>
      <w:r w:rsidR="001E116B" w:rsidRPr="00923E50">
        <w:rPr>
          <w:rFonts w:ascii="Times New Roman" w:hAnsi="Times New Roman" w:cs="Times New Roman"/>
          <w:color w:val="000000" w:themeColor="text1"/>
        </w:rPr>
        <w:t xml:space="preserve">ile </w:t>
      </w:r>
      <w:r w:rsidRPr="00923E50">
        <w:rPr>
          <w:rFonts w:ascii="Times New Roman" w:hAnsi="Times New Roman" w:cs="Times New Roman"/>
          <w:color w:val="000000" w:themeColor="text1"/>
        </w:rPr>
        <w:t xml:space="preserve">2/6/2021 tarihli ve 31499 mükerrer sayılı Resmi </w:t>
      </w:r>
      <w:r w:rsidR="009118DB" w:rsidRPr="00923E50">
        <w:rPr>
          <w:rFonts w:ascii="Times New Roman" w:hAnsi="Times New Roman" w:cs="Times New Roman"/>
          <w:color w:val="000000" w:themeColor="text1"/>
        </w:rPr>
        <w:t>Gazete</w:t>
      </w:r>
      <w:r w:rsidR="005F7601" w:rsidRPr="00923E50">
        <w:rPr>
          <w:rFonts w:ascii="Times New Roman" w:hAnsi="Times New Roman" w:cs="Times New Roman"/>
          <w:color w:val="000000" w:themeColor="text1"/>
        </w:rPr>
        <w:t>’</w:t>
      </w:r>
      <w:r w:rsidR="009118DB" w:rsidRPr="00923E50">
        <w:rPr>
          <w:rFonts w:ascii="Times New Roman" w:hAnsi="Times New Roman" w:cs="Times New Roman"/>
          <w:color w:val="000000" w:themeColor="text1"/>
        </w:rPr>
        <w:t>de</w:t>
      </w:r>
      <w:r w:rsidRPr="00923E50">
        <w:rPr>
          <w:rFonts w:ascii="Times New Roman" w:hAnsi="Times New Roman" w:cs="Times New Roman"/>
          <w:color w:val="000000" w:themeColor="text1"/>
        </w:rPr>
        <w:t xml:space="preserve"> yayımlanan İn Vitro Tanı Amaçlı Tıbbi Cihaz Yönetmeliğinin </w:t>
      </w:r>
      <w:r w:rsidR="00E32D3F" w:rsidRPr="00923E50">
        <w:rPr>
          <w:rFonts w:ascii="Times New Roman" w:hAnsi="Times New Roman" w:cs="Times New Roman"/>
          <w:color w:val="000000" w:themeColor="text1"/>
        </w:rPr>
        <w:t xml:space="preserve">3 üncü </w:t>
      </w:r>
      <w:r w:rsidRPr="00923E50">
        <w:rPr>
          <w:rFonts w:ascii="Times New Roman" w:hAnsi="Times New Roman" w:cs="Times New Roman"/>
          <w:color w:val="000000" w:themeColor="text1"/>
        </w:rPr>
        <w:t>maddesinin birinci fıkrasının (ü) bendinde tanımlandığı şekliyle in vitro tanı cihazları</w:t>
      </w:r>
      <w:r w:rsidR="00A5380F" w:rsidRPr="00923E50">
        <w:rPr>
          <w:rFonts w:ascii="Times New Roman" w:hAnsi="Times New Roman" w:cs="Times New Roman"/>
          <w:color w:val="000000" w:themeColor="text1"/>
        </w:rPr>
        <w:t>.</w:t>
      </w:r>
    </w:p>
    <w:p w14:paraId="08EF4255" w14:textId="1846089C"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(6) </w:t>
      </w:r>
      <w:r w:rsidR="0037792A" w:rsidRPr="00923E50">
        <w:rPr>
          <w:color w:val="000000" w:themeColor="text1"/>
        </w:rPr>
        <w:t>B</w:t>
      </w:r>
      <w:r w:rsidRPr="00923E50">
        <w:rPr>
          <w:color w:val="000000" w:themeColor="text1"/>
        </w:rPr>
        <w:t>eşinci fıkranın (a) bendinde belirtilen istisna sadece kullanıcının ve cihazın güvenliğini sağlamak için gerekli olduğu durumlarda</w:t>
      </w:r>
      <w:r w:rsidR="00022C71" w:rsidRPr="00923E50">
        <w:rPr>
          <w:color w:val="000000" w:themeColor="text1"/>
        </w:rPr>
        <w:t xml:space="preserve"> </w:t>
      </w:r>
      <w:r w:rsidR="001B5802" w:rsidRPr="00923E50">
        <w:rPr>
          <w:color w:val="000000" w:themeColor="text1"/>
        </w:rPr>
        <w:t>geçerlidir</w:t>
      </w:r>
      <w:r w:rsidRPr="00923E50">
        <w:rPr>
          <w:color w:val="000000" w:themeColor="text1"/>
        </w:rPr>
        <w:t>.</w:t>
      </w:r>
    </w:p>
    <w:p w14:paraId="5DD073CB" w14:textId="264A734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(7) </w:t>
      </w:r>
      <w:r w:rsidR="002B1589"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irinci, ikinci</w:t>
      </w:r>
      <w:r w:rsidR="0013085D" w:rsidRPr="00923E50">
        <w:rPr>
          <w:rFonts w:ascii="Times New Roman" w:hAnsi="Times New Roman" w:cs="Times New Roman"/>
          <w:color w:val="000000" w:themeColor="text1"/>
        </w:rPr>
        <w:t xml:space="preserve"> ve </w:t>
      </w:r>
      <w:r w:rsidRPr="00923E50">
        <w:rPr>
          <w:rFonts w:ascii="Times New Roman" w:hAnsi="Times New Roman" w:cs="Times New Roman"/>
          <w:color w:val="000000" w:themeColor="text1"/>
        </w:rPr>
        <w:t>üçüncü fıkra</w:t>
      </w:r>
      <w:r w:rsidR="00E32D3F" w:rsidRPr="00923E50">
        <w:rPr>
          <w:rFonts w:ascii="Times New Roman" w:hAnsi="Times New Roman" w:cs="Times New Roman"/>
          <w:color w:val="000000" w:themeColor="text1"/>
        </w:rPr>
        <w:t>lar</w:t>
      </w:r>
      <w:r w:rsidRPr="00923E50">
        <w:rPr>
          <w:rFonts w:ascii="Times New Roman" w:hAnsi="Times New Roman" w:cs="Times New Roman"/>
          <w:color w:val="000000" w:themeColor="text1"/>
        </w:rPr>
        <w:t xml:space="preserve">da belirtilen </w:t>
      </w:r>
      <w:r w:rsidR="005C1209" w:rsidRPr="00923E50">
        <w:rPr>
          <w:rFonts w:ascii="Times New Roman" w:hAnsi="Times New Roman" w:cs="Times New Roman"/>
          <w:color w:val="000000" w:themeColor="text1"/>
        </w:rPr>
        <w:t>gereklilikler,</w:t>
      </w:r>
      <w:r w:rsidRPr="00923E50">
        <w:rPr>
          <w:rFonts w:ascii="Times New Roman" w:hAnsi="Times New Roman" w:cs="Times New Roman"/>
          <w:color w:val="000000" w:themeColor="text1"/>
        </w:rPr>
        <w:t xml:space="preserve"> güç kaynağının sürekliliğinin gerekli olduğu ve ürün ile ilgili taşınabilir batarya arasında kalıcı bir bağlantının kullanıcının ve cihazın güvenliğini sağlamak için veya ana işlevi veri toplamak ve sağlamak olan ürünler için veri bütünlüğü nedenleriyle gerekli olduğu durumlarda </w:t>
      </w:r>
      <w:r w:rsidR="00B268FE" w:rsidRPr="00923E50">
        <w:rPr>
          <w:rFonts w:ascii="Times New Roman" w:hAnsi="Times New Roman" w:cs="Times New Roman"/>
          <w:color w:val="000000" w:themeColor="text1"/>
        </w:rPr>
        <w:t>uygulanmaz</w:t>
      </w:r>
      <w:r w:rsidR="004163BB"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p>
    <w:p w14:paraId="20F72670" w14:textId="588D477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w:t>
      </w:r>
      <w:r w:rsidR="002B1589" w:rsidRPr="00923E50">
        <w:rPr>
          <w:rFonts w:ascii="Times New Roman" w:hAnsi="Times New Roman" w:cs="Times New Roman"/>
          <w:color w:val="000000" w:themeColor="text1"/>
        </w:rPr>
        <w:t xml:space="preserve"> </w:t>
      </w:r>
      <w:r w:rsidR="002F1B98" w:rsidRPr="00923E50">
        <w:rPr>
          <w:rFonts w:ascii="Times New Roman" w:hAnsi="Times New Roman" w:cs="Times New Roman"/>
          <w:color w:val="000000" w:themeColor="text1"/>
        </w:rPr>
        <w:t>83 üncü</w:t>
      </w:r>
      <w:r w:rsidR="002B1589" w:rsidRPr="00923E50">
        <w:rPr>
          <w:rFonts w:ascii="Times New Roman" w:hAnsi="Times New Roman" w:cs="Times New Roman"/>
          <w:color w:val="000000" w:themeColor="text1"/>
        </w:rPr>
        <w:t xml:space="preserve"> maddede belirtilen AB mevzuatı kapsamında</w:t>
      </w:r>
      <w:r w:rsidR="002B1589" w:rsidRPr="00923E50">
        <w:rPr>
          <w:rFonts w:ascii="Times New Roman" w:hAnsi="Times New Roman" w:cs="Times New Roman"/>
        </w:rPr>
        <w:t xml:space="preserve"> </w:t>
      </w:r>
      <w:r w:rsidR="002B1589" w:rsidRPr="00923E50">
        <w:rPr>
          <w:rFonts w:ascii="Times New Roman" w:hAnsi="Times New Roman" w:cs="Times New Roman"/>
          <w:color w:val="000000" w:themeColor="text1"/>
        </w:rPr>
        <w:t>Komisyon</w:t>
      </w:r>
      <w:r w:rsidR="00342A13" w:rsidRPr="00923E50">
        <w:rPr>
          <w:rFonts w:ascii="Times New Roman" w:hAnsi="Times New Roman" w:cs="Times New Roman"/>
          <w:color w:val="000000" w:themeColor="text1"/>
        </w:rPr>
        <w:t>’un,</w:t>
      </w:r>
      <w:r w:rsidR="002B1589"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birinci, ikinci </w:t>
      </w:r>
      <w:r w:rsidR="00342A13" w:rsidRPr="00923E50">
        <w:rPr>
          <w:rFonts w:ascii="Times New Roman" w:hAnsi="Times New Roman" w:cs="Times New Roman"/>
          <w:color w:val="000000" w:themeColor="text1"/>
        </w:rPr>
        <w:t xml:space="preserve">ve </w:t>
      </w:r>
      <w:r w:rsidRPr="00923E50">
        <w:rPr>
          <w:rFonts w:ascii="Times New Roman" w:hAnsi="Times New Roman" w:cs="Times New Roman"/>
          <w:color w:val="000000" w:themeColor="text1"/>
        </w:rPr>
        <w:t xml:space="preserve">üçüncü fıkrada belirtilen çıkarılabilirlik ve değiştirilebilirlik </w:t>
      </w:r>
      <w:r w:rsidR="005C1209" w:rsidRPr="00923E50">
        <w:rPr>
          <w:rFonts w:ascii="Times New Roman" w:hAnsi="Times New Roman" w:cs="Times New Roman"/>
          <w:color w:val="000000" w:themeColor="text1"/>
        </w:rPr>
        <w:t xml:space="preserve">gerekliliklerinden </w:t>
      </w:r>
      <w:r w:rsidRPr="00923E50">
        <w:rPr>
          <w:rFonts w:ascii="Times New Roman" w:hAnsi="Times New Roman" w:cs="Times New Roman"/>
          <w:color w:val="000000" w:themeColor="text1"/>
        </w:rPr>
        <w:t xml:space="preserve">muaf tutulacak başka ürünler eklemek </w:t>
      </w:r>
      <w:r w:rsidR="00CA4302" w:rsidRPr="00923E50">
        <w:rPr>
          <w:rFonts w:ascii="Times New Roman" w:hAnsi="Times New Roman" w:cs="Times New Roman"/>
          <w:color w:val="000000" w:themeColor="text1"/>
        </w:rPr>
        <w:t xml:space="preserve">üzere </w:t>
      </w:r>
      <w:r w:rsidR="0049417C" w:rsidRPr="00923E50">
        <w:rPr>
          <w:rFonts w:ascii="Times New Roman" w:hAnsi="Times New Roman" w:cs="Times New Roman"/>
          <w:color w:val="000000" w:themeColor="text1"/>
        </w:rPr>
        <w:t xml:space="preserve">beşinci fıkrayı değiştirmek suretiyle </w:t>
      </w:r>
      <w:r w:rsidR="00CA4302" w:rsidRPr="00923E50">
        <w:rPr>
          <w:rFonts w:ascii="Times New Roman" w:hAnsi="Times New Roman" w:cs="Times New Roman"/>
          <w:color w:val="000000" w:themeColor="text1"/>
        </w:rPr>
        <w:t xml:space="preserve">yapacağı düzenlemeler </w:t>
      </w:r>
      <w:r w:rsidR="00D51B38">
        <w:rPr>
          <w:rFonts w:ascii="Times New Roman" w:hAnsi="Times New Roman" w:cs="Times New Roman"/>
          <w:color w:val="000000" w:themeColor="text1"/>
        </w:rPr>
        <w:t xml:space="preserve">82 nci madde doğrultusunda </w:t>
      </w:r>
      <w:r w:rsidR="0073072E" w:rsidRPr="00923E50">
        <w:rPr>
          <w:rFonts w:ascii="Times New Roman" w:hAnsi="Times New Roman" w:cs="Times New Roman"/>
          <w:color w:val="000000" w:themeColor="text1"/>
        </w:rPr>
        <w:t xml:space="preserve">uyum düzenlemesi ihdas edilir. </w:t>
      </w:r>
    </w:p>
    <w:p w14:paraId="448A5B8C" w14:textId="4DC0EA4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(9) LMT batarya</w:t>
      </w:r>
      <w:r w:rsidR="00342A13"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içeren ürünleri piyasaya arz eden herhangi bir gerçek veya tüzel kişi, bu bataryaların ve batarya paketinde yer alan münferit batarya hücrelerinin, ürünün kullanım ömrü boyunca herhangi bir zamanda bağımsız bir uzman tarafından kolayca çıkarılabilir ve değiştirilebilir olmasını sağlar.</w:t>
      </w:r>
    </w:p>
    <w:p w14:paraId="0AE6E0EE" w14:textId="144D215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(10) </w:t>
      </w:r>
      <w:r w:rsidR="002B1589"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irinci, ikinci, üçüncü</w:t>
      </w:r>
      <w:r w:rsidR="00342A13"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ve dokuzuncu fıkra</w:t>
      </w:r>
      <w:r w:rsidR="00E32D3F" w:rsidRPr="00923E50">
        <w:rPr>
          <w:rFonts w:ascii="Times New Roman" w:hAnsi="Times New Roman" w:cs="Times New Roman"/>
          <w:color w:val="000000" w:themeColor="text1"/>
        </w:rPr>
        <w:t>ları</w:t>
      </w:r>
      <w:r w:rsidRPr="00923E50">
        <w:rPr>
          <w:rFonts w:ascii="Times New Roman" w:hAnsi="Times New Roman" w:cs="Times New Roman"/>
          <w:color w:val="000000" w:themeColor="text1"/>
        </w:rPr>
        <w:t>n amaçları doğrultusunda, bir taşınabilir batarya veya LMT batarya</w:t>
      </w:r>
      <w:r w:rsidR="00342A13"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bir cihazdan veya hafif taşıma aracından çıkarıldıktan sonra, söz konusu cihazın veya hafif </w:t>
      </w:r>
      <w:r w:rsidR="00C45A8C" w:rsidRPr="00923E50">
        <w:rPr>
          <w:rFonts w:ascii="Times New Roman" w:hAnsi="Times New Roman" w:cs="Times New Roman"/>
          <w:color w:val="000000" w:themeColor="text1"/>
        </w:rPr>
        <w:t xml:space="preserve">ulaşım </w:t>
      </w:r>
      <w:r w:rsidRPr="00923E50">
        <w:rPr>
          <w:rFonts w:ascii="Times New Roman" w:hAnsi="Times New Roman" w:cs="Times New Roman"/>
          <w:color w:val="000000" w:themeColor="text1"/>
        </w:rPr>
        <w:t xml:space="preserve">aracının işleyişini, performansını veya güvenliğini etkilemeden uyumlu başka bir batarya ile değiştirilebiliyorsa, kolayca değiştirilebilir olarak kabul edilir. </w:t>
      </w:r>
    </w:p>
    <w:p w14:paraId="65C5A2C9" w14:textId="300B237A" w:rsidR="00C86869"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(11) Taşınabilir batarya veya LMT batarya</w:t>
      </w:r>
      <w:r w:rsidR="00342A13"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içeren ürünleri piyasaya arz eden herhangi bir gerçek veya tüzel kişi, bu bataryaların,</w:t>
      </w:r>
      <w:r w:rsidR="000F0E9F">
        <w:rPr>
          <w:rFonts w:ascii="Times New Roman" w:hAnsi="Times New Roman" w:cs="Times New Roman"/>
          <w:color w:val="000000" w:themeColor="text1"/>
        </w:rPr>
        <w:t xml:space="preserve"> </w:t>
      </w:r>
      <w:r w:rsidR="000F0E9F" w:rsidRPr="009C0A84">
        <w:rPr>
          <w:rFonts w:ascii="Times New Roman" w:hAnsi="Times New Roman" w:cs="Times New Roman"/>
          <w:color w:val="000000" w:themeColor="text1"/>
        </w:rPr>
        <w:t xml:space="preserve">ekipman modelinin son </w:t>
      </w:r>
      <w:r w:rsidR="0014677C" w:rsidRPr="009C0A84">
        <w:rPr>
          <w:rFonts w:ascii="Times New Roman" w:hAnsi="Times New Roman" w:cs="Times New Roman"/>
          <w:color w:val="000000" w:themeColor="text1"/>
        </w:rPr>
        <w:t>ünitesini</w:t>
      </w:r>
      <w:r w:rsidR="000F0E9F" w:rsidRPr="009C0A84">
        <w:rPr>
          <w:rFonts w:ascii="Times New Roman" w:hAnsi="Times New Roman" w:cs="Times New Roman"/>
          <w:color w:val="000000" w:themeColor="text1"/>
        </w:rPr>
        <w:t xml:space="preserve"> piyasaya arz </w:t>
      </w:r>
      <w:r w:rsidR="000F0E9F" w:rsidRPr="009C0A84">
        <w:rPr>
          <w:rFonts w:ascii="Times New Roman" w:hAnsi="Times New Roman" w:cs="Times New Roman"/>
          <w:color w:val="000000" w:themeColor="text1"/>
        </w:rPr>
        <w:lastRenderedPageBreak/>
        <w:t>etmesinden sonra en az beş yıl boyunca</w:t>
      </w:r>
      <w:r w:rsidRPr="00923E50">
        <w:rPr>
          <w:rFonts w:ascii="Times New Roman" w:hAnsi="Times New Roman" w:cs="Times New Roman"/>
          <w:color w:val="000000" w:themeColor="text1"/>
        </w:rPr>
        <w:t xml:space="preserve"> bağımsız uzmanlar ve nihai kullanıcılar için makul ve ayrımcı olmayan bir </w:t>
      </w:r>
      <w:r w:rsidR="00342A13" w:rsidRPr="00923E50">
        <w:rPr>
          <w:rFonts w:ascii="Times New Roman" w:hAnsi="Times New Roman" w:cs="Times New Roman"/>
          <w:color w:val="000000" w:themeColor="text1"/>
        </w:rPr>
        <w:t>ücretle</w:t>
      </w:r>
      <w:r w:rsidRPr="00923E50">
        <w:rPr>
          <w:rFonts w:ascii="Times New Roman" w:hAnsi="Times New Roman" w:cs="Times New Roman"/>
          <w:color w:val="000000" w:themeColor="text1"/>
        </w:rPr>
        <w:t>, güç sağladıkları ekipmanın yedek parçaları olarak temin edilebilmesini sağlar.</w:t>
      </w:r>
    </w:p>
    <w:p w14:paraId="4C982D76" w14:textId="7C938FE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(12) Taşınabilir batarya veya LMT batarya</w:t>
      </w:r>
      <w:r w:rsidR="00D031D5"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nın veya bunların temel bileşenlerinin uyumlu başka bir batarya veya temel bileşenlerle değiştirilmesini engellemek için yazılım kullanılamaz.</w:t>
      </w:r>
    </w:p>
    <w:p w14:paraId="0514EE99" w14:textId="437A903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(13) </w:t>
      </w:r>
      <w:r w:rsidR="00EB7478"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 xml:space="preserve">u maddenin </w:t>
      </w:r>
      <w:r w:rsidR="008F6D89" w:rsidRPr="00923E50">
        <w:rPr>
          <w:rFonts w:ascii="Times New Roman" w:hAnsi="Times New Roman" w:cs="Times New Roman"/>
          <w:color w:val="000000" w:themeColor="text1"/>
        </w:rPr>
        <w:t xml:space="preserve">uyumlu bir </w:t>
      </w:r>
      <w:r w:rsidR="004163BB" w:rsidRPr="00923E50">
        <w:rPr>
          <w:rFonts w:ascii="Times New Roman" w:hAnsi="Times New Roman" w:cs="Times New Roman"/>
          <w:color w:val="000000" w:themeColor="text1"/>
        </w:rPr>
        <w:t>şek</w:t>
      </w:r>
      <w:r w:rsidR="008F6D89" w:rsidRPr="00923E50">
        <w:rPr>
          <w:rFonts w:ascii="Times New Roman" w:hAnsi="Times New Roman" w:cs="Times New Roman"/>
          <w:color w:val="000000" w:themeColor="text1"/>
        </w:rPr>
        <w:t>ilde</w:t>
      </w:r>
      <w:r w:rsidR="000034F0"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uygulanmasını kolaylaştırmak amacıyla </w:t>
      </w:r>
      <w:r w:rsidR="008F6D89" w:rsidRPr="00923E50">
        <w:rPr>
          <w:rFonts w:ascii="Times New Roman" w:hAnsi="Times New Roman" w:cs="Times New Roman"/>
          <w:color w:val="000000" w:themeColor="text1"/>
        </w:rPr>
        <w:t xml:space="preserve">Komisyon tarafından yayımlanan </w:t>
      </w:r>
      <w:r w:rsidRPr="00923E50">
        <w:rPr>
          <w:rFonts w:ascii="Times New Roman" w:hAnsi="Times New Roman" w:cs="Times New Roman"/>
          <w:color w:val="000000" w:themeColor="text1"/>
        </w:rPr>
        <w:t>kılavuz</w:t>
      </w:r>
      <w:r w:rsidR="008F6D89" w:rsidRPr="00923E50">
        <w:rPr>
          <w:rFonts w:ascii="Times New Roman" w:hAnsi="Times New Roman" w:cs="Times New Roman"/>
          <w:color w:val="000000" w:themeColor="text1"/>
        </w:rPr>
        <w:t>lar esas al</w:t>
      </w:r>
      <w:r w:rsidR="00EB7478" w:rsidRPr="00923E50">
        <w:rPr>
          <w:rFonts w:ascii="Times New Roman" w:hAnsi="Times New Roman" w:cs="Times New Roman"/>
          <w:color w:val="000000" w:themeColor="text1"/>
        </w:rPr>
        <w:t>ınır</w:t>
      </w:r>
      <w:r w:rsidR="008F6D89" w:rsidRPr="00923E50">
        <w:rPr>
          <w:rFonts w:ascii="Times New Roman" w:hAnsi="Times New Roman" w:cs="Times New Roman"/>
          <w:color w:val="000000" w:themeColor="text1"/>
        </w:rPr>
        <w:t>.</w:t>
      </w:r>
    </w:p>
    <w:p w14:paraId="44368A2E"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Sabit batarya enerji depolama </w:t>
      </w:r>
      <w:r w:rsidRPr="00923E50">
        <w:rPr>
          <w:b/>
          <w:bCs/>
          <w:iCs/>
          <w:color w:val="000000" w:themeColor="text1"/>
        </w:rPr>
        <w:t>sistemlerinin</w:t>
      </w:r>
      <w:r w:rsidRPr="00923E50">
        <w:rPr>
          <w:b/>
          <w:color w:val="000000" w:themeColor="text1"/>
        </w:rPr>
        <w:t xml:space="preserve"> güvenliği</w:t>
      </w:r>
    </w:p>
    <w:p w14:paraId="7B5FEF02" w14:textId="7D8CB87C" w:rsidR="008B4A64" w:rsidRPr="00923E50" w:rsidRDefault="008B4A64" w:rsidP="002932A9">
      <w:pPr>
        <w:pStyle w:val="GvdeMetni"/>
        <w:spacing w:line="276" w:lineRule="auto"/>
        <w:ind w:right="0" w:firstLine="708"/>
        <w:rPr>
          <w:color w:val="000000" w:themeColor="text1"/>
        </w:rPr>
      </w:pPr>
      <w:r w:rsidRPr="00923E50">
        <w:rPr>
          <w:b/>
          <w:color w:val="000000" w:themeColor="text1"/>
        </w:rPr>
        <w:t xml:space="preserve">MADDE 12 – </w:t>
      </w:r>
      <w:r w:rsidRPr="00923E50">
        <w:rPr>
          <w:color w:val="000000" w:themeColor="text1"/>
        </w:rPr>
        <w:t>(</w:t>
      </w:r>
      <w:r w:rsidRPr="00923E50">
        <w:rPr>
          <w:bCs/>
          <w:iCs/>
          <w:color w:val="000000" w:themeColor="text1"/>
        </w:rPr>
        <w:t>1) Piyasaya arz edilen veya hizmete sunulan</w:t>
      </w:r>
      <w:r w:rsidRPr="00923E50">
        <w:rPr>
          <w:color w:val="000000" w:themeColor="text1"/>
        </w:rPr>
        <w:t xml:space="preserve"> sabit batarya enerji depolama sistemleri</w:t>
      </w:r>
      <w:r w:rsidR="003C4D97" w:rsidRPr="00923E50">
        <w:rPr>
          <w:color w:val="000000" w:themeColor="text1"/>
        </w:rPr>
        <w:t>nin</w:t>
      </w:r>
      <w:r w:rsidRPr="00923E50">
        <w:rPr>
          <w:color w:val="000000" w:themeColor="text1"/>
        </w:rPr>
        <w:t xml:space="preserve"> normal çalışma ve kullanımları sırasında güvenli </w:t>
      </w:r>
      <w:r w:rsidR="003C4D97" w:rsidRPr="00923E50">
        <w:rPr>
          <w:bCs/>
          <w:iCs/>
          <w:color w:val="000000" w:themeColor="text1"/>
        </w:rPr>
        <w:t>olması zorunludur</w:t>
      </w:r>
      <w:r w:rsidRPr="00923E50">
        <w:rPr>
          <w:color w:val="000000" w:themeColor="text1"/>
        </w:rPr>
        <w:t>.</w:t>
      </w:r>
    </w:p>
    <w:p w14:paraId="2A6119F0" w14:textId="7FE7FCF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EA00E7" w:rsidRPr="00923E50">
        <w:rPr>
          <w:rFonts w:ascii="Times New Roman" w:hAnsi="Times New Roman" w:cs="Times New Roman"/>
          <w:color w:val="000000" w:themeColor="text1"/>
        </w:rPr>
        <w:t xml:space="preserve">Bu </w:t>
      </w:r>
      <w:r w:rsidR="001D09E9" w:rsidRPr="00923E50">
        <w:rPr>
          <w:rFonts w:ascii="Times New Roman" w:hAnsi="Times New Roman" w:cs="Times New Roman"/>
          <w:color w:val="000000" w:themeColor="text1"/>
        </w:rPr>
        <w:t>Yönetmeliğin</w:t>
      </w:r>
      <w:r w:rsidR="00EA00E7" w:rsidRPr="00923E50">
        <w:rPr>
          <w:rFonts w:ascii="Times New Roman" w:hAnsi="Times New Roman" w:cs="Times New Roman"/>
          <w:color w:val="000000" w:themeColor="text1"/>
        </w:rPr>
        <w:t xml:space="preserve"> yayımı tarihinden 12 ay sonra,</w:t>
      </w:r>
      <w:r w:rsidRPr="00923E50">
        <w:rPr>
          <w:rFonts w:ascii="Times New Roman" w:hAnsi="Times New Roman" w:cs="Times New Roman"/>
          <w:color w:val="000000" w:themeColor="text1"/>
        </w:rPr>
        <w:t xml:space="preserve"> E</w:t>
      </w:r>
      <w:r w:rsidR="00821841"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atıfta bulunulan teknik dosya</w:t>
      </w:r>
      <w:r w:rsidR="006C214E" w:rsidRPr="00923E50">
        <w:rPr>
          <w:rFonts w:ascii="Times New Roman" w:hAnsi="Times New Roman" w:cs="Times New Roman"/>
          <w:color w:val="000000" w:themeColor="text1"/>
        </w:rPr>
        <w:t>:</w:t>
      </w:r>
    </w:p>
    <w:p w14:paraId="6A2CC98D" w14:textId="48D2B9A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Sabit batarya enerji depolama sistemlerinin birinci </w:t>
      </w:r>
      <w:r w:rsidR="00E32D3F" w:rsidRPr="00923E50">
        <w:rPr>
          <w:rFonts w:ascii="Times New Roman" w:hAnsi="Times New Roman" w:cs="Times New Roman"/>
          <w:color w:val="000000" w:themeColor="text1"/>
        </w:rPr>
        <w:t>fıkra</w:t>
      </w:r>
      <w:r w:rsidR="006C214E" w:rsidRPr="00923E50">
        <w:rPr>
          <w:rFonts w:ascii="Times New Roman" w:hAnsi="Times New Roman" w:cs="Times New Roman"/>
          <w:color w:val="000000" w:themeColor="text1"/>
        </w:rPr>
        <w:t>ya</w:t>
      </w:r>
      <w:r w:rsidR="00E32D3F"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uygun olduğunu </w:t>
      </w:r>
      <w:r w:rsidR="00EA00E7" w:rsidRPr="00923E50">
        <w:rPr>
          <w:rFonts w:ascii="Times New Roman" w:hAnsi="Times New Roman" w:cs="Times New Roman"/>
          <w:color w:val="000000" w:themeColor="text1"/>
        </w:rPr>
        <w:t>gösterir</w:t>
      </w:r>
      <w:r w:rsidRPr="00923E50">
        <w:rPr>
          <w:rFonts w:ascii="Times New Roman" w:hAnsi="Times New Roman" w:cs="Times New Roman"/>
          <w:color w:val="000000" w:themeColor="text1"/>
        </w:rPr>
        <w:t xml:space="preserve"> ve E</w:t>
      </w:r>
      <w:r w:rsidR="00821841" w:rsidRPr="00923E50">
        <w:rPr>
          <w:rFonts w:ascii="Times New Roman" w:hAnsi="Times New Roman" w:cs="Times New Roman"/>
          <w:color w:val="000000" w:themeColor="text1"/>
        </w:rPr>
        <w:t>K-</w:t>
      </w:r>
      <w:r w:rsidR="00B957E6" w:rsidRPr="00923E50">
        <w:rPr>
          <w:rFonts w:ascii="Times New Roman" w:hAnsi="Times New Roman" w:cs="Times New Roman"/>
          <w:color w:val="000000" w:themeColor="text1"/>
        </w:rPr>
        <w:t xml:space="preserve">5’te </w:t>
      </w:r>
      <w:r w:rsidRPr="00923E50">
        <w:rPr>
          <w:rFonts w:ascii="Times New Roman" w:hAnsi="Times New Roman" w:cs="Times New Roman"/>
          <w:color w:val="000000" w:themeColor="text1"/>
        </w:rPr>
        <w:t>belirtilen güvenlik parametreleri açısından başarılı bir şekilde test edildiklerine dair kanıtları içer</w:t>
      </w:r>
      <w:r w:rsidR="00964B32" w:rsidRPr="00923E50">
        <w:rPr>
          <w:rFonts w:ascii="Times New Roman" w:hAnsi="Times New Roman" w:cs="Times New Roman"/>
          <w:color w:val="000000" w:themeColor="text1"/>
        </w:rPr>
        <w:t>ir</w:t>
      </w:r>
      <w:r w:rsidR="00825307" w:rsidRPr="00923E50">
        <w:rPr>
          <w:rFonts w:ascii="Times New Roman" w:hAnsi="Times New Roman" w:cs="Times New Roman"/>
          <w:color w:val="000000" w:themeColor="text1"/>
        </w:rPr>
        <w:t>. B</w:t>
      </w:r>
      <w:r w:rsidRPr="00923E50">
        <w:rPr>
          <w:rFonts w:ascii="Times New Roman" w:hAnsi="Times New Roman" w:cs="Times New Roman"/>
          <w:color w:val="000000" w:themeColor="text1"/>
        </w:rPr>
        <w:t xml:space="preserve">u testler için en son teknoloji test yöntemleri kullanılır. Güvenlik parametreleri, yalnızca imalatçı tarafından öngörülen koşullar altında kullanıldığında söz konusu sabit batarya enerji depolama sistemi için </w:t>
      </w:r>
      <w:r w:rsidR="00E32D3F" w:rsidRPr="00923E50">
        <w:rPr>
          <w:rFonts w:ascii="Times New Roman" w:hAnsi="Times New Roman" w:cs="Times New Roman"/>
          <w:color w:val="000000" w:themeColor="text1"/>
        </w:rPr>
        <w:t>ilgili</w:t>
      </w:r>
      <w:r w:rsidRPr="00923E50">
        <w:rPr>
          <w:rFonts w:ascii="Times New Roman" w:hAnsi="Times New Roman" w:cs="Times New Roman"/>
          <w:color w:val="000000" w:themeColor="text1"/>
        </w:rPr>
        <w:t xml:space="preserve"> bir tehlike mevcut olduğu sürece geçerli olur</w:t>
      </w:r>
      <w:r w:rsidR="006C214E" w:rsidRPr="00923E50">
        <w:rPr>
          <w:rFonts w:ascii="Times New Roman" w:hAnsi="Times New Roman" w:cs="Times New Roman"/>
          <w:color w:val="000000" w:themeColor="text1"/>
        </w:rPr>
        <w:t>.</w:t>
      </w:r>
    </w:p>
    <w:p w14:paraId="533D1D5C" w14:textId="73DF0EF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Sabit batarya enerji depolama sisteminin E</w:t>
      </w:r>
      <w:r w:rsidR="00821841" w:rsidRPr="00923E50">
        <w:rPr>
          <w:rFonts w:ascii="Times New Roman" w:hAnsi="Times New Roman" w:cs="Times New Roman"/>
          <w:color w:val="000000" w:themeColor="text1"/>
        </w:rPr>
        <w:t>K-</w:t>
      </w:r>
      <w:r w:rsidR="002D0C5F" w:rsidRPr="00923E50">
        <w:rPr>
          <w:rFonts w:ascii="Times New Roman" w:hAnsi="Times New Roman" w:cs="Times New Roman"/>
          <w:color w:val="000000" w:themeColor="text1"/>
        </w:rPr>
        <w:t xml:space="preserve">5’te </w:t>
      </w:r>
      <w:r w:rsidRPr="00923E50">
        <w:rPr>
          <w:rFonts w:ascii="Times New Roman" w:hAnsi="Times New Roman" w:cs="Times New Roman"/>
          <w:color w:val="000000" w:themeColor="text1"/>
        </w:rPr>
        <w:t>ele alınmayan olası güvenlik tehlikelerinin bir değerlendirmesini</w:t>
      </w:r>
      <w:r w:rsidR="00DB5C11" w:rsidRPr="00923E50">
        <w:rPr>
          <w:rFonts w:ascii="Times New Roman" w:hAnsi="Times New Roman" w:cs="Times New Roman"/>
          <w:color w:val="000000" w:themeColor="text1"/>
        </w:rPr>
        <w:t xml:space="preserve"> içerir</w:t>
      </w:r>
      <w:r w:rsidR="006C214E" w:rsidRPr="00923E50">
        <w:rPr>
          <w:rFonts w:ascii="Times New Roman" w:hAnsi="Times New Roman" w:cs="Times New Roman"/>
          <w:color w:val="000000" w:themeColor="text1"/>
        </w:rPr>
        <w:t>.</w:t>
      </w:r>
    </w:p>
    <w:p w14:paraId="6A9C24EA" w14:textId="76B67B8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w:t>
      </w:r>
      <w:r w:rsidR="00DF4F6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b) bendinde atıfta bulunulan tehlikelerin başarılı bir şekilde azaltıldığına ve test edildiğine dair kanıtları içerir</w:t>
      </w:r>
      <w:r w:rsidR="006C214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bu tür testler için en son teknoloji test yöntemleri</w:t>
      </w:r>
      <w:r w:rsidR="00DB5C11" w:rsidRPr="00923E50">
        <w:rPr>
          <w:rFonts w:ascii="Times New Roman" w:hAnsi="Times New Roman" w:cs="Times New Roman"/>
          <w:color w:val="000000" w:themeColor="text1"/>
        </w:rPr>
        <w:t xml:space="preserve"> kullanılır</w:t>
      </w:r>
      <w:r w:rsidR="006C214E" w:rsidRPr="00923E50">
        <w:rPr>
          <w:rFonts w:ascii="Times New Roman" w:hAnsi="Times New Roman" w:cs="Times New Roman"/>
          <w:color w:val="000000" w:themeColor="text1"/>
        </w:rPr>
        <w:t>.</w:t>
      </w:r>
    </w:p>
    <w:p w14:paraId="034124B1" w14:textId="7AB2EAF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Tanımlanan tehlikelerin, örneğin yangın veya patlamanın meydana gelmesi durumunda hafifletme talimatlarını</w:t>
      </w:r>
      <w:r w:rsidR="00DB5C11" w:rsidRPr="00923E50">
        <w:rPr>
          <w:rFonts w:ascii="Times New Roman" w:hAnsi="Times New Roman" w:cs="Times New Roman"/>
          <w:color w:val="000000" w:themeColor="text1"/>
        </w:rPr>
        <w:t xml:space="preserve"> içerir.</w:t>
      </w:r>
    </w:p>
    <w:p w14:paraId="75293B31" w14:textId="1154876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Batarya yeniden kullanıma hazırlandığında, yeniden işlevlendirme</w:t>
      </w:r>
      <w:r w:rsidR="006C214E" w:rsidRPr="00923E50">
        <w:rPr>
          <w:rFonts w:ascii="Times New Roman" w:hAnsi="Times New Roman" w:cs="Times New Roman"/>
          <w:color w:val="000000" w:themeColor="text1"/>
        </w:rPr>
        <w:t>ye</w:t>
      </w:r>
      <w:r w:rsidRPr="00923E50">
        <w:rPr>
          <w:rFonts w:ascii="Times New Roman" w:hAnsi="Times New Roman" w:cs="Times New Roman"/>
          <w:color w:val="000000" w:themeColor="text1"/>
        </w:rPr>
        <w:t xml:space="preserve"> hazırlandığında, yeniden imal edildiğinde veya yeniden işlevlendirildiğinde teknik dosya gözden geçirilir.</w:t>
      </w:r>
    </w:p>
    <w:p w14:paraId="49D0BD0A" w14:textId="776CFC0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2F1B98" w:rsidRPr="00923E50">
        <w:rPr>
          <w:rFonts w:ascii="Times New Roman" w:hAnsi="Times New Roman" w:cs="Times New Roman"/>
          <w:color w:val="000000" w:themeColor="text1"/>
        </w:rPr>
        <w:t xml:space="preserve">83 üncü </w:t>
      </w:r>
      <w:r w:rsidR="00821841" w:rsidRPr="00923E50">
        <w:rPr>
          <w:rFonts w:ascii="Times New Roman" w:hAnsi="Times New Roman" w:cs="Times New Roman"/>
          <w:color w:val="000000" w:themeColor="text1"/>
        </w:rPr>
        <w:t>maddede belirtilen AB mevzuatı kapsamında</w:t>
      </w:r>
      <w:r w:rsidR="00821841" w:rsidRPr="00923E50">
        <w:rPr>
          <w:rFonts w:ascii="Times New Roman" w:hAnsi="Times New Roman" w:cs="Times New Roman"/>
        </w:rPr>
        <w:t xml:space="preserve"> </w:t>
      </w:r>
      <w:r w:rsidR="00821841" w:rsidRPr="00923E50">
        <w:rPr>
          <w:rFonts w:ascii="Times New Roman" w:hAnsi="Times New Roman" w:cs="Times New Roman"/>
          <w:color w:val="000000" w:themeColor="text1"/>
        </w:rPr>
        <w:t>K</w:t>
      </w:r>
      <w:r w:rsidR="007C603F" w:rsidRPr="00923E50">
        <w:rPr>
          <w:rFonts w:ascii="Times New Roman" w:hAnsi="Times New Roman" w:cs="Times New Roman"/>
          <w:color w:val="000000" w:themeColor="text1"/>
        </w:rPr>
        <w:t xml:space="preserve">omisyon’un </w:t>
      </w:r>
      <w:r w:rsidRPr="00923E50">
        <w:rPr>
          <w:rFonts w:ascii="Times New Roman" w:hAnsi="Times New Roman" w:cs="Times New Roman"/>
          <w:color w:val="000000" w:themeColor="text1"/>
        </w:rPr>
        <w:t>E</w:t>
      </w:r>
      <w:r w:rsidR="00821841" w:rsidRPr="00923E50">
        <w:rPr>
          <w:rFonts w:ascii="Times New Roman" w:hAnsi="Times New Roman" w:cs="Times New Roman"/>
          <w:color w:val="000000" w:themeColor="text1"/>
        </w:rPr>
        <w:t>K-</w:t>
      </w:r>
      <w:r w:rsidR="002D0C5F" w:rsidRPr="00923E50">
        <w:rPr>
          <w:rFonts w:ascii="Times New Roman" w:hAnsi="Times New Roman" w:cs="Times New Roman"/>
          <w:color w:val="000000" w:themeColor="text1"/>
        </w:rPr>
        <w:t xml:space="preserve">5’te </w:t>
      </w:r>
      <w:r w:rsidRPr="00923E50">
        <w:rPr>
          <w:rFonts w:ascii="Times New Roman" w:hAnsi="Times New Roman" w:cs="Times New Roman"/>
          <w:color w:val="000000" w:themeColor="text1"/>
        </w:rPr>
        <w:t xml:space="preserve">belirtilen </w:t>
      </w:r>
      <w:r w:rsidR="00382455" w:rsidRPr="00923E50">
        <w:rPr>
          <w:rFonts w:ascii="Times New Roman" w:hAnsi="Times New Roman" w:cs="Times New Roman"/>
          <w:color w:val="000000" w:themeColor="text1"/>
        </w:rPr>
        <w:t xml:space="preserve">güvenlik </w:t>
      </w:r>
      <w:r w:rsidRPr="00923E50">
        <w:rPr>
          <w:rFonts w:ascii="Times New Roman" w:hAnsi="Times New Roman" w:cs="Times New Roman"/>
          <w:color w:val="000000" w:themeColor="text1"/>
        </w:rPr>
        <w:t>parametrelerini</w:t>
      </w:r>
      <w:r w:rsidR="00821841" w:rsidRPr="00923E50">
        <w:rPr>
          <w:rFonts w:ascii="Times New Roman" w:hAnsi="Times New Roman" w:cs="Times New Roman"/>
          <w:color w:val="000000" w:themeColor="text1"/>
        </w:rPr>
        <w:t>n</w:t>
      </w:r>
      <w:r w:rsidRPr="00923E50">
        <w:rPr>
          <w:rFonts w:ascii="Times New Roman" w:hAnsi="Times New Roman" w:cs="Times New Roman"/>
          <w:color w:val="000000" w:themeColor="text1"/>
        </w:rPr>
        <w:t xml:space="preserve"> değiştir</w:t>
      </w:r>
      <w:r w:rsidR="007C603F" w:rsidRPr="00923E50">
        <w:rPr>
          <w:rFonts w:ascii="Times New Roman" w:hAnsi="Times New Roman" w:cs="Times New Roman"/>
          <w:color w:val="000000" w:themeColor="text1"/>
        </w:rPr>
        <w:t>mesi</w:t>
      </w:r>
      <w:r w:rsidR="00821841" w:rsidRPr="00923E50">
        <w:rPr>
          <w:rFonts w:ascii="Times New Roman" w:hAnsi="Times New Roman" w:cs="Times New Roman"/>
          <w:color w:val="000000" w:themeColor="text1"/>
        </w:rPr>
        <w:t xml:space="preserve"> ile ilgili </w:t>
      </w:r>
      <w:r w:rsidR="007C603F" w:rsidRPr="00923E50">
        <w:rPr>
          <w:rFonts w:ascii="Times New Roman" w:hAnsi="Times New Roman" w:cs="Times New Roman"/>
          <w:color w:val="000000" w:themeColor="text1"/>
        </w:rPr>
        <w:t>yapacağı</w:t>
      </w:r>
      <w:r w:rsidR="00821841" w:rsidRPr="00923E50">
        <w:rPr>
          <w:rFonts w:ascii="Times New Roman" w:hAnsi="Times New Roman" w:cs="Times New Roman"/>
          <w:color w:val="000000" w:themeColor="text1"/>
        </w:rPr>
        <w:t xml:space="preserve"> düzenlemeler </w:t>
      </w:r>
      <w:r w:rsidR="0056039E">
        <w:rPr>
          <w:rFonts w:ascii="Times New Roman" w:hAnsi="Times New Roman" w:cs="Times New Roman"/>
          <w:color w:val="000000" w:themeColor="text1"/>
        </w:rPr>
        <w:t xml:space="preserve">82 nci madde doğrultusunda </w:t>
      </w:r>
      <w:r w:rsidR="008C54A2" w:rsidRPr="00923E50">
        <w:rPr>
          <w:rFonts w:ascii="Times New Roman" w:hAnsi="Times New Roman" w:cs="Times New Roman"/>
          <w:color w:val="000000" w:themeColor="text1"/>
        </w:rPr>
        <w:t>uyum düzenlemesi ihdas ed</w:t>
      </w:r>
      <w:r w:rsidR="0080418A" w:rsidRPr="00923E50">
        <w:rPr>
          <w:rFonts w:ascii="Times New Roman" w:hAnsi="Times New Roman" w:cs="Times New Roman"/>
          <w:color w:val="000000" w:themeColor="text1"/>
        </w:rPr>
        <w:t>ili</w:t>
      </w:r>
      <w:r w:rsidR="008C54A2" w:rsidRPr="00923E50">
        <w:rPr>
          <w:rFonts w:ascii="Times New Roman" w:hAnsi="Times New Roman" w:cs="Times New Roman"/>
          <w:color w:val="000000" w:themeColor="text1"/>
        </w:rPr>
        <w:t>r</w:t>
      </w:r>
      <w:r w:rsidR="00821841"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p>
    <w:p w14:paraId="1FD5DA3C" w14:textId="438FD4C1" w:rsidR="00B94695" w:rsidRPr="00923E50" w:rsidRDefault="00B94695" w:rsidP="002932A9">
      <w:pPr>
        <w:spacing w:after="0" w:line="276" w:lineRule="auto"/>
        <w:jc w:val="both"/>
        <w:rPr>
          <w:rFonts w:ascii="Times New Roman" w:hAnsi="Times New Roman" w:cs="Times New Roman"/>
          <w:color w:val="000000" w:themeColor="text1"/>
        </w:rPr>
      </w:pPr>
    </w:p>
    <w:p w14:paraId="7E0AEF97" w14:textId="77777777"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ÜÇÜNCÜ BÖLÜM</w:t>
      </w:r>
    </w:p>
    <w:p w14:paraId="04965D0F" w14:textId="39AAC388" w:rsidR="008B4A64" w:rsidRPr="00923E50" w:rsidRDefault="008B4A64" w:rsidP="002932A9">
      <w:pPr>
        <w:pStyle w:val="GvdeMetni"/>
        <w:spacing w:line="276" w:lineRule="auto"/>
        <w:ind w:right="0"/>
        <w:jc w:val="center"/>
        <w:rPr>
          <w:b/>
          <w:color w:val="000000" w:themeColor="text1"/>
        </w:rPr>
      </w:pPr>
      <w:r w:rsidRPr="00923E50">
        <w:rPr>
          <w:b/>
          <w:color w:val="000000" w:themeColor="text1"/>
        </w:rPr>
        <w:t>Etiketleme</w:t>
      </w:r>
      <w:r w:rsidR="00186AAF" w:rsidRPr="00923E50">
        <w:rPr>
          <w:b/>
          <w:color w:val="000000" w:themeColor="text1"/>
        </w:rPr>
        <w:t xml:space="preserve">, </w:t>
      </w:r>
      <w:r w:rsidR="00186AAF" w:rsidRPr="00923E50">
        <w:rPr>
          <w:b/>
          <w:bCs/>
          <w:iCs/>
          <w:color w:val="000000" w:themeColor="text1"/>
        </w:rPr>
        <w:t>İşaretleme</w:t>
      </w:r>
      <w:r w:rsidR="00186AAF" w:rsidRPr="00923E50">
        <w:rPr>
          <w:b/>
          <w:color w:val="000000" w:themeColor="text1"/>
        </w:rPr>
        <w:t xml:space="preserve"> ve Bilgilendirme Gereklilikleri</w:t>
      </w:r>
    </w:p>
    <w:p w14:paraId="2764C338"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Bataryaların </w:t>
      </w:r>
      <w:r w:rsidRPr="00923E50">
        <w:rPr>
          <w:b/>
          <w:bCs/>
          <w:iCs/>
          <w:color w:val="000000" w:themeColor="text1"/>
        </w:rPr>
        <w:t>etiketlenmesi</w:t>
      </w:r>
      <w:r w:rsidRPr="00923E50">
        <w:rPr>
          <w:b/>
          <w:color w:val="000000" w:themeColor="text1"/>
        </w:rPr>
        <w:t xml:space="preserve"> ve işaretlenmesi </w:t>
      </w:r>
    </w:p>
    <w:p w14:paraId="5FA209A4" w14:textId="4F45DD05" w:rsidR="008B4A64" w:rsidRPr="00923E50" w:rsidRDefault="008B4A64" w:rsidP="002932A9">
      <w:pPr>
        <w:pStyle w:val="GvdeMetni"/>
        <w:spacing w:line="276" w:lineRule="auto"/>
        <w:ind w:right="0" w:firstLine="708"/>
        <w:rPr>
          <w:color w:val="000000" w:themeColor="text1"/>
        </w:rPr>
      </w:pPr>
      <w:r w:rsidRPr="00923E50">
        <w:rPr>
          <w:b/>
          <w:color w:val="000000" w:themeColor="text1"/>
        </w:rPr>
        <w:t xml:space="preserve">MADDE 13 – </w:t>
      </w:r>
      <w:r w:rsidRPr="00923E50">
        <w:rPr>
          <w:color w:val="000000" w:themeColor="text1"/>
        </w:rPr>
        <w:t>(1)</w:t>
      </w:r>
      <w:r w:rsidRPr="00923E50">
        <w:rPr>
          <w:b/>
          <w:color w:val="000000" w:themeColor="text1"/>
        </w:rPr>
        <w:t xml:space="preserve"> </w:t>
      </w:r>
      <w:r w:rsidR="00E14725" w:rsidRPr="00923E50">
        <w:rPr>
          <w:color w:val="000000" w:themeColor="text1"/>
        </w:rPr>
        <w:t>O</w:t>
      </w:r>
      <w:r w:rsidR="00AF690F" w:rsidRPr="00923E50">
        <w:rPr>
          <w:color w:val="000000" w:themeColor="text1"/>
        </w:rPr>
        <w:t>n b</w:t>
      </w:r>
      <w:r w:rsidR="00E14725" w:rsidRPr="00923E50">
        <w:rPr>
          <w:color w:val="000000" w:themeColor="text1"/>
        </w:rPr>
        <w:t>irinci</w:t>
      </w:r>
      <w:r w:rsidRPr="00923E50">
        <w:rPr>
          <w:color w:val="000000" w:themeColor="text1"/>
        </w:rPr>
        <w:t xml:space="preserve"> fıkrada </w:t>
      </w:r>
      <w:r w:rsidR="00CC4D5A" w:rsidRPr="00923E50">
        <w:rPr>
          <w:color w:val="000000" w:themeColor="text1"/>
        </w:rPr>
        <w:t>belirtilen düzenleme</w:t>
      </w:r>
      <w:r w:rsidR="0049033E" w:rsidRPr="00923E50">
        <w:rPr>
          <w:color w:val="000000" w:themeColor="text1"/>
        </w:rPr>
        <w:t xml:space="preserve">nin yayımı tarihinden </w:t>
      </w:r>
      <w:r w:rsidR="001D09E9" w:rsidRPr="00923E50">
        <w:rPr>
          <w:color w:val="000000" w:themeColor="text1"/>
        </w:rPr>
        <w:t>12</w:t>
      </w:r>
      <w:r w:rsidR="0049033E" w:rsidRPr="00923E50">
        <w:rPr>
          <w:color w:val="000000" w:themeColor="text1"/>
        </w:rPr>
        <w:t xml:space="preserve"> ay sonra</w:t>
      </w:r>
      <w:r w:rsidR="00CC4D5A" w:rsidRPr="00923E50">
        <w:rPr>
          <w:color w:val="000000" w:themeColor="text1"/>
        </w:rPr>
        <w:t xml:space="preserve"> </w:t>
      </w:r>
      <w:r w:rsidRPr="00923E50">
        <w:rPr>
          <w:color w:val="000000" w:themeColor="text1"/>
        </w:rPr>
        <w:t>bataryalar</w:t>
      </w:r>
      <w:r w:rsidR="00E32D3F" w:rsidRPr="00923E50">
        <w:rPr>
          <w:color w:val="000000" w:themeColor="text1"/>
        </w:rPr>
        <w:t xml:space="preserve"> E</w:t>
      </w:r>
      <w:r w:rsidR="00E14725" w:rsidRPr="00923E50">
        <w:rPr>
          <w:color w:val="000000" w:themeColor="text1"/>
        </w:rPr>
        <w:t>K-</w:t>
      </w:r>
      <w:r w:rsidR="00E32D3F" w:rsidRPr="00923E50">
        <w:rPr>
          <w:color w:val="000000" w:themeColor="text1"/>
        </w:rPr>
        <w:t>4</w:t>
      </w:r>
      <w:r w:rsidR="00B0527E">
        <w:rPr>
          <w:color w:val="000000" w:themeColor="text1"/>
        </w:rPr>
        <w:t xml:space="preserve"> Bölüm </w:t>
      </w:r>
      <w:r w:rsidR="00E32D3F" w:rsidRPr="00923E50">
        <w:rPr>
          <w:color w:val="000000" w:themeColor="text1"/>
        </w:rPr>
        <w:t>A’da</w:t>
      </w:r>
      <w:r w:rsidRPr="00923E50">
        <w:rPr>
          <w:color w:val="000000" w:themeColor="text1"/>
        </w:rPr>
        <w:t xml:space="preserve"> belirtilen genel bilgileri içeren bir etiket taşır. </w:t>
      </w:r>
    </w:p>
    <w:p w14:paraId="6658D1A9" w14:textId="5A70262A"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(2) </w:t>
      </w:r>
      <w:r w:rsidR="00E14725" w:rsidRPr="00923E50">
        <w:rPr>
          <w:color w:val="000000" w:themeColor="text1"/>
        </w:rPr>
        <w:t xml:space="preserve">On birinci fıkrada </w:t>
      </w:r>
      <w:r w:rsidR="00202928" w:rsidRPr="00923E50">
        <w:rPr>
          <w:color w:val="000000" w:themeColor="text1"/>
        </w:rPr>
        <w:t xml:space="preserve">belirtilen </w:t>
      </w:r>
      <w:r w:rsidR="0049033E" w:rsidRPr="00923E50">
        <w:rPr>
          <w:color w:val="000000" w:themeColor="text1"/>
        </w:rPr>
        <w:t>düzenlemenin yayımı tarihinden 1</w:t>
      </w:r>
      <w:r w:rsidR="001D09E9" w:rsidRPr="00923E50">
        <w:rPr>
          <w:color w:val="000000" w:themeColor="text1"/>
        </w:rPr>
        <w:t>2</w:t>
      </w:r>
      <w:r w:rsidR="0049033E" w:rsidRPr="00923E50">
        <w:rPr>
          <w:color w:val="000000" w:themeColor="text1"/>
        </w:rPr>
        <w:t xml:space="preserve"> ay sonra</w:t>
      </w:r>
      <w:r w:rsidR="00202928" w:rsidRPr="00923E50">
        <w:rPr>
          <w:color w:val="000000" w:themeColor="text1"/>
        </w:rPr>
        <w:t xml:space="preserve"> </w:t>
      </w:r>
      <w:r w:rsidRPr="00923E50">
        <w:rPr>
          <w:color w:val="000000" w:themeColor="text1"/>
        </w:rPr>
        <w:t>şarj edilebilir taşınabilir bataryalar, LMT bataryalar</w:t>
      </w:r>
      <w:r w:rsidR="00E14725" w:rsidRPr="00923E50">
        <w:rPr>
          <w:color w:val="000000" w:themeColor="text1"/>
        </w:rPr>
        <w:t>ı</w:t>
      </w:r>
      <w:r w:rsidRPr="00923E50">
        <w:rPr>
          <w:color w:val="000000" w:themeColor="text1"/>
        </w:rPr>
        <w:t xml:space="preserve"> ve SLI bataryalar</w:t>
      </w:r>
      <w:r w:rsidR="00E14725" w:rsidRPr="00923E50">
        <w:rPr>
          <w:color w:val="000000" w:themeColor="text1"/>
        </w:rPr>
        <w:t>ı</w:t>
      </w:r>
      <w:r w:rsidRPr="00923E50">
        <w:rPr>
          <w:color w:val="000000" w:themeColor="text1"/>
        </w:rPr>
        <w:t xml:space="preserve"> kapasiteleri hakkında bilgi içeren bir etiket taşır.</w:t>
      </w:r>
    </w:p>
    <w:p w14:paraId="78702E9C" w14:textId="7D7E70B1"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(3) </w:t>
      </w:r>
      <w:r w:rsidR="00E14725" w:rsidRPr="00923E50">
        <w:rPr>
          <w:color w:val="000000" w:themeColor="text1"/>
        </w:rPr>
        <w:t xml:space="preserve">On birinci fıkrada </w:t>
      </w:r>
      <w:r w:rsidR="00202928" w:rsidRPr="00923E50">
        <w:rPr>
          <w:color w:val="000000" w:themeColor="text1"/>
        </w:rPr>
        <w:t xml:space="preserve">belirtilen </w:t>
      </w:r>
      <w:r w:rsidR="0049033E" w:rsidRPr="00923E50">
        <w:rPr>
          <w:color w:val="000000" w:themeColor="text1"/>
        </w:rPr>
        <w:t>düzenlemenin yayımı tarihinden 1</w:t>
      </w:r>
      <w:r w:rsidR="001D09E9" w:rsidRPr="00923E50">
        <w:rPr>
          <w:color w:val="000000" w:themeColor="text1"/>
        </w:rPr>
        <w:t>2</w:t>
      </w:r>
      <w:r w:rsidR="0049033E" w:rsidRPr="00923E50">
        <w:rPr>
          <w:color w:val="000000" w:themeColor="text1"/>
        </w:rPr>
        <w:t xml:space="preserve"> ay sonra</w:t>
      </w:r>
      <w:r w:rsidR="00202928" w:rsidRPr="00923E50">
        <w:rPr>
          <w:color w:val="000000" w:themeColor="text1"/>
        </w:rPr>
        <w:t xml:space="preserve"> </w:t>
      </w:r>
      <w:r w:rsidRPr="00923E50">
        <w:rPr>
          <w:color w:val="000000" w:themeColor="text1"/>
        </w:rPr>
        <w:t xml:space="preserve">şarj edilemeyen taşınabilir bataryalar, belirli uygulamalarda kullanıldıklarında asgari ortalama süreleri hakkında bilgi içeren bir etiket ve “şarj edilemez” ibaresini içeren bir etiket taşır. </w:t>
      </w:r>
    </w:p>
    <w:p w14:paraId="02B91E4C" w14:textId="3FCC51E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lastRenderedPageBreak/>
        <w:t>(4)</w:t>
      </w:r>
      <w:r w:rsidR="00E14725" w:rsidRPr="00923E50">
        <w:rPr>
          <w:rFonts w:ascii="Times New Roman" w:hAnsi="Times New Roman" w:cs="Times New Roman"/>
          <w:bCs/>
          <w:iCs/>
          <w:color w:val="000000" w:themeColor="text1"/>
        </w:rPr>
        <w:t xml:space="preserve"> </w:t>
      </w:r>
      <w:r w:rsidR="0049033E" w:rsidRPr="00923E50">
        <w:rPr>
          <w:rFonts w:ascii="Times New Roman" w:hAnsi="Times New Roman" w:cs="Times New Roman"/>
          <w:bCs/>
          <w:iCs/>
          <w:color w:val="000000" w:themeColor="text1"/>
        </w:rPr>
        <w:t xml:space="preserve">Bu </w:t>
      </w:r>
      <w:r w:rsidR="001D09E9" w:rsidRPr="00923E50">
        <w:rPr>
          <w:rFonts w:ascii="Times New Roman" w:hAnsi="Times New Roman" w:cs="Times New Roman"/>
          <w:bCs/>
          <w:iCs/>
          <w:color w:val="000000" w:themeColor="text1"/>
        </w:rPr>
        <w:t>Yönetmeliğin</w:t>
      </w:r>
      <w:r w:rsidR="0049033E" w:rsidRPr="00923E50">
        <w:rPr>
          <w:rFonts w:ascii="Times New Roman" w:hAnsi="Times New Roman" w:cs="Times New Roman"/>
          <w:bCs/>
          <w:iCs/>
          <w:color w:val="000000" w:themeColor="text1"/>
        </w:rPr>
        <w:t xml:space="preserve"> yayımı tarihinden </w:t>
      </w:r>
      <w:r w:rsidR="001D09E9" w:rsidRPr="00923E50">
        <w:rPr>
          <w:rFonts w:ascii="Times New Roman" w:hAnsi="Times New Roman" w:cs="Times New Roman"/>
          <w:bCs/>
          <w:iCs/>
          <w:color w:val="000000" w:themeColor="text1"/>
        </w:rPr>
        <w:t>12</w:t>
      </w:r>
      <w:r w:rsidR="0049033E" w:rsidRPr="00923E50">
        <w:rPr>
          <w:rFonts w:ascii="Times New Roman" w:hAnsi="Times New Roman" w:cs="Times New Roman"/>
          <w:bCs/>
          <w:iCs/>
          <w:color w:val="000000" w:themeColor="text1"/>
        </w:rPr>
        <w:t xml:space="preserve"> ay sonra, t</w:t>
      </w:r>
      <w:r w:rsidRPr="00923E50">
        <w:rPr>
          <w:rFonts w:ascii="Times New Roman" w:hAnsi="Times New Roman" w:cs="Times New Roman"/>
          <w:bCs/>
          <w:iCs/>
          <w:color w:val="000000" w:themeColor="text1"/>
        </w:rPr>
        <w:t>üm</w:t>
      </w:r>
      <w:r w:rsidRPr="00923E50">
        <w:rPr>
          <w:rFonts w:ascii="Times New Roman" w:hAnsi="Times New Roman" w:cs="Times New Roman"/>
          <w:color w:val="000000" w:themeColor="text1"/>
        </w:rPr>
        <w:t xml:space="preserve"> bataryalar </w:t>
      </w:r>
      <w:r w:rsidR="00E32D3F" w:rsidRPr="00923E50">
        <w:rPr>
          <w:rFonts w:ascii="Times New Roman" w:hAnsi="Times New Roman" w:cs="Times New Roman"/>
          <w:color w:val="000000" w:themeColor="text1"/>
        </w:rPr>
        <w:t>E</w:t>
      </w:r>
      <w:r w:rsidR="00821841"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4</w:t>
      </w:r>
      <w:r w:rsidR="00B0527E">
        <w:rPr>
          <w:rFonts w:ascii="Times New Roman" w:hAnsi="Times New Roman" w:cs="Times New Roman"/>
          <w:color w:val="000000" w:themeColor="text1"/>
        </w:rPr>
        <w:t xml:space="preserve"> Bölüm </w:t>
      </w:r>
      <w:r w:rsidR="00E32D3F" w:rsidRPr="00923E50">
        <w:rPr>
          <w:rFonts w:ascii="Times New Roman" w:hAnsi="Times New Roman" w:cs="Times New Roman"/>
          <w:color w:val="000000" w:themeColor="text1"/>
        </w:rPr>
        <w:t xml:space="preserve">B’de </w:t>
      </w:r>
      <w:r w:rsidRPr="00923E50">
        <w:rPr>
          <w:rFonts w:ascii="Times New Roman" w:hAnsi="Times New Roman" w:cs="Times New Roman"/>
          <w:color w:val="000000" w:themeColor="text1"/>
        </w:rPr>
        <w:t xml:space="preserve">gösterildiği gibi bataryaların ayrı toplanmasına ilişkin “ayrı toplama sembolü” ile </w:t>
      </w:r>
      <w:r w:rsidR="00821841" w:rsidRPr="00923E50">
        <w:rPr>
          <w:rFonts w:ascii="Times New Roman" w:hAnsi="Times New Roman" w:cs="Times New Roman"/>
          <w:color w:val="000000" w:themeColor="text1"/>
        </w:rPr>
        <w:t xml:space="preserve">aşağıda belirtilen hususlar doğrultusunda </w:t>
      </w:r>
      <w:r w:rsidRPr="00923E50">
        <w:rPr>
          <w:rFonts w:ascii="Times New Roman" w:hAnsi="Times New Roman" w:cs="Times New Roman"/>
          <w:color w:val="000000" w:themeColor="text1"/>
        </w:rPr>
        <w:t>işaretlenir</w:t>
      </w:r>
      <w:r w:rsidR="00E14725" w:rsidRPr="00923E50">
        <w:rPr>
          <w:rFonts w:ascii="Times New Roman" w:hAnsi="Times New Roman" w:cs="Times New Roman"/>
          <w:color w:val="000000" w:themeColor="text1"/>
        </w:rPr>
        <w:t>:</w:t>
      </w:r>
    </w:p>
    <w:p w14:paraId="12CBF466" w14:textId="2CCA6B73" w:rsidR="008B4A64" w:rsidRPr="00923E50" w:rsidRDefault="008B4A64" w:rsidP="002932A9">
      <w:pPr>
        <w:pStyle w:val="GvdeMetni"/>
        <w:spacing w:line="276" w:lineRule="auto"/>
        <w:ind w:right="0" w:firstLine="708"/>
        <w:rPr>
          <w:color w:val="000000" w:themeColor="text1"/>
        </w:rPr>
      </w:pPr>
      <w:r w:rsidRPr="00923E50">
        <w:rPr>
          <w:color w:val="000000" w:themeColor="text1"/>
        </w:rPr>
        <w:t>(</w:t>
      </w:r>
      <w:r w:rsidR="00821841" w:rsidRPr="00923E50">
        <w:rPr>
          <w:color w:val="000000" w:themeColor="text1"/>
        </w:rPr>
        <w:t>a</w:t>
      </w:r>
      <w:r w:rsidRPr="00923E50">
        <w:rPr>
          <w:color w:val="000000" w:themeColor="text1"/>
        </w:rPr>
        <w:t>) Ayrı toplama sembolü, maksimum 5×5 cm boyutuna kadar bataryanın en büyük kenarının yüzey alanının en az %3'ünü kaplar.</w:t>
      </w:r>
    </w:p>
    <w:p w14:paraId="356B95AB" w14:textId="340A9234" w:rsidR="008B4A64" w:rsidRPr="00923E50" w:rsidRDefault="008B4A64" w:rsidP="002932A9">
      <w:pPr>
        <w:pStyle w:val="GvdeMetni"/>
        <w:spacing w:line="276" w:lineRule="auto"/>
        <w:ind w:right="0" w:firstLine="708"/>
        <w:rPr>
          <w:color w:val="000000" w:themeColor="text1"/>
        </w:rPr>
      </w:pPr>
      <w:r w:rsidRPr="00923E50">
        <w:rPr>
          <w:color w:val="000000" w:themeColor="text1"/>
        </w:rPr>
        <w:t>(</w:t>
      </w:r>
      <w:r w:rsidR="00821841" w:rsidRPr="00923E50">
        <w:rPr>
          <w:color w:val="000000" w:themeColor="text1"/>
        </w:rPr>
        <w:t>b</w:t>
      </w:r>
      <w:r w:rsidRPr="00923E50">
        <w:rPr>
          <w:color w:val="000000" w:themeColor="text1"/>
        </w:rPr>
        <w:t>) Silindirik batarya hücreleri söz konusu olduğunda, ayrı toplama sembolü bataryanın yüzey alanının en az %1,5'ini kapla</w:t>
      </w:r>
      <w:r w:rsidR="00AF690F" w:rsidRPr="00923E50">
        <w:rPr>
          <w:color w:val="000000" w:themeColor="text1"/>
        </w:rPr>
        <w:t>r</w:t>
      </w:r>
      <w:r w:rsidRPr="00923E50">
        <w:rPr>
          <w:color w:val="000000" w:themeColor="text1"/>
        </w:rPr>
        <w:t xml:space="preserve"> ve maksimum 5×5 cm boyutunda olur.</w:t>
      </w:r>
    </w:p>
    <w:p w14:paraId="7B599CD4" w14:textId="7F13F312" w:rsidR="008B4A64" w:rsidRPr="00923E50" w:rsidRDefault="008B4A64" w:rsidP="002932A9">
      <w:pPr>
        <w:pStyle w:val="GvdeMetni"/>
        <w:spacing w:line="276" w:lineRule="auto"/>
        <w:ind w:right="0" w:firstLine="708"/>
        <w:rPr>
          <w:color w:val="000000" w:themeColor="text1"/>
        </w:rPr>
      </w:pPr>
      <w:r w:rsidRPr="00923E50">
        <w:rPr>
          <w:color w:val="000000" w:themeColor="text1"/>
        </w:rPr>
        <w:t>(</w:t>
      </w:r>
      <w:r w:rsidR="00821841" w:rsidRPr="00923E50">
        <w:rPr>
          <w:color w:val="000000" w:themeColor="text1"/>
        </w:rPr>
        <w:t>c</w:t>
      </w:r>
      <w:r w:rsidRPr="00923E50">
        <w:rPr>
          <w:color w:val="000000" w:themeColor="text1"/>
        </w:rPr>
        <w:t>) Batarya boyutunun</w:t>
      </w:r>
      <w:r w:rsidR="00C3712B" w:rsidRPr="00923E50">
        <w:rPr>
          <w:color w:val="000000" w:themeColor="text1"/>
        </w:rPr>
        <w:t>,</w:t>
      </w:r>
      <w:r w:rsidRPr="00923E50">
        <w:rPr>
          <w:color w:val="000000" w:themeColor="text1"/>
        </w:rPr>
        <w:t xml:space="preserve"> ayrı toplama sembolünün </w:t>
      </w:r>
      <w:r w:rsidRPr="00923E50">
        <w:rPr>
          <w:bCs/>
          <w:iCs/>
          <w:color w:val="000000" w:themeColor="text1"/>
        </w:rPr>
        <w:t>0,47×0,47</w:t>
      </w:r>
      <w:r w:rsidRPr="00923E50">
        <w:rPr>
          <w:color w:val="000000" w:themeColor="text1"/>
        </w:rPr>
        <w:t xml:space="preserve"> </w:t>
      </w:r>
      <w:r w:rsidRPr="00923E50">
        <w:rPr>
          <w:bCs/>
          <w:iCs/>
          <w:color w:val="000000" w:themeColor="text1"/>
        </w:rPr>
        <w:t>cm</w:t>
      </w:r>
      <w:r w:rsidRPr="00923E50">
        <w:rPr>
          <w:color w:val="000000" w:themeColor="text1"/>
        </w:rPr>
        <w:t xml:space="preserve">'den daha küçük </w:t>
      </w:r>
      <w:r w:rsidR="00C3712B" w:rsidRPr="00923E50">
        <w:rPr>
          <w:color w:val="000000" w:themeColor="text1"/>
        </w:rPr>
        <w:t>olmasına neden olacağı</w:t>
      </w:r>
      <w:r w:rsidR="00C3712B" w:rsidRPr="00923E50" w:rsidDel="00C3712B">
        <w:rPr>
          <w:color w:val="000000" w:themeColor="text1"/>
        </w:rPr>
        <w:t xml:space="preserve"> </w:t>
      </w:r>
      <w:r w:rsidRPr="00923E50">
        <w:rPr>
          <w:color w:val="000000" w:themeColor="text1"/>
        </w:rPr>
        <w:t>durumda, batarya</w:t>
      </w:r>
      <w:r w:rsidR="00C3712B" w:rsidRPr="00923E50">
        <w:rPr>
          <w:color w:val="000000" w:themeColor="text1"/>
        </w:rPr>
        <w:t>nın</w:t>
      </w:r>
      <w:r w:rsidRPr="00923E50">
        <w:rPr>
          <w:color w:val="000000" w:themeColor="text1"/>
        </w:rPr>
        <w:t xml:space="preserve"> bu sembolle işaretlenme</w:t>
      </w:r>
      <w:r w:rsidR="00C3712B" w:rsidRPr="00923E50">
        <w:rPr>
          <w:color w:val="000000" w:themeColor="text1"/>
        </w:rPr>
        <w:t>si gerekme</w:t>
      </w:r>
      <w:r w:rsidR="00821841" w:rsidRPr="00923E50">
        <w:rPr>
          <w:color w:val="000000" w:themeColor="text1"/>
        </w:rPr>
        <w:t>z ve bunun yerine</w:t>
      </w:r>
      <w:r w:rsidR="00C3712B" w:rsidRPr="00923E50">
        <w:rPr>
          <w:color w:val="000000" w:themeColor="text1"/>
        </w:rPr>
        <w:t xml:space="preserve"> batarya</w:t>
      </w:r>
      <w:r w:rsidR="00821841" w:rsidRPr="00923E50">
        <w:rPr>
          <w:color w:val="000000" w:themeColor="text1"/>
        </w:rPr>
        <w:t xml:space="preserve"> </w:t>
      </w:r>
      <w:r w:rsidRPr="00923E50">
        <w:rPr>
          <w:color w:val="000000" w:themeColor="text1"/>
        </w:rPr>
        <w:t>ambalajın</w:t>
      </w:r>
      <w:r w:rsidR="00C3712B" w:rsidRPr="00923E50">
        <w:rPr>
          <w:color w:val="000000" w:themeColor="text1"/>
        </w:rPr>
        <w:t>ın</w:t>
      </w:r>
      <w:r w:rsidRPr="00923E50">
        <w:rPr>
          <w:color w:val="000000" w:themeColor="text1"/>
        </w:rPr>
        <w:t xml:space="preserve"> üzerine en az 1×1 cm boyutlarında ayrı </w:t>
      </w:r>
      <w:r w:rsidR="00C3712B" w:rsidRPr="00923E50">
        <w:rPr>
          <w:color w:val="000000" w:themeColor="text1"/>
        </w:rPr>
        <w:t xml:space="preserve">bir </w:t>
      </w:r>
      <w:r w:rsidRPr="00923E50">
        <w:rPr>
          <w:color w:val="000000" w:themeColor="text1"/>
        </w:rPr>
        <w:t xml:space="preserve">toplama sembolü basılır. </w:t>
      </w:r>
    </w:p>
    <w:p w14:paraId="07012D5E" w14:textId="4C4A5C0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5A2DB8" w:rsidRPr="00923E50">
        <w:rPr>
          <w:rFonts w:ascii="Times New Roman" w:hAnsi="Times New Roman" w:cs="Times New Roman"/>
          <w:color w:val="000000" w:themeColor="text1"/>
        </w:rPr>
        <w:t>5</w:t>
      </w:r>
      <w:r w:rsidRPr="00923E50">
        <w:rPr>
          <w:rFonts w:ascii="Times New Roman" w:hAnsi="Times New Roman" w:cs="Times New Roman"/>
          <w:color w:val="000000" w:themeColor="text1"/>
        </w:rPr>
        <w:t xml:space="preserve">) </w:t>
      </w:r>
      <w:r w:rsidR="002D14C9"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0,002'den fazla kadmiyum veya %0,004'den fazla kurşun içeren tüm bataryalar, ilgili metal</w:t>
      </w:r>
      <w:r w:rsidR="005A2DB8" w:rsidRPr="00923E50">
        <w:rPr>
          <w:rFonts w:ascii="Times New Roman" w:hAnsi="Times New Roman" w:cs="Times New Roman"/>
          <w:color w:val="000000" w:themeColor="text1"/>
        </w:rPr>
        <w:t xml:space="preserve">lerin </w:t>
      </w:r>
      <w:r w:rsidRPr="00923E50">
        <w:rPr>
          <w:rFonts w:ascii="Times New Roman" w:hAnsi="Times New Roman" w:cs="Times New Roman"/>
          <w:color w:val="000000" w:themeColor="text1"/>
        </w:rPr>
        <w:t xml:space="preserve">kimyasal sembolü </w:t>
      </w:r>
      <w:r w:rsidR="00A0657B" w:rsidRPr="00923E50">
        <w:rPr>
          <w:rFonts w:ascii="Times New Roman" w:hAnsi="Times New Roman" w:cs="Times New Roman"/>
          <w:color w:val="000000" w:themeColor="text1"/>
        </w:rPr>
        <w:t xml:space="preserve">olan Cd veya Pb </w:t>
      </w:r>
      <w:r w:rsidRPr="00923E50">
        <w:rPr>
          <w:rFonts w:ascii="Times New Roman" w:hAnsi="Times New Roman" w:cs="Times New Roman"/>
          <w:color w:val="000000" w:themeColor="text1"/>
        </w:rPr>
        <w:t>ile işaretlenir</w:t>
      </w:r>
      <w:r w:rsidR="00A0657B" w:rsidRPr="00923E50">
        <w:rPr>
          <w:rFonts w:ascii="Times New Roman" w:hAnsi="Times New Roman" w:cs="Times New Roman"/>
          <w:color w:val="000000" w:themeColor="text1"/>
        </w:rPr>
        <w:t>.</w:t>
      </w:r>
      <w:r w:rsidR="00E14725"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Ağır metal içeriğini gösteren ilgili kimyasal sembol, ayrı toplama sembolünün altına basılır ve bu sembolün en az dörtte biri büyüklüğünde bir alanı kaplar.</w:t>
      </w:r>
    </w:p>
    <w:p w14:paraId="53362758" w14:textId="6E64C9D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w:t>
      </w:r>
      <w:r w:rsidR="005A2DB8" w:rsidRPr="00923E50">
        <w:rPr>
          <w:rFonts w:ascii="Times New Roman" w:hAnsi="Times New Roman" w:cs="Times New Roman"/>
          <w:bCs/>
          <w:iCs/>
          <w:color w:val="000000" w:themeColor="text1"/>
        </w:rPr>
        <w:t>6</w:t>
      </w:r>
      <w:r w:rsidRPr="00923E50">
        <w:rPr>
          <w:rFonts w:ascii="Times New Roman" w:hAnsi="Times New Roman" w:cs="Times New Roman"/>
          <w:bCs/>
          <w:iCs/>
          <w:color w:val="000000" w:themeColor="text1"/>
        </w:rPr>
        <w:t xml:space="preserve">) </w:t>
      </w:r>
      <w:r w:rsidR="00326EA5" w:rsidRPr="00923E50">
        <w:rPr>
          <w:rFonts w:ascii="Times New Roman" w:hAnsi="Times New Roman" w:cs="Times New Roman"/>
          <w:bCs/>
          <w:iCs/>
          <w:color w:val="000000" w:themeColor="text1"/>
        </w:rPr>
        <w:t xml:space="preserve">Bu </w:t>
      </w:r>
      <w:r w:rsidR="001D09E9" w:rsidRPr="00923E50">
        <w:rPr>
          <w:rFonts w:ascii="Times New Roman" w:hAnsi="Times New Roman" w:cs="Times New Roman"/>
          <w:bCs/>
          <w:iCs/>
          <w:color w:val="000000" w:themeColor="text1"/>
        </w:rPr>
        <w:t>Yönetmeliğin</w:t>
      </w:r>
      <w:r w:rsidR="00326EA5" w:rsidRPr="00923E50">
        <w:rPr>
          <w:rFonts w:ascii="Times New Roman" w:hAnsi="Times New Roman" w:cs="Times New Roman"/>
          <w:bCs/>
          <w:iCs/>
          <w:color w:val="000000" w:themeColor="text1"/>
        </w:rPr>
        <w:t xml:space="preserve"> yayımı</w:t>
      </w:r>
      <w:r w:rsidRPr="00923E50">
        <w:rPr>
          <w:rFonts w:ascii="Times New Roman" w:hAnsi="Times New Roman" w:cs="Times New Roman"/>
          <w:color w:val="000000" w:themeColor="text1"/>
        </w:rPr>
        <w:t xml:space="preserve"> tarihinden </w:t>
      </w:r>
      <w:r w:rsidR="001D09E9" w:rsidRPr="00923E50">
        <w:rPr>
          <w:rFonts w:ascii="Times New Roman" w:hAnsi="Times New Roman" w:cs="Times New Roman"/>
          <w:bCs/>
          <w:iCs/>
          <w:color w:val="000000" w:themeColor="text1"/>
        </w:rPr>
        <w:t>12</w:t>
      </w:r>
      <w:r w:rsidR="00326EA5" w:rsidRPr="00923E50">
        <w:rPr>
          <w:rFonts w:ascii="Times New Roman" w:hAnsi="Times New Roman" w:cs="Times New Roman"/>
          <w:bCs/>
          <w:iCs/>
          <w:color w:val="000000" w:themeColor="text1"/>
        </w:rPr>
        <w:t xml:space="preserve"> ay sonr</w:t>
      </w:r>
      <w:r w:rsidR="001C6894" w:rsidRPr="00923E50">
        <w:rPr>
          <w:rFonts w:ascii="Times New Roman" w:hAnsi="Times New Roman" w:cs="Times New Roman"/>
          <w:bCs/>
          <w:iCs/>
          <w:color w:val="000000" w:themeColor="text1"/>
        </w:rPr>
        <w:t>a</w:t>
      </w:r>
      <w:r w:rsidR="00202928" w:rsidRPr="00923E50">
        <w:rPr>
          <w:rFonts w:ascii="Times New Roman" w:hAnsi="Times New Roman" w:cs="Times New Roman"/>
          <w:bCs/>
          <w:iCs/>
          <w:color w:val="000000" w:themeColor="text1"/>
        </w:rPr>
        <w:t>,</w:t>
      </w:r>
      <w:r w:rsidRPr="00923E50">
        <w:rPr>
          <w:rFonts w:ascii="Times New Roman" w:hAnsi="Times New Roman" w:cs="Times New Roman"/>
          <w:bCs/>
          <w:iCs/>
          <w:color w:val="000000" w:themeColor="text1"/>
        </w:rPr>
        <w:t xml:space="preserve"> tüm</w:t>
      </w:r>
      <w:r w:rsidRPr="00923E50">
        <w:rPr>
          <w:rFonts w:ascii="Times New Roman" w:hAnsi="Times New Roman" w:cs="Times New Roman"/>
          <w:color w:val="000000" w:themeColor="text1"/>
        </w:rPr>
        <w:t xml:space="preserve"> bataryalar </w:t>
      </w:r>
      <w:r w:rsidR="00E32D3F" w:rsidRPr="00923E50">
        <w:rPr>
          <w:rFonts w:ascii="Times New Roman" w:hAnsi="Times New Roman" w:cs="Times New Roman"/>
          <w:color w:val="000000" w:themeColor="text1"/>
        </w:rPr>
        <w:t>E</w:t>
      </w:r>
      <w:r w:rsidR="00D13B12"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6</w:t>
      </w:r>
      <w:r w:rsidR="00B0527E">
        <w:rPr>
          <w:rFonts w:ascii="Times New Roman" w:hAnsi="Times New Roman" w:cs="Times New Roman"/>
          <w:color w:val="000000" w:themeColor="text1"/>
        </w:rPr>
        <w:t xml:space="preserve"> Bölüm </w:t>
      </w:r>
      <w:r w:rsidR="00E32D3F" w:rsidRPr="00923E50">
        <w:rPr>
          <w:rFonts w:ascii="Times New Roman" w:hAnsi="Times New Roman" w:cs="Times New Roman"/>
          <w:color w:val="000000" w:themeColor="text1"/>
        </w:rPr>
        <w:t>C’de</w:t>
      </w:r>
      <w:r w:rsidRPr="00923E50">
        <w:rPr>
          <w:rFonts w:ascii="Times New Roman" w:hAnsi="Times New Roman" w:cs="Times New Roman"/>
          <w:color w:val="000000" w:themeColor="text1"/>
        </w:rPr>
        <w:t xml:space="preserve"> </w:t>
      </w:r>
      <w:r w:rsidR="00FD0B09" w:rsidRPr="00923E50">
        <w:rPr>
          <w:rFonts w:ascii="Times New Roman" w:hAnsi="Times New Roman" w:cs="Times New Roman"/>
          <w:color w:val="000000" w:themeColor="text1"/>
        </w:rPr>
        <w:t xml:space="preserve">tanımlandığı </w:t>
      </w:r>
      <w:r w:rsidRPr="00923E50">
        <w:rPr>
          <w:rFonts w:ascii="Times New Roman" w:hAnsi="Times New Roman" w:cs="Times New Roman"/>
          <w:color w:val="000000" w:themeColor="text1"/>
        </w:rPr>
        <w:t>gibi bir QR kodu ile işaretlen</w:t>
      </w:r>
      <w:r w:rsidR="000630DC" w:rsidRPr="00923E50">
        <w:rPr>
          <w:rFonts w:ascii="Times New Roman" w:hAnsi="Times New Roman" w:cs="Times New Roman"/>
          <w:color w:val="000000" w:themeColor="text1"/>
        </w:rPr>
        <w:t>ir</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QR kodu</w:t>
      </w:r>
      <w:r w:rsidRPr="00923E50">
        <w:rPr>
          <w:rFonts w:ascii="Times New Roman" w:hAnsi="Times New Roman" w:cs="Times New Roman"/>
          <w:color w:val="000000" w:themeColor="text1"/>
        </w:rPr>
        <w:t xml:space="preserve"> aşağıdakilere erişim sağlar:</w:t>
      </w:r>
    </w:p>
    <w:p w14:paraId="5F903DA6" w14:textId="2736F3A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LMT bataryaları, 2kWh’den daha </w:t>
      </w:r>
      <w:r w:rsidR="008217F4" w:rsidRPr="00923E50">
        <w:rPr>
          <w:rFonts w:ascii="Times New Roman" w:hAnsi="Times New Roman" w:cs="Times New Roman"/>
          <w:color w:val="000000" w:themeColor="text1"/>
        </w:rPr>
        <w:t>yüksek</w:t>
      </w:r>
      <w:r w:rsidRPr="00923E50">
        <w:rPr>
          <w:rFonts w:ascii="Times New Roman" w:hAnsi="Times New Roman" w:cs="Times New Roman"/>
          <w:color w:val="000000" w:themeColor="text1"/>
        </w:rPr>
        <w:t xml:space="preserve"> kapasiteye sahip endüstriyel bataryalar ve elektrikli araç </w:t>
      </w:r>
      <w:r w:rsidRPr="00923E50">
        <w:rPr>
          <w:rFonts w:ascii="Times New Roman" w:hAnsi="Times New Roman" w:cs="Times New Roman"/>
          <w:bCs/>
          <w:iCs/>
          <w:color w:val="000000" w:themeColor="text1"/>
        </w:rPr>
        <w:t>bataryaları</w:t>
      </w:r>
      <w:r w:rsidRPr="00923E50">
        <w:rPr>
          <w:rFonts w:ascii="Times New Roman" w:hAnsi="Times New Roman" w:cs="Times New Roman"/>
          <w:color w:val="000000" w:themeColor="text1"/>
        </w:rPr>
        <w:t xml:space="preserve"> için </w:t>
      </w:r>
      <w:r w:rsidR="00EF415F" w:rsidRPr="00923E50">
        <w:rPr>
          <w:rFonts w:ascii="Times New Roman" w:hAnsi="Times New Roman" w:cs="Times New Roman"/>
          <w:color w:val="000000" w:themeColor="text1"/>
        </w:rPr>
        <w:t>7</w:t>
      </w:r>
      <w:r w:rsidR="003410DB" w:rsidRPr="00923E50">
        <w:rPr>
          <w:rFonts w:ascii="Times New Roman" w:hAnsi="Times New Roman" w:cs="Times New Roman"/>
          <w:color w:val="000000" w:themeColor="text1"/>
        </w:rPr>
        <w:t>3</w:t>
      </w:r>
      <w:r w:rsidR="00EF415F"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madde uyarınca batarya pasaportu</w:t>
      </w:r>
      <w:r w:rsidR="003978F4" w:rsidRPr="00923E50">
        <w:rPr>
          <w:rFonts w:ascii="Times New Roman" w:hAnsi="Times New Roman" w:cs="Times New Roman"/>
          <w:color w:val="000000" w:themeColor="text1"/>
        </w:rPr>
        <w:t>.</w:t>
      </w:r>
    </w:p>
    <w:p w14:paraId="3B99EB9C" w14:textId="1CA6A02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Diğer bataryalar için birinci ila </w:t>
      </w:r>
      <w:r w:rsidR="00EF415F" w:rsidRPr="00923E50">
        <w:rPr>
          <w:rFonts w:ascii="Times New Roman" w:hAnsi="Times New Roman" w:cs="Times New Roman"/>
          <w:color w:val="000000" w:themeColor="text1"/>
        </w:rPr>
        <w:t>beşinci</w:t>
      </w:r>
      <w:r w:rsidR="005A2DB8"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fıkralar arasında atıfta bulunulan uygulanabilir bilgiler, 18 inci maddede atıfta bulunulan uygunluk beyanı</w:t>
      </w:r>
      <w:r w:rsidR="00FD0B09" w:rsidRPr="00923E50">
        <w:rPr>
          <w:rFonts w:ascii="Times New Roman" w:hAnsi="Times New Roman" w:cs="Times New Roman"/>
          <w:color w:val="000000" w:themeColor="text1"/>
        </w:rPr>
        <w:t>,</w:t>
      </w:r>
      <w:r w:rsidR="003978F4" w:rsidRPr="00923E50">
        <w:rPr>
          <w:rFonts w:ascii="Times New Roman" w:hAnsi="Times New Roman" w:cs="Times New Roman"/>
          <w:color w:val="000000" w:themeColor="text1"/>
        </w:rPr>
        <w:t xml:space="preserve"> </w:t>
      </w:r>
      <w:r w:rsidR="00D219BE" w:rsidRPr="00923E50">
        <w:rPr>
          <w:rFonts w:ascii="Times New Roman" w:hAnsi="Times New Roman" w:cs="Times New Roman"/>
          <w:color w:val="000000" w:themeColor="text1"/>
        </w:rPr>
        <w:t xml:space="preserve">48 inci maddenin dördüncü fıkrasında atıfta bulunulan rapor </w:t>
      </w:r>
      <w:r w:rsidRPr="00923E50">
        <w:rPr>
          <w:rFonts w:ascii="Times New Roman" w:hAnsi="Times New Roman" w:cs="Times New Roman"/>
          <w:color w:val="000000" w:themeColor="text1"/>
        </w:rPr>
        <w:t>ve 7</w:t>
      </w:r>
      <w:r w:rsidR="00DB63D1" w:rsidRPr="00923E50">
        <w:rPr>
          <w:rFonts w:ascii="Times New Roman" w:hAnsi="Times New Roman" w:cs="Times New Roman"/>
          <w:color w:val="000000" w:themeColor="text1"/>
        </w:rPr>
        <w:t>0</w:t>
      </w:r>
      <w:r w:rsidR="003978F4" w:rsidRPr="00923E50">
        <w:rPr>
          <w:rFonts w:ascii="Times New Roman" w:hAnsi="Times New Roman" w:cs="Times New Roman"/>
          <w:color w:val="000000" w:themeColor="text1"/>
        </w:rPr>
        <w:t xml:space="preserve"> inci </w:t>
      </w:r>
      <w:r w:rsidRPr="00923E50">
        <w:rPr>
          <w:rFonts w:ascii="Times New Roman" w:hAnsi="Times New Roman" w:cs="Times New Roman"/>
          <w:color w:val="000000" w:themeColor="text1"/>
        </w:rPr>
        <w:t xml:space="preserve">maddenin birinci fıkrasının </w:t>
      </w:r>
      <w:r w:rsidR="00BA12D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a) ila </w:t>
      </w:r>
      <w:r w:rsidR="00BA12D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e) bentlerinde belirtilen atık bataryaların önlenmesi ve yönetimine ilişkin bilgiler</w:t>
      </w:r>
      <w:r w:rsidR="003978F4" w:rsidRPr="00923E50">
        <w:rPr>
          <w:rFonts w:ascii="Times New Roman" w:hAnsi="Times New Roman" w:cs="Times New Roman"/>
          <w:color w:val="000000" w:themeColor="text1"/>
        </w:rPr>
        <w:t>.</w:t>
      </w:r>
    </w:p>
    <w:p w14:paraId="1AF0A581" w14:textId="60FA0FA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SLI bataryalar için, </w:t>
      </w:r>
      <w:r w:rsidR="00AC4D2C" w:rsidRPr="00923E50">
        <w:rPr>
          <w:rFonts w:ascii="Times New Roman" w:hAnsi="Times New Roman" w:cs="Times New Roman"/>
          <w:color w:val="000000" w:themeColor="text1"/>
        </w:rPr>
        <w:t>8 inci</w:t>
      </w:r>
      <w:r w:rsidRPr="00923E50">
        <w:rPr>
          <w:rFonts w:ascii="Times New Roman" w:hAnsi="Times New Roman" w:cs="Times New Roman"/>
          <w:color w:val="000000" w:themeColor="text1"/>
        </w:rPr>
        <w:t xml:space="preserve"> madde uyarınca hesaplanan, atıklardan geri kazanılan ve bataryadaki aktif malzemelerde bulunan kobalt, kurşun, lityum veya nikel miktarı</w:t>
      </w:r>
      <w:r w:rsidR="00A0657B" w:rsidRPr="00923E50">
        <w:rPr>
          <w:rFonts w:ascii="Times New Roman" w:hAnsi="Times New Roman" w:cs="Times New Roman"/>
          <w:color w:val="000000" w:themeColor="text1"/>
        </w:rPr>
        <w:t>.</w:t>
      </w:r>
    </w:p>
    <w:p w14:paraId="1D09F392" w14:textId="28C2277C" w:rsidR="008B4A64" w:rsidRPr="00923E50" w:rsidRDefault="008B4A64" w:rsidP="002932A9">
      <w:pPr>
        <w:pStyle w:val="GvdeMetni"/>
        <w:spacing w:line="276" w:lineRule="auto"/>
        <w:ind w:right="0" w:firstLine="708"/>
        <w:rPr>
          <w:color w:val="000000" w:themeColor="text1"/>
        </w:rPr>
      </w:pPr>
      <w:r w:rsidRPr="00923E50">
        <w:rPr>
          <w:color w:val="000000" w:themeColor="text1"/>
        </w:rPr>
        <w:t>(</w:t>
      </w:r>
      <w:r w:rsidR="005A2DB8" w:rsidRPr="00923E50">
        <w:rPr>
          <w:color w:val="000000" w:themeColor="text1"/>
        </w:rPr>
        <w:t>7</w:t>
      </w:r>
      <w:r w:rsidRPr="00923E50">
        <w:rPr>
          <w:color w:val="000000" w:themeColor="text1"/>
        </w:rPr>
        <w:t xml:space="preserve">) </w:t>
      </w:r>
      <w:r w:rsidR="003978F4" w:rsidRPr="00923E50">
        <w:rPr>
          <w:color w:val="000000" w:themeColor="text1"/>
        </w:rPr>
        <w:t>Altıncı fıkrada</w:t>
      </w:r>
      <w:r w:rsidR="00923504" w:rsidRPr="00923E50">
        <w:rPr>
          <w:color w:val="000000" w:themeColor="text1"/>
        </w:rPr>
        <w:t xml:space="preserve"> belirtilen </w:t>
      </w:r>
      <w:r w:rsidR="003978F4" w:rsidRPr="00923E50">
        <w:rPr>
          <w:color w:val="000000" w:themeColor="text1"/>
        </w:rPr>
        <w:t>b</w:t>
      </w:r>
      <w:r w:rsidRPr="00923E50">
        <w:rPr>
          <w:color w:val="000000" w:themeColor="text1"/>
        </w:rPr>
        <w:t xml:space="preserve">u bilgiler eksiksiz, güncel ve doğru </w:t>
      </w:r>
      <w:r w:rsidR="00BA12DE" w:rsidRPr="00923E50">
        <w:rPr>
          <w:color w:val="000000" w:themeColor="text1"/>
        </w:rPr>
        <w:t>olarak sağlanır</w:t>
      </w:r>
      <w:r w:rsidRPr="00923E50">
        <w:rPr>
          <w:color w:val="000000" w:themeColor="text1"/>
        </w:rPr>
        <w:t>.</w:t>
      </w:r>
    </w:p>
    <w:p w14:paraId="21D1FA3D" w14:textId="041B483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23504" w:rsidRPr="00923E50">
        <w:rPr>
          <w:rFonts w:ascii="Times New Roman" w:hAnsi="Times New Roman" w:cs="Times New Roman"/>
          <w:color w:val="000000" w:themeColor="text1"/>
        </w:rPr>
        <w:t>8</w:t>
      </w:r>
      <w:r w:rsidR="00602A9B" w:rsidRPr="00923E50">
        <w:rPr>
          <w:rFonts w:ascii="Times New Roman" w:hAnsi="Times New Roman" w:cs="Times New Roman"/>
          <w:color w:val="000000" w:themeColor="text1"/>
        </w:rPr>
        <w:t xml:space="preserve">) </w:t>
      </w:r>
      <w:r w:rsidR="0080034C" w:rsidRPr="00923E50">
        <w:rPr>
          <w:rFonts w:ascii="Times New Roman" w:hAnsi="Times New Roman" w:cs="Times New Roman"/>
          <w:color w:val="000000" w:themeColor="text1"/>
        </w:rPr>
        <w:t>B</w:t>
      </w:r>
      <w:r w:rsidR="00E32D3F" w:rsidRPr="00923E50">
        <w:rPr>
          <w:rFonts w:ascii="Times New Roman" w:hAnsi="Times New Roman" w:cs="Times New Roman"/>
          <w:color w:val="000000" w:themeColor="text1"/>
        </w:rPr>
        <w:t>irinci</w:t>
      </w:r>
      <w:r w:rsidRPr="00923E50">
        <w:rPr>
          <w:rFonts w:ascii="Times New Roman" w:hAnsi="Times New Roman" w:cs="Times New Roman"/>
          <w:color w:val="000000" w:themeColor="text1"/>
        </w:rPr>
        <w:t xml:space="preserve"> ila </w:t>
      </w:r>
      <w:r w:rsidR="00923504" w:rsidRPr="00923E50">
        <w:rPr>
          <w:rFonts w:ascii="Times New Roman" w:hAnsi="Times New Roman" w:cs="Times New Roman"/>
          <w:color w:val="000000" w:themeColor="text1"/>
        </w:rPr>
        <w:t>altıncı</w:t>
      </w:r>
      <w:r w:rsidRPr="00923E50">
        <w:rPr>
          <w:rFonts w:ascii="Times New Roman" w:hAnsi="Times New Roman" w:cs="Times New Roman"/>
          <w:color w:val="000000" w:themeColor="text1"/>
        </w:rPr>
        <w:t xml:space="preserve"> fıkralar</w:t>
      </w:r>
      <w:r w:rsidR="00FD0B09" w:rsidRPr="00923E50">
        <w:rPr>
          <w:rFonts w:ascii="Times New Roman" w:hAnsi="Times New Roman" w:cs="Times New Roman"/>
          <w:color w:val="000000" w:themeColor="text1"/>
        </w:rPr>
        <w:t>da</w:t>
      </w:r>
      <w:r w:rsidRPr="00923E50">
        <w:rPr>
          <w:rFonts w:ascii="Times New Roman" w:hAnsi="Times New Roman" w:cs="Times New Roman"/>
          <w:color w:val="000000" w:themeColor="text1"/>
        </w:rPr>
        <w:t xml:space="preserve"> atıfta bulunulan etiketler ve QR kodu bataryanın üzerine görünür, okunur ve silinmez bir şekilde basılır veya kazınır. Bataryanın yapısı ve boyutu nedeniyle bunun mümkün olmadığı veya garanti edilmediği durumlarda, etiketler </w:t>
      </w:r>
      <w:r w:rsidRPr="00923E50">
        <w:rPr>
          <w:rFonts w:ascii="Times New Roman" w:hAnsi="Times New Roman" w:cs="Times New Roman"/>
          <w:bCs/>
          <w:iCs/>
          <w:color w:val="000000" w:themeColor="text1"/>
        </w:rPr>
        <w:t>ve QR kodu</w:t>
      </w:r>
      <w:r w:rsidRPr="00923E50">
        <w:rPr>
          <w:rFonts w:ascii="Times New Roman" w:hAnsi="Times New Roman" w:cs="Times New Roman"/>
          <w:color w:val="000000" w:themeColor="text1"/>
        </w:rPr>
        <w:t xml:space="preserve"> ambalaja ve bataryaya eşlik eden belgelere </w:t>
      </w:r>
      <w:r w:rsidR="00AC4D2C" w:rsidRPr="00923E50">
        <w:rPr>
          <w:rFonts w:ascii="Times New Roman" w:hAnsi="Times New Roman" w:cs="Times New Roman"/>
          <w:color w:val="000000" w:themeColor="text1"/>
        </w:rPr>
        <w:t>iliştirilir</w:t>
      </w:r>
      <w:r w:rsidRPr="00923E50">
        <w:rPr>
          <w:rFonts w:ascii="Times New Roman" w:hAnsi="Times New Roman" w:cs="Times New Roman"/>
          <w:color w:val="000000" w:themeColor="text1"/>
        </w:rPr>
        <w:t>.</w:t>
      </w:r>
    </w:p>
    <w:p w14:paraId="0F79B39B" w14:textId="7E0BCA2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23504" w:rsidRPr="00923E50">
        <w:rPr>
          <w:rFonts w:ascii="Times New Roman" w:hAnsi="Times New Roman" w:cs="Times New Roman"/>
          <w:color w:val="000000" w:themeColor="text1"/>
        </w:rPr>
        <w:t>9</w:t>
      </w:r>
      <w:r w:rsidRPr="00923E50">
        <w:rPr>
          <w:rFonts w:ascii="Times New Roman" w:hAnsi="Times New Roman" w:cs="Times New Roman"/>
          <w:color w:val="000000" w:themeColor="text1"/>
        </w:rPr>
        <w:t>) Komisyon</w:t>
      </w:r>
      <w:r w:rsidR="00190AA5">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teknik ve bilimsel ilerlemeler</w:t>
      </w:r>
      <w:r w:rsidR="00FD0B09" w:rsidRPr="00923E50">
        <w:rPr>
          <w:rFonts w:ascii="Times New Roman" w:hAnsi="Times New Roman" w:cs="Times New Roman"/>
          <w:color w:val="000000" w:themeColor="text1"/>
        </w:rPr>
        <w:t>i</w:t>
      </w:r>
      <w:r w:rsidR="00E04B72" w:rsidRPr="00923E50">
        <w:rPr>
          <w:rFonts w:ascii="Times New Roman" w:hAnsi="Times New Roman" w:cs="Times New Roman"/>
          <w:color w:val="000000" w:themeColor="text1"/>
        </w:rPr>
        <w:t>ni</w:t>
      </w:r>
      <w:r w:rsidR="00FD0B09" w:rsidRPr="00923E50">
        <w:rPr>
          <w:rFonts w:ascii="Times New Roman" w:hAnsi="Times New Roman" w:cs="Times New Roman"/>
          <w:color w:val="000000" w:themeColor="text1"/>
        </w:rPr>
        <w:t xml:space="preserve"> dikkate alarak</w:t>
      </w:r>
      <w:r w:rsidRPr="00923E50">
        <w:rPr>
          <w:rFonts w:ascii="Times New Roman" w:hAnsi="Times New Roman" w:cs="Times New Roman"/>
          <w:color w:val="000000" w:themeColor="text1"/>
        </w:rPr>
        <w:t xml:space="preserve"> QR kodu yerine veya QR koduna ek olarak kullanım için alternatif akıllı etiket türleri sağlamak </w:t>
      </w:r>
      <w:r w:rsidR="00A0657B" w:rsidRPr="00923E50">
        <w:rPr>
          <w:rFonts w:ascii="Times New Roman" w:hAnsi="Times New Roman" w:cs="Times New Roman"/>
          <w:color w:val="000000" w:themeColor="text1"/>
        </w:rPr>
        <w:t>amacıyla</w:t>
      </w:r>
      <w:r w:rsidRPr="00923E50">
        <w:rPr>
          <w:rFonts w:ascii="Times New Roman" w:hAnsi="Times New Roman" w:cs="Times New Roman"/>
          <w:color w:val="000000" w:themeColor="text1"/>
        </w:rPr>
        <w:t xml:space="preserve"> mevzuat kabul e</w:t>
      </w:r>
      <w:r w:rsidR="00190AA5">
        <w:rPr>
          <w:rFonts w:ascii="Times New Roman" w:hAnsi="Times New Roman" w:cs="Times New Roman"/>
          <w:color w:val="000000" w:themeColor="text1"/>
        </w:rPr>
        <w:t>dil</w:t>
      </w:r>
      <w:r w:rsidRPr="00923E50">
        <w:rPr>
          <w:rFonts w:ascii="Times New Roman" w:hAnsi="Times New Roman" w:cs="Times New Roman"/>
          <w:color w:val="000000" w:themeColor="text1"/>
        </w:rPr>
        <w:t>mesi halinde</w:t>
      </w:r>
      <w:r w:rsidR="00202928" w:rsidRPr="00923E50">
        <w:rPr>
          <w:rFonts w:ascii="Times New Roman" w:hAnsi="Times New Roman" w:cs="Times New Roman"/>
          <w:color w:val="000000" w:themeColor="text1"/>
        </w:rPr>
        <w:t xml:space="preserve"> </w:t>
      </w:r>
      <w:r w:rsidR="00221367">
        <w:rPr>
          <w:rFonts w:ascii="Times New Roman" w:hAnsi="Times New Roman" w:cs="Times New Roman"/>
          <w:color w:val="000000" w:themeColor="text1"/>
        </w:rPr>
        <w:t xml:space="preserve">82 nci madde doğrultusunda </w:t>
      </w:r>
      <w:r w:rsidR="00202928" w:rsidRPr="00923E50">
        <w:rPr>
          <w:rFonts w:ascii="Times New Roman" w:hAnsi="Times New Roman" w:cs="Times New Roman"/>
          <w:color w:val="000000" w:themeColor="text1"/>
        </w:rPr>
        <w:t>uyum</w:t>
      </w:r>
      <w:r w:rsidRPr="00923E50">
        <w:rPr>
          <w:rFonts w:ascii="Times New Roman" w:hAnsi="Times New Roman" w:cs="Times New Roman"/>
          <w:color w:val="000000" w:themeColor="text1"/>
        </w:rPr>
        <w:t xml:space="preserve"> düzenleme</w:t>
      </w:r>
      <w:r w:rsidR="00202928" w:rsidRPr="00923E50">
        <w:rPr>
          <w:rFonts w:ascii="Times New Roman" w:hAnsi="Times New Roman" w:cs="Times New Roman"/>
          <w:color w:val="000000" w:themeColor="text1"/>
        </w:rPr>
        <w:t>si</w:t>
      </w:r>
      <w:r w:rsidRPr="00923E50">
        <w:rPr>
          <w:rFonts w:ascii="Times New Roman" w:hAnsi="Times New Roman" w:cs="Times New Roman"/>
          <w:color w:val="000000" w:themeColor="text1"/>
        </w:rPr>
        <w:t xml:space="preserve"> ihdas </w:t>
      </w:r>
      <w:r w:rsidR="008C54A2" w:rsidRPr="00923E50">
        <w:rPr>
          <w:rFonts w:ascii="Times New Roman" w:hAnsi="Times New Roman" w:cs="Times New Roman"/>
          <w:color w:val="000000" w:themeColor="text1"/>
        </w:rPr>
        <w:t>ed</w:t>
      </w:r>
      <w:r w:rsidR="00EC0EFD" w:rsidRPr="00923E50">
        <w:rPr>
          <w:rFonts w:ascii="Times New Roman" w:hAnsi="Times New Roman" w:cs="Times New Roman"/>
          <w:color w:val="000000" w:themeColor="text1"/>
        </w:rPr>
        <w:t>ili</w:t>
      </w:r>
      <w:r w:rsidR="008C54A2" w:rsidRPr="00923E50">
        <w:rPr>
          <w:rFonts w:ascii="Times New Roman" w:hAnsi="Times New Roman" w:cs="Times New Roman"/>
          <w:color w:val="000000" w:themeColor="text1"/>
        </w:rPr>
        <w:t>r</w:t>
      </w:r>
      <w:r w:rsidRPr="00923E50">
        <w:rPr>
          <w:rFonts w:ascii="Times New Roman" w:hAnsi="Times New Roman" w:cs="Times New Roman"/>
          <w:color w:val="000000" w:themeColor="text1"/>
        </w:rPr>
        <w:t>.</w:t>
      </w:r>
    </w:p>
    <w:p w14:paraId="4AEBF2B0" w14:textId="536B71D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23504" w:rsidRPr="00923E50">
        <w:rPr>
          <w:rFonts w:ascii="Times New Roman" w:hAnsi="Times New Roman" w:cs="Times New Roman"/>
          <w:color w:val="000000" w:themeColor="text1"/>
        </w:rPr>
        <w:t>10</w:t>
      </w:r>
      <w:r w:rsidRPr="00923E50">
        <w:rPr>
          <w:rFonts w:ascii="Times New Roman" w:hAnsi="Times New Roman" w:cs="Times New Roman"/>
          <w:color w:val="000000" w:themeColor="text1"/>
        </w:rPr>
        <w:t>) Yeniden kullanıma hazırlama, yeniden işlevlendirmeye hazırlama</w:t>
      </w:r>
      <w:r w:rsidR="002A4F7D"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yeniden işlevlendirme veya yeniden imalat işlemlerine tabi tutulan bataryalar</w:t>
      </w:r>
      <w:r w:rsidR="003C4D97" w:rsidRPr="00923E50">
        <w:rPr>
          <w:rFonts w:ascii="Times New Roman" w:hAnsi="Times New Roman" w:cs="Times New Roman"/>
          <w:color w:val="000000" w:themeColor="text1"/>
        </w:rPr>
        <w:t>a</w:t>
      </w:r>
      <w:r w:rsidRPr="00923E50">
        <w:rPr>
          <w:rFonts w:ascii="Times New Roman" w:hAnsi="Times New Roman" w:cs="Times New Roman"/>
          <w:color w:val="000000" w:themeColor="text1"/>
        </w:rPr>
        <w:t xml:space="preserve"> </w:t>
      </w:r>
      <w:r w:rsidR="003C4D97" w:rsidRPr="00923E50">
        <w:rPr>
          <w:rFonts w:ascii="Times New Roman" w:hAnsi="Times New Roman" w:cs="Times New Roman"/>
          <w:color w:val="000000" w:themeColor="text1"/>
        </w:rPr>
        <w:t xml:space="preserve">yeni etiketler verilir </w:t>
      </w:r>
      <w:r w:rsidRPr="00923E50">
        <w:rPr>
          <w:rFonts w:ascii="Times New Roman" w:hAnsi="Times New Roman" w:cs="Times New Roman"/>
          <w:color w:val="000000" w:themeColor="text1"/>
        </w:rPr>
        <w:t xml:space="preserve">veya </w:t>
      </w:r>
      <w:r w:rsidR="003C4D97" w:rsidRPr="00923E50">
        <w:rPr>
          <w:rFonts w:ascii="Times New Roman" w:hAnsi="Times New Roman" w:cs="Times New Roman"/>
          <w:color w:val="000000" w:themeColor="text1"/>
        </w:rPr>
        <w:t xml:space="preserve">bu madde uyarınca öngörülen işaretleri taşıması sağlanır ve bu fıkra kapsamındaki bataryalar </w:t>
      </w:r>
      <w:r w:rsidR="00E32D3F" w:rsidRPr="00923E50">
        <w:rPr>
          <w:rFonts w:ascii="Times New Roman" w:hAnsi="Times New Roman" w:cs="Times New Roman"/>
          <w:color w:val="000000" w:themeColor="text1"/>
        </w:rPr>
        <w:t>E</w:t>
      </w:r>
      <w:r w:rsidR="003E29A0" w:rsidRPr="00923E50">
        <w:rPr>
          <w:rFonts w:ascii="Times New Roman" w:hAnsi="Times New Roman" w:cs="Times New Roman"/>
          <w:color w:val="000000" w:themeColor="text1"/>
        </w:rPr>
        <w:t>K-</w:t>
      </w:r>
      <w:r w:rsidR="00E32D3F" w:rsidRPr="00923E50">
        <w:rPr>
          <w:rFonts w:ascii="Times New Roman" w:hAnsi="Times New Roman" w:cs="Times New Roman"/>
          <w:color w:val="000000" w:themeColor="text1"/>
        </w:rPr>
        <w:t>13’ün</w:t>
      </w:r>
      <w:r w:rsidRPr="00923E50">
        <w:rPr>
          <w:rFonts w:ascii="Times New Roman" w:hAnsi="Times New Roman" w:cs="Times New Roman"/>
          <w:color w:val="000000" w:themeColor="text1"/>
        </w:rPr>
        <w:t xml:space="preserve"> </w:t>
      </w:r>
      <w:r w:rsidR="00E32D3F" w:rsidRPr="00923E50">
        <w:rPr>
          <w:rFonts w:ascii="Times New Roman" w:hAnsi="Times New Roman" w:cs="Times New Roman"/>
          <w:color w:val="000000" w:themeColor="text1"/>
        </w:rPr>
        <w:t xml:space="preserve">4 üncü </w:t>
      </w:r>
      <w:r w:rsidRPr="00923E50">
        <w:rPr>
          <w:rFonts w:ascii="Times New Roman" w:hAnsi="Times New Roman" w:cs="Times New Roman"/>
          <w:color w:val="000000" w:themeColor="text1"/>
        </w:rPr>
        <w:t>maddesi uyarınca durum değişikliklerine ilişkin bilgileri QR kodu aracılığıyla erişilebilir</w:t>
      </w:r>
      <w:r w:rsidR="00923504" w:rsidRPr="00923E50">
        <w:rPr>
          <w:rFonts w:ascii="Times New Roman" w:hAnsi="Times New Roman" w:cs="Times New Roman"/>
          <w:color w:val="000000" w:themeColor="text1"/>
        </w:rPr>
        <w:t xml:space="preserve"> </w:t>
      </w:r>
      <w:r w:rsidR="007B307B" w:rsidRPr="00923E50">
        <w:rPr>
          <w:rFonts w:ascii="Times New Roman" w:hAnsi="Times New Roman" w:cs="Times New Roman"/>
          <w:color w:val="000000" w:themeColor="text1"/>
        </w:rPr>
        <w:t>ol</w:t>
      </w:r>
      <w:r w:rsidR="003C4D97" w:rsidRPr="00923E50">
        <w:rPr>
          <w:rFonts w:ascii="Times New Roman" w:hAnsi="Times New Roman" w:cs="Times New Roman"/>
          <w:color w:val="000000" w:themeColor="text1"/>
        </w:rPr>
        <w:t>acak şekilde içerir</w:t>
      </w:r>
      <w:r w:rsidRPr="00923E50">
        <w:rPr>
          <w:rFonts w:ascii="Times New Roman" w:hAnsi="Times New Roman" w:cs="Times New Roman"/>
          <w:color w:val="000000" w:themeColor="text1"/>
        </w:rPr>
        <w:t>.</w:t>
      </w:r>
    </w:p>
    <w:p w14:paraId="58CA1850" w14:textId="5CAB426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923504" w:rsidRPr="00923E50">
        <w:rPr>
          <w:rFonts w:ascii="Times New Roman" w:hAnsi="Times New Roman" w:cs="Times New Roman"/>
          <w:color w:val="000000" w:themeColor="text1"/>
        </w:rPr>
        <w:t>11</w:t>
      </w:r>
      <w:r w:rsidRPr="00923E50">
        <w:rPr>
          <w:rFonts w:ascii="Times New Roman" w:hAnsi="Times New Roman" w:cs="Times New Roman"/>
          <w:color w:val="000000" w:themeColor="text1"/>
        </w:rPr>
        <w:t>) Komisyon</w:t>
      </w:r>
      <w:r w:rsidR="00A629ED">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xml:space="preserve">, birinci, ikinci ve üçüncü fıkralarda atıfta bulunulan etiketleme </w:t>
      </w:r>
      <w:r w:rsidR="005C1209" w:rsidRPr="00923E50">
        <w:rPr>
          <w:rFonts w:ascii="Times New Roman" w:hAnsi="Times New Roman" w:cs="Times New Roman"/>
          <w:color w:val="000000" w:themeColor="text1"/>
        </w:rPr>
        <w:t xml:space="preserve">gereklilikleri </w:t>
      </w:r>
      <w:r w:rsidRPr="00923E50">
        <w:rPr>
          <w:rFonts w:ascii="Times New Roman" w:hAnsi="Times New Roman" w:cs="Times New Roman"/>
          <w:color w:val="000000" w:themeColor="text1"/>
        </w:rPr>
        <w:t>için oluşturulan özelliklere dair</w:t>
      </w:r>
      <w:r w:rsidR="00E32D3F" w:rsidRPr="00923E50">
        <w:rPr>
          <w:rFonts w:ascii="Times New Roman" w:hAnsi="Times New Roman" w:cs="Times New Roman"/>
          <w:color w:val="000000" w:themeColor="text1"/>
        </w:rPr>
        <w:t xml:space="preserve"> bir mevzuat kabul </w:t>
      </w:r>
      <w:r w:rsidR="00202928" w:rsidRPr="00923E50">
        <w:rPr>
          <w:rFonts w:ascii="Times New Roman" w:hAnsi="Times New Roman" w:cs="Times New Roman"/>
          <w:color w:val="000000" w:themeColor="text1"/>
        </w:rPr>
        <w:t>e</w:t>
      </w:r>
      <w:r w:rsidR="00A629ED">
        <w:rPr>
          <w:rFonts w:ascii="Times New Roman" w:hAnsi="Times New Roman" w:cs="Times New Roman"/>
          <w:color w:val="000000" w:themeColor="text1"/>
        </w:rPr>
        <w:t>dil</w:t>
      </w:r>
      <w:r w:rsidR="00202928" w:rsidRPr="00923E50">
        <w:rPr>
          <w:rFonts w:ascii="Times New Roman" w:hAnsi="Times New Roman" w:cs="Times New Roman"/>
          <w:color w:val="000000" w:themeColor="text1"/>
        </w:rPr>
        <w:t>mesi halinde</w:t>
      </w:r>
      <w:r w:rsidRPr="00923E50">
        <w:rPr>
          <w:rFonts w:ascii="Times New Roman" w:hAnsi="Times New Roman" w:cs="Times New Roman"/>
          <w:color w:val="000000" w:themeColor="text1"/>
        </w:rPr>
        <w:t xml:space="preserve"> </w:t>
      </w:r>
      <w:r w:rsidR="00153F85">
        <w:rPr>
          <w:rFonts w:ascii="Times New Roman" w:hAnsi="Times New Roman" w:cs="Times New Roman"/>
          <w:color w:val="000000" w:themeColor="text1"/>
        </w:rPr>
        <w:t xml:space="preserve">82 nci madde doğrultusunda </w:t>
      </w:r>
      <w:r w:rsidR="00202928" w:rsidRPr="00923E50">
        <w:rPr>
          <w:rFonts w:ascii="Times New Roman" w:hAnsi="Times New Roman" w:cs="Times New Roman"/>
          <w:color w:val="000000" w:themeColor="text1"/>
        </w:rPr>
        <w:t xml:space="preserve">uyum </w:t>
      </w:r>
      <w:r w:rsidRPr="00923E50">
        <w:rPr>
          <w:rFonts w:ascii="Times New Roman" w:hAnsi="Times New Roman" w:cs="Times New Roman"/>
          <w:color w:val="000000" w:themeColor="text1"/>
        </w:rPr>
        <w:t>düzenleme</w:t>
      </w:r>
      <w:r w:rsidR="00202928" w:rsidRPr="00923E50">
        <w:rPr>
          <w:rFonts w:ascii="Times New Roman" w:hAnsi="Times New Roman" w:cs="Times New Roman"/>
          <w:color w:val="000000" w:themeColor="text1"/>
        </w:rPr>
        <w:t>si</w:t>
      </w:r>
      <w:r w:rsidRPr="00923E50">
        <w:rPr>
          <w:rFonts w:ascii="Times New Roman" w:hAnsi="Times New Roman" w:cs="Times New Roman"/>
          <w:color w:val="000000" w:themeColor="text1"/>
        </w:rPr>
        <w:t xml:space="preserve"> ihdas </w:t>
      </w:r>
      <w:r w:rsidR="008C54A2" w:rsidRPr="00923E50">
        <w:rPr>
          <w:rFonts w:ascii="Times New Roman" w:hAnsi="Times New Roman" w:cs="Times New Roman"/>
          <w:color w:val="000000" w:themeColor="text1"/>
        </w:rPr>
        <w:t>ed</w:t>
      </w:r>
      <w:r w:rsidR="00EC0EFD" w:rsidRPr="00923E50">
        <w:rPr>
          <w:rFonts w:ascii="Times New Roman" w:hAnsi="Times New Roman" w:cs="Times New Roman"/>
          <w:color w:val="000000" w:themeColor="text1"/>
        </w:rPr>
        <w:t>ili</w:t>
      </w:r>
      <w:r w:rsidR="008C54A2" w:rsidRPr="00923E50">
        <w:rPr>
          <w:rFonts w:ascii="Times New Roman" w:hAnsi="Times New Roman" w:cs="Times New Roman"/>
          <w:color w:val="000000" w:themeColor="text1"/>
        </w:rPr>
        <w:t>r</w:t>
      </w:r>
      <w:r w:rsidRPr="00923E50">
        <w:rPr>
          <w:rFonts w:ascii="Times New Roman" w:hAnsi="Times New Roman" w:cs="Times New Roman"/>
          <w:color w:val="000000" w:themeColor="text1"/>
        </w:rPr>
        <w:t xml:space="preserve">. </w:t>
      </w:r>
    </w:p>
    <w:p w14:paraId="755845D8" w14:textId="77777777"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bCs/>
          <w:iCs/>
          <w:color w:val="000000" w:themeColor="text1"/>
        </w:rPr>
        <w:t>B</w:t>
      </w:r>
      <w:r w:rsidRPr="00923E50">
        <w:rPr>
          <w:rFonts w:ascii="Times New Roman" w:hAnsi="Times New Roman" w:cs="Times New Roman"/>
          <w:b/>
          <w:color w:val="000000" w:themeColor="text1"/>
        </w:rPr>
        <w:t>ataryaların sağlık durumu ve beklenen kullanım ömrü hakkında bilgi</w:t>
      </w:r>
    </w:p>
    <w:p w14:paraId="567C7776" w14:textId="78E4F3B5"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 xml:space="preserve">14 </w:t>
      </w:r>
      <w:r w:rsidRPr="00923E50">
        <w:rPr>
          <w:color w:val="000000" w:themeColor="text1"/>
        </w:rPr>
        <w:t>– (1)</w:t>
      </w:r>
      <w:r w:rsidRPr="00923E50">
        <w:rPr>
          <w:b/>
          <w:color w:val="000000" w:themeColor="text1"/>
        </w:rPr>
        <w:t xml:space="preserve"> </w:t>
      </w:r>
      <w:r w:rsidR="00BC7ECC" w:rsidRPr="00923E50">
        <w:rPr>
          <w:color w:val="000000" w:themeColor="text1"/>
        </w:rPr>
        <w:t xml:space="preserve">Bu </w:t>
      </w:r>
      <w:r w:rsidR="001D09E9" w:rsidRPr="00923E50">
        <w:rPr>
          <w:color w:val="000000" w:themeColor="text1"/>
        </w:rPr>
        <w:t>Yönetmeliğin</w:t>
      </w:r>
      <w:r w:rsidR="00BC7ECC" w:rsidRPr="00923E50">
        <w:rPr>
          <w:color w:val="000000" w:themeColor="text1"/>
        </w:rPr>
        <w:t xml:space="preserve"> yayımı tarihinden 12 ay sonra,</w:t>
      </w:r>
      <w:r w:rsidRPr="00923E50">
        <w:rPr>
          <w:b/>
          <w:color w:val="000000" w:themeColor="text1"/>
        </w:rPr>
        <w:t xml:space="preserve"> </w:t>
      </w:r>
      <w:r w:rsidRPr="00923E50">
        <w:rPr>
          <w:color w:val="000000" w:themeColor="text1"/>
        </w:rPr>
        <w:t>E</w:t>
      </w:r>
      <w:r w:rsidR="00923504" w:rsidRPr="00923E50">
        <w:rPr>
          <w:color w:val="000000" w:themeColor="text1"/>
        </w:rPr>
        <w:t>K-</w:t>
      </w:r>
      <w:r w:rsidR="00623E2E" w:rsidRPr="00923E50">
        <w:rPr>
          <w:color w:val="000000" w:themeColor="text1"/>
        </w:rPr>
        <w:t xml:space="preserve">7’de </w:t>
      </w:r>
      <w:r w:rsidRPr="00923E50">
        <w:rPr>
          <w:color w:val="000000" w:themeColor="text1"/>
        </w:rPr>
        <w:t>belirtildiği şekilde</w:t>
      </w:r>
      <w:r w:rsidR="00A25E55" w:rsidRPr="00923E50">
        <w:rPr>
          <w:color w:val="000000" w:themeColor="text1"/>
        </w:rPr>
        <w:t xml:space="preserve">, </w:t>
      </w:r>
      <w:r w:rsidRPr="00923E50">
        <w:rPr>
          <w:color w:val="000000" w:themeColor="text1"/>
        </w:rPr>
        <w:t>bataryaların sağlık durumunun ve beklenen kullanım ömrünün belirlenmesine yönelik parametrelere ilişkin güncel veriler</w:t>
      </w:r>
      <w:r w:rsidR="00BB5898" w:rsidRPr="00923E50">
        <w:rPr>
          <w:color w:val="000000" w:themeColor="text1"/>
        </w:rPr>
        <w:t>,</w:t>
      </w:r>
      <w:r w:rsidRPr="00923E50">
        <w:rPr>
          <w:color w:val="000000" w:themeColor="text1"/>
        </w:rPr>
        <w:t xml:space="preserve"> </w:t>
      </w:r>
      <w:r w:rsidRPr="00923E50">
        <w:rPr>
          <w:bCs/>
          <w:iCs/>
          <w:color w:val="000000" w:themeColor="text1"/>
        </w:rPr>
        <w:t>sabit batarya enerji depolama sistemleri, LMT</w:t>
      </w:r>
      <w:r w:rsidRPr="00923E50">
        <w:rPr>
          <w:color w:val="000000" w:themeColor="text1"/>
        </w:rPr>
        <w:t xml:space="preserve"> bataryaları </w:t>
      </w:r>
      <w:r w:rsidRPr="00923E50">
        <w:rPr>
          <w:color w:val="000000" w:themeColor="text1"/>
        </w:rPr>
        <w:lastRenderedPageBreak/>
        <w:t>ve elektrikli araç bataryalarının batarya yönetim sistemlerinde yer alır.</w:t>
      </w:r>
    </w:p>
    <w:p w14:paraId="7FFFDDC7" w14:textId="6DC96E5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923504"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irinci fıkrada atıfta bulunulan batarya yönetim sistemi aracılığıyla</w:t>
      </w:r>
      <w:r w:rsidR="00A25E55" w:rsidRPr="00923E50">
        <w:rPr>
          <w:rFonts w:ascii="Times New Roman" w:hAnsi="Times New Roman" w:cs="Times New Roman"/>
          <w:color w:val="000000" w:themeColor="text1"/>
        </w:rPr>
        <w:t xml:space="preserve">, </w:t>
      </w:r>
      <w:r w:rsidR="00A74C3E" w:rsidRPr="00923E50">
        <w:rPr>
          <w:rFonts w:ascii="Times New Roman" w:hAnsi="Times New Roman" w:cs="Times New Roman"/>
          <w:color w:val="000000" w:themeColor="text1"/>
        </w:rPr>
        <w:t>E</w:t>
      </w:r>
      <w:r w:rsidR="00923504" w:rsidRPr="00923E50">
        <w:rPr>
          <w:rFonts w:ascii="Times New Roman" w:hAnsi="Times New Roman" w:cs="Times New Roman"/>
          <w:color w:val="000000" w:themeColor="text1"/>
        </w:rPr>
        <w:t>K-</w:t>
      </w:r>
      <w:r w:rsidR="00A74C3E" w:rsidRPr="00923E50">
        <w:rPr>
          <w:rFonts w:ascii="Times New Roman" w:hAnsi="Times New Roman" w:cs="Times New Roman"/>
          <w:color w:val="000000" w:themeColor="text1"/>
        </w:rPr>
        <w:t>7’de</w:t>
      </w:r>
      <w:r w:rsidRPr="00923E50">
        <w:rPr>
          <w:rFonts w:ascii="Times New Roman" w:hAnsi="Times New Roman" w:cs="Times New Roman"/>
          <w:color w:val="000000" w:themeColor="text1"/>
        </w:rPr>
        <w:t xml:space="preserve"> belirtilen parametrelerin verilerine salt okunur erişim, batarya imalatçısının fikri mülkiyet haklarına saygı gösterilerek, bağımsız işletmeciler </w:t>
      </w:r>
      <w:r w:rsidR="00BC7ECC" w:rsidRPr="00923E50">
        <w:rPr>
          <w:rFonts w:ascii="Times New Roman" w:hAnsi="Times New Roman" w:cs="Times New Roman"/>
          <w:color w:val="000000" w:themeColor="text1"/>
        </w:rPr>
        <w:t xml:space="preserve">ve </w:t>
      </w:r>
      <w:r w:rsidR="00D92CE6" w:rsidRPr="00923E50">
        <w:rPr>
          <w:rFonts w:ascii="Times New Roman" w:hAnsi="Times New Roman" w:cs="Times New Roman"/>
          <w:color w:val="000000" w:themeColor="text1"/>
        </w:rPr>
        <w:t>çevre lisanslı tesisler</w:t>
      </w:r>
      <w:r w:rsidR="00BC7ECC"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de </w:t>
      </w:r>
      <w:r w:rsidR="00E74888"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bataryayı yasal olarak satın alan gerçek veya tüzel kişiye veya </w:t>
      </w:r>
      <w:r w:rsidR="00D408B1" w:rsidRPr="00923E50">
        <w:rPr>
          <w:rFonts w:ascii="Times New Roman" w:hAnsi="Times New Roman" w:cs="Times New Roman"/>
          <w:color w:val="000000" w:themeColor="text1"/>
        </w:rPr>
        <w:t xml:space="preserve">herhangi bir zamanda </w:t>
      </w:r>
      <w:r w:rsidRPr="00923E50">
        <w:rPr>
          <w:rFonts w:ascii="Times New Roman" w:hAnsi="Times New Roman" w:cs="Times New Roman"/>
          <w:color w:val="000000" w:themeColor="text1"/>
        </w:rPr>
        <w:t>onlar adına hareket eden herhangi bir üçüncü tarafa karşı ayrımcı olmayan bir temelde aşağıdaki amaçlarla sağlanır</w:t>
      </w:r>
      <w:r w:rsidR="00202928" w:rsidRPr="00923E50">
        <w:rPr>
          <w:rFonts w:ascii="Times New Roman" w:hAnsi="Times New Roman" w:cs="Times New Roman"/>
          <w:color w:val="000000" w:themeColor="text1"/>
        </w:rPr>
        <w:t>:</w:t>
      </w:r>
    </w:p>
    <w:p w14:paraId="15EC1B6C" w14:textId="1CC12CBB"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a) Bataryanın, enerji depolama yoluyla </w:t>
      </w:r>
      <w:r w:rsidR="00BA12DE" w:rsidRPr="00923E50">
        <w:rPr>
          <w:color w:val="000000" w:themeColor="text1"/>
        </w:rPr>
        <w:t>bağımsız toplayıcıların</w:t>
      </w:r>
      <w:r w:rsidRPr="00923E50">
        <w:rPr>
          <w:color w:val="000000" w:themeColor="text1"/>
        </w:rPr>
        <w:t xml:space="preserve"> veya piyasa katılımcılarının kullanımına sunulması</w:t>
      </w:r>
      <w:r w:rsidR="00202928" w:rsidRPr="00923E50">
        <w:rPr>
          <w:color w:val="000000" w:themeColor="text1"/>
        </w:rPr>
        <w:t>.</w:t>
      </w:r>
    </w:p>
    <w:p w14:paraId="1DE4C917" w14:textId="7626525B" w:rsidR="008B4A64" w:rsidRPr="00923E50" w:rsidRDefault="008B4A64" w:rsidP="002932A9">
      <w:pPr>
        <w:pStyle w:val="GvdeMetni"/>
        <w:spacing w:line="276" w:lineRule="auto"/>
        <w:ind w:right="0" w:firstLine="708"/>
        <w:rPr>
          <w:color w:val="000000" w:themeColor="text1"/>
        </w:rPr>
      </w:pPr>
      <w:r w:rsidRPr="00923E50">
        <w:rPr>
          <w:bCs/>
          <w:iCs/>
          <w:color w:val="000000" w:themeColor="text1"/>
        </w:rPr>
        <w:t xml:space="preserve">b) Bataryanın sağlık durumunun tahminine dayalı </w:t>
      </w:r>
      <w:r w:rsidR="007A14F8" w:rsidRPr="00923E50">
        <w:rPr>
          <w:bCs/>
          <w:iCs/>
          <w:color w:val="000000" w:themeColor="text1"/>
        </w:rPr>
        <w:t>şekilde,</w:t>
      </w:r>
      <w:r w:rsidRPr="00923E50">
        <w:rPr>
          <w:color w:val="000000" w:themeColor="text1"/>
        </w:rPr>
        <w:t xml:space="preserve"> bataryanın </w:t>
      </w:r>
      <w:r w:rsidR="00E20CD3" w:rsidRPr="00923E50">
        <w:rPr>
          <w:color w:val="000000" w:themeColor="text1"/>
        </w:rPr>
        <w:t>kalan</w:t>
      </w:r>
      <w:r w:rsidRPr="00923E50">
        <w:rPr>
          <w:color w:val="000000" w:themeColor="text1"/>
        </w:rPr>
        <w:t xml:space="preserve"> değerinin </w:t>
      </w:r>
      <w:r w:rsidRPr="00923E50">
        <w:rPr>
          <w:bCs/>
          <w:iCs/>
          <w:color w:val="000000" w:themeColor="text1"/>
        </w:rPr>
        <w:t xml:space="preserve">veya kalan ömrünün </w:t>
      </w:r>
      <w:r w:rsidRPr="00923E50">
        <w:rPr>
          <w:color w:val="000000" w:themeColor="text1"/>
        </w:rPr>
        <w:t>ve sonraki kullanım kapasitesinin değerlendirilmesi</w:t>
      </w:r>
      <w:r w:rsidR="00202928" w:rsidRPr="00923E50">
        <w:rPr>
          <w:color w:val="000000" w:themeColor="text1"/>
        </w:rPr>
        <w:t>.</w:t>
      </w:r>
    </w:p>
    <w:p w14:paraId="6D033C70" w14:textId="79ADD729"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c) Bataryanın </w:t>
      </w:r>
      <w:r w:rsidRPr="00923E50">
        <w:rPr>
          <w:bCs/>
          <w:iCs/>
          <w:color w:val="000000" w:themeColor="text1"/>
        </w:rPr>
        <w:t>yeniden kullanıma hazırlanmasının, yeniden işlevlendirmeye hazırlanmasının</w:t>
      </w:r>
      <w:r w:rsidR="008C1615" w:rsidRPr="00923E50">
        <w:rPr>
          <w:color w:val="000000" w:themeColor="text1"/>
        </w:rPr>
        <w:t>,</w:t>
      </w:r>
      <w:r w:rsidR="00B85AA9" w:rsidRPr="00923E50">
        <w:rPr>
          <w:color w:val="000000" w:themeColor="text1"/>
        </w:rPr>
        <w:t xml:space="preserve"> </w:t>
      </w:r>
      <w:r w:rsidRPr="00923E50">
        <w:rPr>
          <w:color w:val="000000" w:themeColor="text1"/>
        </w:rPr>
        <w:t>yeniden işlevlendirilmesinin veya yeniden imalatının kolaylaştırılması.</w:t>
      </w:r>
    </w:p>
    <w:p w14:paraId="303280A9" w14:textId="09F3CAF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Batarya yönetim sistemi, yeniden kullanıma hazırlama, yeniden işlevlendirmeye hazırlama, yeniden işlevlendirme veya yeniden imalat gerçekleştiren iktisadi işletmecilerin farklı bir batarya yönetim sistemi yazılımı yüklemesi</w:t>
      </w:r>
      <w:r w:rsidR="00466A64" w:rsidRPr="00923E50">
        <w:rPr>
          <w:rFonts w:ascii="Times New Roman" w:hAnsi="Times New Roman" w:cs="Times New Roman"/>
          <w:color w:val="000000" w:themeColor="text1"/>
        </w:rPr>
        <w:t>nin</w:t>
      </w:r>
      <w:r w:rsidRPr="00923E50">
        <w:rPr>
          <w:rFonts w:ascii="Times New Roman" w:hAnsi="Times New Roman" w:cs="Times New Roman"/>
          <w:color w:val="000000" w:themeColor="text1"/>
        </w:rPr>
        <w:t xml:space="preserve"> gerekmesi durumunda bir yazılım sıfırlama işlevi içerir. Bu tür bir yazılım sıfırlama işlevi kullanılırsa, orijinal batarya imalatçısı, bataryanın piyasaya arz edilmesinden sonra yüklenen bir batarya yönetim sistemi yazılımına atfedilebilecek herhangi bir güvenlik veya işlevsellik ihlalinden sorumlu tutulamaz.</w:t>
      </w:r>
    </w:p>
    <w:p w14:paraId="1C7EA37F" w14:textId="7860D41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(4)</w:t>
      </w:r>
      <w:r w:rsidR="00923504" w:rsidRPr="00923E50">
        <w:rPr>
          <w:rFonts w:ascii="Times New Roman" w:hAnsi="Times New Roman" w:cs="Times New Roman"/>
          <w:color w:val="000000" w:themeColor="text1"/>
        </w:rPr>
        <w:t xml:space="preserve"> </w:t>
      </w:r>
      <w:r w:rsidR="002F1B98" w:rsidRPr="00923E50">
        <w:rPr>
          <w:rFonts w:ascii="Times New Roman" w:hAnsi="Times New Roman" w:cs="Times New Roman"/>
          <w:color w:val="000000" w:themeColor="text1"/>
        </w:rPr>
        <w:t xml:space="preserve">83 üncü </w:t>
      </w:r>
      <w:r w:rsidR="00923504" w:rsidRPr="00923E50">
        <w:rPr>
          <w:rFonts w:ascii="Times New Roman" w:hAnsi="Times New Roman" w:cs="Times New Roman"/>
          <w:color w:val="000000" w:themeColor="text1"/>
        </w:rPr>
        <w:t>maddede belirtilen AB mevzuatına uyum kapsamında</w:t>
      </w:r>
      <w:r w:rsidRPr="00923E50">
        <w:rPr>
          <w:rFonts w:ascii="Times New Roman" w:hAnsi="Times New Roman" w:cs="Times New Roman"/>
          <w:color w:val="000000" w:themeColor="text1"/>
        </w:rPr>
        <w:t xml:space="preserve"> Komisyon</w:t>
      </w:r>
      <w:r w:rsidR="00411A08">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xml:space="preserve">, </w:t>
      </w:r>
      <w:r w:rsidR="00026E8C" w:rsidRPr="00923E50">
        <w:rPr>
          <w:rFonts w:ascii="Times New Roman" w:hAnsi="Times New Roman" w:cs="Times New Roman"/>
          <w:color w:val="000000" w:themeColor="text1"/>
        </w:rPr>
        <w:t>E</w:t>
      </w:r>
      <w:r w:rsidR="00923504" w:rsidRPr="00923E50">
        <w:rPr>
          <w:rFonts w:ascii="Times New Roman" w:hAnsi="Times New Roman" w:cs="Times New Roman"/>
          <w:color w:val="000000" w:themeColor="text1"/>
        </w:rPr>
        <w:t>K-</w:t>
      </w:r>
      <w:r w:rsidR="00026E8C" w:rsidRPr="00923E50">
        <w:rPr>
          <w:rFonts w:ascii="Times New Roman" w:hAnsi="Times New Roman" w:cs="Times New Roman"/>
          <w:color w:val="000000" w:themeColor="text1"/>
        </w:rPr>
        <w:t>7’de</w:t>
      </w:r>
      <w:r w:rsidRPr="00923E50">
        <w:rPr>
          <w:rFonts w:ascii="Times New Roman" w:hAnsi="Times New Roman" w:cs="Times New Roman"/>
          <w:color w:val="000000" w:themeColor="text1"/>
        </w:rPr>
        <w:t xml:space="preserve"> belirtilen bataryaların sağlık durumunun ve beklenen kullanım ömrünün belirlenmesine yönelik parametreleri değiştirmek üzere </w:t>
      </w:r>
      <w:r w:rsidR="00E53B45" w:rsidRPr="00923E50">
        <w:rPr>
          <w:rFonts w:ascii="Times New Roman" w:hAnsi="Times New Roman" w:cs="Times New Roman"/>
          <w:color w:val="000000" w:themeColor="text1"/>
        </w:rPr>
        <w:t xml:space="preserve">bir </w:t>
      </w:r>
      <w:r w:rsidRPr="00923E50">
        <w:rPr>
          <w:rFonts w:ascii="Times New Roman" w:hAnsi="Times New Roman" w:cs="Times New Roman"/>
          <w:color w:val="000000" w:themeColor="text1"/>
        </w:rPr>
        <w:t>mevzuat kabul e</w:t>
      </w:r>
      <w:r w:rsidR="00411A08">
        <w:rPr>
          <w:rFonts w:ascii="Times New Roman" w:hAnsi="Times New Roman" w:cs="Times New Roman"/>
          <w:color w:val="000000" w:themeColor="text1"/>
        </w:rPr>
        <w:t>dil</w:t>
      </w:r>
      <w:r w:rsidRPr="00923E50">
        <w:rPr>
          <w:rFonts w:ascii="Times New Roman" w:hAnsi="Times New Roman" w:cs="Times New Roman"/>
          <w:color w:val="000000" w:themeColor="text1"/>
        </w:rPr>
        <w:t xml:space="preserve">mesi </w:t>
      </w:r>
      <w:r w:rsidR="00202928" w:rsidRPr="00923E50">
        <w:rPr>
          <w:rFonts w:ascii="Times New Roman" w:hAnsi="Times New Roman" w:cs="Times New Roman"/>
          <w:color w:val="000000" w:themeColor="text1"/>
        </w:rPr>
        <w:t>halinde</w:t>
      </w:r>
      <w:r w:rsidRPr="00923E50">
        <w:rPr>
          <w:rFonts w:ascii="Times New Roman" w:hAnsi="Times New Roman" w:cs="Times New Roman"/>
          <w:color w:val="000000" w:themeColor="text1"/>
        </w:rPr>
        <w:t xml:space="preserve">, </w:t>
      </w:r>
      <w:r w:rsidR="0061571E">
        <w:rPr>
          <w:rFonts w:ascii="Times New Roman" w:hAnsi="Times New Roman" w:cs="Times New Roman"/>
          <w:color w:val="000000" w:themeColor="text1"/>
        </w:rPr>
        <w:t xml:space="preserve">82 nci madde doğrultusunda </w:t>
      </w:r>
      <w:r w:rsidR="00202928" w:rsidRPr="00923E50">
        <w:rPr>
          <w:rFonts w:ascii="Times New Roman" w:hAnsi="Times New Roman" w:cs="Times New Roman"/>
          <w:color w:val="000000" w:themeColor="text1"/>
        </w:rPr>
        <w:t xml:space="preserve">uyum </w:t>
      </w:r>
      <w:r w:rsidRPr="00923E50">
        <w:rPr>
          <w:rFonts w:ascii="Times New Roman" w:hAnsi="Times New Roman" w:cs="Times New Roman"/>
          <w:color w:val="000000" w:themeColor="text1"/>
        </w:rPr>
        <w:t>düzenleme</w:t>
      </w:r>
      <w:r w:rsidR="00202928" w:rsidRPr="00923E50">
        <w:rPr>
          <w:rFonts w:ascii="Times New Roman" w:hAnsi="Times New Roman" w:cs="Times New Roman"/>
          <w:color w:val="000000" w:themeColor="text1"/>
        </w:rPr>
        <w:t>si</w:t>
      </w:r>
      <w:r w:rsidRPr="00923E50">
        <w:rPr>
          <w:rFonts w:ascii="Times New Roman" w:hAnsi="Times New Roman" w:cs="Times New Roman"/>
          <w:color w:val="000000" w:themeColor="text1"/>
        </w:rPr>
        <w:t xml:space="preserve"> ihdas </w:t>
      </w:r>
      <w:r w:rsidR="008C54A2" w:rsidRPr="00923E50">
        <w:rPr>
          <w:rFonts w:ascii="Times New Roman" w:hAnsi="Times New Roman" w:cs="Times New Roman"/>
          <w:color w:val="000000" w:themeColor="text1"/>
        </w:rPr>
        <w:t>ed</w:t>
      </w:r>
      <w:r w:rsidR="00034A91" w:rsidRPr="00923E50">
        <w:rPr>
          <w:rFonts w:ascii="Times New Roman" w:hAnsi="Times New Roman" w:cs="Times New Roman"/>
          <w:color w:val="000000" w:themeColor="text1"/>
        </w:rPr>
        <w:t>ili</w:t>
      </w:r>
      <w:r w:rsidR="008C54A2" w:rsidRPr="00923E50">
        <w:rPr>
          <w:rFonts w:ascii="Times New Roman" w:hAnsi="Times New Roman" w:cs="Times New Roman"/>
          <w:color w:val="000000" w:themeColor="text1"/>
        </w:rPr>
        <w:t>r</w:t>
      </w:r>
      <w:r w:rsidRPr="00923E50">
        <w:rPr>
          <w:rFonts w:ascii="Times New Roman" w:hAnsi="Times New Roman" w:cs="Times New Roman"/>
          <w:color w:val="000000" w:themeColor="text1"/>
        </w:rPr>
        <w:t xml:space="preserve">. </w:t>
      </w:r>
    </w:p>
    <w:p w14:paraId="4152F948" w14:textId="7BEE847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Bu madde hükümleri, araçların tip onayına ilişkin ilgili mevzuatında belirtilenlere ek olarak uygulanır.</w:t>
      </w:r>
    </w:p>
    <w:p w14:paraId="085C7DAF" w14:textId="77777777" w:rsidR="00B94695" w:rsidRPr="00923E50" w:rsidRDefault="00B94695" w:rsidP="002932A9">
      <w:pPr>
        <w:spacing w:after="0" w:line="276" w:lineRule="auto"/>
        <w:jc w:val="both"/>
        <w:rPr>
          <w:rFonts w:ascii="Times New Roman" w:hAnsi="Times New Roman" w:cs="Times New Roman"/>
          <w:color w:val="000000" w:themeColor="text1"/>
        </w:rPr>
      </w:pPr>
    </w:p>
    <w:p w14:paraId="01EE9761" w14:textId="77777777" w:rsidR="008B4A64" w:rsidRPr="00923E50" w:rsidRDefault="008B4A64" w:rsidP="002932A9">
      <w:pPr>
        <w:pStyle w:val="Balk2"/>
        <w:spacing w:before="0" w:after="0" w:line="276" w:lineRule="auto"/>
        <w:jc w:val="center"/>
        <w:rPr>
          <w:rFonts w:ascii="Times New Roman" w:hAnsi="Times New Roman" w:cs="Times New Roman"/>
          <w:b/>
          <w:color w:val="000000" w:themeColor="text1"/>
          <w:spacing w:val="1"/>
          <w:sz w:val="24"/>
          <w:szCs w:val="24"/>
        </w:rPr>
      </w:pPr>
      <w:r w:rsidRPr="00923E50">
        <w:rPr>
          <w:rFonts w:ascii="Times New Roman" w:hAnsi="Times New Roman" w:cs="Times New Roman"/>
          <w:b/>
          <w:color w:val="000000" w:themeColor="text1"/>
          <w:sz w:val="24"/>
          <w:szCs w:val="24"/>
        </w:rPr>
        <w:t>DÖRDÜNCÜ BÖLÜM</w:t>
      </w:r>
    </w:p>
    <w:p w14:paraId="3932243A" w14:textId="56B5E872" w:rsidR="008B4A64" w:rsidRPr="00923E50" w:rsidRDefault="008B4A64" w:rsidP="002932A9">
      <w:pPr>
        <w:spacing w:after="0" w:line="276" w:lineRule="auto"/>
        <w:jc w:val="center"/>
        <w:rPr>
          <w:rFonts w:ascii="Times New Roman" w:hAnsi="Times New Roman" w:cs="Times New Roman"/>
          <w:b/>
          <w:color w:val="000000" w:themeColor="text1"/>
        </w:rPr>
      </w:pPr>
      <w:r w:rsidRPr="00923E50">
        <w:rPr>
          <w:rFonts w:ascii="Times New Roman" w:hAnsi="Times New Roman" w:cs="Times New Roman"/>
          <w:b/>
          <w:color w:val="000000" w:themeColor="text1"/>
        </w:rPr>
        <w:t xml:space="preserve">Bataryaların </w:t>
      </w:r>
      <w:r w:rsidR="00186AAF" w:rsidRPr="00923E50">
        <w:rPr>
          <w:rFonts w:ascii="Times New Roman" w:hAnsi="Times New Roman" w:cs="Times New Roman"/>
          <w:b/>
          <w:color w:val="000000" w:themeColor="text1"/>
        </w:rPr>
        <w:t>U</w:t>
      </w:r>
      <w:r w:rsidRPr="00923E50">
        <w:rPr>
          <w:rFonts w:ascii="Times New Roman" w:hAnsi="Times New Roman" w:cs="Times New Roman"/>
          <w:b/>
          <w:color w:val="000000" w:themeColor="text1"/>
        </w:rPr>
        <w:t>ygunluğu</w:t>
      </w:r>
    </w:p>
    <w:p w14:paraId="6E23714C"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Bataryaların uygunluk varsayımı </w:t>
      </w:r>
    </w:p>
    <w:p w14:paraId="60BE7455" w14:textId="7F517164"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1"/>
        </w:rPr>
        <w:t xml:space="preserve"> </w:t>
      </w:r>
      <w:r w:rsidRPr="00923E50">
        <w:rPr>
          <w:b/>
          <w:color w:val="000000" w:themeColor="text1"/>
        </w:rPr>
        <w:t xml:space="preserve">15 </w:t>
      </w:r>
      <w:r w:rsidRPr="00923E50">
        <w:rPr>
          <w:color w:val="000000" w:themeColor="text1"/>
        </w:rPr>
        <w:t xml:space="preserve">– (1) </w:t>
      </w:r>
      <w:r w:rsidRPr="00923E50">
        <w:rPr>
          <w:bCs/>
          <w:iCs/>
          <w:color w:val="000000" w:themeColor="text1"/>
        </w:rPr>
        <w:t>Bataryaların</w:t>
      </w:r>
      <w:r w:rsidRPr="00923E50">
        <w:rPr>
          <w:color w:val="000000" w:themeColor="text1"/>
        </w:rPr>
        <w:t xml:space="preserve"> 9</w:t>
      </w:r>
      <w:r w:rsidR="00A202F5" w:rsidRPr="00923E50">
        <w:rPr>
          <w:color w:val="000000" w:themeColor="text1"/>
        </w:rPr>
        <w:t xml:space="preserve"> uncu</w:t>
      </w:r>
      <w:r w:rsidRPr="00923E50">
        <w:rPr>
          <w:color w:val="000000" w:themeColor="text1"/>
        </w:rPr>
        <w:t>, 10</w:t>
      </w:r>
      <w:r w:rsidR="00A202F5" w:rsidRPr="00923E50">
        <w:rPr>
          <w:color w:val="000000" w:themeColor="text1"/>
        </w:rPr>
        <w:t xml:space="preserve"> uncu</w:t>
      </w:r>
      <w:r w:rsidRPr="00923E50">
        <w:rPr>
          <w:color w:val="000000" w:themeColor="text1"/>
        </w:rPr>
        <w:t>, 12</w:t>
      </w:r>
      <w:r w:rsidR="00A202F5" w:rsidRPr="00923E50">
        <w:rPr>
          <w:color w:val="000000" w:themeColor="text1"/>
        </w:rPr>
        <w:t xml:space="preserve"> nci</w:t>
      </w:r>
      <w:r w:rsidRPr="00923E50">
        <w:rPr>
          <w:color w:val="000000" w:themeColor="text1"/>
        </w:rPr>
        <w:t>, 13</w:t>
      </w:r>
      <w:r w:rsidR="00A202F5" w:rsidRPr="00923E50">
        <w:rPr>
          <w:color w:val="000000" w:themeColor="text1"/>
        </w:rPr>
        <w:t xml:space="preserve"> üncü</w:t>
      </w:r>
      <w:r w:rsidRPr="00923E50">
        <w:rPr>
          <w:color w:val="000000" w:themeColor="text1"/>
        </w:rPr>
        <w:t xml:space="preserve">, </w:t>
      </w:r>
      <w:r w:rsidRPr="00923E50">
        <w:rPr>
          <w:bCs/>
          <w:iCs/>
          <w:color w:val="000000" w:themeColor="text1"/>
        </w:rPr>
        <w:t xml:space="preserve">14 </w:t>
      </w:r>
      <w:r w:rsidR="00A202F5" w:rsidRPr="00923E50">
        <w:rPr>
          <w:bCs/>
          <w:iCs/>
          <w:color w:val="000000" w:themeColor="text1"/>
        </w:rPr>
        <w:t xml:space="preserve">üncü </w:t>
      </w:r>
      <w:r w:rsidRPr="00923E50">
        <w:rPr>
          <w:bCs/>
          <w:iCs/>
          <w:color w:val="000000" w:themeColor="text1"/>
        </w:rPr>
        <w:t>ve 7</w:t>
      </w:r>
      <w:r w:rsidR="00B16E9F" w:rsidRPr="00923E50">
        <w:rPr>
          <w:bCs/>
          <w:iCs/>
          <w:color w:val="000000" w:themeColor="text1"/>
        </w:rPr>
        <w:t>4 üncü</w:t>
      </w:r>
      <w:r w:rsidRPr="00923E50">
        <w:rPr>
          <w:color w:val="000000" w:themeColor="text1"/>
        </w:rPr>
        <w:t xml:space="preserve"> maddelerde belirtilen </w:t>
      </w:r>
      <w:r w:rsidR="009E6448" w:rsidRPr="00923E50">
        <w:rPr>
          <w:color w:val="000000" w:themeColor="text1"/>
        </w:rPr>
        <w:t xml:space="preserve">gerekliliklere </w:t>
      </w:r>
      <w:r w:rsidRPr="00923E50">
        <w:rPr>
          <w:color w:val="000000" w:themeColor="text1"/>
        </w:rPr>
        <w:t xml:space="preserve">uygunluğu ve uygunluğunun doğrulanması amacıyla, </w:t>
      </w:r>
      <w:r w:rsidRPr="00923E50">
        <w:rPr>
          <w:bCs/>
          <w:iCs/>
          <w:color w:val="000000" w:themeColor="text1"/>
        </w:rPr>
        <w:t>testler</w:t>
      </w:r>
      <w:r w:rsidRPr="00923E50">
        <w:rPr>
          <w:color w:val="000000" w:themeColor="text1"/>
        </w:rPr>
        <w:t>, ölçümler ve hesaplamalar A</w:t>
      </w:r>
      <w:r w:rsidR="00300CD8" w:rsidRPr="00923E50">
        <w:rPr>
          <w:color w:val="000000" w:themeColor="text1"/>
        </w:rPr>
        <w:t xml:space="preserve">B </w:t>
      </w:r>
      <w:r w:rsidRPr="00923E50">
        <w:rPr>
          <w:color w:val="000000" w:themeColor="text1"/>
        </w:rPr>
        <w:t xml:space="preserve">Resmî Gazetesi’nde bu amaçlar doğrultusunda referansları yayınlanmış olan standartlarda belirtilen yöntemler de </w:t>
      </w:r>
      <w:r w:rsidR="00E14725" w:rsidRPr="00923E50">
        <w:rPr>
          <w:color w:val="000000" w:themeColor="text1"/>
        </w:rPr>
        <w:t>dâhil</w:t>
      </w:r>
      <w:r w:rsidRPr="00923E50">
        <w:rPr>
          <w:color w:val="000000" w:themeColor="text1"/>
        </w:rPr>
        <w:t xml:space="preserve"> olmak üzere, genel olarak kabul görmüş en son yöntemleri dikkate alan ve sonuçları düşük belirsizliğe sahip olduğu kabul edilen güvenilir, doğru ve tekrarlanabilir </w:t>
      </w:r>
      <w:r w:rsidRPr="00923E50">
        <w:rPr>
          <w:bCs/>
          <w:iCs/>
          <w:color w:val="000000" w:themeColor="text1"/>
        </w:rPr>
        <w:t>yöntemler</w:t>
      </w:r>
      <w:r w:rsidRPr="00923E50">
        <w:rPr>
          <w:color w:val="000000" w:themeColor="text1"/>
        </w:rPr>
        <w:t xml:space="preserve"> kullanılarak yapılır. </w:t>
      </w:r>
    </w:p>
    <w:p w14:paraId="0581C74F" w14:textId="2B4AF07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Uyumlaştırılmış standartlar, standart testleri sürdürü</w:t>
      </w:r>
      <w:r w:rsidR="004F3AA9" w:rsidRPr="00923E50">
        <w:rPr>
          <w:rFonts w:ascii="Times New Roman" w:hAnsi="Times New Roman" w:cs="Times New Roman"/>
          <w:color w:val="000000" w:themeColor="text1"/>
        </w:rPr>
        <w:t>lü</w:t>
      </w:r>
      <w:r w:rsidRPr="00923E50">
        <w:rPr>
          <w:rFonts w:ascii="Times New Roman" w:hAnsi="Times New Roman" w:cs="Times New Roman"/>
          <w:color w:val="000000" w:themeColor="text1"/>
        </w:rPr>
        <w:t xml:space="preserve">rken gerçek hayattaki kullanımı mümkün olduğunca </w:t>
      </w:r>
      <w:r w:rsidR="00AA587A" w:rsidRPr="00923E50">
        <w:rPr>
          <w:rFonts w:ascii="Times New Roman" w:hAnsi="Times New Roman" w:cs="Times New Roman"/>
          <w:color w:val="000000" w:themeColor="text1"/>
        </w:rPr>
        <w:t>yansıtmayı</w:t>
      </w:r>
      <w:r w:rsidRPr="00923E50">
        <w:rPr>
          <w:rFonts w:ascii="Times New Roman" w:hAnsi="Times New Roman" w:cs="Times New Roman"/>
          <w:color w:val="000000" w:themeColor="text1"/>
        </w:rPr>
        <w:t xml:space="preserve"> amaçlar. </w:t>
      </w:r>
    </w:p>
    <w:p w14:paraId="5EC7E0CA" w14:textId="411A948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A</w:t>
      </w:r>
      <w:r w:rsidR="00505881"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 xml:space="preserve"> Resmî Gazetesi’nde referansları yayımlanmış olan uyumlaştırılmış standartlara </w:t>
      </w:r>
      <w:r w:rsidR="00137091" w:rsidRPr="00923E50">
        <w:rPr>
          <w:rFonts w:ascii="Times New Roman" w:hAnsi="Times New Roman" w:cs="Times New Roman"/>
          <w:color w:val="000000" w:themeColor="text1"/>
        </w:rPr>
        <w:t xml:space="preserve">veya </w:t>
      </w:r>
      <w:r w:rsidR="00E20CD3" w:rsidRPr="00923E50">
        <w:rPr>
          <w:rFonts w:ascii="Times New Roman" w:hAnsi="Times New Roman" w:cs="Times New Roman"/>
          <w:color w:val="000000" w:themeColor="text1"/>
        </w:rPr>
        <w:t xml:space="preserve">bunların </w:t>
      </w:r>
      <w:r w:rsidR="00137091" w:rsidRPr="00923E50">
        <w:rPr>
          <w:rFonts w:ascii="Times New Roman" w:hAnsi="Times New Roman" w:cs="Times New Roman"/>
          <w:color w:val="000000" w:themeColor="text1"/>
        </w:rPr>
        <w:t>ilgili bölümlerine</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uygun olan</w:t>
      </w:r>
      <w:r w:rsidRPr="00923E50">
        <w:rPr>
          <w:rFonts w:ascii="Times New Roman" w:hAnsi="Times New Roman" w:cs="Times New Roman"/>
          <w:color w:val="000000" w:themeColor="text1"/>
        </w:rPr>
        <w:t xml:space="preserve"> bataryaların</w:t>
      </w:r>
      <w:r w:rsidR="00FA2A41"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9</w:t>
      </w:r>
      <w:r w:rsidR="004F3AA9"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10</w:t>
      </w:r>
      <w:r w:rsidR="004F3AA9"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12</w:t>
      </w:r>
      <w:r w:rsidR="004F3AA9"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13</w:t>
      </w:r>
      <w:r w:rsidR="004F3AA9"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14 </w:t>
      </w:r>
      <w:r w:rsidR="004F3AA9" w:rsidRPr="00923E50">
        <w:rPr>
          <w:rFonts w:ascii="Times New Roman" w:hAnsi="Times New Roman" w:cs="Times New Roman"/>
          <w:color w:val="000000" w:themeColor="text1"/>
        </w:rPr>
        <w:t xml:space="preserve">üncü </w:t>
      </w:r>
      <w:r w:rsidRPr="00923E50">
        <w:rPr>
          <w:rFonts w:ascii="Times New Roman" w:hAnsi="Times New Roman" w:cs="Times New Roman"/>
          <w:color w:val="000000" w:themeColor="text1"/>
        </w:rPr>
        <w:t>ve 7</w:t>
      </w:r>
      <w:r w:rsidR="00164AC5" w:rsidRPr="00923E50">
        <w:rPr>
          <w:rFonts w:ascii="Times New Roman" w:hAnsi="Times New Roman" w:cs="Times New Roman"/>
          <w:color w:val="000000" w:themeColor="text1"/>
        </w:rPr>
        <w:t xml:space="preserve">4 üncü </w:t>
      </w:r>
      <w:r w:rsidRPr="00923E50">
        <w:rPr>
          <w:rFonts w:ascii="Times New Roman" w:hAnsi="Times New Roman" w:cs="Times New Roman"/>
          <w:color w:val="000000" w:themeColor="text1"/>
        </w:rPr>
        <w:t xml:space="preserve">maddelerde </w:t>
      </w:r>
      <w:r w:rsidRPr="00923E50">
        <w:rPr>
          <w:rFonts w:ascii="Times New Roman" w:hAnsi="Times New Roman" w:cs="Times New Roman"/>
          <w:bCs/>
          <w:iCs/>
          <w:color w:val="000000" w:themeColor="text1"/>
        </w:rPr>
        <w:t>belirtilen</w:t>
      </w:r>
      <w:r w:rsidRPr="00923E50">
        <w:rPr>
          <w:rFonts w:ascii="Times New Roman" w:hAnsi="Times New Roman" w:cs="Times New Roman"/>
          <w:color w:val="000000" w:themeColor="text1"/>
        </w:rPr>
        <w:t xml:space="preserve"> </w:t>
      </w:r>
      <w:r w:rsidR="005C1209" w:rsidRPr="00923E50">
        <w:rPr>
          <w:rFonts w:ascii="Times New Roman" w:hAnsi="Times New Roman" w:cs="Times New Roman"/>
          <w:color w:val="000000" w:themeColor="text1"/>
        </w:rPr>
        <w:t>gerekliliklere</w:t>
      </w:r>
      <w:r w:rsidRPr="00923E50">
        <w:rPr>
          <w:rFonts w:ascii="Times New Roman" w:hAnsi="Times New Roman" w:cs="Times New Roman"/>
          <w:color w:val="000000" w:themeColor="text1"/>
        </w:rPr>
        <w:t xml:space="preserve">, bu </w:t>
      </w:r>
      <w:r w:rsidR="005C1209" w:rsidRPr="00923E50">
        <w:rPr>
          <w:rFonts w:ascii="Times New Roman" w:hAnsi="Times New Roman" w:cs="Times New Roman"/>
          <w:color w:val="000000" w:themeColor="text1"/>
        </w:rPr>
        <w:t>gerekliliklerin</w:t>
      </w:r>
      <w:r w:rsidR="00CB12CF"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söz konusu uyumlaştırılmış standartlar </w:t>
      </w:r>
      <w:r w:rsidRPr="00923E50">
        <w:rPr>
          <w:rFonts w:ascii="Times New Roman" w:hAnsi="Times New Roman" w:cs="Times New Roman"/>
          <w:bCs/>
          <w:iCs/>
          <w:color w:val="000000" w:themeColor="text1"/>
        </w:rPr>
        <w:t>veya bunların bölümleri</w:t>
      </w:r>
      <w:r w:rsidRPr="00923E50">
        <w:rPr>
          <w:rFonts w:ascii="Times New Roman" w:hAnsi="Times New Roman" w:cs="Times New Roman"/>
          <w:color w:val="000000" w:themeColor="text1"/>
        </w:rPr>
        <w:t xml:space="preserve"> tarafından kapsa</w:t>
      </w:r>
      <w:r w:rsidR="00E20CD3" w:rsidRPr="00923E50">
        <w:rPr>
          <w:rFonts w:ascii="Times New Roman" w:hAnsi="Times New Roman" w:cs="Times New Roman"/>
          <w:color w:val="000000" w:themeColor="text1"/>
        </w:rPr>
        <w:t>n</w:t>
      </w:r>
      <w:r w:rsidRPr="00923E50">
        <w:rPr>
          <w:rFonts w:ascii="Times New Roman" w:hAnsi="Times New Roman" w:cs="Times New Roman"/>
          <w:color w:val="000000" w:themeColor="text1"/>
        </w:rPr>
        <w:t xml:space="preserve">dığı ölçüde ve uygulanabilir olması halinde, 9 </w:t>
      </w:r>
      <w:r w:rsidR="004F3AA9" w:rsidRPr="00923E50">
        <w:rPr>
          <w:rFonts w:ascii="Times New Roman" w:hAnsi="Times New Roman" w:cs="Times New Roman"/>
          <w:color w:val="000000" w:themeColor="text1"/>
        </w:rPr>
        <w:t xml:space="preserve">uncu </w:t>
      </w:r>
      <w:r w:rsidRPr="00923E50">
        <w:rPr>
          <w:rFonts w:ascii="Times New Roman" w:hAnsi="Times New Roman" w:cs="Times New Roman"/>
          <w:color w:val="000000" w:themeColor="text1"/>
        </w:rPr>
        <w:t xml:space="preserve">ve 10 uncu maddeler uyarınca </w:t>
      </w:r>
      <w:r w:rsidRPr="00923E50">
        <w:rPr>
          <w:rFonts w:ascii="Times New Roman" w:hAnsi="Times New Roman" w:cs="Times New Roman"/>
          <w:bCs/>
          <w:iCs/>
          <w:color w:val="000000" w:themeColor="text1"/>
        </w:rPr>
        <w:t xml:space="preserve">bu </w:t>
      </w:r>
      <w:r w:rsidR="00B31D6D" w:rsidRPr="00923E50">
        <w:rPr>
          <w:rFonts w:ascii="Times New Roman" w:hAnsi="Times New Roman" w:cs="Times New Roman"/>
          <w:bCs/>
          <w:iCs/>
          <w:color w:val="000000" w:themeColor="text1"/>
        </w:rPr>
        <w:t xml:space="preserve">gereklilikler </w:t>
      </w:r>
      <w:r w:rsidRPr="00923E50">
        <w:rPr>
          <w:rFonts w:ascii="Times New Roman" w:hAnsi="Times New Roman" w:cs="Times New Roman"/>
          <w:bCs/>
          <w:iCs/>
          <w:color w:val="000000" w:themeColor="text1"/>
        </w:rPr>
        <w:t>için belirlenen asgari değerlere ulaşıldığı ölçüde</w:t>
      </w:r>
      <w:r w:rsidRPr="00923E50">
        <w:rPr>
          <w:rFonts w:ascii="Times New Roman" w:hAnsi="Times New Roman" w:cs="Times New Roman"/>
          <w:color w:val="000000" w:themeColor="text1"/>
        </w:rPr>
        <w:t xml:space="preserve"> uygun olduğu varsayılır. </w:t>
      </w:r>
    </w:p>
    <w:p w14:paraId="7B524341"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Ortak özellikler </w:t>
      </w:r>
    </w:p>
    <w:p w14:paraId="2A6E343F" w14:textId="7E102E9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lastRenderedPageBreak/>
        <w:t>MADDE 16</w:t>
      </w:r>
      <w:r w:rsidRPr="00923E50">
        <w:rPr>
          <w:rFonts w:ascii="Times New Roman" w:hAnsi="Times New Roman" w:cs="Times New Roman"/>
          <w:color w:val="000000" w:themeColor="text1"/>
        </w:rPr>
        <w:t xml:space="preserve"> – (1) Komisyon</w:t>
      </w:r>
      <w:r w:rsidR="00FA68CE">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xml:space="preserve">, </w:t>
      </w:r>
      <w:r w:rsidR="00546A46" w:rsidRPr="00923E50">
        <w:rPr>
          <w:rFonts w:ascii="Times New Roman" w:hAnsi="Times New Roman" w:cs="Times New Roman"/>
          <w:bCs/>
          <w:iCs/>
          <w:color w:val="000000" w:themeColor="text1"/>
        </w:rPr>
        <w:t>9 uncu, 10 uncu, 12 nci, 13 üncü, 14 üncü ve 7</w:t>
      </w:r>
      <w:r w:rsidR="00164AC5" w:rsidRPr="00923E50">
        <w:rPr>
          <w:rFonts w:ascii="Times New Roman" w:hAnsi="Times New Roman" w:cs="Times New Roman"/>
          <w:bCs/>
          <w:iCs/>
          <w:color w:val="000000" w:themeColor="text1"/>
        </w:rPr>
        <w:t xml:space="preserve">4 üncü </w:t>
      </w:r>
      <w:r w:rsidR="00546A46" w:rsidRPr="00923E50">
        <w:rPr>
          <w:rFonts w:ascii="Times New Roman" w:hAnsi="Times New Roman" w:cs="Times New Roman"/>
          <w:bCs/>
          <w:iCs/>
          <w:color w:val="000000" w:themeColor="text1"/>
        </w:rPr>
        <w:t>maddelerde</w:t>
      </w:r>
      <w:r w:rsidR="00546A46" w:rsidRPr="00923E50" w:rsidDel="00546A46">
        <w:rPr>
          <w:rFonts w:ascii="Times New Roman" w:hAnsi="Times New Roman" w:cs="Times New Roman"/>
          <w:bCs/>
          <w:iCs/>
          <w:color w:val="000000" w:themeColor="text1"/>
        </w:rPr>
        <w:t xml:space="preserve"> </w:t>
      </w:r>
      <w:r w:rsidRPr="00923E50">
        <w:rPr>
          <w:rFonts w:ascii="Times New Roman" w:hAnsi="Times New Roman" w:cs="Times New Roman"/>
          <w:color w:val="000000" w:themeColor="text1"/>
        </w:rPr>
        <w:t xml:space="preserve">belirtilen </w:t>
      </w:r>
      <w:r w:rsidR="00CB12CF" w:rsidRPr="00923E50">
        <w:rPr>
          <w:rFonts w:ascii="Times New Roman" w:hAnsi="Times New Roman" w:cs="Times New Roman"/>
          <w:color w:val="000000" w:themeColor="text1"/>
        </w:rPr>
        <w:t>yükümlülük</w:t>
      </w:r>
      <w:r w:rsidR="00233882" w:rsidRPr="00923E50">
        <w:rPr>
          <w:rFonts w:ascii="Times New Roman" w:hAnsi="Times New Roman" w:cs="Times New Roman"/>
          <w:color w:val="000000" w:themeColor="text1"/>
        </w:rPr>
        <w:t>l</w:t>
      </w:r>
      <w:r w:rsidR="00CB12CF" w:rsidRPr="00923E50">
        <w:rPr>
          <w:rFonts w:ascii="Times New Roman" w:hAnsi="Times New Roman" w:cs="Times New Roman"/>
          <w:color w:val="000000" w:themeColor="text1"/>
        </w:rPr>
        <w:t xml:space="preserve">er </w:t>
      </w:r>
      <w:r w:rsidRPr="00923E50">
        <w:rPr>
          <w:rFonts w:ascii="Times New Roman" w:hAnsi="Times New Roman" w:cs="Times New Roman"/>
          <w:color w:val="000000" w:themeColor="text1"/>
        </w:rPr>
        <w:t xml:space="preserve">veya 15 inci maddenin birinci fıkrasında atıfta bulunulan testler için ortak özellikleri ortaya koyan bir mevzuat </w:t>
      </w:r>
      <w:r w:rsidRPr="00923E50">
        <w:rPr>
          <w:rFonts w:ascii="Times New Roman" w:hAnsi="Times New Roman" w:cs="Times New Roman"/>
          <w:bCs/>
          <w:iCs/>
          <w:color w:val="000000" w:themeColor="text1"/>
        </w:rPr>
        <w:t>kabul e</w:t>
      </w:r>
      <w:r w:rsidR="00FA68CE">
        <w:rPr>
          <w:rFonts w:ascii="Times New Roman" w:hAnsi="Times New Roman" w:cs="Times New Roman"/>
          <w:bCs/>
          <w:iCs/>
          <w:color w:val="000000" w:themeColor="text1"/>
        </w:rPr>
        <w:t>dil</w:t>
      </w:r>
      <w:r w:rsidRPr="00923E50">
        <w:rPr>
          <w:rFonts w:ascii="Times New Roman" w:hAnsi="Times New Roman" w:cs="Times New Roman"/>
          <w:bCs/>
          <w:iCs/>
          <w:color w:val="000000" w:themeColor="text1"/>
        </w:rPr>
        <w:t xml:space="preserve">mesi halinde </w:t>
      </w:r>
      <w:r w:rsidR="00FF7CFF">
        <w:rPr>
          <w:rFonts w:ascii="Times New Roman" w:hAnsi="Times New Roman" w:cs="Times New Roman"/>
          <w:color w:val="000000" w:themeColor="text1"/>
        </w:rPr>
        <w:t xml:space="preserve">82 nci madde doğrultusunda </w:t>
      </w:r>
      <w:r w:rsidR="001C6BBD" w:rsidRPr="00923E50">
        <w:rPr>
          <w:rFonts w:ascii="Times New Roman" w:hAnsi="Times New Roman" w:cs="Times New Roman"/>
          <w:bCs/>
          <w:iCs/>
          <w:color w:val="000000" w:themeColor="text1"/>
        </w:rPr>
        <w:t>uyum düzenlemesi</w:t>
      </w:r>
      <w:r w:rsidRPr="00923E50">
        <w:rPr>
          <w:rFonts w:ascii="Times New Roman" w:hAnsi="Times New Roman" w:cs="Times New Roman"/>
          <w:bCs/>
          <w:iCs/>
          <w:color w:val="000000" w:themeColor="text1"/>
        </w:rPr>
        <w:t xml:space="preserve"> ihdas </w:t>
      </w:r>
      <w:r w:rsidR="008C54A2" w:rsidRPr="00923E50">
        <w:rPr>
          <w:rFonts w:ascii="Times New Roman" w:hAnsi="Times New Roman" w:cs="Times New Roman"/>
          <w:bCs/>
          <w:iCs/>
          <w:color w:val="000000" w:themeColor="text1"/>
        </w:rPr>
        <w:t>ed</w:t>
      </w:r>
      <w:r w:rsidR="00F43005" w:rsidRPr="00923E50">
        <w:rPr>
          <w:rFonts w:ascii="Times New Roman" w:hAnsi="Times New Roman" w:cs="Times New Roman"/>
          <w:bCs/>
          <w:iCs/>
          <w:color w:val="000000" w:themeColor="text1"/>
        </w:rPr>
        <w:t>ili</w:t>
      </w:r>
      <w:r w:rsidR="008C54A2" w:rsidRPr="00923E50">
        <w:rPr>
          <w:rFonts w:ascii="Times New Roman" w:hAnsi="Times New Roman" w:cs="Times New Roman"/>
          <w:bCs/>
          <w:iCs/>
          <w:color w:val="000000" w:themeColor="text1"/>
        </w:rPr>
        <w:t>r</w:t>
      </w:r>
      <w:r w:rsidRPr="00923E50">
        <w:rPr>
          <w:rFonts w:ascii="Times New Roman" w:hAnsi="Times New Roman" w:cs="Times New Roman"/>
          <w:color w:val="000000" w:themeColor="text1"/>
        </w:rPr>
        <w:t>.</w:t>
      </w:r>
    </w:p>
    <w:p w14:paraId="1A40BB85" w14:textId="6A031117" w:rsidR="005B3D28"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Ortak özelliklere veya bunların bölümlerine </w:t>
      </w:r>
      <w:r w:rsidRPr="00923E50">
        <w:rPr>
          <w:rFonts w:ascii="Times New Roman" w:hAnsi="Times New Roman" w:cs="Times New Roman"/>
          <w:bCs/>
          <w:iCs/>
          <w:color w:val="000000" w:themeColor="text1"/>
        </w:rPr>
        <w:t>uygun olan</w:t>
      </w:r>
      <w:r w:rsidRPr="00923E50">
        <w:rPr>
          <w:rFonts w:ascii="Times New Roman" w:hAnsi="Times New Roman" w:cs="Times New Roman"/>
          <w:color w:val="000000" w:themeColor="text1"/>
        </w:rPr>
        <w:t xml:space="preserve"> bataryaların,</w:t>
      </w:r>
      <w:r w:rsidR="00017BD1" w:rsidRPr="00923E50">
        <w:rPr>
          <w:rFonts w:ascii="Times New Roman" w:hAnsi="Times New Roman" w:cs="Times New Roman"/>
          <w:color w:val="000000" w:themeColor="text1"/>
        </w:rPr>
        <w:t xml:space="preserve"> </w:t>
      </w:r>
      <w:r w:rsidR="001F02F7" w:rsidRPr="00923E50">
        <w:rPr>
          <w:rFonts w:ascii="Times New Roman" w:hAnsi="Times New Roman" w:cs="Times New Roman"/>
          <w:color w:val="000000" w:themeColor="text1"/>
        </w:rPr>
        <w:t>9 uncu, 10 uncu, 12 nci, 13 üncü, 14 üncü ve 7</w:t>
      </w:r>
      <w:r w:rsidR="00164AC5" w:rsidRPr="00923E50">
        <w:rPr>
          <w:rFonts w:ascii="Times New Roman" w:hAnsi="Times New Roman" w:cs="Times New Roman"/>
          <w:color w:val="000000" w:themeColor="text1"/>
        </w:rPr>
        <w:t xml:space="preserve">4 üncü </w:t>
      </w:r>
      <w:r w:rsidR="001F02F7" w:rsidRPr="00923E50">
        <w:rPr>
          <w:rFonts w:ascii="Times New Roman" w:hAnsi="Times New Roman" w:cs="Times New Roman"/>
          <w:color w:val="000000" w:themeColor="text1"/>
        </w:rPr>
        <w:t>maddelerde</w:t>
      </w:r>
      <w:r w:rsidR="001F02F7" w:rsidRPr="00923E50" w:rsidDel="001F02F7">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belirtilen </w:t>
      </w:r>
      <w:r w:rsidR="001F02F7" w:rsidRPr="00923E50">
        <w:rPr>
          <w:rFonts w:ascii="Times New Roman" w:hAnsi="Times New Roman" w:cs="Times New Roman"/>
          <w:color w:val="000000" w:themeColor="text1"/>
        </w:rPr>
        <w:t>gerekliliklere</w:t>
      </w:r>
      <w:r w:rsidRPr="00923E50">
        <w:rPr>
          <w:rFonts w:ascii="Times New Roman" w:hAnsi="Times New Roman" w:cs="Times New Roman"/>
          <w:color w:val="000000" w:themeColor="text1"/>
        </w:rPr>
        <w:t xml:space="preserve">, bu </w:t>
      </w:r>
      <w:r w:rsidR="001F02F7" w:rsidRPr="00923E50">
        <w:rPr>
          <w:rFonts w:ascii="Times New Roman" w:hAnsi="Times New Roman" w:cs="Times New Roman"/>
          <w:color w:val="000000" w:themeColor="text1"/>
        </w:rPr>
        <w:t xml:space="preserve">gerekliliklerin </w:t>
      </w:r>
      <w:r w:rsidRPr="00923E50">
        <w:rPr>
          <w:rFonts w:ascii="Times New Roman" w:hAnsi="Times New Roman" w:cs="Times New Roman"/>
          <w:color w:val="000000" w:themeColor="text1"/>
        </w:rPr>
        <w:t>söz konusu ortak özellikler veya bunların bölümleri tarafından kapsandığı ölçüde ve uygulanabilir olması halinde, 9</w:t>
      </w:r>
      <w:r w:rsidR="001F02F7"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xml:space="preserve"> ve 10 uncu maddeler uyarınca bu </w:t>
      </w:r>
      <w:r w:rsidR="001F02F7" w:rsidRPr="00923E50">
        <w:rPr>
          <w:rFonts w:ascii="Times New Roman" w:hAnsi="Times New Roman" w:cs="Times New Roman"/>
          <w:color w:val="000000" w:themeColor="text1"/>
        </w:rPr>
        <w:t xml:space="preserve">gereklilikler </w:t>
      </w:r>
      <w:r w:rsidRPr="00923E50">
        <w:rPr>
          <w:rFonts w:ascii="Times New Roman" w:hAnsi="Times New Roman" w:cs="Times New Roman"/>
          <w:color w:val="000000" w:themeColor="text1"/>
        </w:rPr>
        <w:t xml:space="preserve">için belirlenen asgari değerlere ulaşıldığı ölçüde uygun olduğu varsayılır. </w:t>
      </w:r>
    </w:p>
    <w:p w14:paraId="3E07311B" w14:textId="77777777" w:rsidR="008B4A64" w:rsidRPr="00923E50" w:rsidRDefault="008B4A64" w:rsidP="002932A9">
      <w:pPr>
        <w:spacing w:after="0" w:line="276" w:lineRule="auto"/>
        <w:ind w:firstLine="708"/>
        <w:jc w:val="both"/>
        <w:rPr>
          <w:rFonts w:ascii="Times New Roman" w:eastAsia="Times New Roman" w:hAnsi="Times New Roman" w:cs="Times New Roman"/>
          <w:b/>
          <w:color w:val="000000" w:themeColor="text1"/>
          <w:kern w:val="0"/>
          <w14:ligatures w14:val="none"/>
        </w:rPr>
      </w:pPr>
      <w:r w:rsidRPr="00923E50">
        <w:rPr>
          <w:rFonts w:ascii="Times New Roman" w:eastAsia="Times New Roman" w:hAnsi="Times New Roman" w:cs="Times New Roman"/>
          <w:b/>
          <w:color w:val="000000" w:themeColor="text1"/>
          <w:kern w:val="0"/>
          <w14:ligatures w14:val="none"/>
        </w:rPr>
        <w:t>Uygunluk değerlendirme prosedürleri</w:t>
      </w:r>
    </w:p>
    <w:p w14:paraId="34F39E91" w14:textId="35369CF7"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17</w:t>
      </w:r>
      <w:r w:rsidRPr="00923E50">
        <w:rPr>
          <w:color w:val="000000" w:themeColor="text1"/>
        </w:rPr>
        <w:t xml:space="preserve"> – (1) Bataryaların 6</w:t>
      </w:r>
      <w:r w:rsidR="00AC6674" w:rsidRPr="00923E50">
        <w:rPr>
          <w:color w:val="000000" w:themeColor="text1"/>
        </w:rPr>
        <w:t xml:space="preserve"> ncı</w:t>
      </w:r>
      <w:r w:rsidRPr="00923E50">
        <w:rPr>
          <w:color w:val="000000" w:themeColor="text1"/>
        </w:rPr>
        <w:t>, 9</w:t>
      </w:r>
      <w:r w:rsidR="00AC6674" w:rsidRPr="00923E50">
        <w:rPr>
          <w:color w:val="000000" w:themeColor="text1"/>
        </w:rPr>
        <w:t xml:space="preserve"> uncu</w:t>
      </w:r>
      <w:r w:rsidRPr="00923E50">
        <w:rPr>
          <w:color w:val="000000" w:themeColor="text1"/>
        </w:rPr>
        <w:t>, 10</w:t>
      </w:r>
      <w:r w:rsidR="00AC6674" w:rsidRPr="00923E50">
        <w:rPr>
          <w:color w:val="000000" w:themeColor="text1"/>
        </w:rPr>
        <w:t xml:space="preserve"> uncu</w:t>
      </w:r>
      <w:r w:rsidRPr="00923E50">
        <w:rPr>
          <w:color w:val="000000" w:themeColor="text1"/>
        </w:rPr>
        <w:t>,</w:t>
      </w:r>
      <w:r w:rsidRPr="00923E50">
        <w:rPr>
          <w:bCs/>
          <w:iCs/>
          <w:color w:val="000000" w:themeColor="text1"/>
        </w:rPr>
        <w:t xml:space="preserve"> 12</w:t>
      </w:r>
      <w:r w:rsidR="00AC6674" w:rsidRPr="00923E50">
        <w:rPr>
          <w:bCs/>
          <w:iCs/>
          <w:color w:val="000000" w:themeColor="text1"/>
        </w:rPr>
        <w:t xml:space="preserve"> nci</w:t>
      </w:r>
      <w:r w:rsidRPr="00923E50">
        <w:rPr>
          <w:bCs/>
          <w:iCs/>
          <w:color w:val="000000" w:themeColor="text1"/>
        </w:rPr>
        <w:t>, 13</w:t>
      </w:r>
      <w:r w:rsidR="00AC6674" w:rsidRPr="00923E50">
        <w:rPr>
          <w:bCs/>
          <w:iCs/>
          <w:color w:val="000000" w:themeColor="text1"/>
        </w:rPr>
        <w:t xml:space="preserve"> üncü</w:t>
      </w:r>
      <w:r w:rsidRPr="00923E50">
        <w:rPr>
          <w:bCs/>
          <w:iCs/>
          <w:color w:val="000000" w:themeColor="text1"/>
        </w:rPr>
        <w:t xml:space="preserve"> ve</w:t>
      </w:r>
      <w:r w:rsidRPr="00923E50">
        <w:rPr>
          <w:color w:val="000000" w:themeColor="text1"/>
        </w:rPr>
        <w:t xml:space="preserve"> </w:t>
      </w:r>
      <w:r w:rsidR="00A0657B" w:rsidRPr="00923E50">
        <w:rPr>
          <w:color w:val="000000" w:themeColor="text1"/>
        </w:rPr>
        <w:t>14</w:t>
      </w:r>
      <w:r w:rsidR="00AC6674" w:rsidRPr="00923E50">
        <w:rPr>
          <w:color w:val="000000" w:themeColor="text1"/>
        </w:rPr>
        <w:t xml:space="preserve"> </w:t>
      </w:r>
      <w:r w:rsidR="00A0657B" w:rsidRPr="00923E50">
        <w:rPr>
          <w:color w:val="000000" w:themeColor="text1"/>
        </w:rPr>
        <w:t>üncü</w:t>
      </w:r>
      <w:r w:rsidRPr="00923E50">
        <w:rPr>
          <w:color w:val="000000" w:themeColor="text1"/>
        </w:rPr>
        <w:t xml:space="preserve"> maddelerde belirtilen </w:t>
      </w:r>
      <w:r w:rsidR="00381406" w:rsidRPr="00923E50">
        <w:rPr>
          <w:color w:val="000000" w:themeColor="text1"/>
        </w:rPr>
        <w:t xml:space="preserve">gereklilikler için </w:t>
      </w:r>
      <w:r w:rsidRPr="00923E50">
        <w:rPr>
          <w:color w:val="000000" w:themeColor="text1"/>
        </w:rPr>
        <w:t xml:space="preserve">uygunluk değerlendirmesi </w:t>
      </w:r>
      <w:r w:rsidRPr="00923E50">
        <w:rPr>
          <w:bCs/>
          <w:iCs/>
          <w:color w:val="000000" w:themeColor="text1"/>
        </w:rPr>
        <w:t>aşağıdaki prosedürlerden birine</w:t>
      </w:r>
      <w:r w:rsidRPr="00923E50">
        <w:rPr>
          <w:color w:val="000000" w:themeColor="text1"/>
        </w:rPr>
        <w:t xml:space="preserve"> uygun olarak yapılır</w:t>
      </w:r>
      <w:r w:rsidR="00A0657B" w:rsidRPr="00923E50">
        <w:rPr>
          <w:color w:val="000000" w:themeColor="text1"/>
        </w:rPr>
        <w:t>;</w:t>
      </w:r>
    </w:p>
    <w:p w14:paraId="0116FEA4" w14:textId="66C2766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Seri olarak üretilen bataryalar için</w:t>
      </w:r>
      <w:r w:rsidR="00A0657B" w:rsidRPr="00923E50">
        <w:rPr>
          <w:rFonts w:ascii="Times New Roman" w:hAnsi="Times New Roman" w:cs="Times New Roman"/>
          <w:color w:val="000000" w:themeColor="text1"/>
        </w:rPr>
        <w:t>;</w:t>
      </w:r>
    </w:p>
    <w:p w14:paraId="6A338483" w14:textId="6369CE2A" w:rsidR="008B4A64" w:rsidRPr="00923E50" w:rsidRDefault="0038140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w:t>
      </w:r>
      <w:r w:rsidR="008B4A64" w:rsidRPr="00923E50">
        <w:rPr>
          <w:rFonts w:ascii="Times New Roman" w:hAnsi="Times New Roman" w:cs="Times New Roman"/>
          <w:color w:val="000000" w:themeColor="text1"/>
        </w:rPr>
        <w:t xml:space="preserve">) </w:t>
      </w:r>
      <w:r w:rsidR="005D4045" w:rsidRPr="00923E50">
        <w:rPr>
          <w:rFonts w:ascii="Times New Roman" w:hAnsi="Times New Roman" w:cs="Times New Roman"/>
          <w:color w:val="000000" w:themeColor="text1"/>
        </w:rPr>
        <w:t>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A’da</w:t>
      </w:r>
      <w:r w:rsidR="008B4A64" w:rsidRPr="00923E50">
        <w:rPr>
          <w:rFonts w:ascii="Times New Roman" w:hAnsi="Times New Roman" w:cs="Times New Roman"/>
          <w:color w:val="000000" w:themeColor="text1"/>
        </w:rPr>
        <w:t xml:space="preserve"> belirtilen “Modül A - </w:t>
      </w:r>
      <w:r w:rsidR="000F19E6" w:rsidRPr="00923E50">
        <w:rPr>
          <w:rFonts w:ascii="Times New Roman" w:hAnsi="Times New Roman" w:cs="Times New Roman"/>
          <w:color w:val="000000" w:themeColor="text1"/>
        </w:rPr>
        <w:t>Üretimin dâhilî kontrolü</w:t>
      </w:r>
      <w:r w:rsidR="008B4A64" w:rsidRPr="00923E50">
        <w:rPr>
          <w:rFonts w:ascii="Times New Roman" w:hAnsi="Times New Roman" w:cs="Times New Roman"/>
          <w:color w:val="000000" w:themeColor="text1"/>
        </w:rPr>
        <w:t>”</w:t>
      </w:r>
      <w:r w:rsidR="007614F5" w:rsidRPr="00923E50">
        <w:rPr>
          <w:rFonts w:ascii="Times New Roman" w:hAnsi="Times New Roman" w:cs="Times New Roman"/>
          <w:color w:val="000000" w:themeColor="text1"/>
        </w:rPr>
        <w:t xml:space="preserve"> veya</w:t>
      </w:r>
    </w:p>
    <w:p w14:paraId="556F7280" w14:textId="3AD42AA7" w:rsidR="008B4A64" w:rsidRPr="00923E50" w:rsidRDefault="0038140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w:t>
      </w:r>
      <w:r w:rsidR="008B4A64" w:rsidRPr="00923E50">
        <w:rPr>
          <w:rFonts w:ascii="Times New Roman" w:hAnsi="Times New Roman" w:cs="Times New Roman"/>
          <w:color w:val="000000" w:themeColor="text1"/>
        </w:rPr>
        <w:t>)</w:t>
      </w:r>
      <w:r w:rsidR="005D4045" w:rsidRPr="00923E50">
        <w:rPr>
          <w:rFonts w:ascii="Times New Roman" w:hAnsi="Times New Roman" w:cs="Times New Roman"/>
          <w:color w:val="000000" w:themeColor="text1"/>
        </w:rPr>
        <w:t xml:space="preserve"> 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B’de</w:t>
      </w:r>
      <w:r w:rsidR="008B4A64" w:rsidRPr="00923E50">
        <w:rPr>
          <w:rFonts w:ascii="Times New Roman" w:hAnsi="Times New Roman" w:cs="Times New Roman"/>
          <w:color w:val="000000" w:themeColor="text1"/>
        </w:rPr>
        <w:t xml:space="preserve"> belirtilen “Modül D1 - Üretim sürecinin kalite güvencesi”. </w:t>
      </w:r>
    </w:p>
    <w:p w14:paraId="2F8886CC" w14:textId="6C4D825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Seri olarak üretilmeyen bataryalar için</w:t>
      </w:r>
      <w:r w:rsidR="00A0657B" w:rsidRPr="00923E50">
        <w:rPr>
          <w:rFonts w:ascii="Times New Roman" w:hAnsi="Times New Roman" w:cs="Times New Roman"/>
          <w:color w:val="000000" w:themeColor="text1"/>
        </w:rPr>
        <w:t>;</w:t>
      </w:r>
    </w:p>
    <w:p w14:paraId="23A801F9" w14:textId="18D1A2CB" w:rsidR="008B4A64" w:rsidRPr="00923E50" w:rsidRDefault="0038140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w:t>
      </w:r>
      <w:r w:rsidR="008B4A64" w:rsidRPr="00923E50">
        <w:rPr>
          <w:rFonts w:ascii="Times New Roman" w:hAnsi="Times New Roman" w:cs="Times New Roman"/>
          <w:color w:val="000000" w:themeColor="text1"/>
        </w:rPr>
        <w:t xml:space="preserve">) </w:t>
      </w:r>
      <w:r w:rsidR="005D4045" w:rsidRPr="00923E50">
        <w:rPr>
          <w:rFonts w:ascii="Times New Roman" w:hAnsi="Times New Roman" w:cs="Times New Roman"/>
          <w:color w:val="000000" w:themeColor="text1"/>
        </w:rPr>
        <w:t>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 xml:space="preserve">A’da </w:t>
      </w:r>
      <w:r w:rsidR="008B4A64" w:rsidRPr="00923E50">
        <w:rPr>
          <w:rFonts w:ascii="Times New Roman" w:hAnsi="Times New Roman" w:cs="Times New Roman"/>
          <w:color w:val="000000" w:themeColor="text1"/>
        </w:rPr>
        <w:t xml:space="preserve">belirtilen “Modül A - </w:t>
      </w:r>
      <w:r w:rsidR="000F19E6" w:rsidRPr="00923E50">
        <w:rPr>
          <w:rFonts w:ascii="Times New Roman" w:hAnsi="Times New Roman" w:cs="Times New Roman"/>
          <w:color w:val="000000" w:themeColor="text1"/>
        </w:rPr>
        <w:t>Üretimin dâhilî kontrolü</w:t>
      </w:r>
      <w:r w:rsidR="008B4A64" w:rsidRPr="00923E50">
        <w:rPr>
          <w:rFonts w:ascii="Times New Roman" w:hAnsi="Times New Roman" w:cs="Times New Roman"/>
          <w:color w:val="000000" w:themeColor="text1"/>
        </w:rPr>
        <w:t>”</w:t>
      </w:r>
      <w:r w:rsidR="007614F5" w:rsidRPr="00923E50">
        <w:rPr>
          <w:rFonts w:ascii="Times New Roman" w:hAnsi="Times New Roman" w:cs="Times New Roman"/>
          <w:color w:val="000000" w:themeColor="text1"/>
        </w:rPr>
        <w:t xml:space="preserve"> veya</w:t>
      </w:r>
    </w:p>
    <w:p w14:paraId="7F607A54" w14:textId="18C5EFE5" w:rsidR="008B4A64" w:rsidRPr="00923E50" w:rsidRDefault="0038140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w:t>
      </w:r>
      <w:r w:rsidR="008B4A64" w:rsidRPr="00923E50">
        <w:rPr>
          <w:rFonts w:ascii="Times New Roman" w:hAnsi="Times New Roman" w:cs="Times New Roman"/>
          <w:color w:val="000000" w:themeColor="text1"/>
        </w:rPr>
        <w:t xml:space="preserve">) </w:t>
      </w:r>
      <w:r w:rsidR="005D4045" w:rsidRPr="00923E50">
        <w:rPr>
          <w:rFonts w:ascii="Times New Roman" w:hAnsi="Times New Roman" w:cs="Times New Roman"/>
          <w:color w:val="000000" w:themeColor="text1"/>
        </w:rPr>
        <w:t>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 xml:space="preserve">C’de </w:t>
      </w:r>
      <w:r w:rsidR="008B4A64" w:rsidRPr="00923E50">
        <w:rPr>
          <w:rFonts w:ascii="Times New Roman" w:hAnsi="Times New Roman" w:cs="Times New Roman"/>
          <w:color w:val="000000" w:themeColor="text1"/>
        </w:rPr>
        <w:t>belirtilen “Modül G - Birim doğrulamasına dayalı uygunluk”.</w:t>
      </w:r>
    </w:p>
    <w:p w14:paraId="3341F6A8" w14:textId="0A92E95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Bataryaların 7 </w:t>
      </w:r>
      <w:r w:rsidR="000F19E6" w:rsidRPr="00923E50">
        <w:rPr>
          <w:rFonts w:ascii="Times New Roman" w:hAnsi="Times New Roman" w:cs="Times New Roman"/>
          <w:color w:val="000000" w:themeColor="text1"/>
        </w:rPr>
        <w:t xml:space="preserve">nci </w:t>
      </w:r>
      <w:r w:rsidRPr="00923E50">
        <w:rPr>
          <w:rFonts w:ascii="Times New Roman" w:hAnsi="Times New Roman" w:cs="Times New Roman"/>
          <w:color w:val="000000" w:themeColor="text1"/>
        </w:rPr>
        <w:t>ve 8 inci madde</w:t>
      </w:r>
      <w:r w:rsidR="000F19E6" w:rsidRPr="00923E50">
        <w:rPr>
          <w:rFonts w:ascii="Times New Roman" w:hAnsi="Times New Roman" w:cs="Times New Roman"/>
          <w:color w:val="000000" w:themeColor="text1"/>
        </w:rPr>
        <w:t>lerd</w:t>
      </w:r>
      <w:r w:rsidRPr="00923E50">
        <w:rPr>
          <w:rFonts w:ascii="Times New Roman" w:hAnsi="Times New Roman" w:cs="Times New Roman"/>
          <w:color w:val="000000" w:themeColor="text1"/>
        </w:rPr>
        <w:t xml:space="preserve">e belirtilen </w:t>
      </w:r>
      <w:r w:rsidR="00381406" w:rsidRPr="00923E50">
        <w:rPr>
          <w:rFonts w:ascii="Times New Roman" w:hAnsi="Times New Roman" w:cs="Times New Roman"/>
          <w:color w:val="000000" w:themeColor="text1"/>
        </w:rPr>
        <w:t>gerekliliklere</w:t>
      </w:r>
      <w:r w:rsidR="00CB12CF"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uygunluk değerlendirmesi </w:t>
      </w:r>
      <w:r w:rsidRPr="00923E50">
        <w:rPr>
          <w:rFonts w:ascii="Times New Roman" w:hAnsi="Times New Roman" w:cs="Times New Roman"/>
          <w:bCs/>
          <w:iCs/>
          <w:color w:val="000000" w:themeColor="text1"/>
        </w:rPr>
        <w:t>aşağıdaki prosedürlerden birine</w:t>
      </w:r>
      <w:r w:rsidRPr="00923E50">
        <w:rPr>
          <w:rFonts w:ascii="Times New Roman" w:hAnsi="Times New Roman" w:cs="Times New Roman"/>
          <w:color w:val="000000" w:themeColor="text1"/>
        </w:rPr>
        <w:t xml:space="preserve"> uygun olarak yapılır</w:t>
      </w:r>
      <w:r w:rsidR="00A0657B" w:rsidRPr="00923E50">
        <w:rPr>
          <w:rFonts w:ascii="Times New Roman" w:hAnsi="Times New Roman" w:cs="Times New Roman"/>
          <w:color w:val="000000" w:themeColor="text1"/>
        </w:rPr>
        <w:t>;</w:t>
      </w:r>
    </w:p>
    <w:p w14:paraId="04A0548A" w14:textId="0137C9D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Seri üretilen bataryalar için </w:t>
      </w:r>
      <w:r w:rsidR="005D4045" w:rsidRPr="00923E50">
        <w:rPr>
          <w:rFonts w:ascii="Times New Roman" w:hAnsi="Times New Roman" w:cs="Times New Roman"/>
          <w:color w:val="000000" w:themeColor="text1"/>
        </w:rPr>
        <w:t>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 xml:space="preserve">B’de </w:t>
      </w:r>
      <w:r w:rsidRPr="00923E50">
        <w:rPr>
          <w:rFonts w:ascii="Times New Roman" w:hAnsi="Times New Roman" w:cs="Times New Roman"/>
          <w:color w:val="000000" w:themeColor="text1"/>
        </w:rPr>
        <w:t>belirtilen “Modül D1 – Üretim sürecinin kalite güvencesi”</w:t>
      </w:r>
      <w:r w:rsidR="004A0E0E" w:rsidRPr="00923E50">
        <w:rPr>
          <w:rFonts w:ascii="Times New Roman" w:hAnsi="Times New Roman" w:cs="Times New Roman"/>
          <w:color w:val="000000" w:themeColor="text1"/>
        </w:rPr>
        <w:t xml:space="preserve"> veya</w:t>
      </w:r>
      <w:r w:rsidR="00A0657B" w:rsidRPr="00923E50">
        <w:rPr>
          <w:rFonts w:ascii="Times New Roman" w:hAnsi="Times New Roman" w:cs="Times New Roman"/>
          <w:color w:val="000000" w:themeColor="text1"/>
        </w:rPr>
        <w:t>,</w:t>
      </w:r>
    </w:p>
    <w:p w14:paraId="15D7ECE1" w14:textId="249516A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Seri olarak üretilmeyen bataryalar için</w:t>
      </w:r>
      <w:r w:rsidR="005D4045" w:rsidRPr="00923E50">
        <w:rPr>
          <w:rFonts w:ascii="Times New Roman" w:hAnsi="Times New Roman" w:cs="Times New Roman"/>
          <w:color w:val="000000" w:themeColor="text1"/>
        </w:rPr>
        <w:t xml:space="preserve"> 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C’de</w:t>
      </w:r>
      <w:r w:rsidRPr="00923E50">
        <w:rPr>
          <w:rFonts w:ascii="Times New Roman" w:hAnsi="Times New Roman" w:cs="Times New Roman"/>
          <w:color w:val="000000" w:themeColor="text1"/>
        </w:rPr>
        <w:t xml:space="preserve"> belirtilen “Modül G - Birim doğrulamasına dayalı uygunluk”.</w:t>
      </w:r>
    </w:p>
    <w:p w14:paraId="17A736CD" w14:textId="71C00DA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Yeniden kullanıma hazırlama, yeniden işlevlendirmeye hazırlama</w:t>
      </w:r>
      <w:r w:rsidR="00381406"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yeniden işlevlendirme veya yeniden imalat işlemlerine tabi tutulan bataryaların </w:t>
      </w:r>
      <w:r w:rsidR="009D046F" w:rsidRPr="00923E50">
        <w:rPr>
          <w:rFonts w:ascii="Times New Roman" w:hAnsi="Times New Roman" w:cs="Times New Roman"/>
          <w:color w:val="000000" w:themeColor="text1"/>
        </w:rPr>
        <w:t xml:space="preserve">ilave </w:t>
      </w:r>
      <w:r w:rsidRPr="00923E50">
        <w:rPr>
          <w:rFonts w:ascii="Times New Roman" w:hAnsi="Times New Roman" w:cs="Times New Roman"/>
          <w:color w:val="000000" w:themeColor="text1"/>
        </w:rPr>
        <w:t>uygunluk değerlendirmesi, 6</w:t>
      </w:r>
      <w:r w:rsidR="000F19E6" w:rsidRPr="00923E50">
        <w:rPr>
          <w:rFonts w:ascii="Times New Roman" w:hAnsi="Times New Roman" w:cs="Times New Roman"/>
          <w:color w:val="000000" w:themeColor="text1"/>
        </w:rPr>
        <w:t xml:space="preserve"> ncı</w:t>
      </w:r>
      <w:r w:rsidRPr="00923E50">
        <w:rPr>
          <w:rFonts w:ascii="Times New Roman" w:hAnsi="Times New Roman" w:cs="Times New Roman"/>
          <w:color w:val="000000" w:themeColor="text1"/>
        </w:rPr>
        <w:t>, 9</w:t>
      </w:r>
      <w:r w:rsidR="000F19E6"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10</w:t>
      </w:r>
      <w:r w:rsidR="000F19E6"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12</w:t>
      </w:r>
      <w:r w:rsidR="000F19E6"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13</w:t>
      </w:r>
      <w:r w:rsidR="000F19E6"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ve 14 üncü maddelerde belirtilen </w:t>
      </w:r>
      <w:r w:rsidR="00381406" w:rsidRPr="00923E50">
        <w:rPr>
          <w:rFonts w:ascii="Times New Roman" w:hAnsi="Times New Roman" w:cs="Times New Roman"/>
          <w:color w:val="000000" w:themeColor="text1"/>
        </w:rPr>
        <w:t xml:space="preserve">gereklilikler </w:t>
      </w:r>
      <w:r w:rsidRPr="00923E50">
        <w:rPr>
          <w:rFonts w:ascii="Times New Roman" w:hAnsi="Times New Roman" w:cs="Times New Roman"/>
          <w:color w:val="000000" w:themeColor="text1"/>
        </w:rPr>
        <w:t xml:space="preserve">dikkate alınarak </w:t>
      </w:r>
      <w:r w:rsidR="005D4045" w:rsidRPr="00923E50">
        <w:rPr>
          <w:rFonts w:ascii="Times New Roman" w:hAnsi="Times New Roman" w:cs="Times New Roman"/>
          <w:color w:val="000000" w:themeColor="text1"/>
        </w:rPr>
        <w:t>E</w:t>
      </w:r>
      <w:r w:rsidR="00333D2A"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8</w:t>
      </w:r>
      <w:r w:rsidR="00B0527E">
        <w:rPr>
          <w:rFonts w:ascii="Times New Roman" w:hAnsi="Times New Roman" w:cs="Times New Roman"/>
          <w:color w:val="000000" w:themeColor="text1"/>
        </w:rPr>
        <w:t xml:space="preserve"> Bölüm </w:t>
      </w:r>
      <w:r w:rsidR="005D4045" w:rsidRPr="00923E50">
        <w:rPr>
          <w:rFonts w:ascii="Times New Roman" w:hAnsi="Times New Roman" w:cs="Times New Roman"/>
          <w:color w:val="000000" w:themeColor="text1"/>
        </w:rPr>
        <w:t>A’da</w:t>
      </w:r>
      <w:r w:rsidRPr="00923E50">
        <w:rPr>
          <w:rFonts w:ascii="Times New Roman" w:hAnsi="Times New Roman" w:cs="Times New Roman"/>
          <w:color w:val="000000" w:themeColor="text1"/>
        </w:rPr>
        <w:t xml:space="preserve"> belirtilen “Modül A - </w:t>
      </w:r>
      <w:r w:rsidR="000F19E6" w:rsidRPr="00923E50">
        <w:rPr>
          <w:rFonts w:ascii="Times New Roman" w:hAnsi="Times New Roman" w:cs="Times New Roman"/>
          <w:color w:val="000000" w:themeColor="text1"/>
        </w:rPr>
        <w:t>Üretimin dâhilî kontrolü</w:t>
      </w:r>
      <w:r w:rsidRPr="00923E50">
        <w:rPr>
          <w:rFonts w:ascii="Times New Roman" w:hAnsi="Times New Roman" w:cs="Times New Roman"/>
          <w:color w:val="000000" w:themeColor="text1"/>
        </w:rPr>
        <w:t>” prosedürü uyarınca gerçekleştirilir.</w:t>
      </w:r>
    </w:p>
    <w:p w14:paraId="04EE1FC2" w14:textId="3E342BF0"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(4) Bataryaların uygunluk değerlendirme </w:t>
      </w:r>
      <w:r w:rsidRPr="00923E50">
        <w:rPr>
          <w:bCs/>
          <w:iCs/>
          <w:color w:val="000000" w:themeColor="text1"/>
        </w:rPr>
        <w:t>prosedürlerine</w:t>
      </w:r>
      <w:r w:rsidRPr="00923E50">
        <w:rPr>
          <w:color w:val="000000" w:themeColor="text1"/>
        </w:rPr>
        <w:t xml:space="preserve"> ilişkin kayıtlar ve yazışmalar, Türkçe ya da </w:t>
      </w:r>
      <w:r w:rsidR="00615A61" w:rsidRPr="00923E50">
        <w:rPr>
          <w:color w:val="000000" w:themeColor="text1"/>
        </w:rPr>
        <w:t>STB</w:t>
      </w:r>
      <w:r w:rsidR="00DF6EE7" w:rsidRPr="00923E50">
        <w:rPr>
          <w:color w:val="000000" w:themeColor="text1"/>
        </w:rPr>
        <w:t xml:space="preserve"> </w:t>
      </w:r>
      <w:r w:rsidRPr="00923E50">
        <w:rPr>
          <w:color w:val="000000" w:themeColor="text1"/>
        </w:rPr>
        <w:t>tarafından kabul edilen</w:t>
      </w:r>
      <w:r w:rsidR="00381406" w:rsidRPr="00923E50">
        <w:rPr>
          <w:color w:val="000000" w:themeColor="text1"/>
        </w:rPr>
        <w:t xml:space="preserve"> bir</w:t>
      </w:r>
      <w:r w:rsidRPr="00923E50">
        <w:rPr>
          <w:color w:val="000000" w:themeColor="text1"/>
        </w:rPr>
        <w:t xml:space="preserve"> dilde düzenlenir. </w:t>
      </w:r>
    </w:p>
    <w:p w14:paraId="776A21D9"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AB uygunluk beyanı</w:t>
      </w:r>
    </w:p>
    <w:p w14:paraId="3DA1705A" w14:textId="4F579BEF"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18</w:t>
      </w:r>
      <w:r w:rsidRPr="00923E50">
        <w:rPr>
          <w:color w:val="000000" w:themeColor="text1"/>
        </w:rPr>
        <w:t xml:space="preserve"> – (1) AB uygunluk beyanı</w:t>
      </w:r>
      <w:r w:rsidRPr="00923E50">
        <w:rPr>
          <w:bCs/>
          <w:iCs/>
          <w:color w:val="000000" w:themeColor="text1"/>
        </w:rPr>
        <w:t xml:space="preserve">, bataryanın 6 ila 10 </w:t>
      </w:r>
      <w:r w:rsidR="00E7205F" w:rsidRPr="00923E50">
        <w:rPr>
          <w:bCs/>
          <w:iCs/>
          <w:color w:val="000000" w:themeColor="text1"/>
        </w:rPr>
        <w:t xml:space="preserve">uncu </w:t>
      </w:r>
      <w:r w:rsidRPr="00923E50">
        <w:rPr>
          <w:bCs/>
          <w:iCs/>
          <w:color w:val="000000" w:themeColor="text1"/>
        </w:rPr>
        <w:t>ve 12</w:t>
      </w:r>
      <w:r w:rsidR="00E7205F" w:rsidRPr="00923E50">
        <w:rPr>
          <w:bCs/>
          <w:iCs/>
          <w:color w:val="000000" w:themeColor="text1"/>
        </w:rPr>
        <w:t xml:space="preserve"> nci</w:t>
      </w:r>
      <w:r w:rsidRPr="00923E50">
        <w:rPr>
          <w:bCs/>
          <w:iCs/>
          <w:color w:val="000000" w:themeColor="text1"/>
        </w:rPr>
        <w:t>, 13</w:t>
      </w:r>
      <w:r w:rsidR="00E7205F" w:rsidRPr="00923E50">
        <w:rPr>
          <w:bCs/>
          <w:iCs/>
          <w:color w:val="000000" w:themeColor="text1"/>
        </w:rPr>
        <w:t xml:space="preserve"> üncü</w:t>
      </w:r>
      <w:r w:rsidRPr="00923E50">
        <w:rPr>
          <w:bCs/>
          <w:iCs/>
          <w:color w:val="000000" w:themeColor="text1"/>
        </w:rPr>
        <w:t xml:space="preserve"> ve 14 üncü maddelerde</w:t>
      </w:r>
      <w:r w:rsidRPr="00923E50">
        <w:rPr>
          <w:color w:val="000000" w:themeColor="text1"/>
        </w:rPr>
        <w:t xml:space="preserve"> belirtilen </w:t>
      </w:r>
      <w:r w:rsidR="00381406" w:rsidRPr="00923E50">
        <w:rPr>
          <w:color w:val="000000" w:themeColor="text1"/>
        </w:rPr>
        <w:t xml:space="preserve">gerekliliklere </w:t>
      </w:r>
      <w:r w:rsidR="00E20CD3" w:rsidRPr="00923E50">
        <w:rPr>
          <w:color w:val="000000" w:themeColor="text1"/>
        </w:rPr>
        <w:t xml:space="preserve">uygun </w:t>
      </w:r>
      <w:r w:rsidRPr="00923E50">
        <w:rPr>
          <w:color w:val="000000" w:themeColor="text1"/>
        </w:rPr>
        <w:t xml:space="preserve">olduğunu belirtir. </w:t>
      </w:r>
    </w:p>
    <w:p w14:paraId="75600389" w14:textId="2A1A95C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AB uygunluk beyanı </w:t>
      </w:r>
      <w:r w:rsidR="005D4045" w:rsidRPr="00923E50">
        <w:rPr>
          <w:rFonts w:ascii="Times New Roman" w:hAnsi="Times New Roman" w:cs="Times New Roman"/>
          <w:color w:val="000000" w:themeColor="text1"/>
        </w:rPr>
        <w:t>E</w:t>
      </w:r>
      <w:r w:rsidR="00F85EC1"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 xml:space="preserve">9’da </w:t>
      </w:r>
      <w:r w:rsidRPr="00923E50">
        <w:rPr>
          <w:rFonts w:ascii="Times New Roman" w:hAnsi="Times New Roman" w:cs="Times New Roman"/>
          <w:color w:val="000000" w:themeColor="text1"/>
        </w:rPr>
        <w:t xml:space="preserve">belirtilen </w:t>
      </w:r>
      <w:r w:rsidR="00A569FA" w:rsidRPr="00923E50">
        <w:rPr>
          <w:rFonts w:ascii="Times New Roman" w:hAnsi="Times New Roman" w:cs="Times New Roman"/>
          <w:color w:val="000000" w:themeColor="text1"/>
        </w:rPr>
        <w:t>formata uygun düzenlenir</w:t>
      </w:r>
      <w:r w:rsidRPr="00923E50">
        <w:rPr>
          <w:rFonts w:ascii="Times New Roman" w:hAnsi="Times New Roman" w:cs="Times New Roman"/>
          <w:color w:val="000000" w:themeColor="text1"/>
        </w:rPr>
        <w:t xml:space="preserve">, </w:t>
      </w:r>
      <w:r w:rsidR="005D4045" w:rsidRPr="00923E50">
        <w:rPr>
          <w:rFonts w:ascii="Times New Roman" w:hAnsi="Times New Roman" w:cs="Times New Roman"/>
          <w:color w:val="000000" w:themeColor="text1"/>
        </w:rPr>
        <w:t>E</w:t>
      </w:r>
      <w:r w:rsidR="004F5C5E" w:rsidRPr="00923E50">
        <w:rPr>
          <w:rFonts w:ascii="Times New Roman" w:hAnsi="Times New Roman" w:cs="Times New Roman"/>
          <w:color w:val="000000" w:themeColor="text1"/>
        </w:rPr>
        <w:t>K-</w:t>
      </w:r>
      <w:r w:rsidR="005D4045"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belirtilen ilgili modüllerde</w:t>
      </w:r>
      <w:r w:rsidR="00A569FA" w:rsidRPr="00923E50">
        <w:rPr>
          <w:rFonts w:ascii="Times New Roman" w:hAnsi="Times New Roman" w:cs="Times New Roman"/>
          <w:color w:val="000000" w:themeColor="text1"/>
        </w:rPr>
        <w:t xml:space="preserve">ki </w:t>
      </w:r>
      <w:r w:rsidRPr="00923E50">
        <w:rPr>
          <w:rFonts w:ascii="Times New Roman" w:hAnsi="Times New Roman" w:cs="Times New Roman"/>
          <w:color w:val="000000" w:themeColor="text1"/>
        </w:rPr>
        <w:t xml:space="preserve">unsurları içerir ve </w:t>
      </w:r>
      <w:r w:rsidRPr="00923E50">
        <w:rPr>
          <w:rFonts w:ascii="Times New Roman" w:hAnsi="Times New Roman" w:cs="Times New Roman"/>
          <w:bCs/>
          <w:iCs/>
          <w:color w:val="000000" w:themeColor="text1"/>
        </w:rPr>
        <w:t>güncel tutulur</w:t>
      </w:r>
      <w:r w:rsidRPr="00923E50">
        <w:rPr>
          <w:rFonts w:ascii="Times New Roman" w:hAnsi="Times New Roman" w:cs="Times New Roman"/>
          <w:color w:val="000000" w:themeColor="text1"/>
        </w:rPr>
        <w:t xml:space="preserve">. </w:t>
      </w:r>
      <w:r w:rsidR="00A0657B" w:rsidRPr="00923E50">
        <w:rPr>
          <w:rFonts w:ascii="Times New Roman" w:hAnsi="Times New Roman" w:cs="Times New Roman"/>
          <w:color w:val="000000" w:themeColor="text1"/>
        </w:rPr>
        <w:t xml:space="preserve">AB uygunluk beyanı </w:t>
      </w:r>
      <w:r w:rsidRPr="00923E50">
        <w:rPr>
          <w:rFonts w:ascii="Times New Roman" w:hAnsi="Times New Roman" w:cs="Times New Roman"/>
          <w:color w:val="000000" w:themeColor="text1"/>
        </w:rPr>
        <w:t>tale</w:t>
      </w:r>
      <w:r w:rsidR="005B79FF">
        <w:rPr>
          <w:rFonts w:ascii="Times New Roman" w:hAnsi="Times New Roman" w:cs="Times New Roman"/>
          <w:color w:val="000000" w:themeColor="text1"/>
        </w:rPr>
        <w:t>p</w:t>
      </w:r>
      <w:r w:rsidRPr="00923E50">
        <w:rPr>
          <w:rFonts w:ascii="Times New Roman" w:hAnsi="Times New Roman" w:cs="Times New Roman"/>
          <w:color w:val="000000" w:themeColor="text1"/>
        </w:rPr>
        <w:t xml:space="preserve"> </w:t>
      </w:r>
      <w:r w:rsidR="005B79FF">
        <w:rPr>
          <w:rFonts w:ascii="Times New Roman" w:hAnsi="Times New Roman" w:cs="Times New Roman"/>
          <w:color w:val="000000" w:themeColor="text1"/>
        </w:rPr>
        <w:t xml:space="preserve">olması </w:t>
      </w:r>
      <w:r w:rsidRPr="00923E50">
        <w:rPr>
          <w:rFonts w:ascii="Times New Roman" w:hAnsi="Times New Roman" w:cs="Times New Roman"/>
          <w:color w:val="000000" w:themeColor="text1"/>
        </w:rPr>
        <w:t xml:space="preserve">halinde Türkçe veya </w:t>
      </w:r>
      <w:r w:rsidR="00615A61" w:rsidRPr="00923E50">
        <w:rPr>
          <w:rFonts w:ascii="Times New Roman" w:hAnsi="Times New Roman" w:cs="Times New Roman"/>
          <w:color w:val="000000" w:themeColor="text1"/>
        </w:rPr>
        <w:t xml:space="preserve">STB </w:t>
      </w:r>
      <w:r w:rsidR="00421905" w:rsidRPr="00923E50">
        <w:rPr>
          <w:rFonts w:ascii="Times New Roman" w:hAnsi="Times New Roman" w:cs="Times New Roman"/>
          <w:color w:val="000000" w:themeColor="text1"/>
        </w:rPr>
        <w:t>tarafından kabul edilen bir dilde sağlanır</w:t>
      </w:r>
      <w:r w:rsidRPr="00923E50">
        <w:rPr>
          <w:rFonts w:ascii="Times New Roman" w:hAnsi="Times New Roman" w:cs="Times New Roman"/>
          <w:color w:val="000000" w:themeColor="text1"/>
        </w:rPr>
        <w:t xml:space="preserve">. </w:t>
      </w:r>
      <w:r w:rsidR="00A0657B" w:rsidRPr="00923E50">
        <w:rPr>
          <w:rFonts w:ascii="Times New Roman" w:hAnsi="Times New Roman" w:cs="Times New Roman"/>
          <w:color w:val="000000" w:themeColor="text1"/>
        </w:rPr>
        <w:t>Beyan, e</w:t>
      </w:r>
      <w:r w:rsidRPr="00923E50">
        <w:rPr>
          <w:rFonts w:ascii="Times New Roman" w:hAnsi="Times New Roman" w:cs="Times New Roman"/>
          <w:bCs/>
          <w:iCs/>
          <w:color w:val="000000" w:themeColor="text1"/>
        </w:rPr>
        <w:t xml:space="preserve">lektronik formatta hazırlanır ve talep edildiğinde basılı halde </w:t>
      </w:r>
      <w:r w:rsidR="00421905" w:rsidRPr="00923E50">
        <w:rPr>
          <w:rFonts w:ascii="Times New Roman" w:hAnsi="Times New Roman" w:cs="Times New Roman"/>
          <w:bCs/>
          <w:iCs/>
          <w:color w:val="000000" w:themeColor="text1"/>
        </w:rPr>
        <w:t>ibraz edilir</w:t>
      </w:r>
      <w:r w:rsidRPr="00923E50">
        <w:rPr>
          <w:rFonts w:ascii="Times New Roman" w:hAnsi="Times New Roman" w:cs="Times New Roman"/>
          <w:bCs/>
          <w:iCs/>
          <w:color w:val="000000" w:themeColor="text1"/>
        </w:rPr>
        <w:t xml:space="preserve">. </w:t>
      </w:r>
    </w:p>
    <w:p w14:paraId="7F748C9C" w14:textId="256EB00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Bir bataryanın AB uygunluk beyanı gerektiren birden fazla mevzuata tabi olması halinde, tüm mevzuat için tek bir AB uygunluk beyanı düzenlenir. Bu beyanda ilgili mevzuat ve bunların yayı</w:t>
      </w:r>
      <w:r w:rsidR="00E20CD3" w:rsidRPr="00923E50">
        <w:rPr>
          <w:rFonts w:ascii="Times New Roman" w:hAnsi="Times New Roman" w:cs="Times New Roman"/>
          <w:color w:val="000000" w:themeColor="text1"/>
        </w:rPr>
        <w:t>m</w:t>
      </w:r>
      <w:r w:rsidRPr="00923E50">
        <w:rPr>
          <w:rFonts w:ascii="Times New Roman" w:hAnsi="Times New Roman" w:cs="Times New Roman"/>
          <w:color w:val="000000" w:themeColor="text1"/>
        </w:rPr>
        <w:t xml:space="preserve"> referansları belirtilir.</w:t>
      </w:r>
    </w:p>
    <w:p w14:paraId="354347F7" w14:textId="31D9B8B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İmalatçı, AB uygunluk beyanını düzenleyerek bataryanın bu Yönetmelikte belirtilen </w:t>
      </w:r>
      <w:r w:rsidR="00381406" w:rsidRPr="00923E50">
        <w:rPr>
          <w:rFonts w:ascii="Times New Roman" w:hAnsi="Times New Roman" w:cs="Times New Roman"/>
          <w:color w:val="000000" w:themeColor="text1"/>
        </w:rPr>
        <w:t xml:space="preserve">gerekliliklere </w:t>
      </w:r>
      <w:r w:rsidRPr="00923E50">
        <w:rPr>
          <w:rFonts w:ascii="Times New Roman" w:hAnsi="Times New Roman" w:cs="Times New Roman"/>
          <w:color w:val="000000" w:themeColor="text1"/>
        </w:rPr>
        <w:t xml:space="preserve">uygunluğunun sorumluluğunu üstlenir. </w:t>
      </w:r>
    </w:p>
    <w:p w14:paraId="712C9BFB" w14:textId="7519344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(5) </w:t>
      </w:r>
      <w:r w:rsidR="004F5C5E" w:rsidRPr="00923E50">
        <w:rPr>
          <w:rFonts w:ascii="Times New Roman" w:hAnsi="Times New Roman" w:cs="Times New Roman"/>
          <w:color w:val="000000" w:themeColor="text1"/>
        </w:rPr>
        <w:t>Ü</w:t>
      </w:r>
      <w:r w:rsidRPr="00923E50">
        <w:rPr>
          <w:rFonts w:ascii="Times New Roman" w:hAnsi="Times New Roman" w:cs="Times New Roman"/>
          <w:color w:val="000000" w:themeColor="text1"/>
        </w:rPr>
        <w:t xml:space="preserve">çüncü </w:t>
      </w:r>
      <w:r w:rsidR="00421905" w:rsidRPr="00923E50">
        <w:rPr>
          <w:rFonts w:ascii="Times New Roman" w:hAnsi="Times New Roman" w:cs="Times New Roman"/>
          <w:color w:val="000000" w:themeColor="text1"/>
        </w:rPr>
        <w:t>fıkra</w:t>
      </w:r>
      <w:r w:rsidR="004F5C5E" w:rsidRPr="00923E50">
        <w:rPr>
          <w:rFonts w:ascii="Times New Roman" w:hAnsi="Times New Roman" w:cs="Times New Roman"/>
          <w:color w:val="000000" w:themeColor="text1"/>
        </w:rPr>
        <w:t>ya</w:t>
      </w:r>
      <w:r w:rsidR="00421905"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halel getirmeksizin, </w:t>
      </w:r>
      <w:r w:rsidR="009D046F" w:rsidRPr="00923E50">
        <w:rPr>
          <w:rFonts w:ascii="Times New Roman" w:hAnsi="Times New Roman" w:cs="Times New Roman"/>
          <w:color w:val="000000" w:themeColor="text1"/>
        </w:rPr>
        <w:t>iktisadi işletmelerin idari yükünü azaltmak amacıyla</w:t>
      </w:r>
      <w:r w:rsidRPr="00923E50">
        <w:rPr>
          <w:rFonts w:ascii="Times New Roman" w:hAnsi="Times New Roman" w:cs="Times New Roman"/>
          <w:color w:val="000000" w:themeColor="text1"/>
        </w:rPr>
        <w:t xml:space="preserve">, </w:t>
      </w:r>
      <w:r w:rsidR="00F304CC" w:rsidRPr="00923E50">
        <w:rPr>
          <w:rFonts w:ascii="Times New Roman" w:hAnsi="Times New Roman" w:cs="Times New Roman"/>
          <w:color w:val="000000" w:themeColor="text1"/>
        </w:rPr>
        <w:t>hâlihazırda</w:t>
      </w:r>
      <w:r w:rsidRPr="00923E50">
        <w:rPr>
          <w:rFonts w:ascii="Times New Roman" w:hAnsi="Times New Roman" w:cs="Times New Roman"/>
          <w:color w:val="000000" w:themeColor="text1"/>
        </w:rPr>
        <w:t xml:space="preserve"> farklı bir veya birden çok mevzuata uygun olarak düzenlenmiş bir veya daha fazla münferit AB uygunluk beyanından </w:t>
      </w:r>
      <w:r w:rsidR="009F6F7B" w:rsidRPr="00923E50">
        <w:rPr>
          <w:rFonts w:ascii="Times New Roman" w:hAnsi="Times New Roman" w:cs="Times New Roman"/>
          <w:color w:val="000000" w:themeColor="text1"/>
        </w:rPr>
        <w:t>oluşan tek bir AB uygunluk beyanı düzenlenebilir.</w:t>
      </w:r>
    </w:p>
    <w:p w14:paraId="6B113406"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CE işaretinin genel ilkeleri </w:t>
      </w:r>
    </w:p>
    <w:p w14:paraId="0E05B422" w14:textId="00E656D1"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19</w:t>
      </w:r>
      <w:r w:rsidRPr="00923E50">
        <w:rPr>
          <w:color w:val="000000" w:themeColor="text1"/>
        </w:rPr>
        <w:t xml:space="preserve"> – (1) CE işareti, 27/5/2021 tarihli ve 31493 sayılı Resmî </w:t>
      </w:r>
      <w:r w:rsidR="009118DB" w:rsidRPr="00923E50">
        <w:rPr>
          <w:color w:val="000000" w:themeColor="text1"/>
        </w:rPr>
        <w:t>Gazete</w:t>
      </w:r>
      <w:r w:rsidR="00D2584B" w:rsidRPr="00923E50">
        <w:rPr>
          <w:color w:val="000000" w:themeColor="text1"/>
        </w:rPr>
        <w:t>’</w:t>
      </w:r>
      <w:r w:rsidR="009118DB" w:rsidRPr="00923E50">
        <w:rPr>
          <w:color w:val="000000" w:themeColor="text1"/>
        </w:rPr>
        <w:t>de</w:t>
      </w:r>
      <w:r w:rsidRPr="00923E50">
        <w:rPr>
          <w:color w:val="000000" w:themeColor="text1"/>
        </w:rPr>
        <w:t xml:space="preserve"> yayımlanan “CE” İşareti Yönetmeliği</w:t>
      </w:r>
      <w:r w:rsidR="00915C71" w:rsidRPr="00923E50">
        <w:rPr>
          <w:color w:val="000000" w:themeColor="text1"/>
        </w:rPr>
        <w:t xml:space="preserve"> hükümlerine</w:t>
      </w:r>
      <w:r w:rsidRPr="00923E50">
        <w:rPr>
          <w:color w:val="000000" w:themeColor="text1"/>
        </w:rPr>
        <w:t xml:space="preserve"> tabidir.</w:t>
      </w:r>
    </w:p>
    <w:p w14:paraId="183DB409"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CE işaretinin iliştirilmesine ilişkin kurallar ve koşullar</w:t>
      </w:r>
    </w:p>
    <w:p w14:paraId="12308714" w14:textId="65C9E155"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20-</w:t>
      </w:r>
      <w:r w:rsidRPr="00923E50">
        <w:rPr>
          <w:color w:val="000000" w:themeColor="text1"/>
        </w:rPr>
        <w:t xml:space="preserve"> (1) CE işareti</w:t>
      </w:r>
      <w:r w:rsidR="00F24B77">
        <w:rPr>
          <w:color w:val="000000" w:themeColor="text1"/>
        </w:rPr>
        <w:t>,</w:t>
      </w:r>
      <w:r w:rsidRPr="00923E50">
        <w:rPr>
          <w:color w:val="000000" w:themeColor="text1"/>
        </w:rPr>
        <w:t xml:space="preserve"> bataryaya görünür, okunaklı ve silinmeyecek şekilde iliştirilir. Bataryanın </w:t>
      </w:r>
      <w:r w:rsidR="00E12399" w:rsidRPr="00923E50">
        <w:rPr>
          <w:color w:val="000000" w:themeColor="text1"/>
        </w:rPr>
        <w:t xml:space="preserve">yapısı </w:t>
      </w:r>
      <w:r w:rsidRPr="00923E50">
        <w:rPr>
          <w:color w:val="000000" w:themeColor="text1"/>
        </w:rPr>
        <w:t>gereği bunun mümkün olmadığı veya garanti edilmediği durumlarda, ambalajına ve batarya beraberindeki belgelere iliştirilir.</w:t>
      </w:r>
    </w:p>
    <w:p w14:paraId="6ABABA84" w14:textId="7777777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CE işareti, batarya piyasaya arz edilmeden veya </w:t>
      </w:r>
      <w:r w:rsidRPr="00923E50">
        <w:rPr>
          <w:rFonts w:ascii="Times New Roman" w:hAnsi="Times New Roman" w:cs="Times New Roman"/>
          <w:bCs/>
          <w:iCs/>
          <w:color w:val="000000" w:themeColor="text1"/>
        </w:rPr>
        <w:t>hizmete sunulmadan önce</w:t>
      </w:r>
      <w:r w:rsidRPr="00923E50">
        <w:rPr>
          <w:rFonts w:ascii="Times New Roman" w:hAnsi="Times New Roman" w:cs="Times New Roman"/>
          <w:color w:val="000000" w:themeColor="text1"/>
        </w:rPr>
        <w:t xml:space="preserve"> iliştirilir.</w:t>
      </w:r>
    </w:p>
    <w:p w14:paraId="18925942" w14:textId="5B601FE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CE işaretini, </w:t>
      </w:r>
      <w:r w:rsidR="00DB7A35" w:rsidRPr="00923E50">
        <w:rPr>
          <w:rFonts w:ascii="Times New Roman" w:hAnsi="Times New Roman" w:cs="Times New Roman"/>
          <w:color w:val="000000" w:themeColor="text1"/>
        </w:rPr>
        <w:t>E</w:t>
      </w:r>
      <w:r w:rsidR="004F5C5E" w:rsidRPr="00923E50">
        <w:rPr>
          <w:rFonts w:ascii="Times New Roman" w:hAnsi="Times New Roman" w:cs="Times New Roman"/>
          <w:color w:val="000000" w:themeColor="text1"/>
        </w:rPr>
        <w:t>K-</w:t>
      </w:r>
      <w:r w:rsidR="00DB7A35" w:rsidRPr="00923E50">
        <w:rPr>
          <w:rFonts w:ascii="Times New Roman" w:hAnsi="Times New Roman" w:cs="Times New Roman"/>
          <w:color w:val="000000" w:themeColor="text1"/>
        </w:rPr>
        <w:t xml:space="preserve">8 </w:t>
      </w:r>
      <w:r w:rsidRPr="00923E50">
        <w:rPr>
          <w:rFonts w:ascii="Times New Roman" w:hAnsi="Times New Roman" w:cs="Times New Roman"/>
          <w:bCs/>
          <w:iCs/>
          <w:color w:val="000000" w:themeColor="text1"/>
        </w:rPr>
        <w:t>kapsamında gerekli olduğu durumlarda</w:t>
      </w:r>
      <w:r w:rsidRPr="00923E50">
        <w:rPr>
          <w:rFonts w:ascii="Times New Roman" w:hAnsi="Times New Roman" w:cs="Times New Roman"/>
          <w:color w:val="000000" w:themeColor="text1"/>
        </w:rPr>
        <w:t xml:space="preserve"> onaylanmış kuruluşun kimlik kayıt numarası takip eder. Bu kimlik kayıt numarası, onaylanmış kuruluşun kendisi tarafından veya talimatları uyarınca imalatçı veya yetkili temsilcisi tarafından iliştirilir.  </w:t>
      </w:r>
    </w:p>
    <w:p w14:paraId="417703C1" w14:textId="2758B13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4F5C5E" w:rsidRPr="00923E50">
        <w:rPr>
          <w:rFonts w:ascii="Times New Roman" w:hAnsi="Times New Roman" w:cs="Times New Roman"/>
          <w:color w:val="000000" w:themeColor="text1"/>
        </w:rPr>
        <w:t>Ü</w:t>
      </w:r>
      <w:r w:rsidRPr="00923E50">
        <w:rPr>
          <w:rFonts w:ascii="Times New Roman" w:hAnsi="Times New Roman" w:cs="Times New Roman"/>
          <w:color w:val="000000" w:themeColor="text1"/>
        </w:rPr>
        <w:t xml:space="preserve">çüncü </w:t>
      </w:r>
      <w:r w:rsidR="00660687" w:rsidRPr="00923E50">
        <w:rPr>
          <w:rFonts w:ascii="Times New Roman" w:hAnsi="Times New Roman" w:cs="Times New Roman"/>
          <w:color w:val="000000" w:themeColor="text1"/>
        </w:rPr>
        <w:t>fı</w:t>
      </w:r>
      <w:r w:rsidR="00DB7A35" w:rsidRPr="00923E50">
        <w:rPr>
          <w:rFonts w:ascii="Times New Roman" w:hAnsi="Times New Roman" w:cs="Times New Roman"/>
          <w:color w:val="000000" w:themeColor="text1"/>
        </w:rPr>
        <w:t>k</w:t>
      </w:r>
      <w:r w:rsidR="00660687" w:rsidRPr="00923E50">
        <w:rPr>
          <w:rFonts w:ascii="Times New Roman" w:hAnsi="Times New Roman" w:cs="Times New Roman"/>
          <w:color w:val="000000" w:themeColor="text1"/>
        </w:rPr>
        <w:t>r</w:t>
      </w:r>
      <w:r w:rsidR="00DB7A35" w:rsidRPr="00923E50">
        <w:rPr>
          <w:rFonts w:ascii="Times New Roman" w:hAnsi="Times New Roman" w:cs="Times New Roman"/>
          <w:color w:val="000000" w:themeColor="text1"/>
        </w:rPr>
        <w:t xml:space="preserve">ada </w:t>
      </w:r>
      <w:r w:rsidRPr="00923E50">
        <w:rPr>
          <w:rFonts w:ascii="Times New Roman" w:hAnsi="Times New Roman" w:cs="Times New Roman"/>
          <w:color w:val="000000" w:themeColor="text1"/>
        </w:rPr>
        <w:t xml:space="preserve">belirtilen CE işareti ve kimlik kayıt numarasının ardından, uygulanabilir olması halinde, bataryanın kullanımı, depolanması, işlenmesi veya taşınması ile bağlantılı özel bir risk, kullanım veya </w:t>
      </w:r>
      <w:r w:rsidR="00E20CD3" w:rsidRPr="00923E50">
        <w:rPr>
          <w:rFonts w:ascii="Times New Roman" w:hAnsi="Times New Roman" w:cs="Times New Roman"/>
          <w:color w:val="000000" w:themeColor="text1"/>
        </w:rPr>
        <w:t xml:space="preserve">kullanıma ilişkin </w:t>
      </w:r>
      <w:r w:rsidRPr="00923E50">
        <w:rPr>
          <w:rFonts w:ascii="Times New Roman" w:hAnsi="Times New Roman" w:cs="Times New Roman"/>
          <w:color w:val="000000" w:themeColor="text1"/>
        </w:rPr>
        <w:t xml:space="preserve">herhangi bir tehlikeyi gösteren herhangi bir </w:t>
      </w:r>
      <w:r w:rsidRPr="00923E50">
        <w:rPr>
          <w:rFonts w:ascii="Times New Roman" w:hAnsi="Times New Roman" w:cs="Times New Roman"/>
          <w:bCs/>
          <w:iCs/>
          <w:color w:val="000000" w:themeColor="text1"/>
        </w:rPr>
        <w:t>resimli işaret veya başka bir işaret</w:t>
      </w:r>
      <w:r w:rsidRPr="00923E50">
        <w:rPr>
          <w:rFonts w:ascii="Times New Roman" w:hAnsi="Times New Roman" w:cs="Times New Roman"/>
          <w:color w:val="000000" w:themeColor="text1"/>
        </w:rPr>
        <w:t xml:space="preserve"> </w:t>
      </w:r>
      <w:r w:rsidR="00E20CD3" w:rsidRPr="00923E50">
        <w:rPr>
          <w:rFonts w:ascii="Times New Roman" w:hAnsi="Times New Roman" w:cs="Times New Roman"/>
          <w:color w:val="000000" w:themeColor="text1"/>
        </w:rPr>
        <w:t>eklenebilir.</w:t>
      </w:r>
    </w:p>
    <w:p w14:paraId="0DD7E798" w14:textId="43034D6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CE işaretini düzenleyen sistemin doğru bir şekilde uygulanmasını sağlamak için mevcut mekanizmalar geliştiri</w:t>
      </w:r>
      <w:r w:rsidR="00A1267B">
        <w:rPr>
          <w:rFonts w:ascii="Times New Roman" w:hAnsi="Times New Roman" w:cs="Times New Roman"/>
          <w:color w:val="000000" w:themeColor="text1"/>
        </w:rPr>
        <w:t>li</w:t>
      </w:r>
      <w:r w:rsidRPr="00923E50">
        <w:rPr>
          <w:rFonts w:ascii="Times New Roman" w:hAnsi="Times New Roman" w:cs="Times New Roman"/>
          <w:color w:val="000000" w:themeColor="text1"/>
        </w:rPr>
        <w:t>r ve bu işaretin uygunsuz kullanımı durumunda uygun önlemler alı</w:t>
      </w:r>
      <w:r w:rsidR="00D727D2">
        <w:rPr>
          <w:rFonts w:ascii="Times New Roman" w:hAnsi="Times New Roman" w:cs="Times New Roman"/>
          <w:color w:val="000000" w:themeColor="text1"/>
        </w:rPr>
        <w:t>nı</w:t>
      </w:r>
      <w:r w:rsidRPr="00923E50">
        <w:rPr>
          <w:rFonts w:ascii="Times New Roman" w:hAnsi="Times New Roman" w:cs="Times New Roman"/>
          <w:color w:val="000000" w:themeColor="text1"/>
        </w:rPr>
        <w:t>r.</w:t>
      </w:r>
    </w:p>
    <w:p w14:paraId="31D2D5C7" w14:textId="77777777" w:rsidR="00C970F7" w:rsidRPr="00923E50" w:rsidRDefault="00C970F7" w:rsidP="002932A9">
      <w:pPr>
        <w:spacing w:after="0" w:line="276" w:lineRule="auto"/>
        <w:jc w:val="both"/>
        <w:rPr>
          <w:rFonts w:ascii="Times New Roman" w:hAnsi="Times New Roman" w:cs="Times New Roman"/>
          <w:color w:val="000000" w:themeColor="text1"/>
        </w:rPr>
      </w:pPr>
    </w:p>
    <w:p w14:paraId="047B5400" w14:textId="77777777"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BEŞİNCİ BÖLÜM</w:t>
      </w:r>
    </w:p>
    <w:p w14:paraId="0A5236F4" w14:textId="25A6A50E" w:rsidR="008B4A64" w:rsidRPr="00923E50" w:rsidRDefault="008B4A64" w:rsidP="002932A9">
      <w:pPr>
        <w:pStyle w:val="GvdeMetni"/>
        <w:spacing w:line="276" w:lineRule="auto"/>
        <w:ind w:right="0"/>
        <w:jc w:val="center"/>
        <w:rPr>
          <w:b/>
          <w:color w:val="000000" w:themeColor="text1"/>
        </w:rPr>
      </w:pPr>
      <w:r w:rsidRPr="00923E50">
        <w:rPr>
          <w:b/>
          <w:color w:val="000000" w:themeColor="text1"/>
        </w:rPr>
        <w:t xml:space="preserve">Uygunluk </w:t>
      </w:r>
      <w:r w:rsidR="004F5C5E" w:rsidRPr="00923E50">
        <w:rPr>
          <w:b/>
          <w:color w:val="000000" w:themeColor="text1"/>
        </w:rPr>
        <w:t>D</w:t>
      </w:r>
      <w:r w:rsidRPr="00923E50">
        <w:rPr>
          <w:b/>
          <w:color w:val="000000" w:themeColor="text1"/>
        </w:rPr>
        <w:t xml:space="preserve">eğerlendirme </w:t>
      </w:r>
      <w:r w:rsidR="004F5C5E" w:rsidRPr="00923E50">
        <w:rPr>
          <w:b/>
          <w:color w:val="000000" w:themeColor="text1"/>
        </w:rPr>
        <w:t>K</w:t>
      </w:r>
      <w:r w:rsidRPr="00923E50">
        <w:rPr>
          <w:b/>
          <w:color w:val="000000" w:themeColor="text1"/>
        </w:rPr>
        <w:t xml:space="preserve">uruluşlarının </w:t>
      </w:r>
      <w:r w:rsidR="004F5C5E" w:rsidRPr="00923E50">
        <w:rPr>
          <w:b/>
          <w:color w:val="000000" w:themeColor="text1"/>
        </w:rPr>
        <w:t>Görevlendirilmesi</w:t>
      </w:r>
    </w:p>
    <w:p w14:paraId="6570486D" w14:textId="1405F195" w:rsidR="008B4A64" w:rsidRPr="00923E50" w:rsidRDefault="00DF0947" w:rsidP="002932A9">
      <w:pPr>
        <w:pStyle w:val="GvdeMetni"/>
        <w:spacing w:line="276" w:lineRule="auto"/>
        <w:ind w:right="0" w:firstLine="708"/>
        <w:rPr>
          <w:color w:val="000000" w:themeColor="text1"/>
        </w:rPr>
      </w:pPr>
      <w:r>
        <w:rPr>
          <w:b/>
          <w:color w:val="000000" w:themeColor="text1"/>
        </w:rPr>
        <w:t>Bildirim</w:t>
      </w:r>
    </w:p>
    <w:p w14:paraId="4B09A12F" w14:textId="0E5695F3" w:rsidR="003D223E" w:rsidRPr="00923E50" w:rsidRDefault="008B4A64" w:rsidP="002932A9">
      <w:pPr>
        <w:pStyle w:val="GvdeMetni"/>
        <w:spacing w:line="276" w:lineRule="auto"/>
        <w:ind w:right="0" w:firstLine="708"/>
        <w:rPr>
          <w:color w:val="000000" w:themeColor="text1"/>
        </w:rPr>
      </w:pPr>
      <w:r w:rsidRPr="00923E50">
        <w:rPr>
          <w:b/>
          <w:color w:val="000000" w:themeColor="text1"/>
        </w:rPr>
        <w:t>MADDE 21</w:t>
      </w:r>
      <w:r w:rsidRPr="00923E50">
        <w:rPr>
          <w:color w:val="000000" w:themeColor="text1"/>
        </w:rPr>
        <w:t xml:space="preserve"> – (1) </w:t>
      </w:r>
      <w:r w:rsidR="005243A5" w:rsidRPr="00923E50">
        <w:rPr>
          <w:color w:val="000000" w:themeColor="text1"/>
        </w:rPr>
        <w:t>B</w:t>
      </w:r>
      <w:r w:rsidR="004F5C5E" w:rsidRPr="00923E50">
        <w:rPr>
          <w:color w:val="000000" w:themeColor="text1"/>
        </w:rPr>
        <w:t>u Yönetmelik kapsamında</w:t>
      </w:r>
      <w:r w:rsidR="00DC2510">
        <w:rPr>
          <w:color w:val="000000" w:themeColor="text1"/>
        </w:rPr>
        <w:t xml:space="preserve"> </w:t>
      </w:r>
      <w:r w:rsidRPr="00923E50">
        <w:rPr>
          <w:color w:val="000000" w:themeColor="text1"/>
        </w:rPr>
        <w:t xml:space="preserve">uygunluk değerlendirme </w:t>
      </w:r>
      <w:r w:rsidR="004F5C5E" w:rsidRPr="00923E50">
        <w:rPr>
          <w:color w:val="000000" w:themeColor="text1"/>
        </w:rPr>
        <w:t xml:space="preserve">faaliyetini yürütmesi amacıyla </w:t>
      </w:r>
      <w:r w:rsidR="0054217F" w:rsidRPr="00923E50">
        <w:rPr>
          <w:color w:val="000000" w:themeColor="text1"/>
        </w:rPr>
        <w:t xml:space="preserve">uygunluk değerlendirme </w:t>
      </w:r>
      <w:r w:rsidRPr="00923E50">
        <w:rPr>
          <w:color w:val="000000" w:themeColor="text1"/>
        </w:rPr>
        <w:t>kuruluş</w:t>
      </w:r>
      <w:r w:rsidR="00473525" w:rsidRPr="00923E50">
        <w:rPr>
          <w:color w:val="000000" w:themeColor="text1"/>
        </w:rPr>
        <w:t>lar</w:t>
      </w:r>
      <w:r w:rsidR="00BA2035">
        <w:rPr>
          <w:color w:val="000000" w:themeColor="text1"/>
        </w:rPr>
        <w:t>ı</w:t>
      </w:r>
      <w:r w:rsidR="00970C76" w:rsidRPr="00923E50">
        <w:rPr>
          <w:color w:val="000000" w:themeColor="text1"/>
        </w:rPr>
        <w:t xml:space="preserve"> </w:t>
      </w:r>
      <w:r w:rsidR="00DC2510">
        <w:rPr>
          <w:color w:val="000000" w:themeColor="text1"/>
        </w:rPr>
        <w:t xml:space="preserve">STB </w:t>
      </w:r>
      <w:r w:rsidR="009869D9">
        <w:rPr>
          <w:color w:val="000000" w:themeColor="text1"/>
        </w:rPr>
        <w:t xml:space="preserve">tarafından </w:t>
      </w:r>
      <w:r w:rsidR="0080701A" w:rsidRPr="00923E50">
        <w:rPr>
          <w:color w:val="000000" w:themeColor="text1"/>
        </w:rPr>
        <w:t>görevlendiri</w:t>
      </w:r>
      <w:r w:rsidR="00DC2510">
        <w:rPr>
          <w:color w:val="000000" w:themeColor="text1"/>
        </w:rPr>
        <w:t>lir</w:t>
      </w:r>
      <w:r w:rsidR="0080701A" w:rsidRPr="00923E50">
        <w:rPr>
          <w:color w:val="000000" w:themeColor="text1"/>
        </w:rPr>
        <w:t xml:space="preserve"> ve </w:t>
      </w:r>
      <w:r w:rsidR="005A05E9" w:rsidRPr="00923E50">
        <w:rPr>
          <w:color w:val="000000" w:themeColor="text1"/>
        </w:rPr>
        <w:t>görevlendir</w:t>
      </w:r>
      <w:r w:rsidR="009F3FF9" w:rsidRPr="00923E50">
        <w:rPr>
          <w:color w:val="000000" w:themeColor="text1"/>
        </w:rPr>
        <w:t xml:space="preserve">ilen </w:t>
      </w:r>
      <w:r w:rsidR="005A05E9" w:rsidRPr="00923E50">
        <w:rPr>
          <w:color w:val="000000" w:themeColor="text1"/>
        </w:rPr>
        <w:t>kuruluşların bilgileri Ticaret Bakanlığına ileti</w:t>
      </w:r>
      <w:r w:rsidR="00DC2510">
        <w:rPr>
          <w:color w:val="000000" w:themeColor="text1"/>
        </w:rPr>
        <w:t>lir</w:t>
      </w:r>
      <w:r w:rsidR="005A05E9" w:rsidRPr="00923E50">
        <w:rPr>
          <w:color w:val="000000" w:themeColor="text1"/>
        </w:rPr>
        <w:t>. Ticaret Bakanlığı,</w:t>
      </w:r>
      <w:r w:rsidR="0080701A" w:rsidRPr="00923E50">
        <w:rPr>
          <w:color w:val="000000" w:themeColor="text1"/>
        </w:rPr>
        <w:t xml:space="preserve"> Avrupa Komisyonuna</w:t>
      </w:r>
      <w:r w:rsidR="005A05E9" w:rsidRPr="00923E50">
        <w:rPr>
          <w:color w:val="000000" w:themeColor="text1"/>
        </w:rPr>
        <w:t xml:space="preserve"> gerekli</w:t>
      </w:r>
      <w:r w:rsidR="0080701A" w:rsidRPr="00923E50">
        <w:rPr>
          <w:color w:val="000000" w:themeColor="text1"/>
        </w:rPr>
        <w:t xml:space="preserve"> bildirimi </w:t>
      </w:r>
      <w:r w:rsidR="005A05E9" w:rsidRPr="00923E50">
        <w:rPr>
          <w:color w:val="000000" w:themeColor="text1"/>
        </w:rPr>
        <w:t>yapar</w:t>
      </w:r>
      <w:r w:rsidR="00CB5C86" w:rsidRPr="00923E50">
        <w:rPr>
          <w:color w:val="000000" w:themeColor="text1"/>
        </w:rPr>
        <w:t>.</w:t>
      </w:r>
      <w:r w:rsidRPr="00923E50">
        <w:rPr>
          <w:color w:val="000000" w:themeColor="text1"/>
        </w:rPr>
        <w:t xml:space="preserve"> </w:t>
      </w:r>
    </w:p>
    <w:p w14:paraId="0F9FCBB8" w14:textId="14CC1391" w:rsidR="008B4A64" w:rsidRPr="00923E50" w:rsidRDefault="004F5C5E" w:rsidP="002932A9">
      <w:pPr>
        <w:pStyle w:val="GvdeMetni"/>
        <w:spacing w:line="276" w:lineRule="auto"/>
        <w:ind w:right="0" w:firstLine="708"/>
        <w:rPr>
          <w:color w:val="000000" w:themeColor="text1"/>
        </w:rPr>
      </w:pPr>
      <w:r w:rsidRPr="00923E50">
        <w:rPr>
          <w:b/>
          <w:color w:val="000000" w:themeColor="text1"/>
        </w:rPr>
        <w:t>Onaylanmış kuruluşları görevlendiren kuruluş</w:t>
      </w:r>
    </w:p>
    <w:p w14:paraId="0057149C" w14:textId="783B531B"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22</w:t>
      </w:r>
      <w:r w:rsidRPr="00923E50">
        <w:rPr>
          <w:color w:val="000000" w:themeColor="text1"/>
        </w:rPr>
        <w:t xml:space="preserve"> – (1) </w:t>
      </w:r>
      <w:r w:rsidR="00F265F8" w:rsidRPr="00923E50">
        <w:rPr>
          <w:color w:val="000000" w:themeColor="text1"/>
        </w:rPr>
        <w:t>U</w:t>
      </w:r>
      <w:r w:rsidRPr="00923E50">
        <w:rPr>
          <w:color w:val="000000" w:themeColor="text1"/>
        </w:rPr>
        <w:t>ygunluk değerlendirme kuruluşlarının değerlendirilmesi</w:t>
      </w:r>
      <w:r w:rsidR="00571884" w:rsidRPr="00923E50">
        <w:rPr>
          <w:color w:val="000000" w:themeColor="text1"/>
        </w:rPr>
        <w:t>,</w:t>
      </w:r>
      <w:r w:rsidRPr="00923E50">
        <w:rPr>
          <w:color w:val="000000" w:themeColor="text1"/>
        </w:rPr>
        <w:t xml:space="preserve"> </w:t>
      </w:r>
      <w:r w:rsidR="004F5C5E" w:rsidRPr="00923E50">
        <w:rPr>
          <w:color w:val="000000" w:themeColor="text1"/>
        </w:rPr>
        <w:t>görevlendirilmesi</w:t>
      </w:r>
      <w:r w:rsidR="00571884" w:rsidRPr="00923E50">
        <w:rPr>
          <w:color w:val="000000" w:themeColor="text1"/>
        </w:rPr>
        <w:t xml:space="preserve"> ve bildirilmesi</w:t>
      </w:r>
      <w:r w:rsidR="004F5C5E" w:rsidRPr="00923E50">
        <w:rPr>
          <w:color w:val="000000" w:themeColor="text1"/>
        </w:rPr>
        <w:t xml:space="preserve"> ile onaylanmış kuruluşların </w:t>
      </w:r>
      <w:r w:rsidRPr="00923E50">
        <w:rPr>
          <w:color w:val="000000" w:themeColor="text1"/>
        </w:rPr>
        <w:t xml:space="preserve">27 nci </w:t>
      </w:r>
      <w:r w:rsidR="00DB7A35" w:rsidRPr="00923E50">
        <w:rPr>
          <w:color w:val="000000" w:themeColor="text1"/>
        </w:rPr>
        <w:t>madde</w:t>
      </w:r>
      <w:r w:rsidR="004F5C5E" w:rsidRPr="00923E50">
        <w:rPr>
          <w:color w:val="000000" w:themeColor="text1"/>
        </w:rPr>
        <w:t>y</w:t>
      </w:r>
      <w:r w:rsidR="00DB7A35" w:rsidRPr="00923E50">
        <w:rPr>
          <w:color w:val="000000" w:themeColor="text1"/>
        </w:rPr>
        <w:t xml:space="preserve">e </w:t>
      </w:r>
      <w:r w:rsidRPr="00923E50">
        <w:rPr>
          <w:color w:val="000000" w:themeColor="text1"/>
        </w:rPr>
        <w:t xml:space="preserve">uygunluk da </w:t>
      </w:r>
      <w:r w:rsidR="00E25C18" w:rsidRPr="00923E50">
        <w:rPr>
          <w:color w:val="000000" w:themeColor="text1"/>
        </w:rPr>
        <w:t>dâhil</w:t>
      </w:r>
      <w:r w:rsidRPr="00923E50">
        <w:rPr>
          <w:color w:val="000000" w:themeColor="text1"/>
        </w:rPr>
        <w:t xml:space="preserve"> olmak üzere</w:t>
      </w:r>
      <w:r w:rsidR="004F5C5E" w:rsidRPr="00923E50">
        <w:rPr>
          <w:color w:val="000000" w:themeColor="text1"/>
        </w:rPr>
        <w:t xml:space="preserve"> izlenmesine ilişkin yöntemlerin oluşturulması</w:t>
      </w:r>
      <w:r w:rsidR="006123B5">
        <w:rPr>
          <w:color w:val="000000" w:themeColor="text1"/>
        </w:rPr>
        <w:t>ndan</w:t>
      </w:r>
      <w:r w:rsidR="004F5C5E" w:rsidRPr="00923E50">
        <w:rPr>
          <w:color w:val="000000" w:themeColor="text1"/>
        </w:rPr>
        <w:t xml:space="preserve"> ve yürütülmesi</w:t>
      </w:r>
      <w:r w:rsidR="006123B5">
        <w:rPr>
          <w:color w:val="000000" w:themeColor="text1"/>
        </w:rPr>
        <w:t>nden</w:t>
      </w:r>
      <w:r w:rsidR="004F5C5E" w:rsidRPr="00923E50">
        <w:rPr>
          <w:color w:val="000000" w:themeColor="text1"/>
        </w:rPr>
        <w:t xml:space="preserve"> </w:t>
      </w:r>
      <w:r w:rsidR="00F315A6">
        <w:rPr>
          <w:color w:val="000000" w:themeColor="text1"/>
        </w:rPr>
        <w:t xml:space="preserve">STB </w:t>
      </w:r>
      <w:r w:rsidR="006123B5">
        <w:rPr>
          <w:color w:val="000000" w:themeColor="text1"/>
        </w:rPr>
        <w:t>sorumludur.</w:t>
      </w:r>
      <w:r w:rsidR="00F315A6">
        <w:rPr>
          <w:color w:val="000000" w:themeColor="text1"/>
        </w:rPr>
        <w:t xml:space="preserve">  </w:t>
      </w:r>
    </w:p>
    <w:p w14:paraId="09189BE8" w14:textId="38257ECD" w:rsidR="004F5C5E" w:rsidRDefault="008B4A64" w:rsidP="002932A9">
      <w:pPr>
        <w:pStyle w:val="GvdeMetni"/>
        <w:spacing w:line="276" w:lineRule="auto"/>
        <w:ind w:right="0" w:firstLine="708"/>
        <w:rPr>
          <w:color w:val="000000" w:themeColor="text1"/>
        </w:rPr>
      </w:pPr>
      <w:r w:rsidRPr="00923E50">
        <w:rPr>
          <w:color w:val="000000" w:themeColor="text1"/>
        </w:rPr>
        <w:t xml:space="preserve">(2) </w:t>
      </w:r>
      <w:r w:rsidR="006E1632">
        <w:rPr>
          <w:color w:val="000000" w:themeColor="text1"/>
        </w:rPr>
        <w:t>B</w:t>
      </w:r>
      <w:r w:rsidRPr="00923E50">
        <w:rPr>
          <w:color w:val="000000" w:themeColor="text1"/>
        </w:rPr>
        <w:t>u Yönetmelik kapsamında onaylanmış kuruluş olmak üzere başvuruda bulunan Türkiye’de yerleşik uygunluk değerlendirme kuruluşları arasından Uygunluk Değerlendirme Kuruluşları ve Onaylanmış Kuruluşlar Yönetmeliği</w:t>
      </w:r>
      <w:r w:rsidR="00CB5C86" w:rsidRPr="00923E50">
        <w:rPr>
          <w:color w:val="000000" w:themeColor="text1"/>
        </w:rPr>
        <w:t xml:space="preserve"> ile</w:t>
      </w:r>
      <w:r w:rsidRPr="00923E50">
        <w:rPr>
          <w:color w:val="000000" w:themeColor="text1"/>
        </w:rPr>
        <w:t xml:space="preserve"> bu Yönetmelik ve varsa </w:t>
      </w:r>
      <w:r w:rsidR="007151F6" w:rsidRPr="00923E50">
        <w:rPr>
          <w:color w:val="000000" w:themeColor="text1"/>
        </w:rPr>
        <w:t xml:space="preserve">bu Yönetmeliğin uygulanmasını düzenleyen usul ve esaslar doğrultusunda onaylanmış kuruluş </w:t>
      </w:r>
      <w:r w:rsidR="004F5C5E" w:rsidRPr="00923E50">
        <w:rPr>
          <w:color w:val="000000" w:themeColor="text1"/>
        </w:rPr>
        <w:t xml:space="preserve">görevlendirmesi </w:t>
      </w:r>
      <w:r w:rsidR="006E1632" w:rsidRPr="007C3E0A">
        <w:rPr>
          <w:color w:val="000000" w:themeColor="text1"/>
        </w:rPr>
        <w:t xml:space="preserve">STB </w:t>
      </w:r>
      <w:r w:rsidR="006123B5">
        <w:rPr>
          <w:color w:val="000000" w:themeColor="text1"/>
        </w:rPr>
        <w:t>tarafından gerçekleştirilir.</w:t>
      </w:r>
    </w:p>
    <w:p w14:paraId="18B84B74" w14:textId="457EB72C" w:rsidR="00DF0947" w:rsidRPr="00923E50" w:rsidRDefault="00DF0947" w:rsidP="00DF0947">
      <w:pPr>
        <w:pStyle w:val="GvdeMetni"/>
        <w:spacing w:line="276" w:lineRule="auto"/>
        <w:ind w:right="0" w:firstLine="708"/>
        <w:rPr>
          <w:color w:val="000000" w:themeColor="text1"/>
        </w:rPr>
      </w:pPr>
      <w:r w:rsidRPr="00923E50">
        <w:rPr>
          <w:color w:val="000000" w:themeColor="text1"/>
        </w:rPr>
        <w:t>(</w:t>
      </w:r>
      <w:r>
        <w:rPr>
          <w:color w:val="000000" w:themeColor="text1"/>
        </w:rPr>
        <w:t>3</w:t>
      </w:r>
      <w:r w:rsidRPr="00923E50">
        <w:rPr>
          <w:color w:val="000000" w:themeColor="text1"/>
        </w:rPr>
        <w:t xml:space="preserve">) </w:t>
      </w:r>
      <w:r w:rsidR="00031EFC">
        <w:rPr>
          <w:color w:val="000000" w:themeColor="text1"/>
        </w:rPr>
        <w:t>B</w:t>
      </w:r>
      <w:r w:rsidRPr="00923E50">
        <w:rPr>
          <w:color w:val="000000" w:themeColor="text1"/>
        </w:rPr>
        <w:t xml:space="preserve">u Yönetmelik hükümlerine halel getirmeksizin, uygunluk değerlendirme kuruluşlarının görevlendirilmesi ile ilgili prosedürler </w:t>
      </w:r>
      <w:r w:rsidR="00031EFC">
        <w:rPr>
          <w:color w:val="000000" w:themeColor="text1"/>
        </w:rPr>
        <w:t xml:space="preserve">STB </w:t>
      </w:r>
      <w:r w:rsidR="006123B5">
        <w:rPr>
          <w:color w:val="000000" w:themeColor="text1"/>
        </w:rPr>
        <w:t xml:space="preserve">tarafından </w:t>
      </w:r>
      <w:r w:rsidRPr="00923E50">
        <w:rPr>
          <w:color w:val="000000" w:themeColor="text1"/>
        </w:rPr>
        <w:t>belirle</w:t>
      </w:r>
      <w:r w:rsidR="00031EFC">
        <w:rPr>
          <w:color w:val="000000" w:themeColor="text1"/>
        </w:rPr>
        <w:t>ni</w:t>
      </w:r>
      <w:r w:rsidRPr="00923E50">
        <w:rPr>
          <w:color w:val="000000" w:themeColor="text1"/>
        </w:rPr>
        <w:t>r. Belirlenen prosedür</w:t>
      </w:r>
      <w:r w:rsidR="00DC2510">
        <w:rPr>
          <w:color w:val="000000" w:themeColor="text1"/>
        </w:rPr>
        <w:t>ler</w:t>
      </w:r>
      <w:r w:rsidRPr="00923E50">
        <w:rPr>
          <w:color w:val="000000" w:themeColor="text1"/>
        </w:rPr>
        <w:t xml:space="preserve"> STB’nin resmi internet sitesinde yayımlanır. </w:t>
      </w:r>
    </w:p>
    <w:p w14:paraId="2F6E5DF4" w14:textId="5126F488" w:rsidR="008B4A64" w:rsidRPr="00923E50" w:rsidRDefault="00250EF3" w:rsidP="002932A9">
      <w:pPr>
        <w:pStyle w:val="GvdeMetni"/>
        <w:spacing w:line="276" w:lineRule="auto"/>
        <w:ind w:right="0" w:firstLine="708"/>
        <w:rPr>
          <w:b/>
          <w:color w:val="000000" w:themeColor="text1"/>
        </w:rPr>
      </w:pPr>
      <w:r w:rsidRPr="00923E50">
        <w:rPr>
          <w:b/>
          <w:color w:val="000000" w:themeColor="text1"/>
        </w:rPr>
        <w:t>Onaylanmış kuruluşları görevlendiren kuruluşa</w:t>
      </w:r>
      <w:r w:rsidR="00506379" w:rsidRPr="00923E50">
        <w:rPr>
          <w:b/>
          <w:color w:val="000000" w:themeColor="text1"/>
        </w:rPr>
        <w:t xml:space="preserve"> ilişkin gereklilikler</w:t>
      </w:r>
    </w:p>
    <w:p w14:paraId="38172B17" w14:textId="411601E7" w:rsidR="008B4A64" w:rsidRPr="00923E50" w:rsidRDefault="008B4A64" w:rsidP="002932A9">
      <w:pPr>
        <w:pStyle w:val="GvdeMetni"/>
        <w:spacing w:line="276" w:lineRule="auto"/>
        <w:ind w:right="0" w:firstLine="708"/>
        <w:rPr>
          <w:color w:val="000000" w:themeColor="text1"/>
        </w:rPr>
      </w:pPr>
      <w:r w:rsidRPr="00923E50">
        <w:rPr>
          <w:b/>
          <w:color w:val="000000" w:themeColor="text1"/>
        </w:rPr>
        <w:lastRenderedPageBreak/>
        <w:t>MADDE 23</w:t>
      </w:r>
      <w:r w:rsidRPr="00923E50">
        <w:rPr>
          <w:color w:val="000000" w:themeColor="text1"/>
        </w:rPr>
        <w:t xml:space="preserve"> – (1) </w:t>
      </w:r>
      <w:r w:rsidR="006123B5">
        <w:rPr>
          <w:color w:val="000000" w:themeColor="text1"/>
        </w:rPr>
        <w:t>STB</w:t>
      </w:r>
      <w:r w:rsidRPr="007C3E0A">
        <w:rPr>
          <w:color w:val="000000" w:themeColor="text1"/>
        </w:rPr>
        <w:t>,</w:t>
      </w:r>
      <w:r w:rsidR="00EC10A8" w:rsidRPr="00923E50">
        <w:rPr>
          <w:color w:val="000000"/>
        </w:rPr>
        <w:t xml:space="preserve"> faaliyetlerini uygunluk değerlendirme kuruluşlarıyla çıkar çatışmalarına </w:t>
      </w:r>
      <w:r w:rsidR="00BB6724" w:rsidRPr="00923E50">
        <w:rPr>
          <w:color w:val="000000"/>
        </w:rPr>
        <w:t>yol açmayacak</w:t>
      </w:r>
      <w:r w:rsidR="00BB6724" w:rsidRPr="00923E50" w:rsidDel="00BB6724">
        <w:rPr>
          <w:color w:val="000000"/>
        </w:rPr>
        <w:t xml:space="preserve"> </w:t>
      </w:r>
      <w:r w:rsidR="00EC10A8" w:rsidRPr="00923E50">
        <w:rPr>
          <w:color w:val="000000"/>
        </w:rPr>
        <w:t>şekilde gerçekleştirir.</w:t>
      </w:r>
      <w:r w:rsidR="00EC10A8" w:rsidRPr="00923E50">
        <w:rPr>
          <w:color w:val="000000" w:themeColor="text1"/>
        </w:rPr>
        <w:t xml:space="preserve"> </w:t>
      </w:r>
      <w:r w:rsidR="000F38AA" w:rsidRPr="00923E50">
        <w:rPr>
          <w:color w:val="000000" w:themeColor="text1"/>
        </w:rPr>
        <w:t>Bu doğrultuda</w:t>
      </w:r>
      <w:r w:rsidR="00F83313">
        <w:rPr>
          <w:color w:val="000000" w:themeColor="text1"/>
        </w:rPr>
        <w:t xml:space="preserve"> </w:t>
      </w:r>
      <w:r w:rsidR="006123B5">
        <w:rPr>
          <w:color w:val="000000" w:themeColor="text1"/>
        </w:rPr>
        <w:t>STB</w:t>
      </w:r>
      <w:r w:rsidR="00922E6F">
        <w:rPr>
          <w:color w:val="000000" w:themeColor="text1"/>
        </w:rPr>
        <w:t>:</w:t>
      </w:r>
    </w:p>
    <w:p w14:paraId="6BDCD5D6" w14:textId="37AA5E8C" w:rsidR="008B4A64" w:rsidRPr="00923E50" w:rsidRDefault="000F38AA"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w:t>
      </w:r>
      <w:r w:rsidR="008B4A64"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F</w:t>
      </w:r>
      <w:r w:rsidR="008B4A64" w:rsidRPr="00923E50">
        <w:rPr>
          <w:rFonts w:ascii="Times New Roman" w:hAnsi="Times New Roman" w:cs="Times New Roman"/>
          <w:color w:val="000000" w:themeColor="text1"/>
        </w:rPr>
        <w:t xml:space="preserve">aaliyetlerini </w:t>
      </w:r>
      <w:r w:rsidR="00BB6724" w:rsidRPr="00923E50">
        <w:rPr>
          <w:rFonts w:ascii="Times New Roman" w:hAnsi="Times New Roman" w:cs="Times New Roman"/>
          <w:color w:val="000000" w:themeColor="text1"/>
        </w:rPr>
        <w:t>nesnellik</w:t>
      </w:r>
      <w:r w:rsidR="00EC10A8" w:rsidRPr="00923E50">
        <w:rPr>
          <w:rFonts w:ascii="Times New Roman" w:hAnsi="Times New Roman" w:cs="Times New Roman"/>
          <w:color w:val="000000" w:themeColor="text1"/>
        </w:rPr>
        <w:t xml:space="preserve"> ve tarafsızlık ilkesi çerçevesinde</w:t>
      </w:r>
      <w:r w:rsidR="00EC10A8" w:rsidRPr="00923E50" w:rsidDel="000363A6">
        <w:rPr>
          <w:rFonts w:ascii="Times New Roman" w:hAnsi="Times New Roman" w:cs="Times New Roman"/>
          <w:color w:val="000000" w:themeColor="text1"/>
        </w:rPr>
        <w:t xml:space="preserve"> </w:t>
      </w:r>
      <w:r w:rsidR="008B4A64" w:rsidRPr="00923E50">
        <w:rPr>
          <w:rFonts w:ascii="Times New Roman" w:hAnsi="Times New Roman" w:cs="Times New Roman"/>
          <w:color w:val="000000" w:themeColor="text1"/>
        </w:rPr>
        <w:t xml:space="preserve">gerçekleştirir. </w:t>
      </w:r>
    </w:p>
    <w:p w14:paraId="120473B2" w14:textId="5CAC8907" w:rsidR="008B4A64" w:rsidRPr="00923E50" w:rsidRDefault="000F38AA"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Bi</w:t>
      </w:r>
      <w:r w:rsidR="008B4A64" w:rsidRPr="00923E50">
        <w:rPr>
          <w:rFonts w:ascii="Times New Roman" w:hAnsi="Times New Roman" w:cs="Times New Roman"/>
          <w:color w:val="000000" w:themeColor="text1"/>
        </w:rPr>
        <w:t xml:space="preserve">r uygunluk değerlendirme kuruluşunun </w:t>
      </w:r>
      <w:r w:rsidR="00624883" w:rsidRPr="00923E50">
        <w:rPr>
          <w:rFonts w:ascii="Times New Roman" w:hAnsi="Times New Roman" w:cs="Times New Roman"/>
          <w:color w:val="000000" w:themeColor="text1"/>
        </w:rPr>
        <w:t xml:space="preserve">onaylanmış kuruluş olarak görevlendirilmesine </w:t>
      </w:r>
      <w:r w:rsidR="008B4A64" w:rsidRPr="00923E50">
        <w:rPr>
          <w:rFonts w:ascii="Times New Roman" w:hAnsi="Times New Roman" w:cs="Times New Roman"/>
          <w:color w:val="000000" w:themeColor="text1"/>
        </w:rPr>
        <w:t xml:space="preserve">ilişkin her bir kararın, 28 inci madde uyarınca </w:t>
      </w:r>
      <w:r w:rsidR="00624883" w:rsidRPr="00923E50">
        <w:rPr>
          <w:rFonts w:ascii="Times New Roman" w:hAnsi="Times New Roman" w:cs="Times New Roman"/>
          <w:color w:val="000000" w:themeColor="text1"/>
        </w:rPr>
        <w:t>görevlendirme</w:t>
      </w:r>
      <w:r w:rsidR="008D66B9" w:rsidRPr="00923E50">
        <w:rPr>
          <w:rFonts w:ascii="Times New Roman" w:hAnsi="Times New Roman" w:cs="Times New Roman"/>
          <w:color w:val="000000" w:themeColor="text1"/>
        </w:rPr>
        <w:t xml:space="preserve"> </w:t>
      </w:r>
      <w:r w:rsidR="008B4A64" w:rsidRPr="00923E50">
        <w:rPr>
          <w:rFonts w:ascii="Times New Roman" w:hAnsi="Times New Roman" w:cs="Times New Roman"/>
          <w:color w:val="000000" w:themeColor="text1"/>
        </w:rPr>
        <w:t>için başvuran uygunluk değerlendirme kuruluşlarının değerlendirmesini gerçekleştirenlerden farklı yetkili kişiler tarafından alınmasını sağla</w:t>
      </w:r>
      <w:r w:rsidR="00EC10A8" w:rsidRPr="00923E50">
        <w:rPr>
          <w:rFonts w:ascii="Times New Roman" w:hAnsi="Times New Roman" w:cs="Times New Roman"/>
          <w:color w:val="000000" w:themeColor="text1"/>
        </w:rPr>
        <w:t>r.</w:t>
      </w:r>
    </w:p>
    <w:p w14:paraId="2DAFD2B1" w14:textId="4CAA1DBF" w:rsidR="003E742D"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0F38AA" w:rsidRPr="00923E50">
        <w:rPr>
          <w:rFonts w:ascii="Times New Roman" w:hAnsi="Times New Roman" w:cs="Times New Roman"/>
          <w:color w:val="000000" w:themeColor="text1"/>
        </w:rPr>
        <w:t>c) U</w:t>
      </w:r>
      <w:r w:rsidRPr="00923E50">
        <w:rPr>
          <w:rFonts w:ascii="Times New Roman" w:hAnsi="Times New Roman" w:cs="Times New Roman"/>
          <w:color w:val="000000" w:themeColor="text1"/>
        </w:rPr>
        <w:t>ygunluk değerlendirme kuruluşlarının gerçekleştirdiği herhangi bir faaliyeti sunma</w:t>
      </w:r>
      <w:r w:rsidR="00624883" w:rsidRPr="00923E50">
        <w:rPr>
          <w:rFonts w:ascii="Times New Roman" w:hAnsi="Times New Roman" w:cs="Times New Roman"/>
          <w:color w:val="000000" w:themeColor="text1"/>
        </w:rPr>
        <w:t>z</w:t>
      </w:r>
      <w:r w:rsidR="008D66B9"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veya </w:t>
      </w:r>
      <w:r w:rsidR="007F2AF1" w:rsidRPr="00923E50">
        <w:rPr>
          <w:rFonts w:ascii="Times New Roman" w:hAnsi="Times New Roman" w:cs="Times New Roman"/>
          <w:color w:val="000000" w:themeColor="text1"/>
        </w:rPr>
        <w:t xml:space="preserve">sunmayı teklif etmez </w:t>
      </w:r>
      <w:r w:rsidRPr="00923E50">
        <w:rPr>
          <w:rFonts w:ascii="Times New Roman" w:hAnsi="Times New Roman" w:cs="Times New Roman"/>
          <w:color w:val="000000" w:themeColor="text1"/>
        </w:rPr>
        <w:t>ve ticari veya rekabetçi bir temelde danışmanlık hizmeti vermez.</w:t>
      </w:r>
    </w:p>
    <w:p w14:paraId="0F8079AA" w14:textId="5791E83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0F38AA" w:rsidRPr="00923E50">
        <w:rPr>
          <w:rFonts w:ascii="Times New Roman" w:hAnsi="Times New Roman" w:cs="Times New Roman"/>
          <w:color w:val="000000" w:themeColor="text1"/>
        </w:rPr>
        <w:t>ç) E</w:t>
      </w:r>
      <w:r w:rsidRPr="00923E50">
        <w:rPr>
          <w:rFonts w:ascii="Times New Roman" w:hAnsi="Times New Roman" w:cs="Times New Roman"/>
          <w:color w:val="000000" w:themeColor="text1"/>
        </w:rPr>
        <w:t>lde ettiği bilgilerin gizliliğini korur. Ancak, onaylanmış kuruluşlar</w:t>
      </w:r>
      <w:r w:rsidR="00624883" w:rsidRPr="00923E50">
        <w:rPr>
          <w:rFonts w:ascii="Times New Roman" w:hAnsi="Times New Roman" w:cs="Times New Roman"/>
          <w:color w:val="000000" w:themeColor="text1"/>
        </w:rPr>
        <w:t>a ilişkin bilgileri</w:t>
      </w:r>
      <w:r w:rsidR="00031ADA" w:rsidRPr="00923E50">
        <w:rPr>
          <w:rFonts w:ascii="Times New Roman" w:hAnsi="Times New Roman" w:cs="Times New Roman"/>
          <w:color w:val="000000" w:themeColor="text1"/>
        </w:rPr>
        <w:t xml:space="preserve"> </w:t>
      </w:r>
      <w:r w:rsidR="005A05E9" w:rsidRPr="00923E50">
        <w:rPr>
          <w:rFonts w:ascii="Times New Roman" w:hAnsi="Times New Roman" w:cs="Times New Roman"/>
          <w:color w:val="000000" w:themeColor="text1"/>
        </w:rPr>
        <w:t xml:space="preserve">Ticaret Bakanlığına iletir. Ticaret Bakanlığı bu bilgileri </w:t>
      </w:r>
      <w:r w:rsidRPr="00923E50">
        <w:rPr>
          <w:rFonts w:ascii="Times New Roman" w:hAnsi="Times New Roman" w:cs="Times New Roman"/>
          <w:color w:val="000000" w:themeColor="text1"/>
        </w:rPr>
        <w:t>Komisyon</w:t>
      </w:r>
      <w:r w:rsidR="00624883" w:rsidRPr="00923E50">
        <w:rPr>
          <w:rFonts w:ascii="Times New Roman" w:hAnsi="Times New Roman" w:cs="Times New Roman"/>
          <w:color w:val="000000" w:themeColor="text1"/>
        </w:rPr>
        <w:t xml:space="preserve"> ile paylaşır.</w:t>
      </w:r>
    </w:p>
    <w:p w14:paraId="4EC8163F" w14:textId="0025C74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0F38AA" w:rsidRPr="00923E50">
        <w:rPr>
          <w:rFonts w:ascii="Times New Roman" w:hAnsi="Times New Roman" w:cs="Times New Roman"/>
          <w:color w:val="000000" w:themeColor="text1"/>
        </w:rPr>
        <w:t>d) G</w:t>
      </w:r>
      <w:r w:rsidRPr="00923E50">
        <w:rPr>
          <w:rFonts w:ascii="Times New Roman" w:hAnsi="Times New Roman" w:cs="Times New Roman"/>
          <w:color w:val="000000" w:themeColor="text1"/>
        </w:rPr>
        <w:t>örevlerini</w:t>
      </w:r>
      <w:r w:rsidR="00EC10A8" w:rsidRPr="00923E50">
        <w:rPr>
          <w:rFonts w:ascii="Times New Roman" w:hAnsi="Times New Roman" w:cs="Times New Roman"/>
          <w:color w:val="000000" w:themeColor="text1"/>
        </w:rPr>
        <w:t xml:space="preserve">n uygun </w:t>
      </w:r>
      <w:r w:rsidRPr="00923E50">
        <w:rPr>
          <w:rFonts w:ascii="Times New Roman" w:hAnsi="Times New Roman" w:cs="Times New Roman"/>
          <w:color w:val="000000" w:themeColor="text1"/>
        </w:rPr>
        <w:t>bir şekilde yerine getir</w:t>
      </w:r>
      <w:r w:rsidR="00EC10A8" w:rsidRPr="00923E50">
        <w:rPr>
          <w:rFonts w:ascii="Times New Roman" w:hAnsi="Times New Roman" w:cs="Times New Roman"/>
          <w:color w:val="000000" w:themeColor="text1"/>
        </w:rPr>
        <w:t>ilmesi</w:t>
      </w:r>
      <w:r w:rsidRPr="00923E50">
        <w:rPr>
          <w:rFonts w:ascii="Times New Roman" w:hAnsi="Times New Roman" w:cs="Times New Roman"/>
          <w:color w:val="000000" w:themeColor="text1"/>
        </w:rPr>
        <w:t xml:space="preserve"> için yeterli sayıda yetkin personel</w:t>
      </w:r>
      <w:r w:rsidR="000B664E" w:rsidRPr="00923E50">
        <w:rPr>
          <w:rFonts w:ascii="Times New Roman" w:hAnsi="Times New Roman" w:cs="Times New Roman"/>
          <w:color w:val="000000" w:themeColor="text1"/>
        </w:rPr>
        <w:t xml:space="preserve">e ve yeterli finansmana sahip </w:t>
      </w:r>
      <w:r w:rsidR="00D06362" w:rsidRPr="00923E50">
        <w:rPr>
          <w:rFonts w:ascii="Times New Roman" w:hAnsi="Times New Roman" w:cs="Times New Roman"/>
          <w:color w:val="000000" w:themeColor="text1"/>
        </w:rPr>
        <w:t>olur</w:t>
      </w:r>
      <w:r w:rsidR="000B664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p>
    <w:p w14:paraId="3CFF8B7A" w14:textId="10DD0E33" w:rsidR="008B4A64" w:rsidRPr="00923E50" w:rsidRDefault="00615A61" w:rsidP="002932A9">
      <w:pPr>
        <w:pStyle w:val="GvdeMetni"/>
        <w:spacing w:line="276" w:lineRule="auto"/>
        <w:ind w:right="0" w:firstLine="708"/>
        <w:rPr>
          <w:b/>
          <w:color w:val="000000" w:themeColor="text1"/>
        </w:rPr>
      </w:pPr>
      <w:r w:rsidRPr="00923E50">
        <w:rPr>
          <w:b/>
          <w:color w:val="000000" w:themeColor="text1"/>
        </w:rPr>
        <w:t>B</w:t>
      </w:r>
      <w:r w:rsidR="008B4A64" w:rsidRPr="00923E50">
        <w:rPr>
          <w:b/>
          <w:color w:val="000000" w:themeColor="text1"/>
        </w:rPr>
        <w:t>ilgilendirme yükümlülüğü</w:t>
      </w:r>
    </w:p>
    <w:p w14:paraId="587AAA83" w14:textId="1CB02446"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24</w:t>
      </w:r>
      <w:r w:rsidRPr="00923E50">
        <w:rPr>
          <w:color w:val="000000" w:themeColor="text1"/>
        </w:rPr>
        <w:t xml:space="preserve"> – (1)</w:t>
      </w:r>
      <w:r w:rsidR="005243A5" w:rsidRPr="00923E50" w:rsidDel="005243A5">
        <w:rPr>
          <w:color w:val="000000" w:themeColor="text1"/>
        </w:rPr>
        <w:t xml:space="preserve"> </w:t>
      </w:r>
      <w:r w:rsidR="005243A5" w:rsidRPr="00923E50">
        <w:rPr>
          <w:color w:val="000000" w:themeColor="text1"/>
        </w:rPr>
        <w:t>U</w:t>
      </w:r>
      <w:r w:rsidRPr="00923E50">
        <w:rPr>
          <w:color w:val="000000" w:themeColor="text1"/>
        </w:rPr>
        <w:t>ygunluk değerlendirme kuruluşlarının değerlendirilmesi ve onaylanmış kuruluş</w:t>
      </w:r>
      <w:r w:rsidR="000B664E" w:rsidRPr="00923E50">
        <w:rPr>
          <w:color w:val="000000" w:themeColor="text1"/>
        </w:rPr>
        <w:t xml:space="preserve"> olarak görevlendirilm</w:t>
      </w:r>
      <w:r w:rsidR="00660687" w:rsidRPr="00923E50">
        <w:rPr>
          <w:color w:val="000000" w:themeColor="text1"/>
        </w:rPr>
        <w:t>esi ile onaylanmış kuruluşların</w:t>
      </w:r>
      <w:r w:rsidRPr="00923E50">
        <w:rPr>
          <w:color w:val="000000" w:themeColor="text1"/>
        </w:rPr>
        <w:t xml:space="preserve"> izlenmesine ilişkin </w:t>
      </w:r>
      <w:r w:rsidR="000B664E" w:rsidRPr="00923E50">
        <w:rPr>
          <w:color w:val="000000" w:themeColor="text1"/>
        </w:rPr>
        <w:t xml:space="preserve">yöntemler </w:t>
      </w:r>
      <w:r w:rsidRPr="00923E50">
        <w:rPr>
          <w:color w:val="000000" w:themeColor="text1"/>
        </w:rPr>
        <w:t xml:space="preserve">ve bunlarda yapılan değişiklikler </w:t>
      </w:r>
      <w:r w:rsidR="005243A5" w:rsidRPr="00923E50">
        <w:rPr>
          <w:color w:val="000000" w:themeColor="text1"/>
        </w:rPr>
        <w:t xml:space="preserve">STB tarafından </w:t>
      </w:r>
      <w:r w:rsidRPr="00923E50">
        <w:rPr>
          <w:color w:val="000000" w:themeColor="text1"/>
        </w:rPr>
        <w:t>Ticaret Bakanlığı</w:t>
      </w:r>
      <w:r w:rsidR="005E00EE" w:rsidRPr="00923E50">
        <w:rPr>
          <w:color w:val="000000" w:themeColor="text1"/>
        </w:rPr>
        <w:t>na ileti</w:t>
      </w:r>
      <w:r w:rsidR="00966C00">
        <w:rPr>
          <w:color w:val="000000" w:themeColor="text1"/>
        </w:rPr>
        <w:t>li</w:t>
      </w:r>
      <w:r w:rsidR="005E00EE" w:rsidRPr="00923E50">
        <w:rPr>
          <w:color w:val="000000" w:themeColor="text1"/>
        </w:rPr>
        <w:t>r.</w:t>
      </w:r>
      <w:r w:rsidR="00617646" w:rsidRPr="00923E50">
        <w:rPr>
          <w:color w:val="000000" w:themeColor="text1"/>
        </w:rPr>
        <w:t xml:space="preserve"> Ticaret Bakanlığı bu bilgileri</w:t>
      </w:r>
      <w:r w:rsidRPr="00923E50">
        <w:rPr>
          <w:color w:val="000000" w:themeColor="text1"/>
        </w:rPr>
        <w:t xml:space="preserve"> Komisyon</w:t>
      </w:r>
      <w:r w:rsidR="000B664E" w:rsidRPr="00923E50">
        <w:rPr>
          <w:color w:val="000000" w:themeColor="text1"/>
        </w:rPr>
        <w:t>a</w:t>
      </w:r>
      <w:r w:rsidRPr="00923E50">
        <w:rPr>
          <w:color w:val="000000" w:themeColor="text1"/>
        </w:rPr>
        <w:t xml:space="preserve"> bil</w:t>
      </w:r>
      <w:r w:rsidR="000B664E" w:rsidRPr="00923E50">
        <w:rPr>
          <w:color w:val="000000" w:themeColor="text1"/>
        </w:rPr>
        <w:t>dirir.</w:t>
      </w:r>
    </w:p>
    <w:p w14:paraId="28AF5799"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Onaylanmış kuruluşlara </w:t>
      </w:r>
      <w:r w:rsidRPr="00923E50">
        <w:rPr>
          <w:b/>
          <w:bCs/>
          <w:iCs/>
          <w:color w:val="000000" w:themeColor="text1"/>
        </w:rPr>
        <w:t>ilişkin</w:t>
      </w:r>
      <w:r w:rsidRPr="00923E50">
        <w:rPr>
          <w:b/>
          <w:color w:val="000000" w:themeColor="text1"/>
        </w:rPr>
        <w:t xml:space="preserve"> gereklilikler</w:t>
      </w:r>
    </w:p>
    <w:p w14:paraId="69C04426" w14:textId="2122831F"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25</w:t>
      </w:r>
      <w:r w:rsidRPr="00923E50">
        <w:rPr>
          <w:color w:val="000000" w:themeColor="text1"/>
        </w:rPr>
        <w:t xml:space="preserve"> – (1) </w:t>
      </w:r>
      <w:r w:rsidR="000B664E" w:rsidRPr="00923E50">
        <w:rPr>
          <w:color w:val="000000" w:themeColor="text1"/>
        </w:rPr>
        <w:t>U</w:t>
      </w:r>
      <w:r w:rsidRPr="00923E50">
        <w:rPr>
          <w:color w:val="000000" w:themeColor="text1"/>
        </w:rPr>
        <w:t>ygunluk değerlendirme kuruluşu</w:t>
      </w:r>
      <w:r w:rsidR="000B664E" w:rsidRPr="00923E50">
        <w:rPr>
          <w:color w:val="000000" w:themeColor="text1"/>
        </w:rPr>
        <w:t>,</w:t>
      </w:r>
      <w:r w:rsidRPr="00923E50">
        <w:rPr>
          <w:color w:val="000000" w:themeColor="text1"/>
        </w:rPr>
        <w:t xml:space="preserve"> </w:t>
      </w:r>
      <w:r w:rsidR="000B664E" w:rsidRPr="00923E50">
        <w:rPr>
          <w:color w:val="000000" w:themeColor="text1"/>
        </w:rPr>
        <w:t>onaylanmış kuruluş olarak görevlendirilebil</w:t>
      </w:r>
      <w:r w:rsidR="007F2AF1" w:rsidRPr="00923E50">
        <w:rPr>
          <w:color w:val="000000" w:themeColor="text1"/>
        </w:rPr>
        <w:t>mek</w:t>
      </w:r>
      <w:r w:rsidR="000B664E" w:rsidRPr="00923E50">
        <w:rPr>
          <w:color w:val="000000" w:themeColor="text1"/>
        </w:rPr>
        <w:t xml:space="preserve"> için </w:t>
      </w:r>
      <w:r w:rsidRPr="00923E50">
        <w:rPr>
          <w:color w:val="000000" w:themeColor="text1"/>
        </w:rPr>
        <w:t xml:space="preserve">iki ila on </w:t>
      </w:r>
      <w:r w:rsidR="00533005" w:rsidRPr="00923E50">
        <w:rPr>
          <w:color w:val="000000" w:themeColor="text1"/>
        </w:rPr>
        <w:t xml:space="preserve">altıncı </w:t>
      </w:r>
      <w:r w:rsidRPr="00923E50">
        <w:rPr>
          <w:color w:val="000000" w:themeColor="text1"/>
        </w:rPr>
        <w:t xml:space="preserve">fıkralarda belirtilen </w:t>
      </w:r>
      <w:r w:rsidR="001B5C53" w:rsidRPr="00923E50">
        <w:rPr>
          <w:color w:val="000000" w:themeColor="text1"/>
        </w:rPr>
        <w:t xml:space="preserve">gereklilikleri karşılar. </w:t>
      </w:r>
    </w:p>
    <w:p w14:paraId="62B3AC5F" w14:textId="766D07B8" w:rsidR="00856763" w:rsidRPr="00923E50" w:rsidRDefault="008B4A64" w:rsidP="002932A9">
      <w:pPr>
        <w:pStyle w:val="GvdeMetni"/>
        <w:spacing w:line="276" w:lineRule="auto"/>
        <w:ind w:right="0" w:firstLine="708"/>
        <w:rPr>
          <w:color w:val="000000" w:themeColor="text1"/>
        </w:rPr>
      </w:pPr>
      <w:r w:rsidRPr="00923E50">
        <w:rPr>
          <w:color w:val="000000" w:themeColor="text1"/>
        </w:rPr>
        <w:t xml:space="preserve">(2) Uygunluk değerlendirme kuruluşu, </w:t>
      </w:r>
      <w:r w:rsidR="00856763" w:rsidRPr="00923E50">
        <w:rPr>
          <w:color w:val="000000" w:themeColor="text1"/>
        </w:rPr>
        <w:t xml:space="preserve">Uygunluk Değerlendirme Kuruluşları </w:t>
      </w:r>
      <w:r w:rsidR="00E5385C" w:rsidRPr="00923E50">
        <w:rPr>
          <w:color w:val="000000" w:themeColor="text1"/>
        </w:rPr>
        <w:t>V</w:t>
      </w:r>
      <w:r w:rsidR="00AE4880" w:rsidRPr="00923E50">
        <w:rPr>
          <w:color w:val="000000" w:themeColor="text1"/>
        </w:rPr>
        <w:t>e</w:t>
      </w:r>
      <w:r w:rsidR="00856763" w:rsidRPr="00923E50">
        <w:rPr>
          <w:color w:val="000000" w:themeColor="text1"/>
        </w:rPr>
        <w:t xml:space="preserve"> Onaylanmış Kuruluşlar Yönetmeliği </w:t>
      </w:r>
      <w:r w:rsidRPr="00923E50">
        <w:rPr>
          <w:color w:val="000000" w:themeColor="text1"/>
        </w:rPr>
        <w:t>uyarınca kurulur ve tüzel kişiliği haiz olur.</w:t>
      </w:r>
    </w:p>
    <w:p w14:paraId="6A0073D7" w14:textId="1565BDDB"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(3) Uygunluk değerlendirme kuruluşu, </w:t>
      </w:r>
      <w:r w:rsidR="000B664E" w:rsidRPr="00923E50">
        <w:rPr>
          <w:color w:val="000000" w:themeColor="text1"/>
        </w:rPr>
        <w:t xml:space="preserve">ticari </w:t>
      </w:r>
      <w:r w:rsidRPr="00923E50">
        <w:rPr>
          <w:color w:val="000000" w:themeColor="text1"/>
        </w:rPr>
        <w:t>işletmelerden ve değerlendirdiği bataryalar</w:t>
      </w:r>
      <w:r w:rsidR="000B664E" w:rsidRPr="00923E50">
        <w:rPr>
          <w:color w:val="000000" w:themeColor="text1"/>
        </w:rPr>
        <w:t xml:space="preserve"> açısından</w:t>
      </w:r>
      <w:r w:rsidR="00DE527F" w:rsidRPr="00923E50">
        <w:rPr>
          <w:color w:val="000000" w:themeColor="text1"/>
        </w:rPr>
        <w:t>;</w:t>
      </w:r>
      <w:r w:rsidR="008D66B9" w:rsidRPr="00923E50">
        <w:rPr>
          <w:color w:val="000000" w:themeColor="text1"/>
        </w:rPr>
        <w:t xml:space="preserve"> </w:t>
      </w:r>
      <w:r w:rsidRPr="00923E50">
        <w:rPr>
          <w:color w:val="000000" w:themeColor="text1"/>
        </w:rPr>
        <w:t xml:space="preserve">özellikle batarya imalatçılarından, batarya imalatçılarının ticari ortaklarından, batarya imalatçılarının tesislerindeki hissedar yatırımcılardan ve diğer onaylanmış kuruluşlar </w:t>
      </w:r>
      <w:r w:rsidR="000B664E" w:rsidRPr="00923E50">
        <w:rPr>
          <w:color w:val="000000" w:themeColor="text1"/>
        </w:rPr>
        <w:t>il</w:t>
      </w:r>
      <w:r w:rsidRPr="00923E50">
        <w:rPr>
          <w:color w:val="000000" w:themeColor="text1"/>
        </w:rPr>
        <w:t xml:space="preserve">e onaylanmış kuruluşların ticari birliklerinden, ana şirketlerinden veya </w:t>
      </w:r>
      <w:r w:rsidR="00E5385C" w:rsidRPr="00923E50">
        <w:rPr>
          <w:color w:val="000000" w:themeColor="text1"/>
        </w:rPr>
        <w:t xml:space="preserve">şube ve temsilciliklerinden </w:t>
      </w:r>
      <w:r w:rsidRPr="00923E50">
        <w:rPr>
          <w:color w:val="000000" w:themeColor="text1"/>
        </w:rPr>
        <w:t>bağımsız bir üçüncü taraf kuruluş</w:t>
      </w:r>
      <w:r w:rsidR="000B664E" w:rsidRPr="00923E50">
        <w:rPr>
          <w:color w:val="000000" w:themeColor="text1"/>
        </w:rPr>
        <w:t xml:space="preserve">u </w:t>
      </w:r>
      <w:r w:rsidRPr="00923E50">
        <w:rPr>
          <w:color w:val="000000" w:themeColor="text1"/>
        </w:rPr>
        <w:t>ol</w:t>
      </w:r>
      <w:r w:rsidR="000B664E" w:rsidRPr="00923E50">
        <w:rPr>
          <w:color w:val="000000" w:themeColor="text1"/>
        </w:rPr>
        <w:t>malıdır.</w:t>
      </w:r>
    </w:p>
    <w:p w14:paraId="2E68F5CB" w14:textId="719AFB52" w:rsidR="008B4A64" w:rsidRPr="00923E50" w:rsidRDefault="008B4A64" w:rsidP="002932A9">
      <w:pPr>
        <w:pStyle w:val="GvdeMetni"/>
        <w:spacing w:line="276" w:lineRule="auto"/>
        <w:ind w:right="0" w:firstLine="708"/>
        <w:rPr>
          <w:color w:val="000000" w:themeColor="text1"/>
        </w:rPr>
      </w:pPr>
      <w:r w:rsidRPr="00923E50">
        <w:rPr>
          <w:color w:val="000000" w:themeColor="text1"/>
        </w:rPr>
        <w:t>(4) Uygunluk değerlendirme kuruluşu</w:t>
      </w:r>
      <w:r w:rsidR="000B664E" w:rsidRPr="00923E50">
        <w:rPr>
          <w:color w:val="000000" w:themeColor="text1"/>
        </w:rPr>
        <w:t>nun üst düzey yönetimi</w:t>
      </w:r>
      <w:r w:rsidR="009C4F59" w:rsidRPr="00923E50">
        <w:rPr>
          <w:color w:val="000000" w:themeColor="text1"/>
        </w:rPr>
        <w:t xml:space="preserve"> </w:t>
      </w:r>
      <w:r w:rsidRPr="00923E50">
        <w:rPr>
          <w:color w:val="000000" w:themeColor="text1"/>
        </w:rPr>
        <w:t>ve uygunluk değerlendirme görevlerini yerine getirmekten sorumlu personel</w:t>
      </w:r>
      <w:r w:rsidR="00BA500C" w:rsidRPr="00923E50">
        <w:rPr>
          <w:color w:val="000000" w:themeColor="text1"/>
        </w:rPr>
        <w:t>i</w:t>
      </w:r>
      <w:r w:rsidRPr="00923E50">
        <w:rPr>
          <w:color w:val="000000" w:themeColor="text1"/>
        </w:rPr>
        <w:t xml:space="preserve">, değerlendirdikleri bataryaların tasarımcısı, imalatçısı, tedarikçisi, ithalatçısı, dağıtıcısı, montajcısı, alıcısı, sahibi, kullanıcısı veya bakımını yapan veya bu taraflardan herhangi birinin temsilcisi olamaz. Bu yasak, uygunluk değerlendirme kuruluşunun faaliyetleri için gerekli olan </w:t>
      </w:r>
      <w:r w:rsidRPr="00923E50">
        <w:rPr>
          <w:bCs/>
          <w:iCs/>
          <w:color w:val="000000" w:themeColor="text1"/>
        </w:rPr>
        <w:t>değerlendiril</w:t>
      </w:r>
      <w:r w:rsidR="009C4F59" w:rsidRPr="00923E50">
        <w:rPr>
          <w:color w:val="000000" w:themeColor="text1"/>
        </w:rPr>
        <w:t xml:space="preserve">miş </w:t>
      </w:r>
      <w:r w:rsidRPr="00923E50">
        <w:rPr>
          <w:color w:val="000000" w:themeColor="text1"/>
        </w:rPr>
        <w:t xml:space="preserve">bataryaların kullanımını veya </w:t>
      </w:r>
      <w:r w:rsidRPr="00923E50">
        <w:rPr>
          <w:bCs/>
          <w:iCs/>
          <w:color w:val="000000" w:themeColor="text1"/>
        </w:rPr>
        <w:t>bu tür</w:t>
      </w:r>
      <w:r w:rsidRPr="00923E50">
        <w:rPr>
          <w:color w:val="000000" w:themeColor="text1"/>
        </w:rPr>
        <w:t xml:space="preserve"> bataryaların kişisel amaçlarla kullanımını engellemez. </w:t>
      </w:r>
    </w:p>
    <w:p w14:paraId="0BAA3BCD" w14:textId="64CEDE6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Uygunluk değerlendirme kuruluşu</w:t>
      </w:r>
      <w:r w:rsidR="00E45D03" w:rsidRPr="00923E50">
        <w:rPr>
          <w:rFonts w:ascii="Times New Roman" w:hAnsi="Times New Roman" w:cs="Times New Roman"/>
          <w:color w:val="000000" w:themeColor="text1"/>
        </w:rPr>
        <w:t>nun</w:t>
      </w:r>
      <w:r w:rsidRPr="00923E50">
        <w:rPr>
          <w:rFonts w:ascii="Times New Roman" w:hAnsi="Times New Roman" w:cs="Times New Roman"/>
          <w:color w:val="000000" w:themeColor="text1"/>
        </w:rPr>
        <w:t xml:space="preserve"> </w:t>
      </w:r>
      <w:r w:rsidR="000B664E" w:rsidRPr="00923E50">
        <w:rPr>
          <w:rFonts w:ascii="Times New Roman" w:hAnsi="Times New Roman" w:cs="Times New Roman"/>
          <w:color w:val="000000" w:themeColor="text1"/>
        </w:rPr>
        <w:t xml:space="preserve">üst düzey yönetimi </w:t>
      </w:r>
      <w:r w:rsidRPr="00923E50">
        <w:rPr>
          <w:rFonts w:ascii="Times New Roman" w:hAnsi="Times New Roman" w:cs="Times New Roman"/>
          <w:color w:val="000000" w:themeColor="text1"/>
        </w:rPr>
        <w:t>ve uygunluk değerlendirme görevlerini yerine getirmekten sorumlu personel</w:t>
      </w:r>
      <w:r w:rsidR="00BA500C"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 </w:t>
      </w:r>
      <w:r w:rsidR="000B664E" w:rsidRPr="00923E50">
        <w:rPr>
          <w:rFonts w:ascii="Times New Roman" w:hAnsi="Times New Roman" w:cs="Times New Roman"/>
          <w:color w:val="000000" w:themeColor="text1"/>
        </w:rPr>
        <w:t xml:space="preserve">söz konusu </w:t>
      </w:r>
      <w:r w:rsidRPr="00923E50">
        <w:rPr>
          <w:rFonts w:ascii="Times New Roman" w:hAnsi="Times New Roman" w:cs="Times New Roman"/>
          <w:color w:val="000000" w:themeColor="text1"/>
        </w:rPr>
        <w:t>bataryaların tasarımı, imalatı, pazarlanması, ithalatı, dağıtımı, kurulumu, kullanımı veya bakımı ile doğrudan ilgili olamaz veya bu faaliyetlerde bulunan tarafları temsil edemez.</w:t>
      </w:r>
      <w:r w:rsidR="000B664E" w:rsidRPr="00923E50">
        <w:rPr>
          <w:rFonts w:ascii="Times New Roman" w:hAnsi="Times New Roman" w:cs="Times New Roman"/>
          <w:color w:val="000000" w:themeColor="text1"/>
        </w:rPr>
        <w:t xml:space="preserve"> Görevlendirme kapsamındaki</w:t>
      </w:r>
      <w:r w:rsidR="00250EF3"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uygunluk değerlendirme faaliyetleri ile ilgili olarak yargı bağımsızlıkları veya dürüstlükleri ile çelişebilecek herhangi bir faaliyette bulunamaz. Bu</w:t>
      </w:r>
      <w:r w:rsidR="000B664E" w:rsidRPr="00923E50">
        <w:rPr>
          <w:rFonts w:ascii="Times New Roman" w:hAnsi="Times New Roman" w:cs="Times New Roman"/>
          <w:color w:val="000000" w:themeColor="text1"/>
        </w:rPr>
        <w:t xml:space="preserve"> durum</w:t>
      </w:r>
      <w:r w:rsidR="00250EF3"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özellikle danışmanlık hizmetleri için geçerli</w:t>
      </w:r>
      <w:r w:rsidR="000B664E" w:rsidRPr="00923E50">
        <w:rPr>
          <w:rFonts w:ascii="Times New Roman" w:hAnsi="Times New Roman" w:cs="Times New Roman"/>
          <w:color w:val="000000" w:themeColor="text1"/>
        </w:rPr>
        <w:t>dir.</w:t>
      </w:r>
    </w:p>
    <w:p w14:paraId="0B7EEF54" w14:textId="3EA36836" w:rsidR="00255102"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(6) </w:t>
      </w:r>
      <w:r w:rsidRPr="00923E50">
        <w:rPr>
          <w:rFonts w:ascii="Times New Roman" w:hAnsi="Times New Roman" w:cs="Times New Roman"/>
          <w:bCs/>
          <w:iCs/>
          <w:color w:val="000000" w:themeColor="text1"/>
        </w:rPr>
        <w:t xml:space="preserve">Uygunluk değerlendirme kuruluşu, ana veya </w:t>
      </w:r>
      <w:r w:rsidR="00BC7D8A" w:rsidRPr="00923E50">
        <w:rPr>
          <w:rFonts w:ascii="Times New Roman" w:hAnsi="Times New Roman" w:cs="Times New Roman"/>
          <w:bCs/>
          <w:iCs/>
          <w:color w:val="000000" w:themeColor="text1"/>
        </w:rPr>
        <w:t>kardeş</w:t>
      </w:r>
      <w:r w:rsidR="00256594" w:rsidRPr="00923E50">
        <w:rPr>
          <w:rFonts w:ascii="Times New Roman" w:hAnsi="Times New Roman" w:cs="Times New Roman"/>
          <w:bCs/>
          <w:iCs/>
          <w:color w:val="000000" w:themeColor="text1"/>
        </w:rPr>
        <w:t xml:space="preserve"> şirket</w:t>
      </w:r>
      <w:r w:rsidR="00BC7D8A" w:rsidRPr="00923E50">
        <w:rPr>
          <w:rFonts w:ascii="Times New Roman" w:hAnsi="Times New Roman" w:cs="Times New Roman"/>
          <w:bCs/>
          <w:iCs/>
          <w:color w:val="000000" w:themeColor="text1"/>
        </w:rPr>
        <w:t xml:space="preserve">lerinin, </w:t>
      </w:r>
      <w:r w:rsidR="00E5385C" w:rsidRPr="00923E50">
        <w:rPr>
          <w:rFonts w:ascii="Times New Roman" w:hAnsi="Times New Roman" w:cs="Times New Roman"/>
          <w:bCs/>
          <w:iCs/>
          <w:color w:val="000000" w:themeColor="text1"/>
        </w:rPr>
        <w:t>şube ve temsilciliklerinin</w:t>
      </w:r>
      <w:r w:rsidR="00BC7D8A"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veya alt yüklenicilerinin</w:t>
      </w:r>
      <w:r w:rsidR="00255102"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 xml:space="preserve">faaliyetlerinin </w:t>
      </w:r>
      <w:r w:rsidR="00BC7D8A" w:rsidRPr="00923E50">
        <w:rPr>
          <w:rFonts w:ascii="Times New Roman" w:hAnsi="Times New Roman" w:cs="Times New Roman"/>
          <w:bCs/>
          <w:iCs/>
          <w:color w:val="000000" w:themeColor="text1"/>
        </w:rPr>
        <w:t xml:space="preserve">kendi uygunluk değerlendirme faaliyetlerinin </w:t>
      </w:r>
      <w:r w:rsidRPr="00923E50">
        <w:rPr>
          <w:rFonts w:ascii="Times New Roman" w:hAnsi="Times New Roman" w:cs="Times New Roman"/>
          <w:bCs/>
          <w:iCs/>
          <w:color w:val="000000" w:themeColor="text1"/>
        </w:rPr>
        <w:t>gizlili</w:t>
      </w:r>
      <w:r w:rsidR="00E5385C" w:rsidRPr="00923E50">
        <w:rPr>
          <w:rFonts w:ascii="Times New Roman" w:hAnsi="Times New Roman" w:cs="Times New Roman"/>
          <w:bCs/>
          <w:iCs/>
          <w:color w:val="000000" w:themeColor="text1"/>
        </w:rPr>
        <w:t>k</w:t>
      </w:r>
      <w:r w:rsidRPr="00923E50">
        <w:rPr>
          <w:rFonts w:ascii="Times New Roman" w:hAnsi="Times New Roman" w:cs="Times New Roman"/>
          <w:bCs/>
          <w:iCs/>
          <w:color w:val="000000" w:themeColor="text1"/>
        </w:rPr>
        <w:t>, nesnelli</w:t>
      </w:r>
      <w:r w:rsidR="00E5385C" w:rsidRPr="00923E50">
        <w:rPr>
          <w:rFonts w:ascii="Times New Roman" w:hAnsi="Times New Roman" w:cs="Times New Roman"/>
          <w:bCs/>
          <w:iCs/>
          <w:color w:val="000000" w:themeColor="text1"/>
        </w:rPr>
        <w:t>k</w:t>
      </w:r>
      <w:r w:rsidRPr="00923E50">
        <w:rPr>
          <w:rFonts w:ascii="Times New Roman" w:hAnsi="Times New Roman" w:cs="Times New Roman"/>
          <w:bCs/>
          <w:iCs/>
          <w:color w:val="000000" w:themeColor="text1"/>
        </w:rPr>
        <w:t xml:space="preserve"> veya tarafsızlığını etkilememesi</w:t>
      </w:r>
      <w:r w:rsidR="00E5385C" w:rsidRPr="00923E50">
        <w:rPr>
          <w:rFonts w:ascii="Times New Roman" w:hAnsi="Times New Roman" w:cs="Times New Roman"/>
          <w:bCs/>
          <w:iCs/>
          <w:color w:val="000000" w:themeColor="text1"/>
        </w:rPr>
        <w:t xml:space="preserve"> için gerekli önlemler alır</w:t>
      </w:r>
      <w:r w:rsidR="00D13BBF" w:rsidRPr="00923E50">
        <w:rPr>
          <w:rFonts w:ascii="Times New Roman" w:hAnsi="Times New Roman" w:cs="Times New Roman"/>
          <w:bCs/>
          <w:iCs/>
          <w:color w:val="000000" w:themeColor="text1"/>
        </w:rPr>
        <w:t>.</w:t>
      </w:r>
    </w:p>
    <w:p w14:paraId="7303F53B" w14:textId="30BD8A3D" w:rsidR="0020426B"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(7) </w:t>
      </w:r>
      <w:r w:rsidR="004E2F81" w:rsidRPr="00923E50">
        <w:rPr>
          <w:rFonts w:ascii="Times New Roman" w:hAnsi="Times New Roman" w:cs="Times New Roman"/>
          <w:iCs/>
          <w:color w:val="000000" w:themeColor="text1"/>
        </w:rPr>
        <w:t>Uygunluk değerlendirme kuruluşu ve personeli, uygunluk değerlendirme faaliyetlerini ilgili alandaki gerekli teknik yeterlilik</w:t>
      </w:r>
      <w:r w:rsidR="001478AF" w:rsidRPr="00923E50">
        <w:rPr>
          <w:rFonts w:ascii="Times New Roman" w:hAnsi="Times New Roman" w:cs="Times New Roman"/>
          <w:iCs/>
          <w:color w:val="000000" w:themeColor="text1"/>
        </w:rPr>
        <w:t>le, özellikle mali olmak üzere,</w:t>
      </w:r>
      <w:r w:rsidR="004E2F81" w:rsidRPr="00923E50">
        <w:rPr>
          <w:rFonts w:ascii="Times New Roman" w:hAnsi="Times New Roman" w:cs="Times New Roman"/>
          <w:iCs/>
          <w:color w:val="000000" w:themeColor="text1"/>
        </w:rPr>
        <w:t xml:space="preserve"> kararlarını veya </w:t>
      </w:r>
      <w:r w:rsidR="001478AF" w:rsidRPr="00923E50">
        <w:rPr>
          <w:rFonts w:ascii="Times New Roman" w:hAnsi="Times New Roman" w:cs="Times New Roman"/>
          <w:iCs/>
          <w:color w:val="000000" w:themeColor="text1"/>
        </w:rPr>
        <w:t xml:space="preserve">uyguluk değerlendirme </w:t>
      </w:r>
      <w:r w:rsidR="004E2F81" w:rsidRPr="00923E50">
        <w:rPr>
          <w:rFonts w:ascii="Times New Roman" w:hAnsi="Times New Roman" w:cs="Times New Roman"/>
          <w:iCs/>
          <w:color w:val="000000" w:themeColor="text1"/>
        </w:rPr>
        <w:t xml:space="preserve">faaliyetlerinin sonuçlarını etkileyebilecek her türlü </w:t>
      </w:r>
      <w:r w:rsidR="00E617C7" w:rsidRPr="00000A7E">
        <w:rPr>
          <w:rFonts w:ascii="Times New Roman" w:hAnsi="Times New Roman" w:cs="Times New Roman"/>
          <w:iCs/>
          <w:color w:val="000000" w:themeColor="text1"/>
        </w:rPr>
        <w:t>baskı</w:t>
      </w:r>
      <w:r w:rsidR="008524AE" w:rsidRPr="00000A7E">
        <w:rPr>
          <w:rFonts w:ascii="Times New Roman" w:hAnsi="Times New Roman" w:cs="Times New Roman"/>
          <w:iCs/>
          <w:color w:val="000000" w:themeColor="text1"/>
        </w:rPr>
        <w:t xml:space="preserve"> ve</w:t>
      </w:r>
      <w:r w:rsidR="004E2F81" w:rsidRPr="00923E50">
        <w:rPr>
          <w:rFonts w:ascii="Times New Roman" w:hAnsi="Times New Roman" w:cs="Times New Roman"/>
          <w:iCs/>
          <w:color w:val="000000" w:themeColor="text1"/>
        </w:rPr>
        <w:t xml:space="preserve"> </w:t>
      </w:r>
      <w:r w:rsidR="00E617C7" w:rsidRPr="00923E50">
        <w:rPr>
          <w:rFonts w:ascii="Times New Roman" w:hAnsi="Times New Roman" w:cs="Times New Roman"/>
          <w:iCs/>
          <w:color w:val="000000" w:themeColor="text1"/>
        </w:rPr>
        <w:t>teşvikten uzakta</w:t>
      </w:r>
      <w:r w:rsidR="004E2F81" w:rsidRPr="00923E50">
        <w:rPr>
          <w:rFonts w:ascii="Times New Roman" w:hAnsi="Times New Roman" w:cs="Times New Roman"/>
          <w:iCs/>
          <w:color w:val="000000" w:themeColor="text1"/>
        </w:rPr>
        <w:t xml:space="preserve"> yerine getirir.</w:t>
      </w:r>
      <w:r w:rsidR="0020426B" w:rsidRPr="00923E50">
        <w:rPr>
          <w:rFonts w:ascii="Times New Roman" w:hAnsi="Times New Roman" w:cs="Times New Roman"/>
          <w:iCs/>
          <w:color w:val="000000" w:themeColor="text1"/>
        </w:rPr>
        <w:t xml:space="preserve"> </w:t>
      </w:r>
    </w:p>
    <w:p w14:paraId="725AAF54" w14:textId="2F69F46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Uygunluk değerlendirme kuruluşu, </w:t>
      </w:r>
      <w:r w:rsidR="00296CCD" w:rsidRPr="00923E50">
        <w:rPr>
          <w:rFonts w:ascii="Times New Roman" w:hAnsi="Times New Roman" w:cs="Times New Roman"/>
          <w:color w:val="000000" w:themeColor="text1"/>
        </w:rPr>
        <w:t>E</w:t>
      </w:r>
      <w:r w:rsidR="00BC7D8A" w:rsidRPr="00923E50">
        <w:rPr>
          <w:rFonts w:ascii="Times New Roman" w:hAnsi="Times New Roman" w:cs="Times New Roman"/>
          <w:color w:val="000000" w:themeColor="text1"/>
        </w:rPr>
        <w:t>K-</w:t>
      </w:r>
      <w:r w:rsidR="00296CCD" w:rsidRPr="00923E50">
        <w:rPr>
          <w:rFonts w:ascii="Times New Roman" w:hAnsi="Times New Roman" w:cs="Times New Roman"/>
          <w:color w:val="000000" w:themeColor="text1"/>
        </w:rPr>
        <w:t xml:space="preserve">8’de </w:t>
      </w:r>
      <w:r w:rsidRPr="00923E50">
        <w:rPr>
          <w:rFonts w:ascii="Times New Roman" w:hAnsi="Times New Roman" w:cs="Times New Roman"/>
          <w:bCs/>
          <w:iCs/>
          <w:color w:val="000000" w:themeColor="text1"/>
        </w:rPr>
        <w:t>kendisine verilen</w:t>
      </w:r>
      <w:r w:rsidRPr="00923E50">
        <w:rPr>
          <w:rFonts w:ascii="Times New Roman" w:hAnsi="Times New Roman" w:cs="Times New Roman"/>
          <w:color w:val="000000" w:themeColor="text1"/>
        </w:rPr>
        <w:t xml:space="preserve"> tüm uygunluk değerlendirme görevlerini, </w:t>
      </w:r>
      <w:r w:rsidRPr="00923E50">
        <w:rPr>
          <w:rFonts w:ascii="Times New Roman" w:hAnsi="Times New Roman" w:cs="Times New Roman"/>
          <w:bCs/>
          <w:iCs/>
          <w:color w:val="000000" w:themeColor="text1"/>
        </w:rPr>
        <w:t xml:space="preserve">48 inci maddenin </w:t>
      </w:r>
      <w:r w:rsidR="00640BBC" w:rsidRPr="00923E50">
        <w:rPr>
          <w:rFonts w:ascii="Times New Roman" w:hAnsi="Times New Roman" w:cs="Times New Roman"/>
          <w:bCs/>
          <w:iCs/>
          <w:color w:val="000000" w:themeColor="text1"/>
        </w:rPr>
        <w:t xml:space="preserve">üçüncü </w:t>
      </w:r>
      <w:r w:rsidRPr="00923E50">
        <w:rPr>
          <w:rFonts w:ascii="Times New Roman" w:hAnsi="Times New Roman" w:cs="Times New Roman"/>
          <w:bCs/>
          <w:iCs/>
          <w:color w:val="000000" w:themeColor="text1"/>
        </w:rPr>
        <w:t xml:space="preserve">fıkrası uyarınca periyodik denetimleri ve </w:t>
      </w:r>
      <w:r w:rsidR="00D44948" w:rsidRPr="00923E50">
        <w:rPr>
          <w:rFonts w:ascii="Times New Roman" w:hAnsi="Times New Roman" w:cs="Times New Roman"/>
          <w:bCs/>
          <w:iCs/>
          <w:color w:val="000000" w:themeColor="text1"/>
        </w:rPr>
        <w:t xml:space="preserve">49 uncu </w:t>
      </w:r>
      <w:r w:rsidRPr="00923E50">
        <w:rPr>
          <w:rFonts w:ascii="Times New Roman" w:hAnsi="Times New Roman" w:cs="Times New Roman"/>
          <w:bCs/>
          <w:iCs/>
          <w:color w:val="000000" w:themeColor="text1"/>
        </w:rPr>
        <w:t>madde uyarınca üçüncü taraf doğrulamasını</w:t>
      </w:r>
      <w:r w:rsidRPr="00923E50">
        <w:rPr>
          <w:rFonts w:ascii="Times New Roman" w:hAnsi="Times New Roman" w:cs="Times New Roman"/>
          <w:color w:val="000000" w:themeColor="text1"/>
        </w:rPr>
        <w:t xml:space="preserve">, bu görevlerin uygunluk değerlendirme kuruluşunun kendisi tarafından veya kendi adına ve </w:t>
      </w:r>
      <w:r w:rsidR="00BC7D8A" w:rsidRPr="00923E50">
        <w:rPr>
          <w:rFonts w:ascii="Times New Roman" w:hAnsi="Times New Roman" w:cs="Times New Roman"/>
          <w:color w:val="000000" w:themeColor="text1"/>
        </w:rPr>
        <w:t xml:space="preserve">kendi </w:t>
      </w:r>
      <w:r w:rsidRPr="00923E50">
        <w:rPr>
          <w:rFonts w:ascii="Times New Roman" w:hAnsi="Times New Roman" w:cs="Times New Roman"/>
          <w:color w:val="000000" w:themeColor="text1"/>
        </w:rPr>
        <w:t xml:space="preserve">sorumluluğu altında yürütülüp yürütülmediğine bakılmaksızın, </w:t>
      </w:r>
      <w:r w:rsidR="00BC7D8A" w:rsidRPr="00923E50">
        <w:rPr>
          <w:rFonts w:ascii="Times New Roman" w:hAnsi="Times New Roman" w:cs="Times New Roman"/>
          <w:color w:val="000000" w:themeColor="text1"/>
        </w:rPr>
        <w:t>görevlendir</w:t>
      </w:r>
      <w:r w:rsidR="00E617C7" w:rsidRPr="00923E50">
        <w:rPr>
          <w:rFonts w:ascii="Times New Roman" w:hAnsi="Times New Roman" w:cs="Times New Roman"/>
          <w:color w:val="000000" w:themeColor="text1"/>
        </w:rPr>
        <w:t>il</w:t>
      </w:r>
      <w:r w:rsidR="00BC7D8A" w:rsidRPr="00923E50">
        <w:rPr>
          <w:rFonts w:ascii="Times New Roman" w:hAnsi="Times New Roman" w:cs="Times New Roman"/>
          <w:color w:val="000000" w:themeColor="text1"/>
        </w:rPr>
        <w:t xml:space="preserve">diği </w:t>
      </w:r>
      <w:r w:rsidRPr="00923E50">
        <w:rPr>
          <w:rFonts w:ascii="Times New Roman" w:hAnsi="Times New Roman" w:cs="Times New Roman"/>
          <w:color w:val="000000" w:themeColor="text1"/>
        </w:rPr>
        <w:t>şekilde yerine getir</w:t>
      </w:r>
      <w:r w:rsidR="00BC7D8A" w:rsidRPr="00923E50">
        <w:rPr>
          <w:rFonts w:ascii="Times New Roman" w:hAnsi="Times New Roman" w:cs="Times New Roman"/>
          <w:color w:val="000000" w:themeColor="text1"/>
        </w:rPr>
        <w:t xml:space="preserve">ebilme yeterliliğine sahip </w:t>
      </w:r>
      <w:r w:rsidR="00FC1771" w:rsidRPr="00923E50">
        <w:rPr>
          <w:rFonts w:ascii="Times New Roman" w:hAnsi="Times New Roman" w:cs="Times New Roman"/>
          <w:color w:val="000000" w:themeColor="text1"/>
        </w:rPr>
        <w:t>olur</w:t>
      </w:r>
      <w:r w:rsidR="00BC7D8A" w:rsidRPr="00923E50">
        <w:rPr>
          <w:rFonts w:ascii="Times New Roman" w:hAnsi="Times New Roman" w:cs="Times New Roman"/>
          <w:color w:val="000000" w:themeColor="text1"/>
        </w:rPr>
        <w:t>.</w:t>
      </w:r>
    </w:p>
    <w:p w14:paraId="1C052407" w14:textId="4594ADF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(9) Uygunluk değerlendirme kuruluşu</w:t>
      </w:r>
      <w:r w:rsidR="00DC6841" w:rsidRPr="00923E50">
        <w:rPr>
          <w:rFonts w:ascii="Times New Roman" w:hAnsi="Times New Roman" w:cs="Times New Roman"/>
          <w:color w:val="000000" w:themeColor="text1"/>
        </w:rPr>
        <w:t xml:space="preserve"> görevlendirildiği her bir batarya kategorisi</w:t>
      </w:r>
      <w:r w:rsidR="00DC6841" w:rsidRPr="00923E50">
        <w:rPr>
          <w:rFonts w:ascii="Times New Roman" w:hAnsi="Times New Roman" w:cs="Times New Roman"/>
          <w:bCs/>
          <w:iCs/>
          <w:color w:val="000000" w:themeColor="text1"/>
        </w:rPr>
        <w:t xml:space="preserve"> için</w:t>
      </w:r>
      <w:r w:rsidR="00DC6841" w:rsidRPr="00923E50">
        <w:rPr>
          <w:rFonts w:ascii="Times New Roman" w:hAnsi="Times New Roman" w:cs="Times New Roman"/>
          <w:color w:val="000000" w:themeColor="text1"/>
        </w:rPr>
        <w:t xml:space="preserve">, </w:t>
      </w:r>
      <w:r w:rsidR="00296CCD" w:rsidRPr="00923E50">
        <w:rPr>
          <w:rFonts w:ascii="Times New Roman" w:hAnsi="Times New Roman" w:cs="Times New Roman"/>
          <w:color w:val="000000" w:themeColor="text1"/>
        </w:rPr>
        <w:t>E</w:t>
      </w:r>
      <w:r w:rsidR="00BC7D8A" w:rsidRPr="00923E50">
        <w:rPr>
          <w:rFonts w:ascii="Times New Roman" w:hAnsi="Times New Roman" w:cs="Times New Roman"/>
          <w:color w:val="000000" w:themeColor="text1"/>
        </w:rPr>
        <w:t>K-</w:t>
      </w:r>
      <w:r w:rsidR="00296CCD" w:rsidRPr="00923E50">
        <w:rPr>
          <w:rFonts w:ascii="Times New Roman" w:hAnsi="Times New Roman" w:cs="Times New Roman"/>
          <w:color w:val="000000" w:themeColor="text1"/>
        </w:rPr>
        <w:t xml:space="preserve">8’de </w:t>
      </w:r>
      <w:r w:rsidRPr="00923E50">
        <w:rPr>
          <w:rFonts w:ascii="Times New Roman" w:hAnsi="Times New Roman" w:cs="Times New Roman"/>
          <w:bCs/>
          <w:iCs/>
          <w:color w:val="000000" w:themeColor="text1"/>
        </w:rPr>
        <w:t>belirtilen</w:t>
      </w:r>
      <w:r w:rsidRPr="00923E50">
        <w:rPr>
          <w:rFonts w:ascii="Times New Roman" w:hAnsi="Times New Roman" w:cs="Times New Roman"/>
          <w:color w:val="000000" w:themeColor="text1"/>
        </w:rPr>
        <w:t xml:space="preserve"> her bir uygunluk değerlendirme </w:t>
      </w:r>
      <w:r w:rsidR="00BC7D8A" w:rsidRPr="00923E50">
        <w:rPr>
          <w:rFonts w:ascii="Times New Roman" w:hAnsi="Times New Roman" w:cs="Times New Roman"/>
          <w:color w:val="000000" w:themeColor="text1"/>
        </w:rPr>
        <w:t>yöntemi,</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 xml:space="preserve">48 inci maddenin </w:t>
      </w:r>
      <w:r w:rsidR="00640BBC" w:rsidRPr="00923E50">
        <w:rPr>
          <w:rFonts w:ascii="Times New Roman" w:hAnsi="Times New Roman" w:cs="Times New Roman"/>
          <w:bCs/>
          <w:iCs/>
          <w:color w:val="000000" w:themeColor="text1"/>
        </w:rPr>
        <w:t xml:space="preserve">üçüncü </w:t>
      </w:r>
      <w:r w:rsidRPr="00923E50">
        <w:rPr>
          <w:rFonts w:ascii="Times New Roman" w:hAnsi="Times New Roman" w:cs="Times New Roman"/>
          <w:bCs/>
          <w:iCs/>
          <w:color w:val="000000" w:themeColor="text1"/>
        </w:rPr>
        <w:t xml:space="preserve">fıkrası uyarınca periyodik denetimler ve </w:t>
      </w:r>
      <w:r w:rsidR="00D44948" w:rsidRPr="00923E50">
        <w:rPr>
          <w:rFonts w:ascii="Times New Roman" w:hAnsi="Times New Roman" w:cs="Times New Roman"/>
          <w:bCs/>
          <w:iCs/>
          <w:color w:val="000000" w:themeColor="text1"/>
        </w:rPr>
        <w:t xml:space="preserve">49 uncu </w:t>
      </w:r>
      <w:r w:rsidRPr="00923E50">
        <w:rPr>
          <w:rFonts w:ascii="Times New Roman" w:hAnsi="Times New Roman" w:cs="Times New Roman"/>
          <w:bCs/>
          <w:iCs/>
          <w:color w:val="000000" w:themeColor="text1"/>
        </w:rPr>
        <w:t>madde uyarınca üçüncü taraf doğrulaması</w:t>
      </w:r>
      <w:r w:rsidR="00BC7D8A" w:rsidRPr="00923E50">
        <w:rPr>
          <w:rFonts w:ascii="Times New Roman" w:hAnsi="Times New Roman" w:cs="Times New Roman"/>
          <w:bCs/>
          <w:iCs/>
          <w:color w:val="000000" w:themeColor="text1"/>
        </w:rPr>
        <w:t xml:space="preserve"> için</w:t>
      </w:r>
      <w:r w:rsidR="008369E4" w:rsidRPr="00923E50">
        <w:rPr>
          <w:rFonts w:ascii="Times New Roman" w:hAnsi="Times New Roman" w:cs="Times New Roman"/>
          <w:bCs/>
          <w:iCs/>
          <w:color w:val="000000" w:themeColor="text1"/>
        </w:rPr>
        <w:t>;</w:t>
      </w:r>
      <w:r w:rsidRPr="00923E50">
        <w:rPr>
          <w:rFonts w:ascii="Times New Roman" w:hAnsi="Times New Roman" w:cs="Times New Roman"/>
          <w:color w:val="000000" w:themeColor="text1"/>
        </w:rPr>
        <w:t xml:space="preserve"> </w:t>
      </w:r>
    </w:p>
    <w:p w14:paraId="0C43D36C" w14:textId="2C3B420C"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Uygunluk değerlendirme </w:t>
      </w:r>
      <w:r w:rsidRPr="00923E50">
        <w:rPr>
          <w:rFonts w:ascii="Times New Roman" w:hAnsi="Times New Roman" w:cs="Times New Roman"/>
          <w:bCs/>
          <w:iCs/>
          <w:color w:val="000000" w:themeColor="text1"/>
        </w:rPr>
        <w:t>görevlerini</w:t>
      </w:r>
      <w:r w:rsidRPr="00923E50">
        <w:rPr>
          <w:rFonts w:ascii="Times New Roman" w:hAnsi="Times New Roman" w:cs="Times New Roman"/>
          <w:color w:val="000000" w:themeColor="text1"/>
        </w:rPr>
        <w:t xml:space="preserve"> yerine getirmek için teknik bilgiye ve yeterli ve uygun deneyime sahip gerekli personel</w:t>
      </w:r>
      <w:r w:rsidR="00BA3AE2" w:rsidRPr="00923E50">
        <w:rPr>
          <w:rFonts w:ascii="Times New Roman" w:hAnsi="Times New Roman" w:cs="Times New Roman"/>
          <w:color w:val="000000" w:themeColor="text1"/>
        </w:rPr>
        <w:t>e</w:t>
      </w:r>
      <w:r w:rsidR="00C7053D" w:rsidRPr="00923E50">
        <w:rPr>
          <w:rFonts w:ascii="Times New Roman" w:hAnsi="Times New Roman" w:cs="Times New Roman"/>
          <w:color w:val="000000" w:themeColor="text1"/>
        </w:rPr>
        <w:t>,</w:t>
      </w:r>
    </w:p>
    <w:p w14:paraId="63667E96" w14:textId="2C6C486E" w:rsidR="00BA3AE2"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Uygunluk değerlendirmesi </w:t>
      </w:r>
      <w:r w:rsidR="00E617C7" w:rsidRPr="00923E50">
        <w:rPr>
          <w:rFonts w:ascii="Times New Roman" w:hAnsi="Times New Roman" w:cs="Times New Roman"/>
          <w:color w:val="000000" w:themeColor="text1"/>
        </w:rPr>
        <w:t xml:space="preserve">prosedürlerinin şeffaflığını ve tekrar oluşturulabilmesini teminen bunlara dair </w:t>
      </w:r>
      <w:r w:rsidRPr="00923E50">
        <w:rPr>
          <w:rFonts w:ascii="Times New Roman" w:hAnsi="Times New Roman" w:cs="Times New Roman"/>
          <w:color w:val="000000" w:themeColor="text1"/>
        </w:rPr>
        <w:t xml:space="preserve">gerekli </w:t>
      </w:r>
      <w:r w:rsidR="00E617C7" w:rsidRPr="00923E50">
        <w:rPr>
          <w:rFonts w:ascii="Times New Roman" w:hAnsi="Times New Roman" w:cs="Times New Roman"/>
          <w:color w:val="000000" w:themeColor="text1"/>
        </w:rPr>
        <w:t>açıklamalara</w:t>
      </w:r>
      <w:r w:rsidRPr="00923E50">
        <w:rPr>
          <w:rFonts w:ascii="Times New Roman" w:hAnsi="Times New Roman" w:cs="Times New Roman"/>
          <w:color w:val="000000" w:themeColor="text1"/>
        </w:rPr>
        <w:t xml:space="preserve">, </w:t>
      </w:r>
    </w:p>
    <w:p w14:paraId="612566AC" w14:textId="18D5684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w:t>
      </w:r>
      <w:r w:rsidR="00BA3AE2" w:rsidRPr="00923E50">
        <w:rPr>
          <w:rFonts w:ascii="Times New Roman" w:hAnsi="Times New Roman" w:cs="Times New Roman"/>
          <w:color w:val="000000" w:themeColor="text1"/>
        </w:rPr>
        <w:t>Onaylanmış kuruluş olarak yerine getirdikleri görevler ile diğer görevlerini birbirinden ayırmalarını temin edecek uygun politika ve usullere,</w:t>
      </w:r>
      <w:r w:rsidR="00BA3AE2" w:rsidRPr="00923E50" w:rsidDel="00BA3AE2">
        <w:rPr>
          <w:rFonts w:ascii="Times New Roman" w:hAnsi="Times New Roman" w:cs="Times New Roman"/>
          <w:color w:val="000000" w:themeColor="text1"/>
        </w:rPr>
        <w:t xml:space="preserve"> </w:t>
      </w:r>
    </w:p>
    <w:p w14:paraId="3ADF1261" w14:textId="1A88F475" w:rsidR="008369E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Bir işletmenin büyüklüğünü, faaliyet gösterdiği sektörü, yapısını, söz konusu batarya teknolojisinin karmaşıklık derecesini ve üretim sürecinin k</w:t>
      </w:r>
      <w:r w:rsidR="00066CF8" w:rsidRPr="00923E50">
        <w:rPr>
          <w:rFonts w:ascii="Times New Roman" w:hAnsi="Times New Roman" w:cs="Times New Roman"/>
          <w:color w:val="000000" w:themeColor="text1"/>
        </w:rPr>
        <w:t>ü</w:t>
      </w:r>
      <w:r w:rsidRPr="00923E50">
        <w:rPr>
          <w:rFonts w:ascii="Times New Roman" w:hAnsi="Times New Roman" w:cs="Times New Roman"/>
          <w:color w:val="000000" w:themeColor="text1"/>
        </w:rPr>
        <w:t xml:space="preserve">tlesel veya seri yapısını gerektiği gibi dikkate alan uygunluk değerlendirme </w:t>
      </w:r>
      <w:r w:rsidRPr="00923E50">
        <w:rPr>
          <w:rFonts w:ascii="Times New Roman" w:hAnsi="Times New Roman" w:cs="Times New Roman"/>
          <w:bCs/>
          <w:iCs/>
          <w:color w:val="000000" w:themeColor="text1"/>
        </w:rPr>
        <w:t>görevlerinin</w:t>
      </w:r>
      <w:r w:rsidRPr="00923E50">
        <w:rPr>
          <w:rFonts w:ascii="Times New Roman" w:hAnsi="Times New Roman" w:cs="Times New Roman"/>
          <w:color w:val="000000" w:themeColor="text1"/>
        </w:rPr>
        <w:t xml:space="preserve"> yerine getirilmesine yönelik gerekli </w:t>
      </w:r>
      <w:r w:rsidR="00BA3AE2" w:rsidRPr="00923E50">
        <w:rPr>
          <w:rFonts w:ascii="Times New Roman" w:hAnsi="Times New Roman" w:cs="Times New Roman"/>
          <w:color w:val="000000" w:themeColor="text1"/>
        </w:rPr>
        <w:t>yöntemlere</w:t>
      </w:r>
      <w:r w:rsidR="008369E4" w:rsidRPr="00923E50">
        <w:rPr>
          <w:rFonts w:ascii="Times New Roman" w:hAnsi="Times New Roman" w:cs="Times New Roman"/>
          <w:color w:val="000000" w:themeColor="text1"/>
        </w:rPr>
        <w:t>,</w:t>
      </w:r>
    </w:p>
    <w:p w14:paraId="72E0C613" w14:textId="5C4234F7" w:rsidR="008B4A64" w:rsidRPr="00923E50" w:rsidRDefault="008369E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sahip ol</w:t>
      </w:r>
      <w:r w:rsidR="00E617C7" w:rsidRPr="00923E50">
        <w:rPr>
          <w:rFonts w:ascii="Times New Roman" w:hAnsi="Times New Roman" w:cs="Times New Roman"/>
          <w:color w:val="000000" w:themeColor="text1"/>
        </w:rPr>
        <w:t>mak zorundadır</w:t>
      </w:r>
      <w:r w:rsidRPr="00923E50">
        <w:rPr>
          <w:rFonts w:ascii="Times New Roman" w:hAnsi="Times New Roman" w:cs="Times New Roman"/>
          <w:color w:val="000000" w:themeColor="text1"/>
        </w:rPr>
        <w:t>.</w:t>
      </w:r>
    </w:p>
    <w:p w14:paraId="341BAED4" w14:textId="33860AF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(10) Uygunluk değerlendirme kuruluşu, uygunluk değerlendirme faaliyetleriyle ilgili teknik ve idari görevleri uygun bir şekilde yerine getirmek için gerekli </w:t>
      </w:r>
      <w:r w:rsidR="005C1E2E" w:rsidRPr="00923E50">
        <w:rPr>
          <w:rFonts w:ascii="Times New Roman" w:hAnsi="Times New Roman" w:cs="Times New Roman"/>
          <w:color w:val="000000" w:themeColor="text1"/>
        </w:rPr>
        <w:t>imkânlara</w:t>
      </w:r>
      <w:r w:rsidR="00BA3AE2"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sahip </w:t>
      </w:r>
      <w:r w:rsidR="00607598" w:rsidRPr="00923E50">
        <w:rPr>
          <w:rFonts w:ascii="Times New Roman" w:hAnsi="Times New Roman" w:cs="Times New Roman"/>
          <w:color w:val="000000" w:themeColor="text1"/>
        </w:rPr>
        <w:t xml:space="preserve">olur </w:t>
      </w:r>
      <w:r w:rsidRPr="00923E50">
        <w:rPr>
          <w:rFonts w:ascii="Times New Roman" w:hAnsi="Times New Roman" w:cs="Times New Roman"/>
          <w:color w:val="000000" w:themeColor="text1"/>
        </w:rPr>
        <w:t>ve gerekli tüm bilgilere, test ekipmanlarına veya tesislere erişebilmelidir. Bu</w:t>
      </w:r>
      <w:r w:rsidR="001752C0" w:rsidRPr="00923E50">
        <w:rPr>
          <w:rFonts w:ascii="Times New Roman" w:hAnsi="Times New Roman" w:cs="Times New Roman"/>
          <w:color w:val="000000" w:themeColor="text1"/>
        </w:rPr>
        <w:t xml:space="preserve"> </w:t>
      </w:r>
      <w:r w:rsidR="005C1E2E" w:rsidRPr="00923E50">
        <w:rPr>
          <w:rFonts w:ascii="Times New Roman" w:hAnsi="Times New Roman" w:cs="Times New Roman"/>
          <w:color w:val="000000" w:themeColor="text1"/>
        </w:rPr>
        <w:t>imkânlar</w:t>
      </w:r>
      <w:r w:rsidRPr="00923E50">
        <w:rPr>
          <w:rFonts w:ascii="Times New Roman" w:hAnsi="Times New Roman" w:cs="Times New Roman"/>
          <w:color w:val="000000" w:themeColor="text1"/>
        </w:rPr>
        <w:t xml:space="preserve">, iç prosedürlerin, genel politikaların, davranış kurallarının veya diğer iç kuralların oluşturulmasını ve denetlenmesini, personelin belirli görevlere atanmasını ve uygunluk değerlendirme kararlarının bir alt yükleniciye veya bir </w:t>
      </w:r>
      <w:r w:rsidR="00E617C7" w:rsidRPr="00923E50">
        <w:rPr>
          <w:rFonts w:ascii="Times New Roman" w:hAnsi="Times New Roman" w:cs="Times New Roman"/>
          <w:color w:val="000000" w:themeColor="text1"/>
        </w:rPr>
        <w:t>şube ve temsilciliğe</w:t>
      </w:r>
      <w:r w:rsidR="00BC7D8A"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devredilmeden alınmasını</w:t>
      </w:r>
      <w:r w:rsidR="00861CFB" w:rsidRPr="00923E50">
        <w:rPr>
          <w:rFonts w:ascii="Times New Roman" w:hAnsi="Times New Roman" w:cs="Times New Roman"/>
          <w:color w:val="000000" w:themeColor="text1"/>
        </w:rPr>
        <w:t xml:space="preserve"> da</w:t>
      </w:r>
      <w:r w:rsidRPr="00923E50">
        <w:rPr>
          <w:rFonts w:ascii="Times New Roman" w:hAnsi="Times New Roman" w:cs="Times New Roman"/>
          <w:color w:val="000000" w:themeColor="text1"/>
        </w:rPr>
        <w:t xml:space="preserve"> içerir.</w:t>
      </w:r>
    </w:p>
    <w:p w14:paraId="250ED275" w14:textId="3B703CF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(11) Uygunluk değerlendirme görevlerini yerine getirmekten sorumlu personel</w:t>
      </w:r>
      <w:r w:rsidR="00305693">
        <w:rPr>
          <w:rFonts w:ascii="Times New Roman" w:hAnsi="Times New Roman" w:cs="Times New Roman"/>
          <w:color w:val="000000" w:themeColor="text1"/>
        </w:rPr>
        <w:t xml:space="preserve"> </w:t>
      </w:r>
      <w:r w:rsidR="00305693" w:rsidRPr="00000A7E">
        <w:rPr>
          <w:rFonts w:ascii="Times New Roman" w:hAnsi="Times New Roman" w:cs="Times New Roman"/>
          <w:color w:val="000000" w:themeColor="text1"/>
        </w:rPr>
        <w:t>aşağıdaki özelliklere sahip olmalıdır:</w:t>
      </w:r>
      <w:r w:rsidR="00305693" w:rsidRPr="00923E50">
        <w:rPr>
          <w:rFonts w:ascii="Times New Roman" w:hAnsi="Times New Roman" w:cs="Times New Roman"/>
          <w:color w:val="000000" w:themeColor="text1"/>
        </w:rPr>
        <w:t xml:space="preserve"> </w:t>
      </w:r>
    </w:p>
    <w:p w14:paraId="44ACAB5E" w14:textId="2C3D537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Uygunluk değerlendirme kuruluşun</w:t>
      </w:r>
      <w:r w:rsidR="00E617C7" w:rsidRPr="00923E50">
        <w:rPr>
          <w:rFonts w:ascii="Times New Roman" w:hAnsi="Times New Roman" w:cs="Times New Roman"/>
          <w:color w:val="000000" w:themeColor="text1"/>
        </w:rPr>
        <w:t>un yerine getirmekle görevlendirildiği</w:t>
      </w:r>
      <w:r w:rsidRPr="00923E50">
        <w:rPr>
          <w:rFonts w:ascii="Times New Roman" w:hAnsi="Times New Roman" w:cs="Times New Roman"/>
          <w:color w:val="000000" w:themeColor="text1"/>
        </w:rPr>
        <w:t xml:space="preserve"> tüm uygunluk değerlendirme faaliyetlerini kapsayan </w:t>
      </w:r>
      <w:r w:rsidR="001752C0" w:rsidRPr="00923E50">
        <w:rPr>
          <w:rFonts w:ascii="Times New Roman" w:hAnsi="Times New Roman" w:cs="Times New Roman"/>
          <w:color w:val="000000" w:themeColor="text1"/>
        </w:rPr>
        <w:t xml:space="preserve">yeterli </w:t>
      </w:r>
      <w:r w:rsidRPr="00923E50">
        <w:rPr>
          <w:rFonts w:ascii="Times New Roman" w:hAnsi="Times New Roman" w:cs="Times New Roman"/>
          <w:color w:val="000000" w:themeColor="text1"/>
        </w:rPr>
        <w:t>teknik ve mesleki eğitim</w:t>
      </w:r>
      <w:r w:rsidR="00000A7E">
        <w:rPr>
          <w:rFonts w:ascii="Times New Roman" w:hAnsi="Times New Roman" w:cs="Times New Roman"/>
          <w:color w:val="000000" w:themeColor="text1"/>
        </w:rPr>
        <w:t>e</w:t>
      </w:r>
      <w:r w:rsidR="00305693">
        <w:rPr>
          <w:rFonts w:ascii="Times New Roman" w:hAnsi="Times New Roman" w:cs="Times New Roman"/>
          <w:color w:val="000000" w:themeColor="text1"/>
        </w:rPr>
        <w:t>.</w:t>
      </w:r>
    </w:p>
    <w:p w14:paraId="2F371F53" w14:textId="38A5B62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Yürüttükleri değerlendirmelerin gereklilikleri hakkında yeterli bilgi</w:t>
      </w:r>
      <w:r w:rsidR="00000A7E">
        <w:rPr>
          <w:rFonts w:ascii="Times New Roman" w:hAnsi="Times New Roman" w:cs="Times New Roman"/>
          <w:color w:val="000000" w:themeColor="text1"/>
        </w:rPr>
        <w:t>ye</w:t>
      </w:r>
      <w:r w:rsidRPr="00923E50">
        <w:rPr>
          <w:rFonts w:ascii="Times New Roman" w:hAnsi="Times New Roman" w:cs="Times New Roman"/>
          <w:color w:val="000000" w:themeColor="text1"/>
        </w:rPr>
        <w:t xml:space="preserve"> ve bu değerlendirmeleri yürütmek için yeterli yetki</w:t>
      </w:r>
      <w:r w:rsidR="00000A7E">
        <w:rPr>
          <w:rFonts w:ascii="Times New Roman" w:hAnsi="Times New Roman" w:cs="Times New Roman"/>
          <w:color w:val="000000" w:themeColor="text1"/>
        </w:rPr>
        <w:t>ye</w:t>
      </w:r>
      <w:r w:rsidR="00305693">
        <w:rPr>
          <w:rFonts w:ascii="Times New Roman" w:hAnsi="Times New Roman" w:cs="Times New Roman"/>
          <w:color w:val="000000" w:themeColor="text1"/>
        </w:rPr>
        <w:t>.</w:t>
      </w:r>
    </w:p>
    <w:p w14:paraId="70B97563" w14:textId="0032ABB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 xml:space="preserve">c) 6 ila 10 </w:t>
      </w:r>
      <w:r w:rsidR="005C1E2E" w:rsidRPr="00923E50">
        <w:rPr>
          <w:rFonts w:ascii="Times New Roman" w:hAnsi="Times New Roman" w:cs="Times New Roman"/>
          <w:bCs/>
          <w:iCs/>
          <w:color w:val="000000" w:themeColor="text1"/>
        </w:rPr>
        <w:t xml:space="preserve">uncu </w:t>
      </w:r>
      <w:r w:rsidRPr="00923E50">
        <w:rPr>
          <w:rFonts w:ascii="Times New Roman" w:hAnsi="Times New Roman" w:cs="Times New Roman"/>
          <w:bCs/>
          <w:iCs/>
          <w:color w:val="000000" w:themeColor="text1"/>
        </w:rPr>
        <w:t>ve 12</w:t>
      </w:r>
      <w:r w:rsidR="005C1E2E"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5C1E2E"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ve 14 üncü maddeler</w:t>
      </w:r>
      <w:r w:rsidR="007D33FB" w:rsidRPr="00923E50">
        <w:rPr>
          <w:rFonts w:ascii="Times New Roman" w:hAnsi="Times New Roman" w:cs="Times New Roman"/>
          <w:bCs/>
          <w:iCs/>
          <w:color w:val="000000" w:themeColor="text1"/>
        </w:rPr>
        <w:t xml:space="preserve"> ile </w:t>
      </w:r>
      <w:r w:rsidRPr="00923E50">
        <w:rPr>
          <w:rFonts w:ascii="Times New Roman" w:hAnsi="Times New Roman" w:cs="Times New Roman"/>
          <w:bCs/>
          <w:iCs/>
          <w:color w:val="000000" w:themeColor="text1"/>
        </w:rPr>
        <w:t>48</w:t>
      </w:r>
      <w:r w:rsidR="007D33FB" w:rsidRPr="00923E50">
        <w:rPr>
          <w:rFonts w:ascii="Times New Roman" w:hAnsi="Times New Roman" w:cs="Times New Roman"/>
          <w:bCs/>
          <w:iCs/>
          <w:color w:val="000000" w:themeColor="text1"/>
        </w:rPr>
        <w:t xml:space="preserve"> inci</w:t>
      </w:r>
      <w:r w:rsidRPr="00923E50">
        <w:rPr>
          <w:rFonts w:ascii="Times New Roman" w:hAnsi="Times New Roman" w:cs="Times New Roman"/>
          <w:bCs/>
          <w:iCs/>
          <w:color w:val="000000" w:themeColor="text1"/>
        </w:rPr>
        <w:t xml:space="preserve"> </w:t>
      </w:r>
      <w:r w:rsidR="007D33FB" w:rsidRPr="00B52A21">
        <w:rPr>
          <w:rFonts w:ascii="Times New Roman" w:hAnsi="Times New Roman" w:cs="Times New Roman"/>
          <w:bCs/>
          <w:iCs/>
          <w:color w:val="000000" w:themeColor="text1"/>
        </w:rPr>
        <w:t>ve 49 uncu</w:t>
      </w:r>
      <w:r w:rsidRPr="00923E50">
        <w:rPr>
          <w:rFonts w:ascii="Times New Roman" w:hAnsi="Times New Roman" w:cs="Times New Roman"/>
          <w:bCs/>
          <w:iCs/>
          <w:color w:val="000000" w:themeColor="text1"/>
        </w:rPr>
        <w:t xml:space="preserve"> maddelerde</w:t>
      </w:r>
      <w:r w:rsidRPr="00923E50">
        <w:rPr>
          <w:rFonts w:ascii="Times New Roman" w:hAnsi="Times New Roman" w:cs="Times New Roman"/>
          <w:color w:val="000000" w:themeColor="text1"/>
        </w:rPr>
        <w:t xml:space="preserve"> belirtilen gereklilikler ve </w:t>
      </w:r>
      <w:r w:rsidRPr="00923E50">
        <w:rPr>
          <w:rFonts w:ascii="Times New Roman" w:hAnsi="Times New Roman" w:cs="Times New Roman"/>
          <w:bCs/>
          <w:iCs/>
          <w:color w:val="000000" w:themeColor="text1"/>
        </w:rPr>
        <w:t>yükümlülükler</w:t>
      </w:r>
      <w:r w:rsidRPr="00923E50">
        <w:rPr>
          <w:rFonts w:ascii="Times New Roman" w:hAnsi="Times New Roman" w:cs="Times New Roman"/>
          <w:color w:val="000000" w:themeColor="text1"/>
        </w:rPr>
        <w:t xml:space="preserve">, 15 inci maddede atıfta bulunulan uygulanabilir uyumlaştırılmış standartlar ve 16 ncı maddede atıfta bulunulan ortak özellikler ve ulusal mevzuatın ilgili hükümleri hakkında </w:t>
      </w:r>
      <w:r w:rsidR="001752C0" w:rsidRPr="00923E50">
        <w:rPr>
          <w:rFonts w:ascii="Times New Roman" w:hAnsi="Times New Roman" w:cs="Times New Roman"/>
          <w:color w:val="000000" w:themeColor="text1"/>
        </w:rPr>
        <w:t xml:space="preserve">yeterli </w:t>
      </w:r>
      <w:r w:rsidRPr="00923E50">
        <w:rPr>
          <w:rFonts w:ascii="Times New Roman" w:hAnsi="Times New Roman" w:cs="Times New Roman"/>
          <w:color w:val="000000" w:themeColor="text1"/>
        </w:rPr>
        <w:t>bilgi</w:t>
      </w:r>
      <w:r w:rsidR="00000A7E">
        <w:rPr>
          <w:rFonts w:ascii="Times New Roman" w:hAnsi="Times New Roman" w:cs="Times New Roman"/>
          <w:color w:val="000000" w:themeColor="text1"/>
        </w:rPr>
        <w:t>ye</w:t>
      </w:r>
      <w:r w:rsidR="00305693">
        <w:rPr>
          <w:rFonts w:ascii="Times New Roman" w:hAnsi="Times New Roman" w:cs="Times New Roman"/>
          <w:color w:val="000000" w:themeColor="text1"/>
        </w:rPr>
        <w:t>.</w:t>
      </w:r>
    </w:p>
    <w:p w14:paraId="15D946B0" w14:textId="3AE4BD9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ç) Uygunluk değerlendirmelerinin gerçekleştirildiğini gösteren sertifika, kayıt ve rapor</w:t>
      </w:r>
      <w:r w:rsidR="00DE198C" w:rsidRPr="00923E50">
        <w:rPr>
          <w:rFonts w:ascii="Times New Roman" w:hAnsi="Times New Roman" w:cs="Times New Roman"/>
          <w:color w:val="000000" w:themeColor="text1"/>
        </w:rPr>
        <w:t xml:space="preserve"> </w:t>
      </w:r>
      <w:r w:rsidR="00BC7D8A" w:rsidRPr="00923E50">
        <w:rPr>
          <w:rFonts w:ascii="Times New Roman" w:hAnsi="Times New Roman" w:cs="Times New Roman"/>
          <w:color w:val="000000" w:themeColor="text1"/>
        </w:rPr>
        <w:t>düzenleme yeteneği</w:t>
      </w:r>
      <w:r w:rsidR="00000A7E">
        <w:rPr>
          <w:rFonts w:ascii="Times New Roman" w:hAnsi="Times New Roman" w:cs="Times New Roman"/>
          <w:color w:val="000000" w:themeColor="text1"/>
        </w:rPr>
        <w:t>ne</w:t>
      </w:r>
      <w:r w:rsidR="00305693">
        <w:rPr>
          <w:rFonts w:ascii="Times New Roman" w:hAnsi="Times New Roman" w:cs="Times New Roman"/>
          <w:color w:val="000000" w:themeColor="text1"/>
        </w:rPr>
        <w:t>.</w:t>
      </w:r>
    </w:p>
    <w:p w14:paraId="4B797AD2" w14:textId="3808404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(12) </w:t>
      </w:r>
      <w:r w:rsidR="00A32D7E" w:rsidRPr="00923E50">
        <w:rPr>
          <w:rFonts w:ascii="Times New Roman" w:hAnsi="Times New Roman" w:cs="Times New Roman"/>
          <w:color w:val="000000" w:themeColor="text1"/>
        </w:rPr>
        <w:t>Uygunluk değerlendirme kuruluşu, kendisinin, üst düzey yöneticilerinin ve değerlendirmeyi yapacak personelinin tarafsızlığını sağlamakla yükümlüdür</w:t>
      </w:r>
      <w:r w:rsidR="00BC7D8A" w:rsidRPr="00923E50">
        <w:rPr>
          <w:rFonts w:ascii="Times New Roman" w:hAnsi="Times New Roman" w:cs="Times New Roman"/>
          <w:color w:val="000000" w:themeColor="text1"/>
        </w:rPr>
        <w:t>.</w:t>
      </w:r>
    </w:p>
    <w:p w14:paraId="0E699C90" w14:textId="33B7D0A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(13) </w:t>
      </w:r>
      <w:r w:rsidR="006545F9" w:rsidRPr="00923E50">
        <w:rPr>
          <w:rFonts w:ascii="Times New Roman" w:hAnsi="Times New Roman" w:cs="Times New Roman"/>
          <w:color w:val="000000" w:themeColor="text1"/>
        </w:rPr>
        <w:t xml:space="preserve">Uygunluk değerlendirme kuruluşunun </w:t>
      </w:r>
      <w:r w:rsidR="00BC7D8A" w:rsidRPr="00923E50">
        <w:rPr>
          <w:rFonts w:ascii="Times New Roman" w:hAnsi="Times New Roman" w:cs="Times New Roman"/>
          <w:color w:val="000000" w:themeColor="text1"/>
        </w:rPr>
        <w:t xml:space="preserve">üst düzey yöneticilerinin </w:t>
      </w:r>
      <w:r w:rsidRPr="00923E50">
        <w:rPr>
          <w:rFonts w:ascii="Times New Roman" w:hAnsi="Times New Roman" w:cs="Times New Roman"/>
          <w:color w:val="000000" w:themeColor="text1"/>
        </w:rPr>
        <w:t xml:space="preserve">ve uygunluk değerlendirme </w:t>
      </w:r>
      <w:r w:rsidRPr="00923E50">
        <w:rPr>
          <w:rFonts w:ascii="Times New Roman" w:hAnsi="Times New Roman" w:cs="Times New Roman"/>
          <w:bCs/>
          <w:iCs/>
          <w:color w:val="000000" w:themeColor="text1"/>
        </w:rPr>
        <w:t>görevlerini</w:t>
      </w:r>
      <w:r w:rsidRPr="00923E50">
        <w:rPr>
          <w:rFonts w:ascii="Times New Roman" w:hAnsi="Times New Roman" w:cs="Times New Roman"/>
          <w:color w:val="000000" w:themeColor="text1"/>
        </w:rPr>
        <w:t xml:space="preserve"> yerine getirmekten sorumlu personeli</w:t>
      </w:r>
      <w:r w:rsidR="00082C07" w:rsidRPr="00923E50">
        <w:rPr>
          <w:rFonts w:ascii="Times New Roman" w:hAnsi="Times New Roman" w:cs="Times New Roman"/>
          <w:color w:val="000000" w:themeColor="text1"/>
        </w:rPr>
        <w:t>n</w:t>
      </w:r>
      <w:r w:rsidR="00C17B2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ücretl</w:t>
      </w:r>
      <w:r w:rsidR="00BC7D8A" w:rsidRPr="00923E50">
        <w:rPr>
          <w:rFonts w:ascii="Times New Roman" w:hAnsi="Times New Roman" w:cs="Times New Roman"/>
          <w:color w:val="000000" w:themeColor="text1"/>
        </w:rPr>
        <w:t>endirilmesi</w:t>
      </w:r>
      <w:r w:rsidR="00082C07"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gerçekleştirilen uygunluk değerlendirmelerinin sayısına veya bu değerlendirmelerin sonuçlarına bağlı olamaz.</w:t>
      </w:r>
    </w:p>
    <w:p w14:paraId="04A804BA" w14:textId="1C6F86AC"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(14) </w:t>
      </w:r>
      <w:r w:rsidR="00381899" w:rsidRPr="00923E50">
        <w:rPr>
          <w:rFonts w:ascii="Times New Roman" w:hAnsi="Times New Roman" w:cs="Times New Roman"/>
          <w:color w:val="000000" w:themeColor="text1"/>
        </w:rPr>
        <w:t xml:space="preserve">Uygunluk değerlendirme kuruluşu, sorumluluğun ulusal mevzuata göre kamu tarafından üstlenilmediği veya </w:t>
      </w:r>
      <w:r w:rsidR="00615A61" w:rsidRPr="00923E50">
        <w:rPr>
          <w:rFonts w:ascii="Times New Roman" w:hAnsi="Times New Roman" w:cs="Times New Roman"/>
          <w:color w:val="000000" w:themeColor="text1"/>
        </w:rPr>
        <w:t>STB</w:t>
      </w:r>
      <w:r w:rsidR="00381899" w:rsidRPr="00923E50">
        <w:rPr>
          <w:rFonts w:ascii="Times New Roman" w:hAnsi="Times New Roman" w:cs="Times New Roman"/>
          <w:color w:val="000000" w:themeColor="text1"/>
        </w:rPr>
        <w:t xml:space="preserve"> uygunluk değerlendirme işlemi için doğrudan sorumluluğa sahip olmadığı sürece, mesleki sorumluluk sigortası yaptırır.</w:t>
      </w:r>
      <w:r w:rsidRPr="00923E50">
        <w:rPr>
          <w:rFonts w:ascii="Times New Roman" w:hAnsi="Times New Roman" w:cs="Times New Roman"/>
          <w:color w:val="000000" w:themeColor="text1"/>
        </w:rPr>
        <w:t xml:space="preserve"> </w:t>
      </w:r>
    </w:p>
    <w:p w14:paraId="1ECC6952" w14:textId="3EA23DED" w:rsidR="006F5A90"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(15) Uygunluk değerlendirme kuruluşunun personeli, </w:t>
      </w:r>
      <w:r w:rsidR="00296CCD" w:rsidRPr="00923E50">
        <w:rPr>
          <w:rFonts w:ascii="Times New Roman" w:hAnsi="Times New Roman" w:cs="Times New Roman"/>
          <w:color w:val="000000" w:themeColor="text1"/>
        </w:rPr>
        <w:t>E</w:t>
      </w:r>
      <w:r w:rsidR="008D28A0" w:rsidRPr="00923E50">
        <w:rPr>
          <w:rFonts w:ascii="Times New Roman" w:hAnsi="Times New Roman" w:cs="Times New Roman"/>
          <w:color w:val="000000" w:themeColor="text1"/>
        </w:rPr>
        <w:t>K-</w:t>
      </w:r>
      <w:r w:rsidR="00296CCD" w:rsidRPr="00923E50">
        <w:rPr>
          <w:rFonts w:ascii="Times New Roman" w:hAnsi="Times New Roman" w:cs="Times New Roman"/>
          <w:color w:val="000000" w:themeColor="text1"/>
        </w:rPr>
        <w:t>8</w:t>
      </w:r>
      <w:r w:rsidR="00516A21"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uyarınca uygunluk değerlendirme </w:t>
      </w:r>
      <w:r w:rsidRPr="00923E50">
        <w:rPr>
          <w:rFonts w:ascii="Times New Roman" w:hAnsi="Times New Roman" w:cs="Times New Roman"/>
          <w:bCs/>
          <w:iCs/>
          <w:color w:val="000000" w:themeColor="text1"/>
        </w:rPr>
        <w:t>görevlerini</w:t>
      </w:r>
      <w:r w:rsidR="002C6B8B" w:rsidRPr="00923E50">
        <w:rPr>
          <w:rFonts w:ascii="Times New Roman" w:hAnsi="Times New Roman" w:cs="Times New Roman"/>
          <w:bCs/>
          <w:iCs/>
          <w:color w:val="000000" w:themeColor="text1"/>
        </w:rPr>
        <w:t xml:space="preserve"> yerine getirirken</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 xml:space="preserve">48 inci maddenin </w:t>
      </w:r>
      <w:r w:rsidR="00516A21" w:rsidRPr="00923E50">
        <w:rPr>
          <w:rFonts w:ascii="Times New Roman" w:hAnsi="Times New Roman" w:cs="Times New Roman"/>
          <w:bCs/>
          <w:iCs/>
          <w:color w:val="000000" w:themeColor="text1"/>
        </w:rPr>
        <w:t xml:space="preserve">üçüncü </w:t>
      </w:r>
      <w:r w:rsidRPr="00923E50">
        <w:rPr>
          <w:rFonts w:ascii="Times New Roman" w:hAnsi="Times New Roman" w:cs="Times New Roman"/>
          <w:bCs/>
          <w:iCs/>
          <w:color w:val="000000" w:themeColor="text1"/>
        </w:rPr>
        <w:t>fıkrası uyarınca periyodik denetimleri</w:t>
      </w:r>
      <w:r w:rsidR="002C6B8B" w:rsidRPr="00923E50">
        <w:rPr>
          <w:rFonts w:ascii="Times New Roman" w:hAnsi="Times New Roman" w:cs="Times New Roman"/>
          <w:bCs/>
          <w:iCs/>
          <w:color w:val="000000" w:themeColor="text1"/>
        </w:rPr>
        <w:t xml:space="preserve"> gerçekleştirirken</w:t>
      </w:r>
      <w:r w:rsidRPr="00923E50">
        <w:rPr>
          <w:rFonts w:ascii="Times New Roman" w:hAnsi="Times New Roman" w:cs="Times New Roman"/>
          <w:bCs/>
          <w:iCs/>
          <w:color w:val="000000" w:themeColor="text1"/>
        </w:rPr>
        <w:t xml:space="preserve"> veya </w:t>
      </w:r>
      <w:r w:rsidR="00CF7326" w:rsidRPr="00923E50">
        <w:rPr>
          <w:rFonts w:ascii="Times New Roman" w:hAnsi="Times New Roman" w:cs="Times New Roman"/>
          <w:bCs/>
          <w:iCs/>
          <w:color w:val="000000" w:themeColor="text1"/>
        </w:rPr>
        <w:t>49 uncu</w:t>
      </w:r>
      <w:r w:rsidRPr="00923E50">
        <w:rPr>
          <w:rFonts w:ascii="Times New Roman" w:hAnsi="Times New Roman" w:cs="Times New Roman"/>
          <w:bCs/>
          <w:iCs/>
          <w:color w:val="000000" w:themeColor="text1"/>
        </w:rPr>
        <w:t xml:space="preserve"> madde uyarınca üçüncü taraf doğrulamasını</w:t>
      </w:r>
      <w:r w:rsidRPr="00923E50">
        <w:rPr>
          <w:rFonts w:ascii="Times New Roman" w:hAnsi="Times New Roman" w:cs="Times New Roman"/>
          <w:color w:val="000000" w:themeColor="text1"/>
        </w:rPr>
        <w:t xml:space="preserve"> </w:t>
      </w:r>
      <w:r w:rsidR="002C6B8B" w:rsidRPr="00923E50">
        <w:rPr>
          <w:rFonts w:ascii="Times New Roman" w:hAnsi="Times New Roman" w:cs="Times New Roman"/>
          <w:color w:val="000000" w:themeColor="text1"/>
        </w:rPr>
        <w:t xml:space="preserve">yaparken </w:t>
      </w:r>
      <w:r w:rsidRPr="00923E50">
        <w:rPr>
          <w:rFonts w:ascii="Times New Roman" w:hAnsi="Times New Roman" w:cs="Times New Roman"/>
          <w:color w:val="000000" w:themeColor="text1"/>
        </w:rPr>
        <w:t xml:space="preserve">elde edilen tüm bilgilerle ilgili olarak, </w:t>
      </w:r>
      <w:r w:rsidR="006F5A90" w:rsidRPr="00923E50">
        <w:rPr>
          <w:rFonts w:ascii="Times New Roman" w:eastAsia="Times New Roman" w:hAnsi="Times New Roman" w:cs="Times New Roman"/>
          <w:color w:val="000000"/>
          <w:kern w:val="0"/>
          <w:lang w:eastAsia="tr-TR"/>
          <w14:ligatures w14:val="none"/>
        </w:rPr>
        <w:t>faaliyetler</w:t>
      </w:r>
      <w:r w:rsidR="008D28A0" w:rsidRPr="00923E50">
        <w:rPr>
          <w:rFonts w:ascii="Times New Roman" w:eastAsia="Times New Roman" w:hAnsi="Times New Roman" w:cs="Times New Roman"/>
          <w:color w:val="000000"/>
          <w:kern w:val="0"/>
          <w:lang w:eastAsia="tr-TR"/>
          <w14:ligatures w14:val="none"/>
        </w:rPr>
        <w:t>in</w:t>
      </w:r>
      <w:r w:rsidR="002C6B8B" w:rsidRPr="00923E50">
        <w:rPr>
          <w:rFonts w:ascii="Times New Roman" w:eastAsia="Times New Roman" w:hAnsi="Times New Roman" w:cs="Times New Roman"/>
          <w:color w:val="000000"/>
          <w:kern w:val="0"/>
          <w:lang w:eastAsia="tr-TR"/>
          <w14:ligatures w14:val="none"/>
        </w:rPr>
        <w:t>i</w:t>
      </w:r>
      <w:r w:rsidR="008D28A0" w:rsidRPr="00923E50">
        <w:rPr>
          <w:rFonts w:ascii="Times New Roman" w:eastAsia="Times New Roman" w:hAnsi="Times New Roman" w:cs="Times New Roman"/>
          <w:color w:val="000000"/>
          <w:kern w:val="0"/>
          <w:lang w:eastAsia="tr-TR"/>
          <w14:ligatures w14:val="none"/>
        </w:rPr>
        <w:t xml:space="preserve"> yürü</w:t>
      </w:r>
      <w:r w:rsidR="002C6B8B" w:rsidRPr="00923E50">
        <w:rPr>
          <w:rFonts w:ascii="Times New Roman" w:eastAsia="Times New Roman" w:hAnsi="Times New Roman" w:cs="Times New Roman"/>
          <w:color w:val="000000"/>
          <w:kern w:val="0"/>
          <w:lang w:eastAsia="tr-TR"/>
          <w14:ligatures w14:val="none"/>
        </w:rPr>
        <w:t>t</w:t>
      </w:r>
      <w:r w:rsidR="008D28A0" w:rsidRPr="00923E50">
        <w:rPr>
          <w:rFonts w:ascii="Times New Roman" w:eastAsia="Times New Roman" w:hAnsi="Times New Roman" w:cs="Times New Roman"/>
          <w:color w:val="000000"/>
          <w:kern w:val="0"/>
          <w:lang w:eastAsia="tr-TR"/>
          <w14:ligatures w14:val="none"/>
        </w:rPr>
        <w:t xml:space="preserve">tüğü </w:t>
      </w:r>
      <w:r w:rsidR="006123B5">
        <w:rPr>
          <w:rFonts w:ascii="Times New Roman" w:eastAsia="Times New Roman" w:hAnsi="Times New Roman" w:cs="Times New Roman"/>
          <w:color w:val="000000"/>
          <w:kern w:val="0"/>
          <w:lang w:eastAsia="tr-TR"/>
          <w14:ligatures w14:val="none"/>
        </w:rPr>
        <w:t>STB</w:t>
      </w:r>
      <w:r w:rsidR="00620A3E">
        <w:rPr>
          <w:rFonts w:ascii="Times New Roman" w:eastAsia="Times New Roman" w:hAnsi="Times New Roman" w:cs="Times New Roman"/>
          <w:color w:val="000000"/>
          <w:kern w:val="0"/>
          <w:lang w:eastAsia="tr-TR"/>
          <w14:ligatures w14:val="none"/>
        </w:rPr>
        <w:t xml:space="preserve"> </w:t>
      </w:r>
      <w:r w:rsidR="008D28A0" w:rsidRPr="00923E50">
        <w:rPr>
          <w:rFonts w:ascii="Times New Roman" w:eastAsia="Times New Roman" w:hAnsi="Times New Roman" w:cs="Times New Roman"/>
          <w:color w:val="000000"/>
          <w:kern w:val="0"/>
          <w:lang w:eastAsia="tr-TR"/>
          <w14:ligatures w14:val="none"/>
        </w:rPr>
        <w:t xml:space="preserve">ve diğer ulusal makamlar hariç olmak üzere, mesleki </w:t>
      </w:r>
      <w:r w:rsidR="006F5A90" w:rsidRPr="00923E50">
        <w:rPr>
          <w:rFonts w:ascii="Times New Roman" w:eastAsia="Times New Roman" w:hAnsi="Times New Roman" w:cs="Times New Roman"/>
          <w:color w:val="000000"/>
          <w:kern w:val="0"/>
          <w:lang w:eastAsia="tr-TR"/>
          <w14:ligatures w14:val="none"/>
        </w:rPr>
        <w:t>gizliliği</w:t>
      </w:r>
      <w:r w:rsidR="008D28A0" w:rsidRPr="00923E50">
        <w:rPr>
          <w:rFonts w:ascii="Times New Roman" w:eastAsia="Times New Roman" w:hAnsi="Times New Roman" w:cs="Times New Roman"/>
          <w:color w:val="000000"/>
          <w:kern w:val="0"/>
          <w:lang w:eastAsia="tr-TR"/>
          <w14:ligatures w14:val="none"/>
        </w:rPr>
        <w:t xml:space="preserve"> gözetir ve mülkiyet haklarını korur.</w:t>
      </w:r>
      <w:r w:rsidR="006F5A90" w:rsidRPr="00923E50">
        <w:rPr>
          <w:rFonts w:ascii="Times New Roman" w:eastAsia="Times New Roman" w:hAnsi="Times New Roman" w:cs="Times New Roman"/>
          <w:color w:val="000000"/>
          <w:kern w:val="0"/>
          <w:lang w:eastAsia="tr-TR"/>
          <w14:ligatures w14:val="none"/>
        </w:rPr>
        <w:t xml:space="preserve"> </w:t>
      </w:r>
    </w:p>
    <w:p w14:paraId="43F978AD" w14:textId="69A0EB6E" w:rsidR="006F5A90"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(16) Uygunluk değerlendirme kuruluşu, ilgili standardizasyon faaliyetlerine ve 37 nci madde uyarınca onaylanmış kuruluşların</w:t>
      </w:r>
      <w:r w:rsidR="006F5A90" w:rsidRPr="00923E50">
        <w:rPr>
          <w:rFonts w:ascii="Times New Roman" w:hAnsi="Times New Roman" w:cs="Times New Roman"/>
          <w:color w:val="000000" w:themeColor="text1"/>
        </w:rPr>
        <w:t xml:space="preserve"> koordinasyonu için AB tarafından ilgili teknik düzenleme kapsamında </w:t>
      </w:r>
      <w:r w:rsidR="00360749" w:rsidRPr="00923E50">
        <w:rPr>
          <w:rFonts w:ascii="Times New Roman" w:hAnsi="Times New Roman" w:cs="Times New Roman"/>
          <w:color w:val="000000" w:themeColor="text1"/>
        </w:rPr>
        <w:t xml:space="preserve">kurulan </w:t>
      </w:r>
      <w:r w:rsidR="006F5A90" w:rsidRPr="00923E50">
        <w:rPr>
          <w:rFonts w:ascii="Times New Roman" w:hAnsi="Times New Roman" w:cs="Times New Roman"/>
          <w:color w:val="000000" w:themeColor="text1"/>
        </w:rPr>
        <w:t xml:space="preserve">grubun çalışmalarına katılır veya değerlendirme faaliyetlerini yürüten personelinin bu faaliyetlerden haberdar olmasını sağlar ve grubun çalışmaları sonucunda ortaya çıkan karar ve </w:t>
      </w:r>
      <w:r w:rsidR="006F5A90" w:rsidRPr="00653ACC">
        <w:rPr>
          <w:rFonts w:ascii="Times New Roman" w:hAnsi="Times New Roman" w:cs="Times New Roman"/>
          <w:color w:val="000000" w:themeColor="text1"/>
        </w:rPr>
        <w:t>metinleri</w:t>
      </w:r>
      <w:r w:rsidR="00746E8D" w:rsidRPr="00653ACC">
        <w:rPr>
          <w:rFonts w:ascii="Times New Roman" w:hAnsi="Times New Roman" w:cs="Times New Roman"/>
          <w:color w:val="000000" w:themeColor="text1"/>
        </w:rPr>
        <w:t>,</w:t>
      </w:r>
      <w:r w:rsidR="006F5A90" w:rsidRPr="00653ACC">
        <w:rPr>
          <w:rFonts w:ascii="Times New Roman" w:hAnsi="Times New Roman" w:cs="Times New Roman"/>
          <w:color w:val="000000" w:themeColor="text1"/>
        </w:rPr>
        <w:t xml:space="preserve"> rehber belge</w:t>
      </w:r>
      <w:r w:rsidR="008D28A0" w:rsidRPr="00653ACC">
        <w:rPr>
          <w:rFonts w:ascii="Times New Roman" w:hAnsi="Times New Roman" w:cs="Times New Roman"/>
          <w:color w:val="000000" w:themeColor="text1"/>
        </w:rPr>
        <w:t>ler</w:t>
      </w:r>
      <w:r w:rsidR="006F5A90" w:rsidRPr="00923E50">
        <w:rPr>
          <w:rFonts w:ascii="Times New Roman" w:hAnsi="Times New Roman" w:cs="Times New Roman"/>
          <w:color w:val="000000" w:themeColor="text1"/>
        </w:rPr>
        <w:t xml:space="preserve"> olarak kabul eder.</w:t>
      </w:r>
    </w:p>
    <w:p w14:paraId="28C6BE02"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Onaylanmış kuruluşların uygunluk varsayımı</w:t>
      </w:r>
    </w:p>
    <w:p w14:paraId="5E37865E" w14:textId="3E1C61D5" w:rsidR="00F3644B" w:rsidRPr="00923E50" w:rsidRDefault="008B4A64" w:rsidP="00351885">
      <w:pPr>
        <w:pStyle w:val="GvdeMetni"/>
        <w:spacing w:line="276" w:lineRule="auto"/>
        <w:ind w:right="0" w:firstLine="708"/>
        <w:rPr>
          <w:color w:val="000000" w:themeColor="text1"/>
        </w:rPr>
      </w:pPr>
      <w:r w:rsidRPr="00923E50">
        <w:rPr>
          <w:b/>
          <w:color w:val="000000" w:themeColor="text1"/>
        </w:rPr>
        <w:t>MADDE 26</w:t>
      </w:r>
      <w:r w:rsidRPr="00923E50">
        <w:rPr>
          <w:color w:val="000000" w:themeColor="text1"/>
        </w:rPr>
        <w:t xml:space="preserve"> – (1) Uygunluk değerlendirme kuruluşu</w:t>
      </w:r>
      <w:r w:rsidR="007C797F" w:rsidRPr="00923E50">
        <w:rPr>
          <w:color w:val="000000" w:themeColor="text1"/>
        </w:rPr>
        <w:t>,</w:t>
      </w:r>
      <w:r w:rsidRPr="00923E50">
        <w:rPr>
          <w:color w:val="000000" w:themeColor="text1"/>
        </w:rPr>
        <w:t xml:space="preserve"> </w:t>
      </w:r>
      <w:r w:rsidR="00351885" w:rsidRPr="00653ACC">
        <w:rPr>
          <w:color w:val="000000" w:themeColor="text1"/>
        </w:rPr>
        <w:t xml:space="preserve">AB Resmî Gazetesi’nde referansları yayımlanmış olan </w:t>
      </w:r>
      <w:r w:rsidR="00B960AD" w:rsidRPr="00653ACC">
        <w:rPr>
          <w:color w:val="000000" w:themeColor="text1"/>
        </w:rPr>
        <w:t xml:space="preserve">ilgili </w:t>
      </w:r>
      <w:r w:rsidRPr="00653ACC">
        <w:rPr>
          <w:color w:val="000000" w:themeColor="text1"/>
        </w:rPr>
        <w:t xml:space="preserve">uyumlaştırılmış </w:t>
      </w:r>
      <w:r w:rsidR="00351885" w:rsidRPr="00653ACC">
        <w:rPr>
          <w:color w:val="000000" w:themeColor="text1"/>
        </w:rPr>
        <w:t>standartlarda</w:t>
      </w:r>
      <w:r w:rsidR="00351885" w:rsidRPr="00923E50">
        <w:rPr>
          <w:color w:val="000000" w:themeColor="text1"/>
        </w:rPr>
        <w:t xml:space="preserve"> </w:t>
      </w:r>
      <w:r w:rsidRPr="00923E50">
        <w:rPr>
          <w:color w:val="000000" w:themeColor="text1"/>
        </w:rPr>
        <w:t>veya bunların bölümlerinde belirtilen gereklilikler</w:t>
      </w:r>
      <w:r w:rsidR="00B960AD" w:rsidRPr="00923E50">
        <w:rPr>
          <w:color w:val="000000" w:themeColor="text1"/>
        </w:rPr>
        <w:t xml:space="preserve">e uygunluğunu kanıtladığı durumlarda, </w:t>
      </w:r>
      <w:r w:rsidR="00BF7F6F" w:rsidRPr="00923E50">
        <w:rPr>
          <w:color w:val="000000" w:themeColor="text1"/>
        </w:rPr>
        <w:t>söz konusu</w:t>
      </w:r>
      <w:r w:rsidR="00B960AD" w:rsidRPr="00923E50">
        <w:rPr>
          <w:color w:val="000000" w:themeColor="text1"/>
        </w:rPr>
        <w:t xml:space="preserve"> uyumlaştırılmış standartların bu gereklilikleri kapsadığı ölçüde, </w:t>
      </w:r>
      <w:r w:rsidRPr="00923E50">
        <w:rPr>
          <w:color w:val="000000" w:themeColor="text1"/>
        </w:rPr>
        <w:t xml:space="preserve">25 inci maddede belirtilen </w:t>
      </w:r>
      <w:r w:rsidR="00005688" w:rsidRPr="00923E50">
        <w:rPr>
          <w:color w:val="000000" w:themeColor="text1"/>
        </w:rPr>
        <w:t xml:space="preserve">gerekliliklere </w:t>
      </w:r>
      <w:r w:rsidRPr="00923E50">
        <w:rPr>
          <w:color w:val="000000" w:themeColor="text1"/>
        </w:rPr>
        <w:t>uy</w:t>
      </w:r>
      <w:r w:rsidR="00B960AD" w:rsidRPr="00923E50">
        <w:rPr>
          <w:color w:val="000000" w:themeColor="text1"/>
        </w:rPr>
        <w:t>duğu kabul edilir.</w:t>
      </w:r>
    </w:p>
    <w:p w14:paraId="010F957E" w14:textId="16BD533B"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Onaylanmış kuruluşların </w:t>
      </w:r>
      <w:r w:rsidR="008D7FE7" w:rsidRPr="00923E50">
        <w:rPr>
          <w:b/>
          <w:color w:val="000000" w:themeColor="text1"/>
        </w:rPr>
        <w:t>şube ve temsilcilikleri</w:t>
      </w:r>
      <w:r w:rsidR="00B960AD" w:rsidRPr="00923E50">
        <w:rPr>
          <w:b/>
          <w:color w:val="000000" w:themeColor="text1"/>
        </w:rPr>
        <w:t xml:space="preserve"> </w:t>
      </w:r>
      <w:r w:rsidR="008D7FE7" w:rsidRPr="00923E50">
        <w:rPr>
          <w:b/>
          <w:color w:val="000000" w:themeColor="text1"/>
        </w:rPr>
        <w:t>il</w:t>
      </w:r>
      <w:r w:rsidRPr="00923E50">
        <w:rPr>
          <w:b/>
          <w:color w:val="000000" w:themeColor="text1"/>
        </w:rPr>
        <w:t>e alt yüklenicileri</w:t>
      </w:r>
    </w:p>
    <w:p w14:paraId="71EFE54A" w14:textId="7CF97272" w:rsidR="003E742D"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eastAsia="Times New Roman" w:hAnsi="Times New Roman" w:cs="Times New Roman"/>
          <w:b/>
          <w:color w:val="000000" w:themeColor="text1"/>
          <w:kern w:val="0"/>
          <w14:ligatures w14:val="none"/>
        </w:rPr>
        <w:t>MADDE 27 –</w:t>
      </w:r>
      <w:r w:rsidRPr="00923E50">
        <w:rPr>
          <w:rFonts w:ascii="Times New Roman" w:hAnsi="Times New Roman" w:cs="Times New Roman"/>
          <w:color w:val="000000" w:themeColor="text1"/>
        </w:rPr>
        <w:t xml:space="preserve"> (1) Onaylanmış kuruluş, uygunluk değerlendirmesi ile ilgili belirli görevleri </w:t>
      </w:r>
      <w:r w:rsidR="008D7FE7" w:rsidRPr="00923E50">
        <w:rPr>
          <w:rFonts w:ascii="Times New Roman" w:hAnsi="Times New Roman" w:cs="Times New Roman"/>
          <w:color w:val="000000" w:themeColor="text1"/>
        </w:rPr>
        <w:t xml:space="preserve">bir </w:t>
      </w:r>
      <w:r w:rsidRPr="00923E50">
        <w:rPr>
          <w:rFonts w:ascii="Times New Roman" w:hAnsi="Times New Roman" w:cs="Times New Roman"/>
          <w:color w:val="000000" w:themeColor="text1"/>
        </w:rPr>
        <w:t xml:space="preserve">alt yükleniciye </w:t>
      </w:r>
      <w:r w:rsidR="008D7FE7" w:rsidRPr="00923E50">
        <w:rPr>
          <w:rFonts w:ascii="Times New Roman" w:hAnsi="Times New Roman" w:cs="Times New Roman"/>
          <w:color w:val="000000" w:themeColor="text1"/>
        </w:rPr>
        <w:t xml:space="preserve">verdiği </w:t>
      </w:r>
      <w:r w:rsidRPr="00923E50">
        <w:rPr>
          <w:rFonts w:ascii="Times New Roman" w:hAnsi="Times New Roman" w:cs="Times New Roman"/>
          <w:color w:val="000000" w:themeColor="text1"/>
        </w:rPr>
        <w:t xml:space="preserve">veya </w:t>
      </w:r>
      <w:r w:rsidR="008D7FE7" w:rsidRPr="00923E50">
        <w:rPr>
          <w:rFonts w:ascii="Times New Roman" w:hAnsi="Times New Roman" w:cs="Times New Roman"/>
          <w:color w:val="000000" w:themeColor="text1"/>
        </w:rPr>
        <w:t>bir şube ve temsilciliğe tevdi ettiği durumlarda</w:t>
      </w:r>
      <w:r w:rsidRPr="00923E50">
        <w:rPr>
          <w:rFonts w:ascii="Times New Roman" w:hAnsi="Times New Roman" w:cs="Times New Roman"/>
          <w:color w:val="000000" w:themeColor="text1"/>
        </w:rPr>
        <w:t xml:space="preserve"> alt yüklenicinin veya </w:t>
      </w:r>
      <w:r w:rsidR="008D7FE7" w:rsidRPr="00923E50">
        <w:rPr>
          <w:rFonts w:ascii="Times New Roman" w:hAnsi="Times New Roman" w:cs="Times New Roman"/>
          <w:color w:val="000000" w:themeColor="text1"/>
        </w:rPr>
        <w:t>şube ve temsilciliğin</w:t>
      </w:r>
      <w:r w:rsidR="00B960A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25 inci maddede belirtilen </w:t>
      </w:r>
      <w:r w:rsidR="00005688" w:rsidRPr="00923E50">
        <w:rPr>
          <w:rFonts w:ascii="Times New Roman" w:hAnsi="Times New Roman" w:cs="Times New Roman"/>
          <w:color w:val="000000" w:themeColor="text1"/>
        </w:rPr>
        <w:t xml:space="preserve">gereklilikleri </w:t>
      </w:r>
      <w:r w:rsidRPr="00923E50">
        <w:rPr>
          <w:rFonts w:ascii="Times New Roman" w:hAnsi="Times New Roman" w:cs="Times New Roman"/>
          <w:color w:val="000000" w:themeColor="text1"/>
        </w:rPr>
        <w:t>karşıla</w:t>
      </w:r>
      <w:r w:rsidR="00B960AD" w:rsidRPr="00923E50">
        <w:rPr>
          <w:rFonts w:ascii="Times New Roman" w:hAnsi="Times New Roman" w:cs="Times New Roman"/>
          <w:color w:val="000000" w:themeColor="text1"/>
        </w:rPr>
        <w:t>masını sağlar</w:t>
      </w:r>
      <w:r w:rsidRPr="00923E50">
        <w:rPr>
          <w:rFonts w:ascii="Times New Roman" w:hAnsi="Times New Roman" w:cs="Times New Roman"/>
          <w:color w:val="000000" w:themeColor="text1"/>
        </w:rPr>
        <w:t xml:space="preserve"> ve </w:t>
      </w:r>
      <w:r w:rsidR="00D3460C" w:rsidRPr="00923E50">
        <w:rPr>
          <w:rFonts w:ascii="Times New Roman" w:hAnsi="Times New Roman" w:cs="Times New Roman"/>
          <w:color w:val="000000" w:themeColor="text1"/>
        </w:rPr>
        <w:t>STB</w:t>
      </w:r>
      <w:r w:rsidR="00896984" w:rsidRPr="00923E50">
        <w:rPr>
          <w:rFonts w:ascii="Times New Roman" w:hAnsi="Times New Roman" w:cs="Times New Roman"/>
          <w:color w:val="000000" w:themeColor="text1"/>
        </w:rPr>
        <w:t>’yi</w:t>
      </w:r>
      <w:r w:rsidRPr="00923E50">
        <w:rPr>
          <w:rFonts w:ascii="Times New Roman" w:hAnsi="Times New Roman" w:cs="Times New Roman"/>
          <w:color w:val="000000" w:themeColor="text1"/>
        </w:rPr>
        <w:t xml:space="preserve"> bilgilendirir. </w:t>
      </w:r>
    </w:p>
    <w:p w14:paraId="26B9A920" w14:textId="1201DB5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Onaylanmış kuruluş, </w:t>
      </w:r>
      <w:r w:rsidR="00B960AD" w:rsidRPr="00923E50">
        <w:rPr>
          <w:rFonts w:ascii="Times New Roman" w:hAnsi="Times New Roman" w:cs="Times New Roman"/>
          <w:color w:val="000000" w:themeColor="text1"/>
        </w:rPr>
        <w:t>kurulduğu yere bakılmaksızın</w:t>
      </w:r>
      <w:r w:rsidRPr="00923E50">
        <w:rPr>
          <w:rFonts w:ascii="Times New Roman" w:hAnsi="Times New Roman" w:cs="Times New Roman"/>
          <w:color w:val="000000" w:themeColor="text1"/>
        </w:rPr>
        <w:t xml:space="preserve"> </w:t>
      </w:r>
      <w:r w:rsidR="00965BF2" w:rsidRPr="00923E50">
        <w:rPr>
          <w:rFonts w:ascii="Times New Roman" w:hAnsi="Times New Roman" w:cs="Times New Roman"/>
          <w:color w:val="000000" w:themeColor="text1"/>
        </w:rPr>
        <w:t xml:space="preserve">alt yüklenicileri veya </w:t>
      </w:r>
      <w:r w:rsidR="00FA7DD8" w:rsidRPr="00923E50">
        <w:rPr>
          <w:rFonts w:ascii="Times New Roman" w:hAnsi="Times New Roman" w:cs="Times New Roman"/>
          <w:color w:val="000000" w:themeColor="text1"/>
        </w:rPr>
        <w:t>şube ve temsilcilikleri</w:t>
      </w:r>
      <w:r w:rsidR="00B960A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tarafından yerine getirilen görevlerin tüm sorumluluğunu üstlenir.</w:t>
      </w:r>
    </w:p>
    <w:p w14:paraId="3B99E872" w14:textId="720394B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Onaylanmış kuruluş, </w:t>
      </w:r>
      <w:r w:rsidR="004D60C4" w:rsidRPr="00923E50">
        <w:rPr>
          <w:rFonts w:ascii="Times New Roman" w:hAnsi="Times New Roman" w:cs="Times New Roman"/>
          <w:color w:val="000000" w:themeColor="text1"/>
        </w:rPr>
        <w:t xml:space="preserve">faaliyetleri </w:t>
      </w:r>
      <w:r w:rsidRPr="00923E50">
        <w:rPr>
          <w:rFonts w:ascii="Times New Roman" w:hAnsi="Times New Roman" w:cs="Times New Roman"/>
          <w:color w:val="000000" w:themeColor="text1"/>
        </w:rPr>
        <w:t xml:space="preserve">yalnızca müşterinin </w:t>
      </w:r>
      <w:r w:rsidR="00B960AD" w:rsidRPr="00923E50">
        <w:rPr>
          <w:rFonts w:ascii="Times New Roman" w:hAnsi="Times New Roman" w:cs="Times New Roman"/>
          <w:color w:val="000000" w:themeColor="text1"/>
        </w:rPr>
        <w:t xml:space="preserve">rızası </w:t>
      </w:r>
      <w:r w:rsidRPr="00923E50">
        <w:rPr>
          <w:rFonts w:ascii="Times New Roman" w:hAnsi="Times New Roman" w:cs="Times New Roman"/>
          <w:color w:val="000000" w:themeColor="text1"/>
        </w:rPr>
        <w:t xml:space="preserve">ile alt yükleniciye verebilir veya bir </w:t>
      </w:r>
      <w:r w:rsidR="00FA7DD8" w:rsidRPr="00923E50">
        <w:rPr>
          <w:rFonts w:ascii="Times New Roman" w:hAnsi="Times New Roman" w:cs="Times New Roman"/>
          <w:color w:val="000000" w:themeColor="text1"/>
        </w:rPr>
        <w:t>şube ve temsilcilikleri</w:t>
      </w:r>
      <w:r w:rsidR="00B960A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tarafından yürütülmesini sağlayabilir.</w:t>
      </w:r>
    </w:p>
    <w:p w14:paraId="1A77439E" w14:textId="08A8686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(4) Onaylanmış kuruluş,</w:t>
      </w:r>
      <w:r w:rsidRPr="00923E50">
        <w:rPr>
          <w:rFonts w:ascii="Times New Roman" w:hAnsi="Times New Roman" w:cs="Times New Roman"/>
          <w:bCs/>
          <w:iCs/>
          <w:color w:val="000000" w:themeColor="text1"/>
        </w:rPr>
        <w:t xml:space="preserve"> </w:t>
      </w:r>
      <w:r w:rsidR="00B960AD" w:rsidRPr="00923E50">
        <w:rPr>
          <w:rFonts w:ascii="Times New Roman" w:hAnsi="Times New Roman" w:cs="Times New Roman"/>
          <w:bCs/>
          <w:iCs/>
          <w:color w:val="000000" w:themeColor="text1"/>
        </w:rPr>
        <w:t xml:space="preserve">alt yüklenicinin veya </w:t>
      </w:r>
      <w:r w:rsidR="00FA7DD8" w:rsidRPr="00923E50">
        <w:rPr>
          <w:rFonts w:ascii="Times New Roman" w:hAnsi="Times New Roman" w:cs="Times New Roman"/>
          <w:bCs/>
          <w:iCs/>
          <w:color w:val="000000" w:themeColor="text1"/>
        </w:rPr>
        <w:t>şube ve temsilciliklerinin</w:t>
      </w:r>
      <w:r w:rsidR="00B960AD" w:rsidRPr="00923E50">
        <w:rPr>
          <w:rFonts w:ascii="Times New Roman" w:hAnsi="Times New Roman" w:cs="Times New Roman"/>
          <w:bCs/>
          <w:iCs/>
          <w:color w:val="000000" w:themeColor="text1"/>
        </w:rPr>
        <w:t xml:space="preserve"> niteliklerinin değerlendirilmesi</w:t>
      </w:r>
      <w:r w:rsidR="00FA7DD8" w:rsidRPr="00923E50">
        <w:rPr>
          <w:rFonts w:ascii="Times New Roman" w:hAnsi="Times New Roman" w:cs="Times New Roman"/>
          <w:bCs/>
          <w:iCs/>
          <w:color w:val="000000" w:themeColor="text1"/>
        </w:rPr>
        <w:t xml:space="preserve"> ile </w:t>
      </w:r>
      <w:r w:rsidR="00CC1C66" w:rsidRPr="00923E50">
        <w:rPr>
          <w:rFonts w:ascii="Times New Roman" w:hAnsi="Times New Roman" w:cs="Times New Roman"/>
          <w:bCs/>
          <w:iCs/>
          <w:color w:val="000000" w:themeColor="text1"/>
        </w:rPr>
        <w:t xml:space="preserve">bunların </w:t>
      </w:r>
      <w:r w:rsidRPr="00923E50">
        <w:rPr>
          <w:rFonts w:ascii="Times New Roman" w:hAnsi="Times New Roman" w:cs="Times New Roman"/>
          <w:bCs/>
          <w:iCs/>
          <w:color w:val="000000" w:themeColor="text1"/>
        </w:rPr>
        <w:t xml:space="preserve">48 inci maddenin </w:t>
      </w:r>
      <w:r w:rsidR="006C2B9F" w:rsidRPr="00923E50">
        <w:rPr>
          <w:rFonts w:ascii="Times New Roman" w:hAnsi="Times New Roman" w:cs="Times New Roman"/>
          <w:bCs/>
          <w:iCs/>
          <w:color w:val="000000" w:themeColor="text1"/>
        </w:rPr>
        <w:t>üçüncü</w:t>
      </w:r>
      <w:r w:rsidRPr="00923E50">
        <w:rPr>
          <w:rFonts w:ascii="Times New Roman" w:hAnsi="Times New Roman" w:cs="Times New Roman"/>
          <w:bCs/>
          <w:iCs/>
          <w:color w:val="000000" w:themeColor="text1"/>
        </w:rPr>
        <w:t xml:space="preserve"> fıkrası</w:t>
      </w:r>
      <w:r w:rsidR="00B960AD" w:rsidRPr="00923E50">
        <w:rPr>
          <w:rFonts w:ascii="Times New Roman" w:hAnsi="Times New Roman" w:cs="Times New Roman"/>
          <w:bCs/>
          <w:iCs/>
          <w:color w:val="000000" w:themeColor="text1"/>
        </w:rPr>
        <w:t>,</w:t>
      </w:r>
      <w:r w:rsidRPr="00923E50">
        <w:rPr>
          <w:rFonts w:ascii="Times New Roman" w:hAnsi="Times New Roman" w:cs="Times New Roman"/>
          <w:bCs/>
          <w:iCs/>
          <w:color w:val="000000" w:themeColor="text1"/>
        </w:rPr>
        <w:t xml:space="preserve"> </w:t>
      </w:r>
      <w:r w:rsidR="00CF7326" w:rsidRPr="00923E50">
        <w:rPr>
          <w:rFonts w:ascii="Times New Roman" w:hAnsi="Times New Roman" w:cs="Times New Roman"/>
          <w:bCs/>
          <w:iCs/>
          <w:color w:val="000000" w:themeColor="text1"/>
        </w:rPr>
        <w:t>49 uncu</w:t>
      </w:r>
      <w:r w:rsidRPr="00923E50">
        <w:rPr>
          <w:rFonts w:ascii="Times New Roman" w:hAnsi="Times New Roman" w:cs="Times New Roman"/>
          <w:bCs/>
          <w:iCs/>
          <w:color w:val="000000" w:themeColor="text1"/>
        </w:rPr>
        <w:t xml:space="preserve"> madde </w:t>
      </w:r>
      <w:r w:rsidR="00B960AD" w:rsidRPr="00923E50">
        <w:rPr>
          <w:rFonts w:ascii="Times New Roman" w:hAnsi="Times New Roman" w:cs="Times New Roman"/>
          <w:bCs/>
          <w:iCs/>
          <w:color w:val="000000" w:themeColor="text1"/>
        </w:rPr>
        <w:t>ve</w:t>
      </w:r>
      <w:r w:rsidR="00CF7326" w:rsidRPr="00923E50">
        <w:rPr>
          <w:rFonts w:ascii="Times New Roman" w:hAnsi="Times New Roman" w:cs="Times New Roman"/>
          <w:bCs/>
          <w:iCs/>
          <w:color w:val="000000" w:themeColor="text1"/>
        </w:rPr>
        <w:t xml:space="preserve"> </w:t>
      </w:r>
      <w:r w:rsidR="00AC6320" w:rsidRPr="00923E50">
        <w:rPr>
          <w:rFonts w:ascii="Times New Roman" w:hAnsi="Times New Roman" w:cs="Times New Roman"/>
          <w:bCs/>
          <w:iCs/>
          <w:color w:val="000000" w:themeColor="text1"/>
        </w:rPr>
        <w:t>E</w:t>
      </w:r>
      <w:r w:rsidR="00B960AD" w:rsidRPr="00923E50">
        <w:rPr>
          <w:rFonts w:ascii="Times New Roman" w:hAnsi="Times New Roman" w:cs="Times New Roman"/>
          <w:bCs/>
          <w:iCs/>
          <w:color w:val="000000" w:themeColor="text1"/>
        </w:rPr>
        <w:t>K-</w:t>
      </w:r>
      <w:r w:rsidR="00AC6320" w:rsidRPr="00923E50">
        <w:rPr>
          <w:rFonts w:ascii="Times New Roman" w:hAnsi="Times New Roman" w:cs="Times New Roman"/>
          <w:bCs/>
          <w:iCs/>
          <w:color w:val="000000" w:themeColor="text1"/>
        </w:rPr>
        <w:t xml:space="preserve">8 </w:t>
      </w:r>
      <w:r w:rsidRPr="00923E50">
        <w:rPr>
          <w:rFonts w:ascii="Times New Roman" w:hAnsi="Times New Roman" w:cs="Times New Roman"/>
          <w:bCs/>
          <w:iCs/>
          <w:color w:val="000000" w:themeColor="text1"/>
        </w:rPr>
        <w:t>kapsamında</w:t>
      </w:r>
      <w:r w:rsidRPr="00923E50">
        <w:rPr>
          <w:rFonts w:ascii="Times New Roman" w:hAnsi="Times New Roman" w:cs="Times New Roman"/>
          <w:color w:val="000000" w:themeColor="text1"/>
        </w:rPr>
        <w:t xml:space="preserve"> </w:t>
      </w:r>
      <w:r w:rsidR="00B960AD" w:rsidRPr="00923E50">
        <w:rPr>
          <w:rFonts w:ascii="Times New Roman" w:hAnsi="Times New Roman" w:cs="Times New Roman"/>
          <w:color w:val="000000" w:themeColor="text1"/>
        </w:rPr>
        <w:t>yürüttükleri faaliyetlere</w:t>
      </w:r>
      <w:r w:rsidRPr="00923E50">
        <w:rPr>
          <w:rFonts w:ascii="Times New Roman" w:hAnsi="Times New Roman" w:cs="Times New Roman"/>
          <w:color w:val="000000" w:themeColor="text1"/>
        </w:rPr>
        <w:t xml:space="preserve"> ilişkin belgeleri hazır bulundurur</w:t>
      </w:r>
      <w:r w:rsidR="00B960AD" w:rsidRPr="00923E50">
        <w:rPr>
          <w:rFonts w:ascii="Times New Roman" w:hAnsi="Times New Roman" w:cs="Times New Roman"/>
          <w:color w:val="000000" w:themeColor="text1"/>
        </w:rPr>
        <w:t xml:space="preserve"> ve talep olması halinde </w:t>
      </w:r>
      <w:r w:rsidR="00D3460C" w:rsidRPr="00923E50">
        <w:rPr>
          <w:rFonts w:ascii="Times New Roman" w:hAnsi="Times New Roman" w:cs="Times New Roman"/>
          <w:color w:val="000000" w:themeColor="text1"/>
        </w:rPr>
        <w:t>STB</w:t>
      </w:r>
      <w:r w:rsidR="00896984" w:rsidRPr="00923E50">
        <w:rPr>
          <w:rFonts w:ascii="Times New Roman" w:hAnsi="Times New Roman" w:cs="Times New Roman"/>
          <w:color w:val="000000" w:themeColor="text1"/>
        </w:rPr>
        <w:t xml:space="preserve">’ye </w:t>
      </w:r>
      <w:r w:rsidR="00B960AD" w:rsidRPr="00923E50">
        <w:rPr>
          <w:rFonts w:ascii="Times New Roman" w:hAnsi="Times New Roman" w:cs="Times New Roman"/>
          <w:color w:val="000000" w:themeColor="text1"/>
        </w:rPr>
        <w:t>temin eder.</w:t>
      </w:r>
    </w:p>
    <w:p w14:paraId="331B2BDF" w14:textId="1987F354" w:rsidR="008B4A64" w:rsidRPr="00923E50" w:rsidRDefault="00B960AD" w:rsidP="002932A9">
      <w:pPr>
        <w:pStyle w:val="GvdeMetni"/>
        <w:spacing w:line="276" w:lineRule="auto"/>
        <w:ind w:right="0" w:firstLine="708"/>
        <w:rPr>
          <w:b/>
          <w:color w:val="000000" w:themeColor="text1"/>
        </w:rPr>
      </w:pPr>
      <w:r w:rsidRPr="00923E50">
        <w:rPr>
          <w:b/>
          <w:color w:val="000000" w:themeColor="text1"/>
        </w:rPr>
        <w:t xml:space="preserve">Görevlendirme </w:t>
      </w:r>
      <w:r w:rsidR="008B4A64" w:rsidRPr="00923E50">
        <w:rPr>
          <w:b/>
          <w:color w:val="000000" w:themeColor="text1"/>
        </w:rPr>
        <w:t>için başvuru</w:t>
      </w:r>
    </w:p>
    <w:p w14:paraId="346EC97A" w14:textId="35725F58"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28</w:t>
      </w:r>
      <w:r w:rsidRPr="00923E50">
        <w:rPr>
          <w:color w:val="000000" w:themeColor="text1"/>
        </w:rPr>
        <w:t xml:space="preserve"> – (1) </w:t>
      </w:r>
      <w:r w:rsidR="00B960AD" w:rsidRPr="00923E50">
        <w:rPr>
          <w:color w:val="000000" w:themeColor="text1"/>
        </w:rPr>
        <w:t>U</w:t>
      </w:r>
      <w:r w:rsidRPr="00923E50">
        <w:rPr>
          <w:color w:val="000000" w:themeColor="text1"/>
        </w:rPr>
        <w:t xml:space="preserve">ygunluk değerlendirme kuruluşu, </w:t>
      </w:r>
      <w:r w:rsidR="006D1BC2" w:rsidRPr="00923E50">
        <w:rPr>
          <w:color w:val="000000" w:themeColor="text1"/>
        </w:rPr>
        <w:t>29 uncu</w:t>
      </w:r>
      <w:r w:rsidR="009D1800" w:rsidRPr="00923E50">
        <w:rPr>
          <w:color w:val="000000" w:themeColor="text1"/>
        </w:rPr>
        <w:t xml:space="preserve"> madde</w:t>
      </w:r>
      <w:r w:rsidR="006D1BC2" w:rsidRPr="00923E50">
        <w:rPr>
          <w:color w:val="000000" w:themeColor="text1"/>
        </w:rPr>
        <w:t xml:space="preserve"> </w:t>
      </w:r>
      <w:r w:rsidR="009D1800" w:rsidRPr="00923E50">
        <w:rPr>
          <w:color w:val="000000" w:themeColor="text1"/>
        </w:rPr>
        <w:t xml:space="preserve">doğrultusunda </w:t>
      </w:r>
      <w:r w:rsidR="00544B7F" w:rsidRPr="00923E50">
        <w:rPr>
          <w:color w:val="000000" w:themeColor="text1"/>
        </w:rPr>
        <w:t xml:space="preserve">onaylanmış kuruluş olmak üzere </w:t>
      </w:r>
      <w:r w:rsidR="006D1BC2" w:rsidRPr="00923E50">
        <w:rPr>
          <w:color w:val="000000" w:themeColor="text1"/>
        </w:rPr>
        <w:t xml:space="preserve">STB’ye </w:t>
      </w:r>
      <w:r w:rsidRPr="00923E50">
        <w:rPr>
          <w:color w:val="000000" w:themeColor="text1"/>
        </w:rPr>
        <w:t>başvuru</w:t>
      </w:r>
      <w:r w:rsidR="00544B7F" w:rsidRPr="00923E50">
        <w:rPr>
          <w:color w:val="000000" w:themeColor="text1"/>
        </w:rPr>
        <w:t>da</w:t>
      </w:r>
      <w:r w:rsidRPr="00923E50">
        <w:rPr>
          <w:color w:val="000000" w:themeColor="text1"/>
        </w:rPr>
        <w:t xml:space="preserve"> </w:t>
      </w:r>
      <w:r w:rsidR="00544B7F" w:rsidRPr="00923E50">
        <w:rPr>
          <w:color w:val="000000" w:themeColor="text1"/>
        </w:rPr>
        <w:t>bulunur.</w:t>
      </w:r>
    </w:p>
    <w:p w14:paraId="7A452045" w14:textId="327C2C31" w:rsidR="003E742D"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(2) </w:t>
      </w:r>
      <w:r w:rsidR="00544B7F" w:rsidRPr="00923E50">
        <w:rPr>
          <w:rFonts w:ascii="Times New Roman" w:hAnsi="Times New Roman" w:cs="Times New Roman"/>
          <w:color w:val="000000" w:themeColor="text1"/>
        </w:rPr>
        <w:t>Türkiye’de yerleşik</w:t>
      </w:r>
      <w:r w:rsidR="00B81886"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uygunluk değerlendirme </w:t>
      </w:r>
      <w:r w:rsidR="00104970" w:rsidRPr="00923E50">
        <w:rPr>
          <w:rFonts w:ascii="Times New Roman" w:hAnsi="Times New Roman" w:cs="Times New Roman"/>
          <w:color w:val="000000" w:themeColor="text1"/>
        </w:rPr>
        <w:t>kuruluşlarının</w:t>
      </w:r>
      <w:r w:rsidR="00B81886" w:rsidRPr="00923E50">
        <w:rPr>
          <w:rFonts w:ascii="Times New Roman" w:hAnsi="Times New Roman" w:cs="Times New Roman"/>
          <w:color w:val="000000" w:themeColor="text1"/>
        </w:rPr>
        <w:t>,</w:t>
      </w:r>
      <w:r w:rsidR="00104970" w:rsidRPr="00923E50">
        <w:rPr>
          <w:rFonts w:ascii="Times New Roman" w:hAnsi="Times New Roman" w:cs="Times New Roman"/>
          <w:color w:val="000000" w:themeColor="text1"/>
        </w:rPr>
        <w:t xml:space="preserve"> onaylanmış kuruluş olmak amacıyla yapacakları başvurularda başvuru belgesine, uygunluk değerlendirme faaliyetlerinin</w:t>
      </w:r>
      <w:r w:rsidR="00EE271D" w:rsidRPr="00923E50">
        <w:rPr>
          <w:rFonts w:ascii="Times New Roman" w:hAnsi="Times New Roman" w:cs="Times New Roman"/>
          <w:color w:val="000000" w:themeColor="text1"/>
        </w:rPr>
        <w:t>,</w:t>
      </w:r>
      <w:r w:rsidR="00104970" w:rsidRPr="00923E50">
        <w:rPr>
          <w:rFonts w:ascii="Times New Roman" w:hAnsi="Times New Roman" w:cs="Times New Roman"/>
          <w:color w:val="000000" w:themeColor="text1"/>
        </w:rPr>
        <w:t xml:space="preserve"> </w:t>
      </w:r>
      <w:r w:rsidR="00AC6320" w:rsidRPr="00923E50">
        <w:rPr>
          <w:rFonts w:ascii="Times New Roman" w:hAnsi="Times New Roman" w:cs="Times New Roman"/>
          <w:color w:val="000000" w:themeColor="text1"/>
        </w:rPr>
        <w:t>E</w:t>
      </w:r>
      <w:r w:rsidR="00104970" w:rsidRPr="00923E50">
        <w:rPr>
          <w:rFonts w:ascii="Times New Roman" w:hAnsi="Times New Roman" w:cs="Times New Roman"/>
          <w:color w:val="000000" w:themeColor="text1"/>
        </w:rPr>
        <w:t>K-</w:t>
      </w:r>
      <w:r w:rsidR="00AC6320" w:rsidRPr="00923E50">
        <w:rPr>
          <w:rFonts w:ascii="Times New Roman" w:hAnsi="Times New Roman" w:cs="Times New Roman"/>
          <w:color w:val="000000" w:themeColor="text1"/>
        </w:rPr>
        <w:t>8’de</w:t>
      </w:r>
      <w:r w:rsidRPr="00923E50">
        <w:rPr>
          <w:rFonts w:ascii="Times New Roman" w:hAnsi="Times New Roman" w:cs="Times New Roman"/>
          <w:color w:val="000000" w:themeColor="text1"/>
        </w:rPr>
        <w:t xml:space="preserve"> belirtilen uygunluk değerlendirme </w:t>
      </w:r>
      <w:r w:rsidRPr="00923E50">
        <w:rPr>
          <w:rFonts w:ascii="Times New Roman" w:hAnsi="Times New Roman" w:cs="Times New Roman"/>
          <w:bCs/>
          <w:iCs/>
          <w:color w:val="000000" w:themeColor="text1"/>
        </w:rPr>
        <w:t>modül veya</w:t>
      </w:r>
      <w:r w:rsidRPr="00923E50">
        <w:rPr>
          <w:rFonts w:ascii="Times New Roman" w:hAnsi="Times New Roman" w:cs="Times New Roman"/>
          <w:color w:val="000000" w:themeColor="text1"/>
        </w:rPr>
        <w:t xml:space="preserve"> modüllerinin veya </w:t>
      </w:r>
      <w:r w:rsidRPr="00923E50">
        <w:rPr>
          <w:rFonts w:ascii="Times New Roman" w:hAnsi="Times New Roman" w:cs="Times New Roman"/>
          <w:bCs/>
          <w:iCs/>
          <w:color w:val="000000" w:themeColor="text1"/>
        </w:rPr>
        <w:t xml:space="preserve">48 inci maddenin </w:t>
      </w:r>
      <w:r w:rsidR="00902400" w:rsidRPr="00923E50">
        <w:rPr>
          <w:rFonts w:ascii="Times New Roman" w:hAnsi="Times New Roman" w:cs="Times New Roman"/>
          <w:bCs/>
          <w:iCs/>
          <w:color w:val="000000" w:themeColor="text1"/>
        </w:rPr>
        <w:t xml:space="preserve">üçüncü </w:t>
      </w:r>
      <w:r w:rsidRPr="00923E50">
        <w:rPr>
          <w:rFonts w:ascii="Times New Roman" w:hAnsi="Times New Roman" w:cs="Times New Roman"/>
          <w:bCs/>
          <w:iCs/>
          <w:color w:val="000000" w:themeColor="text1"/>
        </w:rPr>
        <w:t xml:space="preserve">fıkrası ve </w:t>
      </w:r>
      <w:r w:rsidR="00CF7326" w:rsidRPr="00923E50">
        <w:rPr>
          <w:rFonts w:ascii="Times New Roman" w:hAnsi="Times New Roman" w:cs="Times New Roman"/>
          <w:bCs/>
          <w:iCs/>
          <w:color w:val="000000" w:themeColor="text1"/>
        </w:rPr>
        <w:t>49 uncu</w:t>
      </w:r>
      <w:r w:rsidRPr="00923E50">
        <w:rPr>
          <w:rFonts w:ascii="Times New Roman" w:hAnsi="Times New Roman" w:cs="Times New Roman"/>
          <w:bCs/>
          <w:iCs/>
          <w:color w:val="000000" w:themeColor="text1"/>
        </w:rPr>
        <w:t xml:space="preserve"> maddede belirtilen </w:t>
      </w:r>
      <w:r w:rsidR="00104970" w:rsidRPr="00923E50">
        <w:rPr>
          <w:rFonts w:ascii="Times New Roman" w:hAnsi="Times New Roman" w:cs="Times New Roman"/>
          <w:bCs/>
          <w:iCs/>
          <w:color w:val="000000" w:themeColor="text1"/>
        </w:rPr>
        <w:t>yöntemlerin</w:t>
      </w:r>
      <w:r w:rsidR="00104970"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ve uygunluk değerlendirme kuruluşunun yetkin olduğunu iddia ettiği </w:t>
      </w:r>
      <w:r w:rsidRPr="00923E50">
        <w:rPr>
          <w:rFonts w:ascii="Times New Roman" w:hAnsi="Times New Roman" w:cs="Times New Roman"/>
          <w:bCs/>
          <w:iCs/>
          <w:color w:val="000000" w:themeColor="text1"/>
        </w:rPr>
        <w:t>bataryaların</w:t>
      </w:r>
      <w:r w:rsidRPr="00923E50">
        <w:rPr>
          <w:rFonts w:ascii="Times New Roman" w:hAnsi="Times New Roman" w:cs="Times New Roman"/>
          <w:color w:val="000000" w:themeColor="text1"/>
        </w:rPr>
        <w:t xml:space="preserve"> bir </w:t>
      </w:r>
      <w:r w:rsidR="00005688" w:rsidRPr="00923E50">
        <w:rPr>
          <w:rFonts w:ascii="Times New Roman" w:hAnsi="Times New Roman" w:cs="Times New Roman"/>
          <w:color w:val="000000" w:themeColor="text1"/>
        </w:rPr>
        <w:t>açıklaması</w:t>
      </w:r>
      <w:r w:rsidRPr="00923E50">
        <w:rPr>
          <w:rFonts w:ascii="Times New Roman" w:hAnsi="Times New Roman" w:cs="Times New Roman"/>
          <w:color w:val="000000" w:themeColor="text1"/>
        </w:rPr>
        <w:t xml:space="preserve"> ve </w:t>
      </w:r>
      <w:r w:rsidR="00104970" w:rsidRPr="00923E50">
        <w:rPr>
          <w:rFonts w:ascii="Times New Roman" w:hAnsi="Times New Roman" w:cs="Times New Roman"/>
          <w:bCs/>
          <w:iCs/>
          <w:color w:val="000000" w:themeColor="text1"/>
        </w:rPr>
        <w:t>ilgili olduğu</w:t>
      </w:r>
      <w:r w:rsidRPr="00923E50">
        <w:rPr>
          <w:rFonts w:ascii="Times New Roman" w:hAnsi="Times New Roman" w:cs="Times New Roman"/>
          <w:bCs/>
          <w:iCs/>
          <w:color w:val="000000" w:themeColor="text1"/>
        </w:rPr>
        <w:t xml:space="preserve"> </w:t>
      </w:r>
      <w:r w:rsidRPr="00923E50">
        <w:rPr>
          <w:rFonts w:ascii="Times New Roman" w:hAnsi="Times New Roman" w:cs="Times New Roman"/>
          <w:color w:val="000000" w:themeColor="text1"/>
        </w:rPr>
        <w:t>durumlarda, uygunluk değerlendirme kuruluşunun</w:t>
      </w:r>
      <w:r w:rsidR="00AC6320"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25 inci maddede belirtilen </w:t>
      </w:r>
      <w:r w:rsidR="00005688" w:rsidRPr="00923E50">
        <w:rPr>
          <w:rFonts w:ascii="Times New Roman" w:hAnsi="Times New Roman" w:cs="Times New Roman"/>
          <w:color w:val="000000" w:themeColor="text1"/>
        </w:rPr>
        <w:t>gereklilikleri karşıladığını gösteren TÜRKAK</w:t>
      </w:r>
      <w:r w:rsidR="006F0A08" w:rsidRPr="00923E50">
        <w:rPr>
          <w:rFonts w:ascii="Times New Roman" w:hAnsi="Times New Roman" w:cs="Times New Roman"/>
          <w:color w:val="000000" w:themeColor="text1"/>
        </w:rPr>
        <w:t xml:space="preserve"> tarafından </w:t>
      </w:r>
      <w:r w:rsidR="00104970" w:rsidRPr="00923E50">
        <w:rPr>
          <w:rFonts w:ascii="Times New Roman" w:hAnsi="Times New Roman" w:cs="Times New Roman"/>
          <w:color w:val="000000" w:themeColor="text1"/>
        </w:rPr>
        <w:t xml:space="preserve">düzenlenmiş </w:t>
      </w:r>
      <w:r w:rsidR="006F0A08" w:rsidRPr="00923E50">
        <w:rPr>
          <w:rFonts w:ascii="Times New Roman" w:hAnsi="Times New Roman" w:cs="Times New Roman"/>
          <w:color w:val="000000" w:themeColor="text1"/>
        </w:rPr>
        <w:t xml:space="preserve">bir akreditasyon </w:t>
      </w:r>
      <w:r w:rsidR="007938FA" w:rsidRPr="00923E50">
        <w:rPr>
          <w:rFonts w:ascii="Times New Roman" w:hAnsi="Times New Roman" w:cs="Times New Roman"/>
          <w:color w:val="000000" w:themeColor="text1"/>
        </w:rPr>
        <w:t xml:space="preserve">belgesi </w:t>
      </w:r>
      <w:r w:rsidR="006F0A08" w:rsidRPr="00923E50">
        <w:rPr>
          <w:rFonts w:ascii="Times New Roman" w:hAnsi="Times New Roman" w:cs="Times New Roman"/>
          <w:color w:val="000000" w:themeColor="text1"/>
        </w:rPr>
        <w:t xml:space="preserve">eşlik eder. </w:t>
      </w:r>
      <w:r w:rsidR="00740866" w:rsidRPr="00923E50">
        <w:rPr>
          <w:rFonts w:ascii="Times New Roman" w:hAnsi="Times New Roman" w:cs="Times New Roman"/>
          <w:color w:val="000000" w:themeColor="text1"/>
        </w:rPr>
        <w:t>Uygunluk değerlendirme kuruluşları, ulusal akreditasyon kuruluşunun akreditasyon hizmeti vermediği alanlarda Avrupa Birliği üyesi ülkelerin bu alanda akreditasyon hizmeti veren ulusal akreditasyon kuruluşlarına başvurabilir.</w:t>
      </w:r>
    </w:p>
    <w:p w14:paraId="7FF1CB85" w14:textId="7524068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104970" w:rsidRPr="00923E50">
        <w:rPr>
          <w:rFonts w:ascii="Times New Roman" w:hAnsi="Times New Roman" w:cs="Times New Roman"/>
          <w:color w:val="000000" w:themeColor="text1"/>
        </w:rPr>
        <w:t>U</w:t>
      </w:r>
      <w:r w:rsidRPr="00923E50">
        <w:rPr>
          <w:rFonts w:ascii="Times New Roman" w:hAnsi="Times New Roman" w:cs="Times New Roman"/>
          <w:color w:val="000000" w:themeColor="text1"/>
        </w:rPr>
        <w:t xml:space="preserve">ygunluk değerlendirme kuruluşunun ikinci fıkrada </w:t>
      </w:r>
      <w:r w:rsidR="00104970" w:rsidRPr="00923E50">
        <w:rPr>
          <w:rFonts w:ascii="Times New Roman" w:hAnsi="Times New Roman" w:cs="Times New Roman"/>
          <w:color w:val="000000" w:themeColor="text1"/>
        </w:rPr>
        <w:t>belirtildiği</w:t>
      </w:r>
      <w:r w:rsidRPr="00923E50">
        <w:rPr>
          <w:rFonts w:ascii="Times New Roman" w:hAnsi="Times New Roman" w:cs="Times New Roman"/>
          <w:color w:val="000000" w:themeColor="text1"/>
        </w:rPr>
        <w:t xml:space="preserve"> şekilde bir akreditasyon </w:t>
      </w:r>
      <w:r w:rsidR="007938FA" w:rsidRPr="00923E50">
        <w:rPr>
          <w:rFonts w:ascii="Times New Roman" w:hAnsi="Times New Roman" w:cs="Times New Roman"/>
          <w:color w:val="000000" w:themeColor="text1"/>
        </w:rPr>
        <w:t xml:space="preserve">belgesi </w:t>
      </w:r>
      <w:r w:rsidRPr="00923E50">
        <w:rPr>
          <w:rFonts w:ascii="Times New Roman" w:hAnsi="Times New Roman" w:cs="Times New Roman"/>
          <w:color w:val="000000" w:themeColor="text1"/>
        </w:rPr>
        <w:t>sağlayamaması halinde, uygunluk değerlendirme kuruluşu 25 inci madde</w:t>
      </w:r>
      <w:r w:rsidR="00104970" w:rsidRPr="00923E50">
        <w:rPr>
          <w:rFonts w:ascii="Times New Roman" w:hAnsi="Times New Roman" w:cs="Times New Roman"/>
          <w:color w:val="000000" w:themeColor="text1"/>
        </w:rPr>
        <w:t xml:space="preserve">de belirtilen </w:t>
      </w:r>
      <w:r w:rsidRPr="00923E50">
        <w:rPr>
          <w:rFonts w:ascii="Times New Roman" w:hAnsi="Times New Roman" w:cs="Times New Roman"/>
          <w:color w:val="000000" w:themeColor="text1"/>
        </w:rPr>
        <w:t xml:space="preserve">bağımsız olduğunu gösteren uygun belgeler de </w:t>
      </w:r>
      <w:r w:rsidR="00250EF3"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w:t>
      </w:r>
      <w:r w:rsidR="00104970" w:rsidRPr="00923E50">
        <w:rPr>
          <w:rFonts w:ascii="Times New Roman" w:hAnsi="Times New Roman" w:cs="Times New Roman"/>
          <w:color w:val="000000" w:themeColor="text1"/>
        </w:rPr>
        <w:t>tüm</w:t>
      </w:r>
      <w:r w:rsidRPr="00923E50">
        <w:rPr>
          <w:rFonts w:ascii="Times New Roman" w:hAnsi="Times New Roman" w:cs="Times New Roman"/>
          <w:color w:val="000000" w:themeColor="text1"/>
        </w:rPr>
        <w:t xml:space="preserve"> </w:t>
      </w:r>
      <w:r w:rsidR="007938FA" w:rsidRPr="00923E50">
        <w:rPr>
          <w:rFonts w:ascii="Times New Roman" w:hAnsi="Times New Roman" w:cs="Times New Roman"/>
          <w:color w:val="000000" w:themeColor="text1"/>
        </w:rPr>
        <w:t xml:space="preserve">gerekliliklere </w:t>
      </w:r>
      <w:r w:rsidRPr="00923E50">
        <w:rPr>
          <w:rFonts w:ascii="Times New Roman" w:hAnsi="Times New Roman" w:cs="Times New Roman"/>
          <w:color w:val="000000" w:themeColor="text1"/>
        </w:rPr>
        <w:t xml:space="preserve">uygunluğunun doğrulanması, tanınması ve düzenli olarak izlenmesi için </w:t>
      </w:r>
      <w:r w:rsidR="00F718DB" w:rsidRPr="00923E50">
        <w:rPr>
          <w:rFonts w:ascii="Times New Roman" w:hAnsi="Times New Roman" w:cs="Times New Roman"/>
          <w:color w:val="000000" w:themeColor="text1"/>
        </w:rPr>
        <w:t>kanıt</w:t>
      </w:r>
      <w:r w:rsidR="00134B95" w:rsidRPr="00923E50">
        <w:rPr>
          <w:rFonts w:ascii="Times New Roman" w:hAnsi="Times New Roman" w:cs="Times New Roman"/>
          <w:color w:val="000000" w:themeColor="text1"/>
        </w:rPr>
        <w:t xml:space="preserve">layıcı nitelikteki </w:t>
      </w:r>
      <w:r w:rsidRPr="00923E50">
        <w:rPr>
          <w:rFonts w:ascii="Times New Roman" w:hAnsi="Times New Roman" w:cs="Times New Roman"/>
          <w:color w:val="000000" w:themeColor="text1"/>
        </w:rPr>
        <w:t xml:space="preserve">tüm </w:t>
      </w:r>
      <w:r w:rsidR="009669AB" w:rsidRPr="00923E50">
        <w:rPr>
          <w:rFonts w:ascii="Times New Roman" w:hAnsi="Times New Roman" w:cs="Times New Roman"/>
          <w:color w:val="000000" w:themeColor="text1"/>
        </w:rPr>
        <w:t xml:space="preserve">bilgi ve </w:t>
      </w:r>
      <w:r w:rsidRPr="00923E50">
        <w:rPr>
          <w:rFonts w:ascii="Times New Roman" w:hAnsi="Times New Roman" w:cs="Times New Roman"/>
          <w:color w:val="000000" w:themeColor="text1"/>
        </w:rPr>
        <w:t>belge</w:t>
      </w:r>
      <w:r w:rsidR="00F718DB" w:rsidRPr="00923E50">
        <w:rPr>
          <w:rFonts w:ascii="Times New Roman" w:hAnsi="Times New Roman" w:cs="Times New Roman"/>
          <w:color w:val="000000" w:themeColor="text1"/>
        </w:rPr>
        <w:t>leri</w:t>
      </w:r>
      <w:r w:rsidR="00F2036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sağlar. </w:t>
      </w:r>
    </w:p>
    <w:p w14:paraId="47A0E7CA" w14:textId="07B89DB5" w:rsidR="008B4A64" w:rsidRPr="00923E50" w:rsidRDefault="00250EF3" w:rsidP="002932A9">
      <w:pPr>
        <w:pStyle w:val="GvdeMetni"/>
        <w:spacing w:line="276" w:lineRule="auto"/>
        <w:ind w:right="0" w:firstLine="708"/>
        <w:rPr>
          <w:b/>
          <w:color w:val="000000" w:themeColor="text1"/>
          <w:spacing w:val="1"/>
        </w:rPr>
      </w:pPr>
      <w:r w:rsidRPr="00923E50">
        <w:rPr>
          <w:b/>
          <w:color w:val="000000" w:themeColor="text1"/>
        </w:rPr>
        <w:t>Görevlendirme ve b</w:t>
      </w:r>
      <w:r w:rsidR="008B4A64" w:rsidRPr="00923E50">
        <w:rPr>
          <w:b/>
          <w:color w:val="000000" w:themeColor="text1"/>
        </w:rPr>
        <w:t>ildirim prosedürü</w:t>
      </w:r>
    </w:p>
    <w:p w14:paraId="02E8FED6" w14:textId="423DC15C"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29</w:t>
      </w:r>
      <w:r w:rsidRPr="00923E50">
        <w:rPr>
          <w:color w:val="000000" w:themeColor="text1"/>
        </w:rPr>
        <w:t xml:space="preserve"> – (1) </w:t>
      </w:r>
      <w:r w:rsidR="001926B7">
        <w:rPr>
          <w:color w:val="000000" w:themeColor="text1"/>
        </w:rPr>
        <w:t>Y</w:t>
      </w:r>
      <w:r w:rsidRPr="00923E50">
        <w:rPr>
          <w:color w:val="000000" w:themeColor="text1"/>
        </w:rPr>
        <w:t xml:space="preserve">alnızca 25 inci maddede belirtilen </w:t>
      </w:r>
      <w:r w:rsidR="0011792E" w:rsidRPr="00923E50">
        <w:rPr>
          <w:color w:val="000000" w:themeColor="text1"/>
        </w:rPr>
        <w:t>gereklilikleri</w:t>
      </w:r>
      <w:r w:rsidR="00CB12CF" w:rsidRPr="00923E50">
        <w:rPr>
          <w:color w:val="000000" w:themeColor="text1"/>
        </w:rPr>
        <w:t xml:space="preserve"> </w:t>
      </w:r>
      <w:r w:rsidRPr="00923E50">
        <w:rPr>
          <w:color w:val="000000" w:themeColor="text1"/>
        </w:rPr>
        <w:t xml:space="preserve">yerine getirmiş olan uygunluk değerlendirme kuruluşlarını onaylanmış kuruluş olarak </w:t>
      </w:r>
      <w:r w:rsidR="005D6414" w:rsidRPr="00923E50">
        <w:rPr>
          <w:color w:val="000000" w:themeColor="text1"/>
        </w:rPr>
        <w:t>görevlendiri</w:t>
      </w:r>
      <w:r w:rsidR="001926B7">
        <w:rPr>
          <w:color w:val="000000" w:themeColor="text1"/>
        </w:rPr>
        <w:t>li</w:t>
      </w:r>
      <w:r w:rsidR="005D6414" w:rsidRPr="00923E50">
        <w:rPr>
          <w:color w:val="000000" w:themeColor="text1"/>
        </w:rPr>
        <w:t>r.</w:t>
      </w:r>
    </w:p>
    <w:p w14:paraId="3F851209" w14:textId="239EF41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w:t>
      </w:r>
      <w:r w:rsidR="00902400" w:rsidRPr="00923E50">
        <w:rPr>
          <w:rFonts w:ascii="Times New Roman" w:hAnsi="Times New Roman" w:cs="Times New Roman"/>
          <w:color w:val="000000" w:themeColor="text1"/>
        </w:rPr>
        <w:t xml:space="preserve"> </w:t>
      </w:r>
      <w:r w:rsidR="00D3460C" w:rsidRPr="00923E50">
        <w:rPr>
          <w:rFonts w:ascii="Times New Roman" w:hAnsi="Times New Roman" w:cs="Times New Roman"/>
          <w:color w:val="000000" w:themeColor="text1"/>
        </w:rPr>
        <w:t>STB</w:t>
      </w:r>
      <w:r w:rsidR="005D6414" w:rsidRPr="00923E50">
        <w:rPr>
          <w:rFonts w:ascii="Times New Roman" w:hAnsi="Times New Roman" w:cs="Times New Roman"/>
          <w:color w:val="000000" w:themeColor="text1"/>
        </w:rPr>
        <w:t xml:space="preserve">, </w:t>
      </w:r>
      <w:r w:rsidR="008B2CF1" w:rsidRPr="00923E50">
        <w:rPr>
          <w:rFonts w:ascii="Times New Roman" w:hAnsi="Times New Roman" w:cs="Times New Roman"/>
          <w:color w:val="000000" w:themeColor="text1"/>
        </w:rPr>
        <w:t>görevlendir</w:t>
      </w:r>
      <w:r w:rsidR="00CA6D13" w:rsidRPr="00923E50">
        <w:rPr>
          <w:rFonts w:ascii="Times New Roman" w:hAnsi="Times New Roman" w:cs="Times New Roman"/>
          <w:color w:val="000000" w:themeColor="text1"/>
        </w:rPr>
        <w:t>ilen</w:t>
      </w:r>
      <w:r w:rsidR="008B2CF1" w:rsidRPr="00923E50">
        <w:rPr>
          <w:rFonts w:ascii="Times New Roman" w:hAnsi="Times New Roman" w:cs="Times New Roman"/>
          <w:color w:val="000000" w:themeColor="text1"/>
        </w:rPr>
        <w:t xml:space="preserve"> </w:t>
      </w:r>
      <w:r w:rsidR="005D6414" w:rsidRPr="00923E50">
        <w:rPr>
          <w:rFonts w:ascii="Times New Roman" w:hAnsi="Times New Roman" w:cs="Times New Roman"/>
          <w:color w:val="000000" w:themeColor="text1"/>
        </w:rPr>
        <w:t>onaylanmış kuruluş</w:t>
      </w:r>
      <w:r w:rsidR="008B2CF1" w:rsidRPr="00923E50">
        <w:rPr>
          <w:rFonts w:ascii="Times New Roman" w:hAnsi="Times New Roman" w:cs="Times New Roman"/>
          <w:color w:val="000000" w:themeColor="text1"/>
        </w:rPr>
        <w:t>ları</w:t>
      </w:r>
      <w:r w:rsidR="005D6414"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Ticaret Bakanlığı</w:t>
      </w:r>
      <w:r w:rsidR="00617646" w:rsidRPr="00923E50">
        <w:rPr>
          <w:rFonts w:ascii="Times New Roman" w:hAnsi="Times New Roman" w:cs="Times New Roman"/>
          <w:color w:val="000000" w:themeColor="text1"/>
        </w:rPr>
        <w:t xml:space="preserve">na iletir. </w:t>
      </w:r>
      <w:r w:rsidR="00FA7DD8" w:rsidRPr="00923E50">
        <w:rPr>
          <w:rFonts w:ascii="Times New Roman" w:hAnsi="Times New Roman" w:cs="Times New Roman"/>
          <w:color w:val="000000" w:themeColor="text1"/>
        </w:rPr>
        <w:t>Ticaret Bakanlığı, Komisyon tarafından geliştirilen ve yönetilen elektronik bildirim aracını kullanarak bildirimde bulunur.</w:t>
      </w:r>
    </w:p>
    <w:p w14:paraId="6F11C93F" w14:textId="162053B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Bildirim, uygunluk değerlendirme faaliyetlerinin, uygunluk değerlendirme modülünün veya modüllerinin </w:t>
      </w:r>
      <w:r w:rsidRPr="00923E50">
        <w:rPr>
          <w:rFonts w:ascii="Times New Roman" w:hAnsi="Times New Roman" w:cs="Times New Roman"/>
          <w:bCs/>
          <w:iCs/>
          <w:color w:val="000000" w:themeColor="text1"/>
        </w:rPr>
        <w:t xml:space="preserve">veya 48 inci maddenin </w:t>
      </w:r>
      <w:r w:rsidR="00902400" w:rsidRPr="00923E50">
        <w:rPr>
          <w:rFonts w:ascii="Times New Roman" w:hAnsi="Times New Roman" w:cs="Times New Roman"/>
          <w:bCs/>
          <w:iCs/>
          <w:color w:val="000000" w:themeColor="text1"/>
        </w:rPr>
        <w:t xml:space="preserve">üçüncü </w:t>
      </w:r>
      <w:r w:rsidRPr="00923E50">
        <w:rPr>
          <w:rFonts w:ascii="Times New Roman" w:hAnsi="Times New Roman" w:cs="Times New Roman"/>
          <w:bCs/>
          <w:iCs/>
          <w:color w:val="000000" w:themeColor="text1"/>
        </w:rPr>
        <w:t xml:space="preserve">fıkrası ve </w:t>
      </w:r>
      <w:r w:rsidR="00CF7326" w:rsidRPr="00923E50">
        <w:rPr>
          <w:rFonts w:ascii="Times New Roman" w:hAnsi="Times New Roman" w:cs="Times New Roman"/>
          <w:bCs/>
          <w:iCs/>
          <w:color w:val="000000" w:themeColor="text1"/>
        </w:rPr>
        <w:t>49 uncu</w:t>
      </w:r>
      <w:r w:rsidRPr="00923E50">
        <w:rPr>
          <w:rFonts w:ascii="Times New Roman" w:hAnsi="Times New Roman" w:cs="Times New Roman"/>
          <w:bCs/>
          <w:iCs/>
          <w:color w:val="000000" w:themeColor="text1"/>
        </w:rPr>
        <w:t xml:space="preserve"> maddede belirtilen </w:t>
      </w:r>
      <w:r w:rsidR="005D6414" w:rsidRPr="00923E50">
        <w:rPr>
          <w:rFonts w:ascii="Times New Roman" w:hAnsi="Times New Roman" w:cs="Times New Roman"/>
          <w:bCs/>
          <w:iCs/>
          <w:color w:val="000000" w:themeColor="text1"/>
        </w:rPr>
        <w:t>yöntemlerin</w:t>
      </w:r>
      <w:r w:rsidRPr="00923E50">
        <w:rPr>
          <w:rFonts w:ascii="Times New Roman" w:hAnsi="Times New Roman" w:cs="Times New Roman"/>
          <w:color w:val="000000" w:themeColor="text1"/>
        </w:rPr>
        <w:t>, ilgili batarya</w:t>
      </w:r>
      <w:r w:rsidR="005D6414" w:rsidRPr="00923E50">
        <w:rPr>
          <w:rFonts w:ascii="Times New Roman" w:hAnsi="Times New Roman" w:cs="Times New Roman"/>
          <w:color w:val="000000" w:themeColor="text1"/>
        </w:rPr>
        <w:t xml:space="preserve"> kategorilerinin </w:t>
      </w:r>
      <w:r w:rsidRPr="00923E50">
        <w:rPr>
          <w:rFonts w:ascii="Times New Roman" w:hAnsi="Times New Roman" w:cs="Times New Roman"/>
          <w:color w:val="000000" w:themeColor="text1"/>
        </w:rPr>
        <w:t>ve ilgili yet</w:t>
      </w:r>
      <w:r w:rsidR="00716497" w:rsidRPr="00923E50">
        <w:rPr>
          <w:rFonts w:ascii="Times New Roman" w:hAnsi="Times New Roman" w:cs="Times New Roman"/>
          <w:color w:val="000000" w:themeColor="text1"/>
        </w:rPr>
        <w:t xml:space="preserve">kinlik belgesinin </w:t>
      </w:r>
      <w:r w:rsidRPr="00923E50">
        <w:rPr>
          <w:rFonts w:ascii="Times New Roman" w:hAnsi="Times New Roman" w:cs="Times New Roman"/>
          <w:color w:val="000000" w:themeColor="text1"/>
        </w:rPr>
        <w:t xml:space="preserve">tüm ayrıntılarını içerir. </w:t>
      </w:r>
    </w:p>
    <w:p w14:paraId="18626EE6" w14:textId="562FBE6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A650F5" w:rsidRPr="00923E50">
        <w:rPr>
          <w:rFonts w:ascii="Times New Roman" w:hAnsi="Times New Roman" w:cs="Times New Roman"/>
          <w:color w:val="000000" w:themeColor="text1"/>
        </w:rPr>
        <w:t xml:space="preserve">Görevlendirmenin </w:t>
      </w:r>
      <w:r w:rsidRPr="00923E50">
        <w:rPr>
          <w:rFonts w:ascii="Times New Roman" w:hAnsi="Times New Roman" w:cs="Times New Roman"/>
          <w:bCs/>
          <w:iCs/>
          <w:color w:val="000000" w:themeColor="text1"/>
        </w:rPr>
        <w:t>28 inci maddenin ikinci fıkrası</w:t>
      </w:r>
      <w:r w:rsidR="009669AB" w:rsidRPr="00923E50">
        <w:rPr>
          <w:rFonts w:ascii="Times New Roman" w:hAnsi="Times New Roman" w:cs="Times New Roman"/>
          <w:bCs/>
          <w:iCs/>
          <w:color w:val="000000" w:themeColor="text1"/>
        </w:rPr>
        <w:t>nda</w:t>
      </w:r>
      <w:r w:rsidRPr="00923E50">
        <w:rPr>
          <w:rFonts w:ascii="Times New Roman" w:hAnsi="Times New Roman" w:cs="Times New Roman"/>
          <w:bCs/>
          <w:iCs/>
          <w:color w:val="000000" w:themeColor="text1"/>
        </w:rPr>
        <w:t xml:space="preserve"> </w:t>
      </w:r>
      <w:r w:rsidRPr="00923E50">
        <w:rPr>
          <w:rFonts w:ascii="Times New Roman" w:hAnsi="Times New Roman" w:cs="Times New Roman"/>
          <w:color w:val="000000" w:themeColor="text1"/>
        </w:rPr>
        <w:t>atıfta bulunul</w:t>
      </w:r>
      <w:r w:rsidR="00A07EE7" w:rsidRPr="00923E50">
        <w:rPr>
          <w:rFonts w:ascii="Times New Roman" w:hAnsi="Times New Roman" w:cs="Times New Roman"/>
          <w:color w:val="000000" w:themeColor="text1"/>
        </w:rPr>
        <w:t>an</w:t>
      </w:r>
      <w:r w:rsidRPr="00923E50">
        <w:rPr>
          <w:rFonts w:ascii="Times New Roman" w:hAnsi="Times New Roman" w:cs="Times New Roman"/>
          <w:color w:val="000000" w:themeColor="text1"/>
        </w:rPr>
        <w:t xml:space="preserve"> bir akreditasyon </w:t>
      </w:r>
      <w:r w:rsidR="001D43EA" w:rsidRPr="00923E50">
        <w:rPr>
          <w:rFonts w:ascii="Times New Roman" w:hAnsi="Times New Roman" w:cs="Times New Roman"/>
          <w:color w:val="000000" w:themeColor="text1"/>
        </w:rPr>
        <w:t xml:space="preserve">belgesine </w:t>
      </w:r>
      <w:r w:rsidRPr="00923E50">
        <w:rPr>
          <w:rFonts w:ascii="Times New Roman" w:hAnsi="Times New Roman" w:cs="Times New Roman"/>
          <w:color w:val="000000" w:themeColor="text1"/>
        </w:rPr>
        <w:t xml:space="preserve">dayanmadığı hallerde, uygunluk değerlendirme kuruluşunun </w:t>
      </w:r>
      <w:r w:rsidR="00A07EE7" w:rsidRPr="00923E50">
        <w:rPr>
          <w:rFonts w:ascii="Times New Roman" w:hAnsi="Times New Roman" w:cs="Times New Roman"/>
          <w:color w:val="000000" w:themeColor="text1"/>
        </w:rPr>
        <w:t xml:space="preserve">yetkinliğini </w:t>
      </w:r>
      <w:r w:rsidRPr="00923E50">
        <w:rPr>
          <w:rFonts w:ascii="Times New Roman" w:hAnsi="Times New Roman" w:cs="Times New Roman"/>
          <w:color w:val="000000" w:themeColor="text1"/>
        </w:rPr>
        <w:t xml:space="preserve">ve bu kuruluşun düzenli olarak izlenmesini ve 25 inci maddede belirtilen </w:t>
      </w:r>
      <w:r w:rsidR="001D43EA" w:rsidRPr="00923E50">
        <w:rPr>
          <w:rFonts w:ascii="Times New Roman" w:hAnsi="Times New Roman" w:cs="Times New Roman"/>
          <w:color w:val="000000" w:themeColor="text1"/>
        </w:rPr>
        <w:t xml:space="preserve">gereklilikleri </w:t>
      </w:r>
      <w:r w:rsidRPr="00923E50">
        <w:rPr>
          <w:rFonts w:ascii="Times New Roman" w:hAnsi="Times New Roman" w:cs="Times New Roman"/>
          <w:color w:val="000000" w:themeColor="text1"/>
        </w:rPr>
        <w:t>karşılamaya devam etmesini sağla</w:t>
      </w:r>
      <w:r w:rsidR="00A07EE7" w:rsidRPr="00923E50">
        <w:rPr>
          <w:rFonts w:ascii="Times New Roman" w:hAnsi="Times New Roman" w:cs="Times New Roman"/>
          <w:color w:val="000000" w:themeColor="text1"/>
        </w:rPr>
        <w:t>mak için mevcut</w:t>
      </w:r>
      <w:r w:rsidRPr="00923E50">
        <w:rPr>
          <w:rFonts w:ascii="Times New Roman" w:hAnsi="Times New Roman" w:cs="Times New Roman"/>
          <w:color w:val="000000" w:themeColor="text1"/>
        </w:rPr>
        <w:t xml:space="preserve"> düzenlemeleri kanıtlayan belgeler </w:t>
      </w:r>
      <w:r w:rsidR="00A650F5" w:rsidRPr="00923E50">
        <w:rPr>
          <w:rFonts w:ascii="Times New Roman" w:hAnsi="Times New Roman" w:cs="Times New Roman"/>
          <w:color w:val="000000" w:themeColor="text1"/>
        </w:rPr>
        <w:t xml:space="preserve">STB </w:t>
      </w:r>
      <w:r w:rsidR="00B55E2D">
        <w:rPr>
          <w:rFonts w:ascii="Times New Roman" w:hAnsi="Times New Roman" w:cs="Times New Roman"/>
          <w:color w:val="000000" w:themeColor="text1"/>
        </w:rPr>
        <w:t>tarafından</w:t>
      </w:r>
      <w:r w:rsidR="00A650F5" w:rsidRPr="00923E50">
        <w:rPr>
          <w:rFonts w:ascii="Times New Roman" w:hAnsi="Times New Roman" w:cs="Times New Roman"/>
          <w:color w:val="000000" w:themeColor="text1"/>
        </w:rPr>
        <w:t xml:space="preserve"> </w:t>
      </w:r>
      <w:r w:rsidR="00617646" w:rsidRPr="00923E50">
        <w:rPr>
          <w:rFonts w:ascii="Times New Roman" w:hAnsi="Times New Roman" w:cs="Times New Roman"/>
          <w:color w:val="000000" w:themeColor="text1"/>
        </w:rPr>
        <w:t xml:space="preserve">Ticaret Bakanlığına </w:t>
      </w:r>
      <w:r w:rsidRPr="00923E50">
        <w:rPr>
          <w:rFonts w:ascii="Times New Roman" w:hAnsi="Times New Roman" w:cs="Times New Roman"/>
          <w:color w:val="000000" w:themeColor="text1"/>
        </w:rPr>
        <w:t>sun</w:t>
      </w:r>
      <w:r w:rsidR="00CA6D13" w:rsidRPr="00923E50">
        <w:rPr>
          <w:rFonts w:ascii="Times New Roman" w:hAnsi="Times New Roman" w:cs="Times New Roman"/>
          <w:color w:val="000000" w:themeColor="text1"/>
        </w:rPr>
        <w:t>ulu</w:t>
      </w:r>
      <w:r w:rsidRPr="00923E50">
        <w:rPr>
          <w:rFonts w:ascii="Times New Roman" w:hAnsi="Times New Roman" w:cs="Times New Roman"/>
          <w:color w:val="000000" w:themeColor="text1"/>
        </w:rPr>
        <w:t>r.</w:t>
      </w:r>
      <w:r w:rsidR="00617646" w:rsidRPr="00923E50">
        <w:rPr>
          <w:rFonts w:ascii="Times New Roman" w:hAnsi="Times New Roman" w:cs="Times New Roman"/>
          <w:color w:val="000000" w:themeColor="text1"/>
        </w:rPr>
        <w:t xml:space="preserve"> Ticaret Bakanlığı bu bilgileri Komisyona iletir.</w:t>
      </w:r>
      <w:r w:rsidRPr="00923E50">
        <w:rPr>
          <w:rFonts w:ascii="Times New Roman" w:hAnsi="Times New Roman" w:cs="Times New Roman"/>
          <w:color w:val="000000" w:themeColor="text1"/>
        </w:rPr>
        <w:t xml:space="preserve"> </w:t>
      </w:r>
    </w:p>
    <w:p w14:paraId="13452E85" w14:textId="3014E0F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w:t>
      </w:r>
      <w:r w:rsidR="00250EF3" w:rsidRPr="00923E50">
        <w:rPr>
          <w:rFonts w:ascii="Times New Roman" w:hAnsi="Times New Roman" w:cs="Times New Roman"/>
          <w:color w:val="000000" w:themeColor="text1"/>
        </w:rPr>
        <w:t xml:space="preserve"> </w:t>
      </w:r>
      <w:r w:rsidR="00F564D7"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lgili uygunluk değerlendirme kuruluşu, </w:t>
      </w:r>
      <w:r w:rsidRPr="00923E50">
        <w:rPr>
          <w:rFonts w:ascii="Times New Roman" w:hAnsi="Times New Roman" w:cs="Times New Roman"/>
          <w:bCs/>
          <w:iCs/>
          <w:color w:val="000000" w:themeColor="text1"/>
        </w:rPr>
        <w:t xml:space="preserve">28 inci maddenin ikinci fıkrasında </w:t>
      </w:r>
      <w:r w:rsidRPr="00923E50">
        <w:rPr>
          <w:rFonts w:ascii="Times New Roman" w:hAnsi="Times New Roman" w:cs="Times New Roman"/>
          <w:color w:val="000000" w:themeColor="text1"/>
        </w:rPr>
        <w:t xml:space="preserve">atıfta bulunulan bir akreditasyon </w:t>
      </w:r>
      <w:r w:rsidR="001D43EA" w:rsidRPr="00923E50">
        <w:rPr>
          <w:rFonts w:ascii="Times New Roman" w:hAnsi="Times New Roman" w:cs="Times New Roman"/>
          <w:color w:val="000000" w:themeColor="text1"/>
        </w:rPr>
        <w:t xml:space="preserve">belgesine </w:t>
      </w:r>
      <w:r w:rsidRPr="00923E50">
        <w:rPr>
          <w:rFonts w:ascii="Times New Roman" w:hAnsi="Times New Roman" w:cs="Times New Roman"/>
          <w:color w:val="000000" w:themeColor="text1"/>
        </w:rPr>
        <w:t xml:space="preserve">sahipse, bildirimden sonraki iki hafta içinde veya dördüncü </w:t>
      </w:r>
      <w:r w:rsidRPr="00923E50">
        <w:rPr>
          <w:rFonts w:ascii="Times New Roman" w:hAnsi="Times New Roman" w:cs="Times New Roman"/>
          <w:bCs/>
          <w:iCs/>
          <w:color w:val="000000" w:themeColor="text1"/>
        </w:rPr>
        <w:t>fıkrada</w:t>
      </w:r>
      <w:r w:rsidRPr="00923E50">
        <w:rPr>
          <w:rFonts w:ascii="Times New Roman" w:hAnsi="Times New Roman" w:cs="Times New Roman"/>
          <w:color w:val="000000" w:themeColor="text1"/>
        </w:rPr>
        <w:t xml:space="preserve"> atıfta bulunulan </w:t>
      </w:r>
      <w:r w:rsidR="009669AB" w:rsidRPr="00923E50">
        <w:rPr>
          <w:rFonts w:ascii="Times New Roman" w:hAnsi="Times New Roman" w:cs="Times New Roman"/>
          <w:color w:val="000000" w:themeColor="text1"/>
        </w:rPr>
        <w:t>bilgi ve belgeleri</w:t>
      </w:r>
      <w:r w:rsidRPr="00923E50">
        <w:rPr>
          <w:rFonts w:ascii="Times New Roman" w:hAnsi="Times New Roman" w:cs="Times New Roman"/>
          <w:color w:val="000000" w:themeColor="text1"/>
        </w:rPr>
        <w:t xml:space="preserve"> içeriyorsa bildirimden sonraki iki ay içerisinde Komisyon veya AB üyesi ülkeler tarafından herhangi bir itirazda bulunulmaması halinde onaylanmış kuruluş </w:t>
      </w:r>
      <w:r w:rsidR="0035331D" w:rsidRPr="00923E50">
        <w:rPr>
          <w:rFonts w:ascii="Times New Roman" w:hAnsi="Times New Roman" w:cs="Times New Roman"/>
          <w:color w:val="000000" w:themeColor="text1"/>
        </w:rPr>
        <w:t xml:space="preserve">olarak </w:t>
      </w:r>
      <w:r w:rsidRPr="00923E50">
        <w:rPr>
          <w:rFonts w:ascii="Times New Roman" w:hAnsi="Times New Roman" w:cs="Times New Roman"/>
          <w:color w:val="000000" w:themeColor="text1"/>
        </w:rPr>
        <w:t xml:space="preserve">faaliyetlerini gerçekleştirir. </w:t>
      </w:r>
      <w:r w:rsidR="00A049C4" w:rsidRPr="00923E50">
        <w:rPr>
          <w:rFonts w:ascii="Times New Roman" w:hAnsi="Times New Roman" w:cs="Times New Roman"/>
          <w:bCs/>
          <w:iCs/>
          <w:color w:val="000000" w:themeColor="text1"/>
        </w:rPr>
        <w:t xml:space="preserve">Ancak </w:t>
      </w:r>
      <w:r w:rsidR="0035331D" w:rsidRPr="00923E50">
        <w:rPr>
          <w:rFonts w:ascii="Times New Roman" w:hAnsi="Times New Roman" w:cs="Times New Roman"/>
          <w:bCs/>
          <w:iCs/>
          <w:color w:val="000000" w:themeColor="text1"/>
        </w:rPr>
        <w:t xml:space="preserve">bu şartların sağlanması halinde bir uygunluk değerlendirme kuruluşu bu Yönetmeliğe göre onaylanmış kuruluş olarak kabul edilir. </w:t>
      </w:r>
    </w:p>
    <w:p w14:paraId="60166A4C" w14:textId="015E7BB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w:t>
      </w:r>
      <w:r w:rsidR="00D3460C" w:rsidRPr="00923E50">
        <w:rPr>
          <w:rFonts w:ascii="Times New Roman" w:hAnsi="Times New Roman" w:cs="Times New Roman"/>
          <w:color w:val="000000" w:themeColor="text1"/>
        </w:rPr>
        <w:t>STB</w:t>
      </w:r>
      <w:r w:rsidR="00A049C4" w:rsidRPr="00923E50">
        <w:rPr>
          <w:rFonts w:ascii="Times New Roman" w:hAnsi="Times New Roman" w:cs="Times New Roman"/>
          <w:color w:val="000000" w:themeColor="text1"/>
        </w:rPr>
        <w:t>,</w:t>
      </w:r>
      <w:r w:rsidR="0035331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ikinci fıkrada atıfta bulunulan bildirimde sonradan yapılan değişiklikleri </w:t>
      </w:r>
      <w:r w:rsidR="00617646" w:rsidRPr="00923E50">
        <w:rPr>
          <w:rFonts w:ascii="Times New Roman" w:hAnsi="Times New Roman" w:cs="Times New Roman"/>
          <w:color w:val="000000" w:themeColor="text1"/>
        </w:rPr>
        <w:t xml:space="preserve">Ticaret Bakanlığına iletir. Ticaret Bakanlığı bu değişiklikleri </w:t>
      </w:r>
      <w:r w:rsidRPr="00923E50">
        <w:rPr>
          <w:rFonts w:ascii="Times New Roman" w:hAnsi="Times New Roman" w:cs="Times New Roman"/>
          <w:color w:val="000000" w:themeColor="text1"/>
        </w:rPr>
        <w:t>Komisyona bildiri</w:t>
      </w:r>
      <w:r w:rsidR="00617646" w:rsidRPr="00923E50">
        <w:rPr>
          <w:rFonts w:ascii="Times New Roman" w:hAnsi="Times New Roman" w:cs="Times New Roman"/>
          <w:color w:val="000000" w:themeColor="text1"/>
        </w:rPr>
        <w:t>r</w:t>
      </w:r>
      <w:r w:rsidRPr="00923E50">
        <w:rPr>
          <w:rFonts w:ascii="Times New Roman" w:hAnsi="Times New Roman" w:cs="Times New Roman"/>
          <w:color w:val="000000" w:themeColor="text1"/>
        </w:rPr>
        <w:t>.</w:t>
      </w:r>
    </w:p>
    <w:p w14:paraId="23958542"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Onaylanmış kuruluşların kimlik kayıt numaraları ve listeleri</w:t>
      </w:r>
    </w:p>
    <w:p w14:paraId="3A25ECA6" w14:textId="54C39D64"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30</w:t>
      </w:r>
      <w:r w:rsidRPr="00923E50">
        <w:rPr>
          <w:color w:val="000000" w:themeColor="text1"/>
        </w:rPr>
        <w:t xml:space="preserve"> – (1) Ticaret Bakanlığı tarafından b</w:t>
      </w:r>
      <w:r w:rsidRPr="00923E50">
        <w:rPr>
          <w:rStyle w:val="Gl"/>
          <w:b w:val="0"/>
          <w:color w:val="000000" w:themeColor="text1"/>
        </w:rPr>
        <w:t xml:space="preserve">ildirimi yapılan uygunluk değerlendirme kuruluşu, Komisyon tarafından kimlik kayıt numarası tahsis edilerek </w:t>
      </w:r>
      <w:r w:rsidR="001D43EA" w:rsidRPr="00923E50">
        <w:rPr>
          <w:rStyle w:val="Gl"/>
          <w:b w:val="0"/>
          <w:color w:val="000000" w:themeColor="text1"/>
        </w:rPr>
        <w:t>Avrupa Birliği</w:t>
      </w:r>
      <w:r w:rsidRPr="00923E50">
        <w:rPr>
          <w:rStyle w:val="Gl"/>
          <w:b w:val="0"/>
          <w:color w:val="000000" w:themeColor="text1"/>
        </w:rPr>
        <w:t xml:space="preserve"> Yeni Yaklaşım Onaylanmış </w:t>
      </w:r>
      <w:r w:rsidR="00C72F38" w:rsidRPr="00923E50">
        <w:rPr>
          <w:rStyle w:val="Gl"/>
          <w:b w:val="0"/>
          <w:color w:val="000000" w:themeColor="text1"/>
        </w:rPr>
        <w:t>K</w:t>
      </w:r>
      <w:r w:rsidRPr="00923E50">
        <w:rPr>
          <w:rStyle w:val="Gl"/>
          <w:b w:val="0"/>
          <w:color w:val="000000" w:themeColor="text1"/>
        </w:rPr>
        <w:t>uruluşlar Bilgi Sisteminde (NANDO</w:t>
      </w:r>
      <w:r w:rsidR="0035331D" w:rsidRPr="00923E50">
        <w:rPr>
          <w:rStyle w:val="Gl"/>
          <w:b w:val="0"/>
          <w:color w:val="000000" w:themeColor="text1"/>
        </w:rPr>
        <w:t>)</w:t>
      </w:r>
      <w:r w:rsidRPr="00923E50">
        <w:rPr>
          <w:rStyle w:val="Gl"/>
          <w:b w:val="0"/>
          <w:color w:val="000000" w:themeColor="text1"/>
        </w:rPr>
        <w:t xml:space="preserve"> yayımlanması ile </w:t>
      </w:r>
      <w:r w:rsidRPr="00923E50">
        <w:rPr>
          <w:rStyle w:val="Gl"/>
          <w:b w:val="0"/>
          <w:color w:val="000000" w:themeColor="text1"/>
        </w:rPr>
        <w:lastRenderedPageBreak/>
        <w:t>onaylanmış kuruluş statüsü kazanır.</w:t>
      </w:r>
      <w:r w:rsidR="00965BF2" w:rsidRPr="00923E50">
        <w:rPr>
          <w:rStyle w:val="Gl"/>
          <w:b w:val="0"/>
          <w:color w:val="000000" w:themeColor="text1"/>
        </w:rPr>
        <w:t xml:space="preserve"> </w:t>
      </w:r>
    </w:p>
    <w:p w14:paraId="757CDE10" w14:textId="77777777"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Bildirimlerde yapılan değişiklikler</w:t>
      </w:r>
    </w:p>
    <w:p w14:paraId="7E31C2D1" w14:textId="7CC3DFD5" w:rsidR="003E742D" w:rsidRPr="00923E50" w:rsidRDefault="008B4A64" w:rsidP="002932A9">
      <w:pPr>
        <w:pStyle w:val="GvdeMetni"/>
        <w:spacing w:line="276" w:lineRule="auto"/>
        <w:ind w:right="0" w:firstLine="708"/>
        <w:rPr>
          <w:color w:val="000000" w:themeColor="text1"/>
        </w:rPr>
      </w:pPr>
      <w:r w:rsidRPr="00923E50">
        <w:rPr>
          <w:b/>
          <w:color w:val="000000" w:themeColor="text1"/>
        </w:rPr>
        <w:t>MADDE 31</w:t>
      </w:r>
      <w:r w:rsidRPr="00923E50">
        <w:rPr>
          <w:color w:val="000000" w:themeColor="text1"/>
        </w:rPr>
        <w:t xml:space="preserve"> – (1) </w:t>
      </w:r>
      <w:r w:rsidR="00E52058">
        <w:rPr>
          <w:color w:val="000000" w:themeColor="text1"/>
        </w:rPr>
        <w:t>B</w:t>
      </w:r>
      <w:r w:rsidRPr="00923E50">
        <w:rPr>
          <w:color w:val="000000" w:themeColor="text1"/>
        </w:rPr>
        <w:t xml:space="preserve">ir onaylanmış kuruluşun 25 inci maddede belirtilen </w:t>
      </w:r>
      <w:r w:rsidR="001D43EA" w:rsidRPr="00923E50">
        <w:rPr>
          <w:color w:val="000000" w:themeColor="text1"/>
        </w:rPr>
        <w:t xml:space="preserve">gereklilikleri </w:t>
      </w:r>
      <w:r w:rsidRPr="00923E50">
        <w:rPr>
          <w:color w:val="000000" w:themeColor="text1"/>
        </w:rPr>
        <w:t>artık karşılamadığını</w:t>
      </w:r>
      <w:r w:rsidR="00E52058">
        <w:rPr>
          <w:color w:val="000000" w:themeColor="text1"/>
        </w:rPr>
        <w:t>n</w:t>
      </w:r>
      <w:r w:rsidRPr="00923E50">
        <w:rPr>
          <w:color w:val="000000" w:themeColor="text1"/>
        </w:rPr>
        <w:t xml:space="preserve"> veya yerine getirmediğini</w:t>
      </w:r>
      <w:r w:rsidR="00E52058">
        <w:rPr>
          <w:color w:val="000000" w:themeColor="text1"/>
        </w:rPr>
        <w:t>n</w:t>
      </w:r>
      <w:r w:rsidRPr="00923E50">
        <w:rPr>
          <w:color w:val="000000" w:themeColor="text1"/>
        </w:rPr>
        <w:t xml:space="preserve"> tespit etmesi veya bu konuda bilgilendirilmesi halinde, söz konusu </w:t>
      </w:r>
      <w:r w:rsidR="001D43EA" w:rsidRPr="00923E50">
        <w:rPr>
          <w:color w:val="000000" w:themeColor="text1"/>
        </w:rPr>
        <w:t>gereklilikleri</w:t>
      </w:r>
      <w:r w:rsidR="00275916" w:rsidRPr="00923E50">
        <w:rPr>
          <w:color w:val="000000" w:themeColor="text1"/>
        </w:rPr>
        <w:t xml:space="preserve"> </w:t>
      </w:r>
      <w:r w:rsidRPr="00923E50">
        <w:rPr>
          <w:color w:val="000000" w:themeColor="text1"/>
        </w:rPr>
        <w:t>karşıla</w:t>
      </w:r>
      <w:r w:rsidR="00275916" w:rsidRPr="00923E50">
        <w:rPr>
          <w:color w:val="000000" w:themeColor="text1"/>
        </w:rPr>
        <w:t>mama</w:t>
      </w:r>
      <w:r w:rsidR="008D66B9" w:rsidRPr="00923E50">
        <w:rPr>
          <w:color w:val="000000" w:themeColor="text1"/>
        </w:rPr>
        <w:t xml:space="preserve"> </w:t>
      </w:r>
      <w:r w:rsidRPr="00923E50">
        <w:rPr>
          <w:color w:val="000000" w:themeColor="text1"/>
        </w:rPr>
        <w:t xml:space="preserve">veya yükümlülükleri yerine </w:t>
      </w:r>
      <w:r w:rsidR="00793A75" w:rsidRPr="00923E50">
        <w:rPr>
          <w:color w:val="000000" w:themeColor="text1"/>
        </w:rPr>
        <w:t xml:space="preserve">getirememe durumunun </w:t>
      </w:r>
      <w:r w:rsidRPr="00923E50">
        <w:rPr>
          <w:color w:val="000000" w:themeColor="text1"/>
        </w:rPr>
        <w:t xml:space="preserve">ciddiyetine bağlı olarak, </w:t>
      </w:r>
      <w:r w:rsidR="00793A75" w:rsidRPr="00923E50">
        <w:rPr>
          <w:color w:val="000000" w:themeColor="text1"/>
        </w:rPr>
        <w:t xml:space="preserve">onaylanmış kuruluşun yetkisi uygun şekilde </w:t>
      </w:r>
      <w:r w:rsidRPr="00923E50">
        <w:rPr>
          <w:color w:val="000000" w:themeColor="text1"/>
        </w:rPr>
        <w:t>kısıtla</w:t>
      </w:r>
      <w:r w:rsidR="00E52058">
        <w:rPr>
          <w:color w:val="000000" w:themeColor="text1"/>
        </w:rPr>
        <w:t>nı</w:t>
      </w:r>
      <w:r w:rsidRPr="00923E50">
        <w:rPr>
          <w:color w:val="000000" w:themeColor="text1"/>
        </w:rPr>
        <w:t>r, askıya alı</w:t>
      </w:r>
      <w:r w:rsidR="00E52058">
        <w:rPr>
          <w:color w:val="000000" w:themeColor="text1"/>
        </w:rPr>
        <w:t>nı</w:t>
      </w:r>
      <w:r w:rsidRPr="00923E50">
        <w:rPr>
          <w:color w:val="000000" w:themeColor="text1"/>
        </w:rPr>
        <w:t>r veya geri çek</w:t>
      </w:r>
      <w:r w:rsidR="00E52058">
        <w:rPr>
          <w:color w:val="000000" w:themeColor="text1"/>
        </w:rPr>
        <w:t>ili</w:t>
      </w:r>
      <w:r w:rsidRPr="00923E50">
        <w:rPr>
          <w:color w:val="000000" w:themeColor="text1"/>
        </w:rPr>
        <w:t xml:space="preserve">r. </w:t>
      </w:r>
      <w:r w:rsidR="00D3460C" w:rsidRPr="00923E50">
        <w:rPr>
          <w:color w:val="000000" w:themeColor="text1"/>
        </w:rPr>
        <w:t>STB</w:t>
      </w:r>
      <w:r w:rsidR="00326498" w:rsidRPr="00923E50">
        <w:rPr>
          <w:color w:val="000000" w:themeColor="text1"/>
        </w:rPr>
        <w:t xml:space="preserve"> </w:t>
      </w:r>
      <w:r w:rsidR="00617646" w:rsidRPr="00923E50">
        <w:rPr>
          <w:color w:val="000000" w:themeColor="text1"/>
        </w:rPr>
        <w:t>bu durum</w:t>
      </w:r>
      <w:r w:rsidR="00E52058">
        <w:rPr>
          <w:color w:val="000000" w:themeColor="text1"/>
        </w:rPr>
        <w:t>u</w:t>
      </w:r>
      <w:r w:rsidR="00617646" w:rsidRPr="00923E50">
        <w:rPr>
          <w:color w:val="000000" w:themeColor="text1"/>
        </w:rPr>
        <w:t xml:space="preserve"> </w:t>
      </w:r>
      <w:r w:rsidRPr="00923E50">
        <w:rPr>
          <w:color w:val="000000" w:themeColor="text1"/>
        </w:rPr>
        <w:t>Ticaret Bakanlığı</w:t>
      </w:r>
      <w:r w:rsidR="00617646" w:rsidRPr="00923E50">
        <w:rPr>
          <w:color w:val="000000" w:themeColor="text1"/>
        </w:rPr>
        <w:t>na ilet</w:t>
      </w:r>
      <w:r w:rsidR="00326498" w:rsidRPr="00923E50">
        <w:rPr>
          <w:color w:val="000000" w:themeColor="text1"/>
        </w:rPr>
        <w:t>i</w:t>
      </w:r>
      <w:r w:rsidR="00617646" w:rsidRPr="00923E50">
        <w:rPr>
          <w:color w:val="000000" w:themeColor="text1"/>
        </w:rPr>
        <w:t>r. Ticaret Bakanlığı</w:t>
      </w:r>
      <w:r w:rsidR="00793A75" w:rsidRPr="00923E50">
        <w:rPr>
          <w:color w:val="000000" w:themeColor="text1"/>
        </w:rPr>
        <w:t xml:space="preserve"> </w:t>
      </w:r>
      <w:r w:rsidRPr="00923E50">
        <w:rPr>
          <w:color w:val="000000" w:themeColor="text1"/>
        </w:rPr>
        <w:t xml:space="preserve">Komisyonu bu doğrultuda </w:t>
      </w:r>
      <w:r w:rsidR="00617646" w:rsidRPr="00923E50">
        <w:rPr>
          <w:color w:val="000000" w:themeColor="text1"/>
        </w:rPr>
        <w:t>derhal</w:t>
      </w:r>
      <w:r w:rsidR="00617646" w:rsidRPr="00923E50" w:rsidDel="00617646">
        <w:rPr>
          <w:color w:val="000000" w:themeColor="text1"/>
        </w:rPr>
        <w:t xml:space="preserve"> </w:t>
      </w:r>
      <w:r w:rsidRPr="00923E50">
        <w:rPr>
          <w:color w:val="000000" w:themeColor="text1"/>
        </w:rPr>
        <w:t>bilgilendirir.</w:t>
      </w:r>
    </w:p>
    <w:p w14:paraId="2D617E40" w14:textId="2F751DAB" w:rsidR="005640F5" w:rsidRPr="00923E50" w:rsidRDefault="008B4A64" w:rsidP="002932A9">
      <w:pPr>
        <w:pStyle w:val="GvdeMetni"/>
        <w:spacing w:line="276" w:lineRule="auto"/>
        <w:ind w:right="0" w:firstLine="708"/>
        <w:rPr>
          <w:rFonts w:eastAsiaTheme="minorHAnsi"/>
          <w:color w:val="000000" w:themeColor="text1"/>
          <w:kern w:val="2"/>
          <w14:ligatures w14:val="standardContextual"/>
        </w:rPr>
      </w:pPr>
      <w:r w:rsidRPr="00923E50">
        <w:rPr>
          <w:color w:val="000000" w:themeColor="text1"/>
        </w:rPr>
        <w:t xml:space="preserve">(2) </w:t>
      </w:r>
      <w:r w:rsidR="00793A75" w:rsidRPr="00923E50">
        <w:rPr>
          <w:color w:val="000000" w:themeColor="text1"/>
        </w:rPr>
        <w:t>B</w:t>
      </w:r>
      <w:r w:rsidRPr="00923E50">
        <w:rPr>
          <w:color w:val="000000" w:themeColor="text1"/>
        </w:rPr>
        <w:t xml:space="preserve">irinci fıkra uyarınca </w:t>
      </w:r>
      <w:r w:rsidR="00793A75" w:rsidRPr="00923E50">
        <w:rPr>
          <w:color w:val="000000" w:themeColor="text1"/>
        </w:rPr>
        <w:t xml:space="preserve">onaylanmış kuruluşun yetkisinin </w:t>
      </w:r>
      <w:r w:rsidRPr="00923E50">
        <w:rPr>
          <w:color w:val="000000" w:themeColor="text1"/>
        </w:rPr>
        <w:t xml:space="preserve">kısıtlanması, askıya alınması veya geri çekilmesi durumunda ya da onaylanmış kuruluşun </w:t>
      </w:r>
      <w:r w:rsidR="006B1ADC" w:rsidRPr="00923E50">
        <w:rPr>
          <w:color w:val="000000" w:themeColor="text1"/>
        </w:rPr>
        <w:t>kendi</w:t>
      </w:r>
      <w:r w:rsidRPr="00923E50">
        <w:rPr>
          <w:color w:val="000000" w:themeColor="text1"/>
        </w:rPr>
        <w:t xml:space="preserve"> faaliyetine son vermesi halinde, söz konusu kuruluşun dosyalarının başka bir onaylanmış kuruluş tarafından işlenmesini veya </w:t>
      </w:r>
      <w:r w:rsidR="00CD0CD4" w:rsidRPr="00923E50">
        <w:rPr>
          <w:color w:val="000000" w:themeColor="text1"/>
        </w:rPr>
        <w:t xml:space="preserve">piyasa gözetimi ve denetimi </w:t>
      </w:r>
      <w:r w:rsidR="00793A75" w:rsidRPr="00923E50">
        <w:rPr>
          <w:color w:val="000000" w:themeColor="text1"/>
        </w:rPr>
        <w:t>faaliyeti için sunul</w:t>
      </w:r>
      <w:r w:rsidR="00CD0CD4" w:rsidRPr="00923E50">
        <w:rPr>
          <w:color w:val="000000" w:themeColor="text1"/>
        </w:rPr>
        <w:t>m</w:t>
      </w:r>
      <w:r w:rsidR="00793A75" w:rsidRPr="00923E50">
        <w:rPr>
          <w:color w:val="000000" w:themeColor="text1"/>
        </w:rPr>
        <w:t>asını</w:t>
      </w:r>
      <w:r w:rsidR="004E32F2" w:rsidRPr="00923E50">
        <w:rPr>
          <w:color w:val="000000" w:themeColor="text1"/>
        </w:rPr>
        <w:t xml:space="preserve"> </w:t>
      </w:r>
      <w:r w:rsidRPr="00923E50">
        <w:rPr>
          <w:color w:val="000000" w:themeColor="text1"/>
        </w:rPr>
        <w:t>sağlamak</w:t>
      </w:r>
      <w:r w:rsidR="00793A75" w:rsidRPr="00923E50">
        <w:rPr>
          <w:color w:val="000000" w:themeColor="text1"/>
        </w:rPr>
        <w:t xml:space="preserve"> amacıyla</w:t>
      </w:r>
      <w:r w:rsidRPr="00923E50">
        <w:rPr>
          <w:color w:val="000000" w:themeColor="text1"/>
        </w:rPr>
        <w:t xml:space="preserve"> </w:t>
      </w:r>
      <w:r w:rsidR="0035331D" w:rsidRPr="00923E50">
        <w:rPr>
          <w:color w:val="000000" w:themeColor="text1"/>
        </w:rPr>
        <w:t>gerekli tedbirler alı</w:t>
      </w:r>
      <w:r w:rsidR="00966C00">
        <w:rPr>
          <w:color w:val="000000" w:themeColor="text1"/>
        </w:rPr>
        <w:t>nı</w:t>
      </w:r>
      <w:r w:rsidR="0035331D" w:rsidRPr="00923E50">
        <w:rPr>
          <w:color w:val="000000" w:themeColor="text1"/>
        </w:rPr>
        <w:t>r</w:t>
      </w:r>
      <w:r w:rsidRPr="00923E50">
        <w:rPr>
          <w:color w:val="000000" w:themeColor="text1"/>
        </w:rPr>
        <w:t xml:space="preserve">. </w:t>
      </w:r>
    </w:p>
    <w:p w14:paraId="0936EDD7" w14:textId="026815E8" w:rsidR="008B4A64" w:rsidRPr="00923E50" w:rsidRDefault="008B4A64" w:rsidP="002932A9">
      <w:pPr>
        <w:pStyle w:val="GvdeMetni"/>
        <w:spacing w:line="276" w:lineRule="auto"/>
        <w:ind w:right="0" w:firstLine="708"/>
        <w:rPr>
          <w:b/>
          <w:color w:val="000000" w:themeColor="text1"/>
        </w:rPr>
      </w:pPr>
      <w:r w:rsidRPr="00923E50">
        <w:rPr>
          <w:b/>
          <w:color w:val="000000" w:themeColor="text1"/>
        </w:rPr>
        <w:t>Onaylanmış kuruluşların yet</w:t>
      </w:r>
      <w:r w:rsidR="00250EF3" w:rsidRPr="00923E50">
        <w:rPr>
          <w:b/>
          <w:color w:val="000000" w:themeColor="text1"/>
        </w:rPr>
        <w:t xml:space="preserve">kinliğine </w:t>
      </w:r>
      <w:r w:rsidR="00793A75" w:rsidRPr="00923E50">
        <w:rPr>
          <w:b/>
          <w:color w:val="000000" w:themeColor="text1"/>
        </w:rPr>
        <w:t>itiraz</w:t>
      </w:r>
      <w:r w:rsidRPr="00923E50">
        <w:rPr>
          <w:b/>
          <w:color w:val="000000" w:themeColor="text1"/>
        </w:rPr>
        <w:t xml:space="preserve"> </w:t>
      </w:r>
    </w:p>
    <w:p w14:paraId="1B4F1059" w14:textId="3F13BE78"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32</w:t>
      </w:r>
      <w:r w:rsidRPr="00923E50">
        <w:rPr>
          <w:color w:val="000000" w:themeColor="text1"/>
        </w:rPr>
        <w:t xml:space="preserve"> – (1)</w:t>
      </w:r>
      <w:r w:rsidR="00965BF2" w:rsidRPr="00923E50">
        <w:rPr>
          <w:color w:val="000000" w:themeColor="text1"/>
        </w:rPr>
        <w:t xml:space="preserve"> </w:t>
      </w:r>
      <w:r w:rsidR="00113E21">
        <w:rPr>
          <w:color w:val="000000" w:themeColor="text1"/>
        </w:rPr>
        <w:t>O</w:t>
      </w:r>
      <w:r w:rsidR="00965BF2" w:rsidRPr="00923E50">
        <w:rPr>
          <w:color w:val="000000" w:themeColor="text1"/>
        </w:rPr>
        <w:t>naylanmış kuruluşun yetkinliği veya tabi olduğu gereklilikler ile sorumlulukları yerine getirmeye devam edip etmediği konusunda şüphe duy</w:t>
      </w:r>
      <w:r w:rsidR="00A61D4C">
        <w:rPr>
          <w:color w:val="000000" w:themeColor="text1"/>
        </w:rPr>
        <w:t>ul</w:t>
      </w:r>
      <w:r w:rsidR="00965BF2" w:rsidRPr="00923E50">
        <w:rPr>
          <w:color w:val="000000" w:themeColor="text1"/>
        </w:rPr>
        <w:t xml:space="preserve">duğu veya özellikle </w:t>
      </w:r>
      <w:r w:rsidR="00965BF2" w:rsidRPr="00923E50">
        <w:rPr>
          <w:bCs/>
          <w:iCs/>
          <w:color w:val="000000" w:themeColor="text1"/>
        </w:rPr>
        <w:t xml:space="preserve">iktisadi işletmeciler </w:t>
      </w:r>
      <w:r w:rsidR="00965BF2" w:rsidRPr="00923E50">
        <w:rPr>
          <w:color w:val="000000" w:themeColor="text1"/>
        </w:rPr>
        <w:t>ile diğer ilgili paydaşlar tarafından iletilen şüpheli tüm durumlar araştırı</w:t>
      </w:r>
      <w:r w:rsidR="00535962">
        <w:rPr>
          <w:color w:val="000000" w:themeColor="text1"/>
        </w:rPr>
        <w:t>lı</w:t>
      </w:r>
      <w:r w:rsidR="00965BF2" w:rsidRPr="00923E50">
        <w:rPr>
          <w:color w:val="000000" w:themeColor="text1"/>
        </w:rPr>
        <w:t>r</w:t>
      </w:r>
      <w:r w:rsidRPr="00923E50">
        <w:rPr>
          <w:color w:val="000000" w:themeColor="text1"/>
        </w:rPr>
        <w:t>.</w:t>
      </w:r>
    </w:p>
    <w:p w14:paraId="6A4DD023" w14:textId="7EFFEF20" w:rsidR="008D66B9" w:rsidRPr="00923E50" w:rsidRDefault="008D66B9" w:rsidP="002932A9">
      <w:pPr>
        <w:pStyle w:val="GvdeMetni"/>
        <w:spacing w:line="276" w:lineRule="auto"/>
        <w:ind w:right="0"/>
        <w:rPr>
          <w:color w:val="000000" w:themeColor="text1"/>
        </w:rPr>
      </w:pPr>
      <w:r w:rsidRPr="00923E50">
        <w:rPr>
          <w:color w:val="000000" w:themeColor="text1"/>
        </w:rPr>
        <w:t xml:space="preserve"> </w:t>
      </w:r>
      <w:r w:rsidRPr="00923E50">
        <w:rPr>
          <w:color w:val="000000" w:themeColor="text1"/>
        </w:rPr>
        <w:tab/>
      </w:r>
      <w:r w:rsidR="00793A75" w:rsidRPr="00923E50">
        <w:rPr>
          <w:color w:val="000000" w:themeColor="text1"/>
        </w:rPr>
        <w:t xml:space="preserve">(2) </w:t>
      </w:r>
      <w:r w:rsidR="00095436" w:rsidRPr="00923E50">
        <w:rPr>
          <w:color w:val="000000" w:themeColor="text1"/>
        </w:rPr>
        <w:t xml:space="preserve">Onaylanmış </w:t>
      </w:r>
      <w:r w:rsidR="00793A75" w:rsidRPr="00923E50">
        <w:rPr>
          <w:color w:val="000000" w:themeColor="text1"/>
        </w:rPr>
        <w:t>kuruluşun görevlendirilmesine temel oluşturan veya yeterliliğini koruduğuna ilişkin tüm bilgi</w:t>
      </w:r>
      <w:r w:rsidR="006200D4">
        <w:rPr>
          <w:color w:val="000000" w:themeColor="text1"/>
        </w:rPr>
        <w:t>ler,</w:t>
      </w:r>
      <w:r w:rsidR="00B86EB5" w:rsidRPr="00923E50">
        <w:rPr>
          <w:color w:val="000000" w:themeColor="text1"/>
        </w:rPr>
        <w:t xml:space="preserve"> </w:t>
      </w:r>
      <w:r w:rsidR="00793A75" w:rsidRPr="00923E50">
        <w:rPr>
          <w:color w:val="000000" w:themeColor="text1"/>
        </w:rPr>
        <w:t>talebi</w:t>
      </w:r>
      <w:r w:rsidR="00617646" w:rsidRPr="00923E50">
        <w:rPr>
          <w:color w:val="000000" w:themeColor="text1"/>
        </w:rPr>
        <w:t>ne istinaden</w:t>
      </w:r>
      <w:r w:rsidR="00793A75" w:rsidRPr="00923E50">
        <w:rPr>
          <w:color w:val="000000" w:themeColor="text1"/>
        </w:rPr>
        <w:t xml:space="preserve"> Komisyona sunmak üzere </w:t>
      </w:r>
      <w:r w:rsidR="00095436" w:rsidRPr="00923E50">
        <w:rPr>
          <w:color w:val="000000" w:themeColor="text1"/>
        </w:rPr>
        <w:t xml:space="preserve">STB tarafından </w:t>
      </w:r>
      <w:r w:rsidR="00793A75" w:rsidRPr="00923E50">
        <w:rPr>
          <w:color w:val="000000" w:themeColor="text1"/>
        </w:rPr>
        <w:t xml:space="preserve">Ticaret Bakanlığına </w:t>
      </w:r>
      <w:r w:rsidR="003F289E" w:rsidRPr="00923E50">
        <w:rPr>
          <w:color w:val="000000" w:themeColor="text1"/>
        </w:rPr>
        <w:t>iletilir</w:t>
      </w:r>
      <w:r w:rsidR="00793A75" w:rsidRPr="00923E50">
        <w:rPr>
          <w:color w:val="000000" w:themeColor="text1"/>
        </w:rPr>
        <w:t>.</w:t>
      </w:r>
    </w:p>
    <w:p w14:paraId="1B1CBFB2" w14:textId="7F0C33FC" w:rsidR="00643091" w:rsidRPr="00923E50" w:rsidRDefault="0080378B" w:rsidP="002932A9">
      <w:pPr>
        <w:pStyle w:val="GvdeMetni"/>
        <w:spacing w:line="276" w:lineRule="auto"/>
        <w:ind w:right="0" w:firstLine="709"/>
        <w:rPr>
          <w:color w:val="000000" w:themeColor="text1"/>
        </w:rPr>
      </w:pPr>
      <w:r w:rsidRPr="00923E50">
        <w:rPr>
          <w:color w:val="000000" w:themeColor="text1"/>
        </w:rPr>
        <w:t xml:space="preserve">(3), </w:t>
      </w:r>
      <w:r w:rsidR="00E977B7">
        <w:rPr>
          <w:color w:val="000000" w:themeColor="text1"/>
        </w:rPr>
        <w:t>Y</w:t>
      </w:r>
      <w:r w:rsidRPr="00923E50">
        <w:rPr>
          <w:color w:val="000000" w:themeColor="text1"/>
        </w:rPr>
        <w:t>ürüt</w:t>
      </w:r>
      <w:r w:rsidR="00E977B7">
        <w:rPr>
          <w:color w:val="000000" w:themeColor="text1"/>
        </w:rPr>
        <w:t>ülen</w:t>
      </w:r>
      <w:r w:rsidRPr="00923E50">
        <w:rPr>
          <w:color w:val="000000" w:themeColor="text1"/>
        </w:rPr>
        <w:t xml:space="preserve"> incelemeler sırasında elde e</w:t>
      </w:r>
      <w:r w:rsidR="00E977B7">
        <w:rPr>
          <w:color w:val="000000" w:themeColor="text1"/>
        </w:rPr>
        <w:t>dilen</w:t>
      </w:r>
      <w:r w:rsidRPr="00923E50">
        <w:rPr>
          <w:color w:val="000000" w:themeColor="text1"/>
        </w:rPr>
        <w:t xml:space="preserve"> tüm hassas bilgilerin gizlilik esasına uygun şekilde ele alınması temin ed</w:t>
      </w:r>
      <w:r w:rsidR="00E977B7">
        <w:rPr>
          <w:color w:val="000000" w:themeColor="text1"/>
        </w:rPr>
        <w:t>ili</w:t>
      </w:r>
      <w:r w:rsidRPr="00923E50">
        <w:rPr>
          <w:color w:val="000000" w:themeColor="text1"/>
        </w:rPr>
        <w:t>r.</w:t>
      </w:r>
    </w:p>
    <w:p w14:paraId="62E8EA58" w14:textId="20F1D0C7" w:rsidR="008B4A64" w:rsidRPr="00923E50" w:rsidRDefault="008D66B9" w:rsidP="002932A9">
      <w:pPr>
        <w:pStyle w:val="GvdeMetni"/>
        <w:spacing w:line="276" w:lineRule="auto"/>
        <w:ind w:right="0"/>
        <w:rPr>
          <w:color w:val="000000" w:themeColor="text1"/>
        </w:rPr>
      </w:pPr>
      <w:r w:rsidRPr="00923E50">
        <w:rPr>
          <w:color w:val="000000" w:themeColor="text1"/>
        </w:rPr>
        <w:tab/>
      </w:r>
      <w:r w:rsidR="008B4A64" w:rsidRPr="00923E50">
        <w:rPr>
          <w:color w:val="000000" w:themeColor="text1"/>
        </w:rPr>
        <w:t>(</w:t>
      </w:r>
      <w:r w:rsidR="0080378B" w:rsidRPr="00923E50">
        <w:rPr>
          <w:color w:val="000000" w:themeColor="text1"/>
        </w:rPr>
        <w:t>4</w:t>
      </w:r>
      <w:r w:rsidR="008B4A64" w:rsidRPr="00923E50">
        <w:rPr>
          <w:color w:val="000000" w:themeColor="text1"/>
        </w:rPr>
        <w:t xml:space="preserve">) </w:t>
      </w:r>
      <w:r w:rsidR="00F764BF" w:rsidRPr="00923E50">
        <w:rPr>
          <w:color w:val="000000" w:themeColor="text1"/>
        </w:rPr>
        <w:t xml:space="preserve">Uygunluk Değerlendirme Kuruluşları ve Onaylanmış Kuruluşlar Yönetmeliği hükümleri gereğince Komisyon veya AB üyesi ülkelerden birinin Türkiye’nin görevlendirdiği bir onaylanmış kuruluşun teknik yeterliliğinin ve ilgili mevzuata uygunluğunun incelenmesini talep etmesi halinde, </w:t>
      </w:r>
      <w:r w:rsidR="00095436" w:rsidRPr="00923E50">
        <w:rPr>
          <w:color w:val="000000" w:themeColor="text1"/>
        </w:rPr>
        <w:t xml:space="preserve">STB </w:t>
      </w:r>
      <w:r w:rsidR="00847B02">
        <w:rPr>
          <w:color w:val="000000" w:themeColor="text1"/>
        </w:rPr>
        <w:t>tarafından</w:t>
      </w:r>
      <w:r w:rsidR="00F764BF" w:rsidRPr="00923E50">
        <w:rPr>
          <w:color w:val="000000" w:themeColor="text1"/>
        </w:rPr>
        <w:t>1/2006 sayılı Türkiye-Avrupa Birliği Ortaklık Konseyi Kararı</w:t>
      </w:r>
      <w:r w:rsidR="00D62CBC" w:rsidRPr="00923E50">
        <w:rPr>
          <w:color w:val="000000" w:themeColor="text1"/>
        </w:rPr>
        <w:t>’</w:t>
      </w:r>
      <w:r w:rsidR="00F764BF" w:rsidRPr="00923E50">
        <w:rPr>
          <w:color w:val="000000" w:themeColor="text1"/>
        </w:rPr>
        <w:t>nın 4 üncü maddesinde belirtilen usul takip</w:t>
      </w:r>
      <w:r w:rsidR="00793A75" w:rsidRPr="00923E50">
        <w:rPr>
          <w:color w:val="000000" w:themeColor="text1"/>
        </w:rPr>
        <w:t xml:space="preserve"> </w:t>
      </w:r>
      <w:r w:rsidR="003F289E" w:rsidRPr="00923E50">
        <w:rPr>
          <w:color w:val="000000" w:themeColor="text1"/>
        </w:rPr>
        <w:t>edilir</w:t>
      </w:r>
      <w:r w:rsidR="00793A75" w:rsidRPr="00923E50">
        <w:rPr>
          <w:color w:val="000000" w:themeColor="text1"/>
        </w:rPr>
        <w:t>.</w:t>
      </w:r>
      <w:r w:rsidR="00A75500" w:rsidRPr="00923E50">
        <w:rPr>
          <w:color w:val="000000" w:themeColor="text1"/>
        </w:rPr>
        <w:t xml:space="preserve"> Gerekli bilgi ve belgeler Komisyona iletilmek üzere Ticaret Bakanlığına ileti</w:t>
      </w:r>
      <w:r w:rsidR="003F289E" w:rsidRPr="00923E50">
        <w:rPr>
          <w:color w:val="000000" w:themeColor="text1"/>
        </w:rPr>
        <w:t>li</w:t>
      </w:r>
      <w:r w:rsidR="00A75500" w:rsidRPr="00923E50">
        <w:rPr>
          <w:color w:val="000000" w:themeColor="text1"/>
        </w:rPr>
        <w:t xml:space="preserve">r, ilgili taraflarla gerekli iş </w:t>
      </w:r>
      <w:r w:rsidR="00A75500" w:rsidRPr="00653ACC">
        <w:rPr>
          <w:color w:val="000000" w:themeColor="text1"/>
        </w:rPr>
        <w:t>birliği</w:t>
      </w:r>
      <w:r w:rsidR="00F84DFC" w:rsidRPr="00653ACC">
        <w:rPr>
          <w:color w:val="000000" w:themeColor="text1"/>
        </w:rPr>
        <w:t xml:space="preserve"> </w:t>
      </w:r>
      <w:r w:rsidR="00A75500" w:rsidRPr="00653ACC">
        <w:rPr>
          <w:color w:val="000000" w:themeColor="text1"/>
        </w:rPr>
        <w:t xml:space="preserve">tesis </w:t>
      </w:r>
      <w:r w:rsidR="009E6593" w:rsidRPr="00653ACC">
        <w:rPr>
          <w:color w:val="000000" w:themeColor="text1"/>
        </w:rPr>
        <w:t xml:space="preserve">edilir </w:t>
      </w:r>
      <w:r w:rsidR="00A75500" w:rsidRPr="00653ACC">
        <w:rPr>
          <w:color w:val="000000" w:themeColor="text1"/>
        </w:rPr>
        <w:t>ve gerekli tedbirler alı</w:t>
      </w:r>
      <w:r w:rsidR="003F289E" w:rsidRPr="00653ACC">
        <w:rPr>
          <w:color w:val="000000" w:themeColor="text1"/>
        </w:rPr>
        <w:t>nı</w:t>
      </w:r>
      <w:r w:rsidR="00A75500" w:rsidRPr="00653ACC">
        <w:rPr>
          <w:color w:val="000000" w:themeColor="text1"/>
        </w:rPr>
        <w:t>r.</w:t>
      </w:r>
    </w:p>
    <w:p w14:paraId="1C731447" w14:textId="47A3D142"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Onaylanmış kuruluşların </w:t>
      </w:r>
      <w:r w:rsidR="00713BA3" w:rsidRPr="00923E50">
        <w:rPr>
          <w:b/>
          <w:color w:val="000000" w:themeColor="text1"/>
        </w:rPr>
        <w:t xml:space="preserve">faaliyetlerine ilişkin </w:t>
      </w:r>
      <w:r w:rsidRPr="00923E50">
        <w:rPr>
          <w:b/>
          <w:color w:val="000000" w:themeColor="text1"/>
        </w:rPr>
        <w:t>yükümlülükleri</w:t>
      </w:r>
    </w:p>
    <w:p w14:paraId="05DDA743" w14:textId="58610A1A"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33</w:t>
      </w:r>
      <w:r w:rsidRPr="00923E50">
        <w:rPr>
          <w:color w:val="000000" w:themeColor="text1"/>
        </w:rPr>
        <w:t xml:space="preserve"> – (1) Onaylanmış kuruluş, 29 uncu madde uyarınca yapılan </w:t>
      </w:r>
      <w:r w:rsidR="00793A75" w:rsidRPr="00923E50">
        <w:rPr>
          <w:bCs/>
          <w:iCs/>
          <w:color w:val="000000" w:themeColor="text1"/>
        </w:rPr>
        <w:t xml:space="preserve">görevlendirme </w:t>
      </w:r>
      <w:r w:rsidRPr="00923E50">
        <w:rPr>
          <w:bCs/>
          <w:iCs/>
          <w:color w:val="000000" w:themeColor="text1"/>
        </w:rPr>
        <w:t xml:space="preserve">kapsamına göre belirlendiği şekilde, 48 inci maddenin </w:t>
      </w:r>
      <w:r w:rsidR="00D62CBC" w:rsidRPr="00923E50">
        <w:rPr>
          <w:bCs/>
          <w:iCs/>
          <w:color w:val="000000" w:themeColor="text1"/>
        </w:rPr>
        <w:t xml:space="preserve">üçüncü </w:t>
      </w:r>
      <w:r w:rsidRPr="00923E50">
        <w:rPr>
          <w:bCs/>
          <w:iCs/>
          <w:color w:val="000000" w:themeColor="text1"/>
        </w:rPr>
        <w:t xml:space="preserve">fıkrası veya </w:t>
      </w:r>
      <w:r w:rsidR="00CF7326" w:rsidRPr="00923E50">
        <w:rPr>
          <w:bCs/>
          <w:iCs/>
          <w:color w:val="000000" w:themeColor="text1"/>
        </w:rPr>
        <w:t>49 uncu</w:t>
      </w:r>
      <w:r w:rsidRPr="00923E50">
        <w:rPr>
          <w:bCs/>
          <w:iCs/>
          <w:color w:val="000000" w:themeColor="text1"/>
        </w:rPr>
        <w:t xml:space="preserve"> madde veya </w:t>
      </w:r>
      <w:r w:rsidR="0035331D" w:rsidRPr="00923E50">
        <w:rPr>
          <w:bCs/>
          <w:iCs/>
          <w:color w:val="000000" w:themeColor="text1"/>
        </w:rPr>
        <w:t>E</w:t>
      </w:r>
      <w:r w:rsidR="00793A75" w:rsidRPr="00923E50">
        <w:rPr>
          <w:bCs/>
          <w:iCs/>
          <w:color w:val="000000" w:themeColor="text1"/>
        </w:rPr>
        <w:t>K-</w:t>
      </w:r>
      <w:r w:rsidR="0035331D" w:rsidRPr="00923E50">
        <w:rPr>
          <w:bCs/>
          <w:iCs/>
          <w:color w:val="000000" w:themeColor="text1"/>
        </w:rPr>
        <w:t xml:space="preserve">8’de </w:t>
      </w:r>
      <w:r w:rsidRPr="00923E50">
        <w:rPr>
          <w:bCs/>
          <w:iCs/>
          <w:color w:val="000000" w:themeColor="text1"/>
        </w:rPr>
        <w:t>belirtilen</w:t>
      </w:r>
      <w:r w:rsidRPr="00923E50">
        <w:rPr>
          <w:color w:val="000000" w:themeColor="text1"/>
        </w:rPr>
        <w:t xml:space="preserve"> uygunluk değerlendirme prosedürlerine uygun olarak uygunluk değerlendirmeleri gerçekleştirir.  </w:t>
      </w:r>
    </w:p>
    <w:p w14:paraId="2366630C" w14:textId="2DE313E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Onaylanmış kuruluş, </w:t>
      </w:r>
      <w:r w:rsidRPr="00923E50">
        <w:rPr>
          <w:rFonts w:ascii="Times New Roman" w:hAnsi="Times New Roman" w:cs="Times New Roman"/>
          <w:bCs/>
          <w:iCs/>
          <w:color w:val="000000" w:themeColor="text1"/>
        </w:rPr>
        <w:t>uygunluk değerlendirme</w:t>
      </w:r>
      <w:r w:rsidR="00A75500" w:rsidRPr="00923E50">
        <w:rPr>
          <w:rFonts w:ascii="Times New Roman" w:hAnsi="Times New Roman" w:cs="Times New Roman"/>
          <w:bCs/>
          <w:iCs/>
          <w:color w:val="000000" w:themeColor="text1"/>
        </w:rPr>
        <w:t xml:space="preserve"> işlemlerini</w:t>
      </w:r>
      <w:r w:rsidRPr="00923E50">
        <w:rPr>
          <w:rFonts w:ascii="Times New Roman" w:hAnsi="Times New Roman" w:cs="Times New Roman"/>
          <w:color w:val="000000" w:themeColor="text1"/>
        </w:rPr>
        <w:t>, iktisadi işletmeciler için gereksiz bir yük oluşturmaktan kaçınarak ve bir işletmenin büyüklüğünü, faaliyet gösterdiği sektörü</w:t>
      </w:r>
      <w:r w:rsidR="00EF64C9" w:rsidRPr="00923E50">
        <w:rPr>
          <w:rFonts w:ascii="Times New Roman" w:hAnsi="Times New Roman" w:cs="Times New Roman"/>
          <w:color w:val="000000" w:themeColor="text1"/>
        </w:rPr>
        <w:t>nü</w:t>
      </w:r>
      <w:r w:rsidRPr="00923E50">
        <w:rPr>
          <w:rFonts w:ascii="Times New Roman" w:hAnsi="Times New Roman" w:cs="Times New Roman"/>
          <w:color w:val="000000" w:themeColor="text1"/>
        </w:rPr>
        <w:t>, yapısını, değerlendirilecek bataryanın karmaşıklık derecesini ve üretim sürecinin k</w:t>
      </w:r>
      <w:r w:rsidR="00783709" w:rsidRPr="00923E50">
        <w:rPr>
          <w:rFonts w:ascii="Times New Roman" w:hAnsi="Times New Roman" w:cs="Times New Roman"/>
          <w:color w:val="000000" w:themeColor="text1"/>
        </w:rPr>
        <w:t>ü</w:t>
      </w:r>
      <w:r w:rsidRPr="00923E50">
        <w:rPr>
          <w:rFonts w:ascii="Times New Roman" w:hAnsi="Times New Roman" w:cs="Times New Roman"/>
          <w:color w:val="000000" w:themeColor="text1"/>
        </w:rPr>
        <w:t xml:space="preserve">tlesel veya seri </w:t>
      </w:r>
      <w:r w:rsidR="00793A75" w:rsidRPr="00923E50">
        <w:rPr>
          <w:rFonts w:ascii="Times New Roman" w:hAnsi="Times New Roman" w:cs="Times New Roman"/>
          <w:color w:val="000000" w:themeColor="text1"/>
        </w:rPr>
        <w:t xml:space="preserve">niteliğini </w:t>
      </w:r>
      <w:r w:rsidRPr="00923E50">
        <w:rPr>
          <w:rFonts w:ascii="Times New Roman" w:hAnsi="Times New Roman" w:cs="Times New Roman"/>
          <w:color w:val="000000" w:themeColor="text1"/>
        </w:rPr>
        <w:t xml:space="preserve">dikkate alarak orantılı bir şekilde </w:t>
      </w:r>
      <w:r w:rsidRPr="00923E50">
        <w:rPr>
          <w:rFonts w:ascii="Times New Roman" w:hAnsi="Times New Roman" w:cs="Times New Roman"/>
          <w:bCs/>
          <w:iCs/>
          <w:color w:val="000000" w:themeColor="text1"/>
        </w:rPr>
        <w:t>gerçekleştirir.</w:t>
      </w:r>
      <w:r w:rsidRPr="00923E50">
        <w:rPr>
          <w:rFonts w:ascii="Times New Roman" w:hAnsi="Times New Roman" w:cs="Times New Roman"/>
          <w:color w:val="000000" w:themeColor="text1"/>
        </w:rPr>
        <w:t xml:space="preserve"> </w:t>
      </w:r>
      <w:r w:rsidR="00306E9A" w:rsidRPr="00923E50">
        <w:rPr>
          <w:rFonts w:ascii="Times New Roman" w:hAnsi="Times New Roman" w:cs="Times New Roman"/>
          <w:color w:val="000000" w:themeColor="text1"/>
        </w:rPr>
        <w:t>Bu işlemler gerçekleştirilirken</w:t>
      </w:r>
      <w:r w:rsidRPr="00923E50">
        <w:rPr>
          <w:rFonts w:ascii="Times New Roman" w:hAnsi="Times New Roman" w:cs="Times New Roman"/>
          <w:color w:val="000000" w:themeColor="text1"/>
        </w:rPr>
        <w:t>, onaylanmış kuruluş bataryanın ve iktisadi işletmecilerin bu Yönetmeliğe uygunluğu için gerek</w:t>
      </w:r>
      <w:r w:rsidR="00A75500" w:rsidRPr="00923E50">
        <w:rPr>
          <w:rFonts w:ascii="Times New Roman" w:hAnsi="Times New Roman" w:cs="Times New Roman"/>
          <w:color w:val="000000" w:themeColor="text1"/>
        </w:rPr>
        <w:t>li</w:t>
      </w:r>
      <w:r w:rsidRPr="00923E50">
        <w:rPr>
          <w:rFonts w:ascii="Times New Roman" w:hAnsi="Times New Roman" w:cs="Times New Roman"/>
          <w:color w:val="000000" w:themeColor="text1"/>
        </w:rPr>
        <w:t xml:space="preserve"> titizlik derecesi</w:t>
      </w:r>
      <w:r w:rsidR="00A75500" w:rsidRPr="00923E50">
        <w:rPr>
          <w:rFonts w:ascii="Times New Roman" w:hAnsi="Times New Roman" w:cs="Times New Roman"/>
          <w:color w:val="000000" w:themeColor="text1"/>
        </w:rPr>
        <w:t>ni</w:t>
      </w:r>
      <w:r w:rsidRPr="00923E50">
        <w:rPr>
          <w:rFonts w:ascii="Times New Roman" w:hAnsi="Times New Roman" w:cs="Times New Roman"/>
          <w:color w:val="000000" w:themeColor="text1"/>
        </w:rPr>
        <w:t xml:space="preserve"> ve koruma düzeyin</w:t>
      </w:r>
      <w:r w:rsidR="00A75500" w:rsidRPr="00923E50">
        <w:rPr>
          <w:rFonts w:ascii="Times New Roman" w:hAnsi="Times New Roman" w:cs="Times New Roman"/>
          <w:color w:val="000000" w:themeColor="text1"/>
        </w:rPr>
        <w:t>i gözetir</w:t>
      </w:r>
      <w:r w:rsidRPr="00923E50">
        <w:rPr>
          <w:rFonts w:ascii="Times New Roman" w:hAnsi="Times New Roman" w:cs="Times New Roman"/>
          <w:color w:val="000000" w:themeColor="text1"/>
        </w:rPr>
        <w:t>.</w:t>
      </w:r>
    </w:p>
    <w:p w14:paraId="29F2958F" w14:textId="62E63D0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Onaylanmış kuruluş, 6 ila 10</w:t>
      </w:r>
      <w:r w:rsidR="00AE5144"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12</w:t>
      </w:r>
      <w:r w:rsidR="00AE5144"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13</w:t>
      </w:r>
      <w:r w:rsidR="00AE5144"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14</w:t>
      </w:r>
      <w:r w:rsidR="00AE5144"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w:t>
      </w:r>
      <w:r w:rsidR="002D0BA4" w:rsidRPr="00923E50">
        <w:rPr>
          <w:rFonts w:ascii="Times New Roman" w:hAnsi="Times New Roman" w:cs="Times New Roman"/>
          <w:color w:val="000000" w:themeColor="text1"/>
        </w:rPr>
        <w:t xml:space="preserve">48 inci </w:t>
      </w:r>
      <w:r w:rsidR="00A025E8">
        <w:rPr>
          <w:rFonts w:ascii="Times New Roman" w:hAnsi="Times New Roman" w:cs="Times New Roman"/>
          <w:color w:val="000000" w:themeColor="text1"/>
        </w:rPr>
        <w:t xml:space="preserve">ve </w:t>
      </w:r>
      <w:r w:rsidRPr="00923E50">
        <w:rPr>
          <w:rFonts w:ascii="Times New Roman" w:hAnsi="Times New Roman" w:cs="Times New Roman"/>
          <w:color w:val="000000" w:themeColor="text1"/>
        </w:rPr>
        <w:t xml:space="preserve">15 inci maddede atıfta bulunulan ilgili uyumlaştırılmış standartlarda, 16 ncı maddede atıfta bulunulan ortak özelliklerde veya diğer teknik şartnamelerde belirtilen </w:t>
      </w:r>
      <w:r w:rsidRPr="00923E50">
        <w:rPr>
          <w:rFonts w:ascii="Times New Roman" w:hAnsi="Times New Roman" w:cs="Times New Roman"/>
          <w:bCs/>
          <w:iCs/>
          <w:color w:val="000000" w:themeColor="text1"/>
        </w:rPr>
        <w:t>uygulanabilir</w:t>
      </w:r>
      <w:r w:rsidRPr="00923E50">
        <w:rPr>
          <w:rFonts w:ascii="Times New Roman" w:hAnsi="Times New Roman" w:cs="Times New Roman"/>
          <w:color w:val="000000" w:themeColor="text1"/>
        </w:rPr>
        <w:t xml:space="preserve"> </w:t>
      </w:r>
      <w:r w:rsidR="00306E9A" w:rsidRPr="00923E50">
        <w:rPr>
          <w:rFonts w:ascii="Times New Roman" w:hAnsi="Times New Roman" w:cs="Times New Roman"/>
          <w:color w:val="000000" w:themeColor="text1"/>
        </w:rPr>
        <w:t xml:space="preserve">gerekliliklerin </w:t>
      </w:r>
      <w:r w:rsidRPr="00923E50">
        <w:rPr>
          <w:rFonts w:ascii="Times New Roman" w:hAnsi="Times New Roman" w:cs="Times New Roman"/>
          <w:color w:val="000000" w:themeColor="text1"/>
        </w:rPr>
        <w:t xml:space="preserve">yerine </w:t>
      </w:r>
      <w:r w:rsidRPr="00923E50">
        <w:rPr>
          <w:rFonts w:ascii="Times New Roman" w:hAnsi="Times New Roman" w:cs="Times New Roman"/>
          <w:color w:val="000000" w:themeColor="text1"/>
        </w:rPr>
        <w:lastRenderedPageBreak/>
        <w:t xml:space="preserve">getirilmediğini tespit ederse, eksiklikler giderilemediği sürece, imalatçıdan veya </w:t>
      </w:r>
      <w:r w:rsidRPr="00923E50">
        <w:rPr>
          <w:rFonts w:ascii="Times New Roman" w:hAnsi="Times New Roman" w:cs="Times New Roman"/>
          <w:bCs/>
          <w:iCs/>
          <w:color w:val="000000" w:themeColor="text1"/>
        </w:rPr>
        <w:t>diğer ilgili iktisadi işletmeciden</w:t>
      </w:r>
      <w:r w:rsidRPr="00923E50">
        <w:rPr>
          <w:rFonts w:ascii="Times New Roman" w:hAnsi="Times New Roman" w:cs="Times New Roman"/>
          <w:color w:val="000000" w:themeColor="text1"/>
        </w:rPr>
        <w:t xml:space="preserve">, ikinci ve nihai bir </w:t>
      </w:r>
      <w:r w:rsidRPr="00923E50">
        <w:rPr>
          <w:rFonts w:ascii="Times New Roman" w:hAnsi="Times New Roman" w:cs="Times New Roman"/>
          <w:bCs/>
          <w:iCs/>
          <w:color w:val="000000" w:themeColor="text1"/>
        </w:rPr>
        <w:t>uygunluk değerlendirmesi</w:t>
      </w:r>
      <w:r w:rsidRPr="00923E50">
        <w:rPr>
          <w:rFonts w:ascii="Times New Roman" w:hAnsi="Times New Roman" w:cs="Times New Roman"/>
          <w:color w:val="000000" w:themeColor="text1"/>
        </w:rPr>
        <w:t xml:space="preserve"> öncesinde uygun düzeltici önlemleri almasını ister. Eksikliklerin giderilemediği durumlarda, onaylanmış kuruluş uygunluk belgesi veya onay kararı düzenlemez.</w:t>
      </w:r>
    </w:p>
    <w:p w14:paraId="5A604C64" w14:textId="563A48B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Onaylanmış kuruluş, bir onay kararının verilmesini takiben uygunluğun izlenmesi sırasında, </w:t>
      </w:r>
      <w:r w:rsidR="00B113DB" w:rsidRPr="00923E50">
        <w:rPr>
          <w:rFonts w:ascii="Times New Roman" w:hAnsi="Times New Roman" w:cs="Times New Roman"/>
          <w:color w:val="000000" w:themeColor="text1"/>
        </w:rPr>
        <w:t xml:space="preserve">bunun </w:t>
      </w:r>
      <w:r w:rsidRPr="00923E50">
        <w:rPr>
          <w:rFonts w:ascii="Times New Roman" w:hAnsi="Times New Roman" w:cs="Times New Roman"/>
          <w:color w:val="000000" w:themeColor="text1"/>
        </w:rPr>
        <w:t xml:space="preserve">artık </w:t>
      </w:r>
      <w:r w:rsidR="00793A75" w:rsidRPr="00923E50">
        <w:rPr>
          <w:rFonts w:ascii="Times New Roman" w:hAnsi="Times New Roman" w:cs="Times New Roman"/>
          <w:bCs/>
          <w:iCs/>
          <w:color w:val="000000" w:themeColor="text1"/>
        </w:rPr>
        <w:t>uygun olmadığını</w:t>
      </w:r>
      <w:r w:rsidRPr="00923E50">
        <w:rPr>
          <w:rFonts w:ascii="Times New Roman" w:hAnsi="Times New Roman" w:cs="Times New Roman"/>
          <w:color w:val="000000" w:themeColor="text1"/>
        </w:rPr>
        <w:t xml:space="preserve"> tespit ederse, imalatçıdan veya </w:t>
      </w:r>
      <w:r w:rsidR="00530416" w:rsidRPr="001D78E1">
        <w:rPr>
          <w:rFonts w:ascii="Times New Roman" w:hAnsi="Times New Roman" w:cs="Times New Roman"/>
          <w:bCs/>
          <w:iCs/>
          <w:color w:val="000000" w:themeColor="text1"/>
        </w:rPr>
        <w:t>47</w:t>
      </w:r>
      <w:r w:rsidR="00530416"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 xml:space="preserve">nci maddenin </w:t>
      </w:r>
      <w:r w:rsidR="00636C76">
        <w:rPr>
          <w:rFonts w:ascii="Times New Roman" w:hAnsi="Times New Roman" w:cs="Times New Roman"/>
          <w:bCs/>
          <w:iCs/>
          <w:color w:val="000000" w:themeColor="text1"/>
        </w:rPr>
        <w:t>birinci</w:t>
      </w:r>
      <w:r w:rsidR="00A22C6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fıkrasında atıfta bulunulan iktisadi işletmeciden</w:t>
      </w:r>
      <w:r w:rsidRPr="00923E50">
        <w:rPr>
          <w:rFonts w:ascii="Times New Roman" w:hAnsi="Times New Roman" w:cs="Times New Roman"/>
          <w:color w:val="000000" w:themeColor="text1"/>
        </w:rPr>
        <w:t xml:space="preserve"> </w:t>
      </w:r>
      <w:r w:rsidR="003067B0" w:rsidRPr="00923E50">
        <w:rPr>
          <w:rFonts w:ascii="Times New Roman" w:hAnsi="Times New Roman" w:cs="Times New Roman"/>
          <w:color w:val="000000" w:themeColor="text1"/>
        </w:rPr>
        <w:t xml:space="preserve">gerekli </w:t>
      </w:r>
      <w:r w:rsidRPr="00923E50">
        <w:rPr>
          <w:rFonts w:ascii="Times New Roman" w:hAnsi="Times New Roman" w:cs="Times New Roman"/>
          <w:color w:val="000000" w:themeColor="text1"/>
        </w:rPr>
        <w:t>düzeltici önlemleri almasını talep eder ve gerekirse onay kararını askıya alır veya geri çeker.</w:t>
      </w:r>
    </w:p>
    <w:p w14:paraId="3B5F7012" w14:textId="5F532DB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 xml:space="preserve">(5) </w:t>
      </w:r>
      <w:r w:rsidR="002D0BA4" w:rsidRPr="00923E50">
        <w:rPr>
          <w:rFonts w:ascii="Times New Roman" w:hAnsi="Times New Roman" w:cs="Times New Roman"/>
          <w:bCs/>
          <w:iCs/>
          <w:color w:val="000000" w:themeColor="text1"/>
        </w:rPr>
        <w:t>D</w:t>
      </w:r>
      <w:r w:rsidR="0035331D" w:rsidRPr="00923E50">
        <w:rPr>
          <w:rFonts w:ascii="Times New Roman" w:hAnsi="Times New Roman" w:cs="Times New Roman"/>
          <w:bCs/>
          <w:iCs/>
          <w:color w:val="000000" w:themeColor="text1"/>
        </w:rPr>
        <w:t xml:space="preserve">ördüncü </w:t>
      </w:r>
      <w:r w:rsidRPr="00923E50">
        <w:rPr>
          <w:rFonts w:ascii="Times New Roman" w:hAnsi="Times New Roman" w:cs="Times New Roman"/>
          <w:bCs/>
          <w:iCs/>
          <w:color w:val="000000" w:themeColor="text1"/>
        </w:rPr>
        <w:t>fıkrada atıfta bulunulan</w:t>
      </w:r>
      <w:r w:rsidRPr="00923E50">
        <w:rPr>
          <w:rFonts w:ascii="Times New Roman" w:hAnsi="Times New Roman" w:cs="Times New Roman"/>
          <w:color w:val="000000" w:themeColor="text1"/>
        </w:rPr>
        <w:t xml:space="preserve"> düzeltici önlemin alınmaması veya gerekli etkiyi göstermemesi halinde, </w:t>
      </w:r>
      <w:r w:rsidR="008C64B6" w:rsidRPr="00923E50">
        <w:rPr>
          <w:rFonts w:ascii="Times New Roman" w:hAnsi="Times New Roman" w:cs="Times New Roman"/>
          <w:color w:val="000000" w:themeColor="text1"/>
        </w:rPr>
        <w:t xml:space="preserve">uygun olduğu şekilde, </w:t>
      </w:r>
      <w:r w:rsidRPr="00923E50">
        <w:rPr>
          <w:rFonts w:ascii="Times New Roman" w:hAnsi="Times New Roman" w:cs="Times New Roman"/>
          <w:color w:val="000000" w:themeColor="text1"/>
        </w:rPr>
        <w:t xml:space="preserve">onaylanmış kuruluş onay </w:t>
      </w:r>
      <w:r w:rsidRPr="00923E50">
        <w:rPr>
          <w:rFonts w:ascii="Times New Roman" w:hAnsi="Times New Roman" w:cs="Times New Roman"/>
          <w:bCs/>
          <w:iCs/>
          <w:color w:val="000000" w:themeColor="text1"/>
        </w:rPr>
        <w:t>kararını</w:t>
      </w:r>
      <w:r w:rsidRPr="00923E50">
        <w:rPr>
          <w:rFonts w:ascii="Times New Roman" w:hAnsi="Times New Roman" w:cs="Times New Roman"/>
          <w:color w:val="000000" w:themeColor="text1"/>
        </w:rPr>
        <w:t xml:space="preserve"> kısıtlar, askıya alır veya geri çeker. </w:t>
      </w:r>
    </w:p>
    <w:p w14:paraId="60705AB2"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Onaylanmış kuruluşların kararlarına karşı itiraz</w:t>
      </w:r>
    </w:p>
    <w:p w14:paraId="4C894413" w14:textId="67892A23" w:rsidR="00793A75" w:rsidRPr="00923E50" w:rsidRDefault="008B4A64" w:rsidP="002932A9">
      <w:pPr>
        <w:pStyle w:val="GvdeMetni"/>
        <w:spacing w:line="276" w:lineRule="auto"/>
        <w:ind w:right="0" w:firstLine="708"/>
        <w:rPr>
          <w:color w:val="000000" w:themeColor="text1"/>
        </w:rPr>
      </w:pPr>
      <w:r w:rsidRPr="00923E50">
        <w:rPr>
          <w:b/>
          <w:color w:val="000000" w:themeColor="text1"/>
        </w:rPr>
        <w:t>MADDE 34</w:t>
      </w:r>
      <w:r w:rsidRPr="00923E50">
        <w:rPr>
          <w:color w:val="000000" w:themeColor="text1"/>
        </w:rPr>
        <w:t xml:space="preserve"> – (1) </w:t>
      </w:r>
      <w:r w:rsidR="005801F6" w:rsidRPr="00923E50">
        <w:rPr>
          <w:color w:val="000000" w:themeColor="text1"/>
        </w:rPr>
        <w:t xml:space="preserve">Onaylanmış </w:t>
      </w:r>
      <w:r w:rsidRPr="00923E50">
        <w:rPr>
          <w:color w:val="000000" w:themeColor="text1"/>
        </w:rPr>
        <w:t>kuruluş</w:t>
      </w:r>
      <w:r w:rsidR="00793A75" w:rsidRPr="00923E50">
        <w:rPr>
          <w:color w:val="000000" w:themeColor="text1"/>
        </w:rPr>
        <w:t xml:space="preserve">, gerçekleştirdiği uygunluk değerlendirme faaliyetlerinin sonucuna ilişkin ortaya çıkabilecek itiraz ve </w:t>
      </w:r>
      <w:r w:rsidR="00873D4F" w:rsidRPr="00923E50">
        <w:rPr>
          <w:color w:val="000000" w:themeColor="text1"/>
        </w:rPr>
        <w:t>şikâyetlerin</w:t>
      </w:r>
      <w:r w:rsidR="00793A75" w:rsidRPr="00923E50">
        <w:rPr>
          <w:color w:val="000000" w:themeColor="text1"/>
        </w:rPr>
        <w:t xml:space="preserve"> incelenmesine yönelik işlemleri </w:t>
      </w:r>
      <w:r w:rsidR="00C9452E" w:rsidRPr="00923E50">
        <w:rPr>
          <w:color w:val="000000" w:themeColor="text1"/>
        </w:rPr>
        <w:t>ilgili mevzuatında</w:t>
      </w:r>
      <w:r w:rsidR="00793A75" w:rsidRPr="00923E50">
        <w:rPr>
          <w:color w:val="000000" w:themeColor="text1"/>
        </w:rPr>
        <w:t xml:space="preserve"> belirlenen esaslara göre yürütür.</w:t>
      </w:r>
    </w:p>
    <w:p w14:paraId="059AE970" w14:textId="44AA7765" w:rsidR="008B4A64" w:rsidRPr="00923E50" w:rsidRDefault="008D66B9" w:rsidP="002932A9">
      <w:pPr>
        <w:pStyle w:val="GvdeMetni"/>
        <w:spacing w:line="276" w:lineRule="auto"/>
        <w:ind w:right="0"/>
        <w:rPr>
          <w:b/>
          <w:color w:val="000000" w:themeColor="text1"/>
        </w:rPr>
      </w:pPr>
      <w:r w:rsidRPr="00923E50">
        <w:rPr>
          <w:color w:val="000000" w:themeColor="text1"/>
        </w:rPr>
        <w:tab/>
      </w:r>
      <w:r w:rsidR="008B4A64" w:rsidRPr="00923E50">
        <w:rPr>
          <w:b/>
          <w:color w:val="000000" w:themeColor="text1"/>
        </w:rPr>
        <w:t>Onaylanmış kuruluşlar</w:t>
      </w:r>
      <w:r w:rsidR="00202FEE" w:rsidRPr="00923E50">
        <w:rPr>
          <w:b/>
          <w:color w:val="000000" w:themeColor="text1"/>
        </w:rPr>
        <w:t>ın</w:t>
      </w:r>
      <w:r w:rsidR="008B4A64" w:rsidRPr="00923E50">
        <w:rPr>
          <w:b/>
          <w:color w:val="000000" w:themeColor="text1"/>
        </w:rPr>
        <w:t xml:space="preserve"> bilgilendirme yükümlülüğü</w:t>
      </w:r>
    </w:p>
    <w:p w14:paraId="22FA1A1F" w14:textId="7A1D9167"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35</w:t>
      </w:r>
      <w:r w:rsidRPr="00923E50">
        <w:rPr>
          <w:color w:val="000000" w:themeColor="text1"/>
        </w:rPr>
        <w:t xml:space="preserve"> – (1) Onaylanmış kuruluş, </w:t>
      </w:r>
      <w:r w:rsidR="00D3460C" w:rsidRPr="00923E50">
        <w:rPr>
          <w:color w:val="000000" w:themeColor="text1"/>
        </w:rPr>
        <w:t>STB</w:t>
      </w:r>
      <w:r w:rsidR="008262FC" w:rsidRPr="00923E50">
        <w:rPr>
          <w:color w:val="000000" w:themeColor="text1"/>
        </w:rPr>
        <w:t>’yi</w:t>
      </w:r>
      <w:r w:rsidR="000A1B27" w:rsidRPr="00923E50">
        <w:rPr>
          <w:color w:val="000000" w:themeColor="text1"/>
        </w:rPr>
        <w:t xml:space="preserve"> aşağıdakiler hakkında bi</w:t>
      </w:r>
      <w:r w:rsidR="0059030B" w:rsidRPr="00923E50">
        <w:rPr>
          <w:color w:val="000000" w:themeColor="text1"/>
        </w:rPr>
        <w:t>l</w:t>
      </w:r>
      <w:r w:rsidR="000A1B27" w:rsidRPr="00923E50">
        <w:rPr>
          <w:color w:val="000000" w:themeColor="text1"/>
        </w:rPr>
        <w:t>gilendirir:</w:t>
      </w:r>
    </w:p>
    <w:p w14:paraId="6FC8E615" w14:textId="52F008D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Bir uygunluk belgesinin veya onay kararının reddi, kısıtlanması, askıya alınması veya geri çekilmesi</w:t>
      </w:r>
      <w:r w:rsidR="000A1B27" w:rsidRPr="00923E50">
        <w:rPr>
          <w:rFonts w:ascii="Times New Roman" w:hAnsi="Times New Roman" w:cs="Times New Roman"/>
          <w:color w:val="000000" w:themeColor="text1"/>
        </w:rPr>
        <w:t>.</w:t>
      </w:r>
    </w:p>
    <w:p w14:paraId="092FB722" w14:textId="09AEA35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w:t>
      </w:r>
      <w:r w:rsidR="00793A75" w:rsidRPr="00923E50">
        <w:rPr>
          <w:rFonts w:ascii="Times New Roman" w:hAnsi="Times New Roman" w:cs="Times New Roman"/>
          <w:color w:val="000000" w:themeColor="text1"/>
        </w:rPr>
        <w:t xml:space="preserve">Görevlendirilmesinin </w:t>
      </w:r>
      <w:r w:rsidRPr="00923E50">
        <w:rPr>
          <w:rFonts w:ascii="Times New Roman" w:hAnsi="Times New Roman" w:cs="Times New Roman"/>
          <w:color w:val="000000" w:themeColor="text1"/>
        </w:rPr>
        <w:t>kapsamı veya koşullarını etkileyen her türlü durum</w:t>
      </w:r>
      <w:r w:rsidR="000A1B27" w:rsidRPr="00923E50">
        <w:rPr>
          <w:rFonts w:ascii="Times New Roman" w:hAnsi="Times New Roman" w:cs="Times New Roman"/>
          <w:color w:val="000000" w:themeColor="text1"/>
        </w:rPr>
        <w:t>.</w:t>
      </w:r>
    </w:p>
    <w:p w14:paraId="06913E70" w14:textId="5B6017AC"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Uygunluk değerlendirme faaliyetleri ile ilgili olarak </w:t>
      </w:r>
      <w:r w:rsidR="00D3460C" w:rsidRPr="00923E50">
        <w:rPr>
          <w:rFonts w:ascii="Times New Roman" w:hAnsi="Times New Roman" w:cs="Times New Roman"/>
          <w:color w:val="000000" w:themeColor="text1"/>
        </w:rPr>
        <w:t>STB</w:t>
      </w:r>
      <w:r w:rsidR="00615A61" w:rsidRPr="00923E50">
        <w:rPr>
          <w:rFonts w:ascii="Times New Roman" w:hAnsi="Times New Roman" w:cs="Times New Roman"/>
          <w:color w:val="000000" w:themeColor="text1"/>
        </w:rPr>
        <w:t>’den</w:t>
      </w:r>
      <w:r w:rsidRPr="00923E50">
        <w:rPr>
          <w:rFonts w:ascii="Times New Roman" w:hAnsi="Times New Roman" w:cs="Times New Roman"/>
          <w:color w:val="000000" w:themeColor="text1"/>
        </w:rPr>
        <w:t xml:space="preserve"> aldığı her türlü bilgi taleb</w:t>
      </w:r>
      <w:r w:rsidR="00873D4F" w:rsidRPr="00923E50">
        <w:rPr>
          <w:rFonts w:ascii="Times New Roman" w:hAnsi="Times New Roman" w:cs="Times New Roman"/>
          <w:color w:val="000000" w:themeColor="text1"/>
        </w:rPr>
        <w:t>i</w:t>
      </w:r>
      <w:r w:rsidR="00E45532" w:rsidRPr="00923E50">
        <w:rPr>
          <w:rFonts w:ascii="Times New Roman" w:hAnsi="Times New Roman" w:cs="Times New Roman"/>
          <w:color w:val="000000" w:themeColor="text1"/>
        </w:rPr>
        <w:t>.</w:t>
      </w:r>
    </w:p>
    <w:p w14:paraId="62A6AD41" w14:textId="50773FB8" w:rsidR="00873D4F"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ç) Talep üzerine, </w:t>
      </w:r>
      <w:r w:rsidR="00793A75" w:rsidRPr="00923E50">
        <w:rPr>
          <w:rFonts w:ascii="Times New Roman" w:hAnsi="Times New Roman" w:cs="Times New Roman"/>
          <w:color w:val="000000" w:themeColor="text1"/>
        </w:rPr>
        <w:t xml:space="preserve">görevlendirmesi </w:t>
      </w:r>
      <w:r w:rsidRPr="00923E50">
        <w:rPr>
          <w:rFonts w:ascii="Times New Roman" w:hAnsi="Times New Roman" w:cs="Times New Roman"/>
          <w:color w:val="000000" w:themeColor="text1"/>
        </w:rPr>
        <w:t xml:space="preserve">kapsamında gerçekleştirilen her türlü uygunluk değerlendirme faaliyeti ve sınır ötesi faaliyetler ve alt yüklenicilik de </w:t>
      </w:r>
      <w:r w:rsidR="00873D4F"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gerçekleştirilen diğer her türlü faaliyet</w:t>
      </w:r>
      <w:r w:rsidR="00E45532" w:rsidRPr="00923E50">
        <w:rPr>
          <w:rFonts w:ascii="Times New Roman" w:hAnsi="Times New Roman" w:cs="Times New Roman"/>
          <w:color w:val="000000" w:themeColor="text1"/>
        </w:rPr>
        <w:t>.</w:t>
      </w:r>
    </w:p>
    <w:p w14:paraId="7C8D5992" w14:textId="62CEF67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Onaylanmış kuruluş, aynı batarya kategorilerini kapsayan benzer uygunluk değerlendirme faaliyetleri yürüten diğer onaylanmış kuruluşlara aşağıdakilerle ilgili konularda bilgi sağlar</w:t>
      </w:r>
      <w:r w:rsidR="00F67A22" w:rsidRPr="00923E50">
        <w:rPr>
          <w:rFonts w:ascii="Times New Roman" w:hAnsi="Times New Roman" w:cs="Times New Roman"/>
          <w:color w:val="000000" w:themeColor="text1"/>
        </w:rPr>
        <w:t>:</w:t>
      </w:r>
    </w:p>
    <w:p w14:paraId="55B22708" w14:textId="3E343FB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Olumsuz </w:t>
      </w:r>
      <w:r w:rsidR="005875B4" w:rsidRPr="00923E50">
        <w:rPr>
          <w:rFonts w:ascii="Times New Roman" w:hAnsi="Times New Roman" w:cs="Times New Roman"/>
          <w:color w:val="000000" w:themeColor="text1"/>
        </w:rPr>
        <w:t>uygunluk değerlendirmeleri</w:t>
      </w:r>
      <w:r w:rsidRPr="00923E50">
        <w:rPr>
          <w:rFonts w:ascii="Times New Roman" w:hAnsi="Times New Roman" w:cs="Times New Roman"/>
          <w:color w:val="000000" w:themeColor="text1"/>
        </w:rPr>
        <w:t xml:space="preserve"> ve talep </w:t>
      </w:r>
      <w:r w:rsidR="00A925A1" w:rsidRPr="00923E50">
        <w:rPr>
          <w:rFonts w:ascii="Times New Roman" w:hAnsi="Times New Roman" w:cs="Times New Roman"/>
          <w:color w:val="000000" w:themeColor="text1"/>
        </w:rPr>
        <w:t>edilmesi halinde</w:t>
      </w:r>
      <w:r w:rsidRPr="00923E50">
        <w:rPr>
          <w:rFonts w:ascii="Times New Roman" w:hAnsi="Times New Roman" w:cs="Times New Roman"/>
          <w:color w:val="000000" w:themeColor="text1"/>
        </w:rPr>
        <w:t xml:space="preserve"> olumlu uygunluk değerlendirmeleri</w:t>
      </w:r>
      <w:r w:rsidR="00F67A22" w:rsidRPr="00923E50">
        <w:rPr>
          <w:rFonts w:ascii="Times New Roman" w:hAnsi="Times New Roman" w:cs="Times New Roman"/>
          <w:color w:val="000000" w:themeColor="text1"/>
        </w:rPr>
        <w:t>.</w:t>
      </w:r>
    </w:p>
    <w:p w14:paraId="2E903473" w14:textId="645FAF3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Bir onay kararının kısıtlanması, askıya alınması</w:t>
      </w:r>
      <w:r w:rsidR="00F67A22" w:rsidRPr="00923E50">
        <w:rPr>
          <w:rFonts w:ascii="Times New Roman" w:hAnsi="Times New Roman" w:cs="Times New Roman"/>
          <w:color w:val="000000" w:themeColor="text1"/>
        </w:rPr>
        <w:t xml:space="preserve"> veya</w:t>
      </w:r>
      <w:r w:rsidRPr="00923E50">
        <w:rPr>
          <w:rFonts w:ascii="Times New Roman" w:hAnsi="Times New Roman" w:cs="Times New Roman"/>
          <w:color w:val="000000" w:themeColor="text1"/>
        </w:rPr>
        <w:t xml:space="preserve"> geri çekilmesi</w:t>
      </w:r>
      <w:r w:rsidR="00F67A22" w:rsidRPr="00923E50">
        <w:rPr>
          <w:rFonts w:ascii="Times New Roman" w:hAnsi="Times New Roman" w:cs="Times New Roman"/>
          <w:color w:val="000000" w:themeColor="text1"/>
        </w:rPr>
        <w:t>.</w:t>
      </w:r>
    </w:p>
    <w:p w14:paraId="3C9F21A6"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Deneyim ve iyi uygulama paylaşımı</w:t>
      </w:r>
      <w:r w:rsidRPr="00923E50" w:rsidDel="003A48AB">
        <w:rPr>
          <w:b/>
          <w:color w:val="000000" w:themeColor="text1"/>
        </w:rPr>
        <w:t xml:space="preserve"> </w:t>
      </w:r>
    </w:p>
    <w:p w14:paraId="3FDAC17C" w14:textId="5EE94B2D"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36</w:t>
      </w:r>
      <w:r w:rsidRPr="00923E50">
        <w:rPr>
          <w:color w:val="000000" w:themeColor="text1"/>
        </w:rPr>
        <w:t xml:space="preserve"> – (1) Komisyon tarafından koordine edilen, AB üyesi </w:t>
      </w:r>
      <w:r w:rsidR="00151EC4" w:rsidRPr="00923E50">
        <w:rPr>
          <w:color w:val="000000" w:themeColor="text1"/>
        </w:rPr>
        <w:t>ülkelerin</w:t>
      </w:r>
      <w:r w:rsidRPr="00923E50">
        <w:rPr>
          <w:color w:val="000000" w:themeColor="text1"/>
        </w:rPr>
        <w:t xml:space="preserve"> </w:t>
      </w:r>
      <w:r w:rsidR="00A43ACD" w:rsidRPr="00923E50">
        <w:rPr>
          <w:color w:val="000000" w:themeColor="text1"/>
        </w:rPr>
        <w:t>yetkili</w:t>
      </w:r>
      <w:r w:rsidR="00793A75" w:rsidRPr="00923E50">
        <w:rPr>
          <w:color w:val="000000" w:themeColor="text1"/>
        </w:rPr>
        <w:t xml:space="preserve"> </w:t>
      </w:r>
      <w:r w:rsidRPr="00923E50">
        <w:rPr>
          <w:color w:val="000000" w:themeColor="text1"/>
        </w:rPr>
        <w:t>kuruluşlarının yer aldığı deneyim ve iyi uygulama paylaşımı</w:t>
      </w:r>
      <w:r w:rsidRPr="00923E50">
        <w:rPr>
          <w:b/>
          <w:color w:val="000000" w:themeColor="text1"/>
        </w:rPr>
        <w:t xml:space="preserve"> </w:t>
      </w:r>
      <w:r w:rsidRPr="00923E50">
        <w:rPr>
          <w:color w:val="000000" w:themeColor="text1"/>
        </w:rPr>
        <w:t>faaliyetlerine</w:t>
      </w:r>
      <w:r w:rsidR="00705352" w:rsidRPr="00923E50">
        <w:rPr>
          <w:color w:val="000000" w:themeColor="text1"/>
        </w:rPr>
        <w:t xml:space="preserve"> </w:t>
      </w:r>
      <w:r w:rsidR="00D3460C" w:rsidRPr="00923E50">
        <w:rPr>
          <w:color w:val="000000" w:themeColor="text1"/>
        </w:rPr>
        <w:t>STB</w:t>
      </w:r>
      <w:r w:rsidR="0075774A" w:rsidRPr="00923E50">
        <w:rPr>
          <w:color w:val="000000" w:themeColor="text1"/>
        </w:rPr>
        <w:t xml:space="preserve"> </w:t>
      </w:r>
      <w:r w:rsidR="00847B02">
        <w:rPr>
          <w:color w:val="000000" w:themeColor="text1"/>
        </w:rPr>
        <w:t xml:space="preserve">tarafından </w:t>
      </w:r>
      <w:r w:rsidRPr="00923E50">
        <w:rPr>
          <w:color w:val="000000" w:themeColor="text1"/>
        </w:rPr>
        <w:t>katılım sağla</w:t>
      </w:r>
      <w:r w:rsidR="00847B02">
        <w:rPr>
          <w:color w:val="000000" w:themeColor="text1"/>
        </w:rPr>
        <w:t>nır</w:t>
      </w:r>
      <w:r w:rsidRPr="00923E50">
        <w:rPr>
          <w:color w:val="000000" w:themeColor="text1"/>
        </w:rPr>
        <w:t>.</w:t>
      </w:r>
    </w:p>
    <w:p w14:paraId="4154BED6"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Onaylanmış kuruluşların koordinasyonu</w:t>
      </w:r>
    </w:p>
    <w:p w14:paraId="5D58396D" w14:textId="625BAD4F" w:rsidR="00C970F7"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37</w:t>
      </w:r>
      <w:r w:rsidRPr="00923E50">
        <w:rPr>
          <w:rFonts w:ascii="Times New Roman" w:hAnsi="Times New Roman" w:cs="Times New Roman"/>
          <w:color w:val="000000" w:themeColor="text1"/>
        </w:rPr>
        <w:t xml:space="preserve"> – (1) O</w:t>
      </w:r>
      <w:r w:rsidRPr="00923E50">
        <w:rPr>
          <w:rFonts w:ascii="Times New Roman" w:hAnsi="Times New Roman" w:cs="Times New Roman"/>
          <w:bCs/>
          <w:iCs/>
          <w:color w:val="000000" w:themeColor="text1"/>
        </w:rPr>
        <w:t>naylanmış</w:t>
      </w:r>
      <w:r w:rsidRPr="00923E50">
        <w:rPr>
          <w:rFonts w:ascii="Times New Roman" w:hAnsi="Times New Roman" w:cs="Times New Roman"/>
          <w:color w:val="000000" w:themeColor="text1"/>
        </w:rPr>
        <w:t xml:space="preserve"> kurul</w:t>
      </w:r>
      <w:r w:rsidRPr="00923E50">
        <w:rPr>
          <w:rFonts w:ascii="Times New Roman" w:hAnsi="Times New Roman" w:cs="Times New Roman"/>
          <w:bCs/>
          <w:iCs/>
          <w:color w:val="000000" w:themeColor="text1"/>
        </w:rPr>
        <w:t>uşlar</w:t>
      </w:r>
      <w:r w:rsidRPr="00923E50">
        <w:rPr>
          <w:rFonts w:ascii="Times New Roman" w:hAnsi="Times New Roman" w:cs="Times New Roman"/>
          <w:color w:val="000000" w:themeColor="text1"/>
        </w:rPr>
        <w:t xml:space="preserve"> arasında uygun koordinasyon ve iş birliği için onaylanmış kuruluşlardan oluşan ve </w:t>
      </w:r>
      <w:r w:rsidR="00ED439B" w:rsidRPr="00923E50">
        <w:rPr>
          <w:rFonts w:ascii="Times New Roman" w:hAnsi="Times New Roman" w:cs="Times New Roman"/>
          <w:color w:val="000000" w:themeColor="text1"/>
        </w:rPr>
        <w:t xml:space="preserve">Komisyon </w:t>
      </w:r>
      <w:r w:rsidRPr="00923E50">
        <w:rPr>
          <w:rFonts w:ascii="Times New Roman" w:hAnsi="Times New Roman" w:cs="Times New Roman"/>
          <w:color w:val="000000" w:themeColor="text1"/>
        </w:rPr>
        <w:t xml:space="preserve">tarafından koordine edilen sektörel koordinasyon grubu çalışmalarına, onaylanmış kuruluşlar doğrudan veya </w:t>
      </w:r>
      <w:r w:rsidR="00793A75" w:rsidRPr="00923E50">
        <w:rPr>
          <w:rFonts w:ascii="Times New Roman" w:hAnsi="Times New Roman" w:cs="Times New Roman"/>
          <w:color w:val="000000" w:themeColor="text1"/>
        </w:rPr>
        <w:t xml:space="preserve">görevlendirilmiş </w:t>
      </w:r>
      <w:r w:rsidRPr="00923E50">
        <w:rPr>
          <w:rFonts w:ascii="Times New Roman" w:hAnsi="Times New Roman" w:cs="Times New Roman"/>
          <w:color w:val="000000" w:themeColor="text1"/>
        </w:rPr>
        <w:t>temsilciler aracılığıyla katılırlar.</w:t>
      </w:r>
    </w:p>
    <w:p w14:paraId="77B0A89A" w14:textId="77777777" w:rsidR="00250EF3" w:rsidRPr="00923E50" w:rsidRDefault="00250EF3" w:rsidP="002932A9">
      <w:pPr>
        <w:spacing w:after="0" w:line="276" w:lineRule="auto"/>
        <w:ind w:firstLine="708"/>
        <w:jc w:val="both"/>
        <w:rPr>
          <w:rFonts w:ascii="Times New Roman" w:hAnsi="Times New Roman" w:cs="Times New Roman"/>
          <w:color w:val="000000" w:themeColor="text1"/>
        </w:rPr>
      </w:pPr>
    </w:p>
    <w:p w14:paraId="58E7D88D" w14:textId="77777777"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ALTINCI BÖLÜM</w:t>
      </w:r>
    </w:p>
    <w:p w14:paraId="516B86C4" w14:textId="72149A78" w:rsidR="008B4A64" w:rsidRPr="00923E50" w:rsidRDefault="008B4A64" w:rsidP="002932A9">
      <w:pPr>
        <w:pStyle w:val="GvdeMetni"/>
        <w:spacing w:line="276" w:lineRule="auto"/>
        <w:ind w:right="0" w:firstLine="708"/>
        <w:jc w:val="center"/>
        <w:rPr>
          <w:b/>
          <w:color w:val="000000" w:themeColor="text1"/>
        </w:rPr>
      </w:pPr>
      <w:r w:rsidRPr="00923E50">
        <w:rPr>
          <w:b/>
          <w:color w:val="000000" w:themeColor="text1"/>
        </w:rPr>
        <w:t xml:space="preserve">İktisadi </w:t>
      </w:r>
      <w:r w:rsidR="00186AAF" w:rsidRPr="00923E50">
        <w:rPr>
          <w:b/>
          <w:color w:val="000000" w:themeColor="text1"/>
        </w:rPr>
        <w:t>İşletmecilerin Yedinci ve Sekizinci Bölüm Yükümlülükleri Dışındaki Yükümlülükleri</w:t>
      </w:r>
    </w:p>
    <w:p w14:paraId="0A6B7DAF"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lastRenderedPageBreak/>
        <w:t xml:space="preserve">İmalatçıların yükümlülükleri </w:t>
      </w:r>
    </w:p>
    <w:p w14:paraId="58C1603D" w14:textId="0A3A17C3"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38</w:t>
      </w:r>
      <w:r w:rsidRPr="00923E50">
        <w:rPr>
          <w:color w:val="000000" w:themeColor="text1"/>
        </w:rPr>
        <w:t xml:space="preserve"> – (1) İmalatçılar</w:t>
      </w:r>
      <w:r w:rsidR="00213807" w:rsidRPr="00923E50">
        <w:rPr>
          <w:color w:val="000000" w:themeColor="text1"/>
        </w:rPr>
        <w:t>,</w:t>
      </w:r>
      <w:r w:rsidRPr="00923E50">
        <w:rPr>
          <w:color w:val="000000" w:themeColor="text1"/>
        </w:rPr>
        <w:t xml:space="preserve"> kendi amaçları da </w:t>
      </w:r>
      <w:r w:rsidR="00250EF3" w:rsidRPr="00923E50">
        <w:rPr>
          <w:color w:val="000000" w:themeColor="text1"/>
        </w:rPr>
        <w:t>dâhil</w:t>
      </w:r>
      <w:r w:rsidRPr="00923E50">
        <w:rPr>
          <w:color w:val="000000" w:themeColor="text1"/>
        </w:rPr>
        <w:t xml:space="preserve"> olmak üzere, bataryayı piyasaya arz ederken veya hizmete sunarken,</w:t>
      </w:r>
      <w:r w:rsidR="00213807" w:rsidRPr="00923E50">
        <w:rPr>
          <w:color w:val="000000" w:themeColor="text1"/>
        </w:rPr>
        <w:t xml:space="preserve"> </w:t>
      </w:r>
      <w:r w:rsidRPr="00923E50">
        <w:rPr>
          <w:color w:val="000000" w:themeColor="text1"/>
        </w:rPr>
        <w:t>bataryanın</w:t>
      </w:r>
      <w:r w:rsidR="00213807" w:rsidRPr="00923E50">
        <w:rPr>
          <w:color w:val="000000" w:themeColor="text1"/>
        </w:rPr>
        <w:t>;</w:t>
      </w:r>
    </w:p>
    <w:p w14:paraId="0D95F0CF" w14:textId="149839A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6 ila 10 uncu maddeler </w:t>
      </w:r>
      <w:r w:rsidR="00917694" w:rsidRPr="00923E50">
        <w:rPr>
          <w:rFonts w:ascii="Times New Roman" w:hAnsi="Times New Roman" w:cs="Times New Roman"/>
          <w:color w:val="000000" w:themeColor="text1"/>
        </w:rPr>
        <w:t xml:space="preserve">ve </w:t>
      </w:r>
      <w:r w:rsidRPr="00923E50">
        <w:rPr>
          <w:rFonts w:ascii="Times New Roman" w:hAnsi="Times New Roman" w:cs="Times New Roman"/>
          <w:color w:val="000000" w:themeColor="text1"/>
        </w:rPr>
        <w:t>12</w:t>
      </w:r>
      <w:r w:rsidR="003818E9"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xml:space="preserve"> </w:t>
      </w:r>
      <w:r w:rsidR="00C3594C" w:rsidRPr="00923E50">
        <w:rPr>
          <w:rFonts w:ascii="Times New Roman" w:hAnsi="Times New Roman" w:cs="Times New Roman"/>
          <w:color w:val="000000" w:themeColor="text1"/>
        </w:rPr>
        <w:t xml:space="preserve">ve </w:t>
      </w:r>
      <w:r w:rsidRPr="00923E50">
        <w:rPr>
          <w:rFonts w:ascii="Times New Roman" w:hAnsi="Times New Roman" w:cs="Times New Roman"/>
          <w:color w:val="000000" w:themeColor="text1"/>
        </w:rPr>
        <w:t>14 üncü maddelere uygun olarak tasarlanmış ve üretilmiş olmasını ve bataryanın Türkçe olarak açık, anlaşılabilir</w:t>
      </w:r>
      <w:r w:rsidR="008D26E7"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okunabilir talimatlar ve güvenlik bilgileri ile birlikte sunulmasını</w:t>
      </w:r>
      <w:r w:rsidR="00A559B5" w:rsidRPr="00923E50">
        <w:rPr>
          <w:rFonts w:ascii="Times New Roman" w:hAnsi="Times New Roman" w:cs="Times New Roman"/>
          <w:color w:val="000000" w:themeColor="text1"/>
        </w:rPr>
        <w:t>,</w:t>
      </w:r>
    </w:p>
    <w:p w14:paraId="5EBBE5E7" w14:textId="0A017266" w:rsidR="003818E9"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13 üncü madde uyarınca işaretlenmesini ve etiketlenmesini</w:t>
      </w:r>
      <w:r w:rsidR="003818E9" w:rsidRPr="00923E50">
        <w:rPr>
          <w:rFonts w:ascii="Times New Roman" w:hAnsi="Times New Roman" w:cs="Times New Roman"/>
          <w:color w:val="000000" w:themeColor="text1"/>
        </w:rPr>
        <w:t>,</w:t>
      </w:r>
    </w:p>
    <w:p w14:paraId="4C43F736" w14:textId="748E5A6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sağlar.</w:t>
      </w:r>
    </w:p>
    <w:p w14:paraId="666FAD6E" w14:textId="2E9473C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Bataryayı piyasaya arz etmeden veya hizmete sunmadan önce</w:t>
      </w:r>
      <w:r w:rsidR="00A559B5"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imalatçılar </w:t>
      </w:r>
      <w:r w:rsidR="00251C5F" w:rsidRPr="00923E50">
        <w:rPr>
          <w:rFonts w:ascii="Times New Roman" w:hAnsi="Times New Roman" w:cs="Times New Roman"/>
          <w:color w:val="000000" w:themeColor="text1"/>
        </w:rPr>
        <w:t>E</w:t>
      </w:r>
      <w:r w:rsidR="00793A75" w:rsidRPr="00923E50">
        <w:rPr>
          <w:rFonts w:ascii="Times New Roman" w:hAnsi="Times New Roman" w:cs="Times New Roman"/>
          <w:color w:val="000000" w:themeColor="text1"/>
        </w:rPr>
        <w:t>K-</w:t>
      </w:r>
      <w:r w:rsidR="00251C5F"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 xml:space="preserve">atıfta bulunulan teknik dosyayı hazırlar ve 17 nci maddede atıfta bulunulan ilgili uygunluk değerlendirme prosedürünü yürütür veya yürütülmesini sağlar. </w:t>
      </w:r>
    </w:p>
    <w:p w14:paraId="655D347E" w14:textId="0E13A04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Bataryanın uygulanabilir gerekliliklere uygunluğunun 17 nci maddede atıfta bulunulan ilgili uygunluk değerlendirme prosedürü ile kanıtlanması halinde, imalatçılar 18 inci madde uyarınca bir AB uygunluk beyanı hazırlar ve 19</w:t>
      </w:r>
      <w:r w:rsidR="003818E9" w:rsidRPr="00923E50">
        <w:rPr>
          <w:rFonts w:ascii="Times New Roman" w:hAnsi="Times New Roman" w:cs="Times New Roman"/>
          <w:color w:val="000000" w:themeColor="text1"/>
        </w:rPr>
        <w:t xml:space="preserve"> uncu</w:t>
      </w:r>
      <w:r w:rsidRPr="00923E50">
        <w:rPr>
          <w:rFonts w:ascii="Times New Roman" w:hAnsi="Times New Roman" w:cs="Times New Roman"/>
          <w:color w:val="000000" w:themeColor="text1"/>
        </w:rPr>
        <w:t xml:space="preserve"> ve 20 nci maddeler uyarınca CE işaretini iliştirir.</w:t>
      </w:r>
    </w:p>
    <w:p w14:paraId="43B3B651" w14:textId="0D14898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İmalatçılar, </w:t>
      </w:r>
      <w:r w:rsidR="00251C5F" w:rsidRPr="00923E50">
        <w:rPr>
          <w:rFonts w:ascii="Times New Roman" w:hAnsi="Times New Roman" w:cs="Times New Roman"/>
          <w:color w:val="000000" w:themeColor="text1"/>
        </w:rPr>
        <w:t>E</w:t>
      </w:r>
      <w:r w:rsidR="005C3117" w:rsidRPr="00923E50">
        <w:rPr>
          <w:rFonts w:ascii="Times New Roman" w:hAnsi="Times New Roman" w:cs="Times New Roman"/>
          <w:color w:val="000000" w:themeColor="text1"/>
        </w:rPr>
        <w:t>K-</w:t>
      </w:r>
      <w:r w:rsidR="00251C5F" w:rsidRPr="00923E50">
        <w:rPr>
          <w:rFonts w:ascii="Times New Roman" w:hAnsi="Times New Roman" w:cs="Times New Roman"/>
          <w:color w:val="000000" w:themeColor="text1"/>
        </w:rPr>
        <w:t>9’da</w:t>
      </w:r>
      <w:r w:rsidRPr="00923E50">
        <w:rPr>
          <w:rFonts w:ascii="Times New Roman" w:hAnsi="Times New Roman" w:cs="Times New Roman"/>
          <w:color w:val="000000" w:themeColor="text1"/>
        </w:rPr>
        <w:t xml:space="preserve"> atıfta bulunulan </w:t>
      </w:r>
      <w:r w:rsidR="00BE4180" w:rsidRPr="00923E50">
        <w:rPr>
          <w:rFonts w:ascii="Times New Roman" w:hAnsi="Times New Roman" w:cs="Times New Roman"/>
          <w:color w:val="000000" w:themeColor="text1"/>
        </w:rPr>
        <w:t xml:space="preserve">AB uygunluk beyanını ve </w:t>
      </w:r>
      <w:r w:rsidRPr="00923E50">
        <w:rPr>
          <w:rFonts w:ascii="Times New Roman" w:hAnsi="Times New Roman" w:cs="Times New Roman"/>
          <w:color w:val="000000" w:themeColor="text1"/>
        </w:rPr>
        <w:t xml:space="preserve">teknik dosyayı, bataryanın piyasaya arz edilmesinden veya hizmete sunulmasından </w:t>
      </w:r>
      <w:r w:rsidR="00213807" w:rsidRPr="00923E50">
        <w:rPr>
          <w:rFonts w:ascii="Times New Roman" w:hAnsi="Times New Roman" w:cs="Times New Roman"/>
          <w:color w:val="000000" w:themeColor="text1"/>
        </w:rPr>
        <w:t xml:space="preserve">itibaren </w:t>
      </w:r>
      <w:r w:rsidRPr="00923E50">
        <w:rPr>
          <w:rFonts w:ascii="Times New Roman" w:hAnsi="Times New Roman" w:cs="Times New Roman"/>
          <w:color w:val="000000" w:themeColor="text1"/>
        </w:rPr>
        <w:t xml:space="preserve">10 yıl boyunca </w:t>
      </w:r>
      <w:r w:rsidR="00AA094A" w:rsidRPr="00923E50">
        <w:rPr>
          <w:rFonts w:ascii="Times New Roman" w:hAnsi="Times New Roman" w:cs="Times New Roman"/>
          <w:color w:val="000000" w:themeColor="text1"/>
        </w:rPr>
        <w:t>STB’nin</w:t>
      </w:r>
      <w:r w:rsidRPr="00923E50">
        <w:rPr>
          <w:rFonts w:ascii="Times New Roman" w:hAnsi="Times New Roman" w:cs="Times New Roman"/>
          <w:color w:val="000000" w:themeColor="text1"/>
        </w:rPr>
        <w:t xml:space="preserve"> </w:t>
      </w:r>
      <w:r w:rsidR="00BE4180" w:rsidRPr="00923E50">
        <w:rPr>
          <w:rFonts w:ascii="Times New Roman" w:hAnsi="Times New Roman" w:cs="Times New Roman"/>
          <w:color w:val="000000" w:themeColor="text1"/>
        </w:rPr>
        <w:t>erişimine hazır halde bulundurur</w:t>
      </w:r>
      <w:r w:rsidRPr="00923E50">
        <w:rPr>
          <w:rFonts w:ascii="Times New Roman" w:hAnsi="Times New Roman" w:cs="Times New Roman"/>
          <w:color w:val="000000" w:themeColor="text1"/>
        </w:rPr>
        <w:t xml:space="preserve">. </w:t>
      </w:r>
    </w:p>
    <w:p w14:paraId="60661485" w14:textId="1F526D7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İmalatçılar, seri üretimin parçası olan </w:t>
      </w:r>
      <w:r w:rsidR="00641EB0" w:rsidRPr="00923E50">
        <w:rPr>
          <w:rFonts w:ascii="Times New Roman" w:hAnsi="Times New Roman" w:cs="Times New Roman"/>
          <w:color w:val="000000" w:themeColor="text1"/>
        </w:rPr>
        <w:t xml:space="preserve">bir </w:t>
      </w:r>
      <w:r w:rsidRPr="00923E50">
        <w:rPr>
          <w:rFonts w:ascii="Times New Roman" w:hAnsi="Times New Roman" w:cs="Times New Roman"/>
          <w:color w:val="000000" w:themeColor="text1"/>
        </w:rPr>
        <w:t>bataryanın bu Yönetmeliğe uygun kalması için gerekli prosedürlerin uygulanmasını sağlar. Bunu yaparken, imalatçılar üretim sürecindeki</w:t>
      </w:r>
      <w:r w:rsidR="00A430B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batarya tasarımındaki veya özelliklerindeki değişiklikleri ve 15 inci maddede atıfta bulunulan uyumlaştırılmış standartlardaki, 16 ncı maddede atıfta bulunulan ortak özelliklerdeki veya bataryanın uygunluğunun beyan edildiği veya uygunluğunun doğrulandığı diğer teknik şartnamelerdeki değişiklikleri</w:t>
      </w:r>
      <w:r w:rsidRPr="00923E50">
        <w:rPr>
          <w:rFonts w:ascii="Times New Roman" w:hAnsi="Times New Roman" w:cs="Times New Roman"/>
          <w:bCs/>
          <w:iCs/>
          <w:color w:val="000000" w:themeColor="text1"/>
        </w:rPr>
        <w:t xml:space="preserve"> dikkate alır</w:t>
      </w:r>
      <w:r w:rsidRPr="00923E50">
        <w:rPr>
          <w:rFonts w:ascii="Times New Roman" w:hAnsi="Times New Roman" w:cs="Times New Roman"/>
          <w:iCs/>
          <w:color w:val="000000" w:themeColor="text1"/>
        </w:rPr>
        <w:t xml:space="preserve">. </w:t>
      </w:r>
    </w:p>
    <w:p w14:paraId="472E1D04" w14:textId="7777777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(6) İmalatçılar, piyasaya arz ettikleri bataryaların bir model tanımlaması ve parti veya seri numarası ya da ürün numarası veya tanımlanmalarını sağlayan başka bir unsur taşımasını sağlar. Bataryanın boyutunun veya yapısının buna izin vermediği durumlarda, gerekli bilgiler ambalaj üzerinde veya bataryaya eşlik eden bir belgede sağlanır.</w:t>
      </w:r>
    </w:p>
    <w:p w14:paraId="4F1BEF1B" w14:textId="3E0B962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(7) İmalatçılar </w:t>
      </w:r>
      <w:r w:rsidRPr="00923E50">
        <w:rPr>
          <w:rFonts w:ascii="Times New Roman" w:hAnsi="Times New Roman" w:cs="Times New Roman"/>
          <w:bCs/>
          <w:iCs/>
          <w:color w:val="000000" w:themeColor="text1"/>
        </w:rPr>
        <w:t>bataryanın üzerinde</w:t>
      </w:r>
      <w:r w:rsidRPr="00923E50">
        <w:rPr>
          <w:rFonts w:ascii="Times New Roman" w:hAnsi="Times New Roman" w:cs="Times New Roman"/>
          <w:color w:val="000000" w:themeColor="text1"/>
        </w:rPr>
        <w:t xml:space="preserve"> isimlerini, tescilli ticari </w:t>
      </w:r>
      <w:r w:rsidR="00840BDA" w:rsidRPr="00923E50">
        <w:rPr>
          <w:rFonts w:ascii="Times New Roman" w:hAnsi="Times New Roman" w:cs="Times New Roman"/>
          <w:color w:val="000000" w:themeColor="text1"/>
        </w:rPr>
        <w:t>unvanlarını</w:t>
      </w:r>
      <w:r w:rsidRPr="00923E50">
        <w:rPr>
          <w:rFonts w:ascii="Times New Roman" w:hAnsi="Times New Roman" w:cs="Times New Roman"/>
          <w:color w:val="000000" w:themeColor="text1"/>
        </w:rPr>
        <w:t xml:space="preserve"> veya tescilli ticari markalarını, </w:t>
      </w:r>
      <w:r w:rsidRPr="00923E50">
        <w:rPr>
          <w:rFonts w:ascii="Times New Roman" w:hAnsi="Times New Roman" w:cs="Times New Roman"/>
          <w:bCs/>
          <w:iCs/>
          <w:color w:val="000000" w:themeColor="text1"/>
        </w:rPr>
        <w:t>tek bir iletişim noktasını</w:t>
      </w:r>
      <w:r w:rsidRPr="00923E50">
        <w:rPr>
          <w:rFonts w:ascii="Times New Roman" w:hAnsi="Times New Roman" w:cs="Times New Roman"/>
          <w:color w:val="000000" w:themeColor="text1"/>
        </w:rPr>
        <w:t xml:space="preserve"> gösteren posta adreslerini ve </w:t>
      </w:r>
      <w:r w:rsidRPr="00923E50">
        <w:rPr>
          <w:rFonts w:ascii="Times New Roman" w:hAnsi="Times New Roman" w:cs="Times New Roman"/>
          <w:bCs/>
          <w:iCs/>
          <w:color w:val="000000" w:themeColor="text1"/>
        </w:rPr>
        <w:t>varsa</w:t>
      </w:r>
      <w:r w:rsidRPr="00923E50">
        <w:rPr>
          <w:rFonts w:ascii="Times New Roman" w:hAnsi="Times New Roman" w:cs="Times New Roman"/>
          <w:color w:val="000000" w:themeColor="text1"/>
        </w:rPr>
        <w:t xml:space="preserve"> </w:t>
      </w:r>
      <w:r w:rsidR="009B2B57" w:rsidRPr="00923E50">
        <w:rPr>
          <w:rFonts w:ascii="Times New Roman" w:hAnsi="Times New Roman" w:cs="Times New Roman"/>
          <w:color w:val="000000" w:themeColor="text1"/>
        </w:rPr>
        <w:t xml:space="preserve">internet </w:t>
      </w:r>
      <w:r w:rsidRPr="00923E50">
        <w:rPr>
          <w:rFonts w:ascii="Times New Roman" w:hAnsi="Times New Roman" w:cs="Times New Roman"/>
          <w:bCs/>
          <w:iCs/>
          <w:color w:val="000000" w:themeColor="text1"/>
        </w:rPr>
        <w:t>ve e-posta adreslerini</w:t>
      </w:r>
      <w:r w:rsidRPr="00923E50">
        <w:rPr>
          <w:rFonts w:ascii="Times New Roman" w:hAnsi="Times New Roman" w:cs="Times New Roman"/>
          <w:color w:val="000000" w:themeColor="text1"/>
        </w:rPr>
        <w:t xml:space="preserve"> belirtir. </w:t>
      </w:r>
      <w:r w:rsidRPr="00923E50">
        <w:rPr>
          <w:rFonts w:ascii="Times New Roman" w:hAnsi="Times New Roman" w:cs="Times New Roman"/>
          <w:bCs/>
          <w:iCs/>
          <w:color w:val="000000" w:themeColor="text1"/>
        </w:rPr>
        <w:t>Bunun mümkün olmadığı durumlarda, gerekli bilgiler ambalaj üzerinde veya batarya ile birlikte verilen bir belgede yer alır.</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İletişim bilgileri,</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 xml:space="preserve">bataryanın </w:t>
      </w:r>
      <w:r w:rsidRPr="00923E50">
        <w:rPr>
          <w:rFonts w:ascii="Times New Roman" w:hAnsi="Times New Roman" w:cs="Times New Roman"/>
          <w:color w:val="000000" w:themeColor="text1"/>
        </w:rPr>
        <w:t xml:space="preserve">nihai kullanıcılar ve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 xml:space="preserve">tarafından </w:t>
      </w:r>
      <w:r w:rsidRPr="00923E50">
        <w:rPr>
          <w:rFonts w:ascii="Times New Roman" w:hAnsi="Times New Roman" w:cs="Times New Roman"/>
          <w:bCs/>
          <w:iCs/>
          <w:color w:val="000000" w:themeColor="text1"/>
        </w:rPr>
        <w:t xml:space="preserve">kolayca </w:t>
      </w:r>
      <w:r w:rsidRPr="00923E50">
        <w:rPr>
          <w:rFonts w:ascii="Times New Roman" w:hAnsi="Times New Roman" w:cs="Times New Roman"/>
          <w:color w:val="000000" w:themeColor="text1"/>
        </w:rPr>
        <w:t xml:space="preserve">anlaşılabilecek şekilde Türkçe dilinde açık, anlaşılır ve okunaklı olur. </w:t>
      </w:r>
    </w:p>
    <w:p w14:paraId="7DB0B1AD" w14:textId="7A74F21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(8) İmalatçılar, 14 üncü maddenin birinci fıkrasında atıfta bulunulan batarya yönetim sisteminde</w:t>
      </w:r>
      <w:r w:rsidR="00163C45" w:rsidRPr="00923E50">
        <w:rPr>
          <w:rFonts w:ascii="Times New Roman" w:hAnsi="Times New Roman" w:cs="Times New Roman"/>
          <w:color w:val="000000" w:themeColor="text1"/>
        </w:rPr>
        <w:t>,</w:t>
      </w:r>
      <w:r w:rsidR="00251C5F" w:rsidRPr="00923E50">
        <w:rPr>
          <w:rFonts w:ascii="Times New Roman" w:hAnsi="Times New Roman" w:cs="Times New Roman"/>
          <w:color w:val="000000" w:themeColor="text1"/>
        </w:rPr>
        <w:t xml:space="preserve"> E</w:t>
      </w:r>
      <w:r w:rsidR="005C3117" w:rsidRPr="00923E50">
        <w:rPr>
          <w:rFonts w:ascii="Times New Roman" w:hAnsi="Times New Roman" w:cs="Times New Roman"/>
          <w:color w:val="000000" w:themeColor="text1"/>
        </w:rPr>
        <w:t>K-</w:t>
      </w:r>
      <w:r w:rsidR="00251C5F" w:rsidRPr="00923E50">
        <w:rPr>
          <w:rFonts w:ascii="Times New Roman" w:hAnsi="Times New Roman" w:cs="Times New Roman"/>
          <w:color w:val="000000" w:themeColor="text1"/>
        </w:rPr>
        <w:t>7’de</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belirtilen parametrelere ilişkin verilere</w:t>
      </w:r>
      <w:r w:rsidRPr="00923E50">
        <w:rPr>
          <w:rFonts w:ascii="Times New Roman" w:hAnsi="Times New Roman" w:cs="Times New Roman"/>
          <w:color w:val="000000" w:themeColor="text1"/>
        </w:rPr>
        <w:t xml:space="preserve"> </w:t>
      </w:r>
      <w:r w:rsidR="009B5F85" w:rsidRPr="00923E50">
        <w:rPr>
          <w:rFonts w:ascii="Times New Roman" w:hAnsi="Times New Roman" w:cs="Times New Roman"/>
          <w:color w:val="000000" w:themeColor="text1"/>
        </w:rPr>
        <w:t>erişim imkanı sağlar; bu erişim, anılan</w:t>
      </w:r>
      <w:r w:rsidRPr="00923E50">
        <w:rPr>
          <w:rFonts w:ascii="Times New Roman" w:hAnsi="Times New Roman" w:cs="Times New Roman"/>
          <w:bCs/>
          <w:iCs/>
          <w:color w:val="000000" w:themeColor="text1"/>
        </w:rPr>
        <w:t xml:space="preserve"> maddede</w:t>
      </w:r>
      <w:r w:rsidRPr="00923E50">
        <w:rPr>
          <w:rFonts w:ascii="Times New Roman" w:hAnsi="Times New Roman" w:cs="Times New Roman"/>
          <w:color w:val="000000" w:themeColor="text1"/>
        </w:rPr>
        <w:t xml:space="preserve"> belirtilen </w:t>
      </w:r>
      <w:r w:rsidR="00213807" w:rsidRPr="00923E50">
        <w:rPr>
          <w:rFonts w:ascii="Times New Roman" w:hAnsi="Times New Roman" w:cs="Times New Roman"/>
          <w:color w:val="000000" w:themeColor="text1"/>
        </w:rPr>
        <w:t>gerekliliklere</w:t>
      </w:r>
      <w:r w:rsidR="00CB12CF"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uygun </w:t>
      </w:r>
      <w:r w:rsidR="009B5F85" w:rsidRPr="00923E50">
        <w:rPr>
          <w:rFonts w:ascii="Times New Roman" w:hAnsi="Times New Roman" w:cs="Times New Roman"/>
          <w:color w:val="000000" w:themeColor="text1"/>
        </w:rPr>
        <w:t>şekilde temin edilir</w:t>
      </w:r>
      <w:r w:rsidRPr="00923E50">
        <w:rPr>
          <w:rFonts w:ascii="Times New Roman" w:hAnsi="Times New Roman" w:cs="Times New Roman"/>
          <w:color w:val="000000" w:themeColor="text1"/>
        </w:rPr>
        <w:t xml:space="preserve">. </w:t>
      </w:r>
    </w:p>
    <w:p w14:paraId="7E9D3600" w14:textId="00F66A0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(9) Piyasaya arz ettikleri veya hizmete sundukları bataryanın </w:t>
      </w:r>
      <w:r w:rsidRPr="00923E50">
        <w:rPr>
          <w:rFonts w:ascii="Times New Roman" w:hAnsi="Times New Roman" w:cs="Times New Roman"/>
          <w:bCs/>
          <w:iCs/>
          <w:color w:val="000000" w:themeColor="text1"/>
        </w:rPr>
        <w:t>6 ila 10 uncu</w:t>
      </w:r>
      <w:r w:rsidR="00F341EE" w:rsidRPr="00923E50">
        <w:rPr>
          <w:rFonts w:ascii="Times New Roman" w:hAnsi="Times New Roman" w:cs="Times New Roman"/>
          <w:bCs/>
          <w:iCs/>
          <w:color w:val="000000" w:themeColor="text1"/>
        </w:rPr>
        <w:t xml:space="preserve"> ve </w:t>
      </w:r>
      <w:r w:rsidRPr="00923E50">
        <w:rPr>
          <w:rFonts w:ascii="Times New Roman" w:hAnsi="Times New Roman" w:cs="Times New Roman"/>
          <w:bCs/>
          <w:iCs/>
          <w:color w:val="000000" w:themeColor="text1"/>
        </w:rPr>
        <w:t>12</w:t>
      </w:r>
      <w:r w:rsidR="000E7268"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0E7268"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 xml:space="preserve">ve 14 üncü maddelerde </w:t>
      </w:r>
      <w:r w:rsidRPr="00923E50">
        <w:rPr>
          <w:rFonts w:ascii="Times New Roman" w:hAnsi="Times New Roman" w:cs="Times New Roman"/>
          <w:color w:val="000000" w:themeColor="text1"/>
        </w:rPr>
        <w:t xml:space="preserve">belirtilen </w:t>
      </w:r>
      <w:r w:rsidRPr="00923E50">
        <w:rPr>
          <w:rFonts w:ascii="Times New Roman" w:hAnsi="Times New Roman" w:cs="Times New Roman"/>
          <w:bCs/>
          <w:iCs/>
          <w:color w:val="000000" w:themeColor="text1"/>
        </w:rPr>
        <w:t>uygulanabilir</w:t>
      </w:r>
      <w:r w:rsidRPr="00923E50">
        <w:rPr>
          <w:rFonts w:ascii="Times New Roman" w:hAnsi="Times New Roman" w:cs="Times New Roman"/>
          <w:color w:val="000000" w:themeColor="text1"/>
        </w:rPr>
        <w:t xml:space="preserve"> gerekliliklerden </w:t>
      </w:r>
      <w:r w:rsidRPr="00923E50">
        <w:rPr>
          <w:rFonts w:ascii="Times New Roman" w:hAnsi="Times New Roman" w:cs="Times New Roman"/>
          <w:bCs/>
          <w:iCs/>
          <w:color w:val="000000" w:themeColor="text1"/>
        </w:rPr>
        <w:t>bir veya daha fazlasına</w:t>
      </w:r>
      <w:r w:rsidRPr="00923E50">
        <w:rPr>
          <w:rFonts w:ascii="Times New Roman" w:hAnsi="Times New Roman" w:cs="Times New Roman"/>
          <w:color w:val="000000" w:themeColor="text1"/>
        </w:rPr>
        <w:t xml:space="preserve"> uygun olmadığını düşünen veya buna kanaat getirmek için sebepleri olan imalatçılar, söz konusu bataryayı uygun hale getirmek, ürünü piyasadan çekmek veya uygun şekilde geri çağırmak için gerekli düzeltici önlemleri derhal alır. </w:t>
      </w:r>
      <w:r w:rsidR="009B5F85" w:rsidRPr="00923E50">
        <w:rPr>
          <w:rFonts w:ascii="Times New Roman" w:hAnsi="Times New Roman" w:cs="Times New Roman"/>
          <w:color w:val="000000" w:themeColor="text1"/>
        </w:rPr>
        <w:t>Bununla birlikte</w:t>
      </w:r>
      <w:r w:rsidRPr="00923E50">
        <w:rPr>
          <w:rFonts w:ascii="Times New Roman" w:hAnsi="Times New Roman" w:cs="Times New Roman"/>
          <w:color w:val="000000" w:themeColor="text1"/>
        </w:rPr>
        <w:t xml:space="preserve">, bataryanın risk teşkil ettiği durumlarda, imalatçılar </w:t>
      </w:r>
      <w:r w:rsidR="00AA094A" w:rsidRPr="00923E50">
        <w:rPr>
          <w:rFonts w:ascii="Times New Roman" w:hAnsi="Times New Roman" w:cs="Times New Roman"/>
          <w:color w:val="000000" w:themeColor="text1"/>
        </w:rPr>
        <w:t>STB’yi</w:t>
      </w:r>
      <w:r w:rsidR="00705352"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ve bataryayı piyasasında bulundurdukları </w:t>
      </w:r>
      <w:r w:rsidR="000668E8" w:rsidRPr="00923E50">
        <w:rPr>
          <w:rFonts w:ascii="Times New Roman" w:hAnsi="Times New Roman" w:cs="Times New Roman"/>
          <w:color w:val="000000" w:themeColor="text1"/>
        </w:rPr>
        <w:t xml:space="preserve">AB üyesi </w:t>
      </w:r>
      <w:r w:rsidR="000668E8" w:rsidRPr="00923E50">
        <w:rPr>
          <w:rFonts w:ascii="Times New Roman" w:hAnsi="Times New Roman" w:cs="Times New Roman"/>
          <w:color w:val="000000" w:themeColor="text1"/>
        </w:rPr>
        <w:lastRenderedPageBreak/>
        <w:t xml:space="preserve">ülkenin </w:t>
      </w:r>
      <w:r w:rsidRPr="00923E50">
        <w:rPr>
          <w:rFonts w:ascii="Times New Roman" w:hAnsi="Times New Roman" w:cs="Times New Roman"/>
          <w:color w:val="000000" w:themeColor="text1"/>
        </w:rPr>
        <w:t xml:space="preserve">yetkili kuruluşunu özellikle uygunsuzluk ve alınan düzeltici önlemler hakkında ayrıntılarını </w:t>
      </w:r>
      <w:r w:rsidR="003067B0" w:rsidRPr="00923E50">
        <w:rPr>
          <w:rFonts w:ascii="Times New Roman" w:hAnsi="Times New Roman" w:cs="Times New Roman"/>
          <w:color w:val="000000" w:themeColor="text1"/>
        </w:rPr>
        <w:t xml:space="preserve">karşılıklılık esasında </w:t>
      </w:r>
      <w:r w:rsidRPr="00923E50">
        <w:rPr>
          <w:rFonts w:ascii="Times New Roman" w:hAnsi="Times New Roman" w:cs="Times New Roman"/>
          <w:color w:val="000000" w:themeColor="text1"/>
        </w:rPr>
        <w:t xml:space="preserve">vererek derhal bilgilendirir. </w:t>
      </w:r>
    </w:p>
    <w:p w14:paraId="702D9D73" w14:textId="36CBECD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(10) İmalatçılar, </w:t>
      </w:r>
      <w:r w:rsidR="00AA094A" w:rsidRPr="00923E50">
        <w:rPr>
          <w:rFonts w:ascii="Times New Roman" w:hAnsi="Times New Roman" w:cs="Times New Roman"/>
          <w:color w:val="000000" w:themeColor="text1"/>
        </w:rPr>
        <w:t>STB’nin</w:t>
      </w:r>
      <w:r w:rsidR="00705352"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gerekçeli talebi üzerine, bataryanın </w:t>
      </w:r>
      <w:r w:rsidRPr="00923E50">
        <w:rPr>
          <w:rFonts w:ascii="Times New Roman" w:hAnsi="Times New Roman" w:cs="Times New Roman"/>
          <w:bCs/>
          <w:iCs/>
          <w:color w:val="000000" w:themeColor="text1"/>
        </w:rPr>
        <w:t>6 ila 10 uncu maddelerde ve 12</w:t>
      </w:r>
      <w:r w:rsidR="000E7268"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0E7268"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 xml:space="preserve">ve 14 üncü maddelerde </w:t>
      </w:r>
      <w:r w:rsidRPr="00923E50">
        <w:rPr>
          <w:rFonts w:ascii="Times New Roman" w:hAnsi="Times New Roman" w:cs="Times New Roman"/>
          <w:color w:val="000000" w:themeColor="text1"/>
        </w:rPr>
        <w:t xml:space="preserve">belirtilen </w:t>
      </w:r>
      <w:r w:rsidR="00CF2503" w:rsidRPr="00923E50">
        <w:rPr>
          <w:rFonts w:ascii="Times New Roman" w:hAnsi="Times New Roman" w:cs="Times New Roman"/>
          <w:color w:val="000000" w:themeColor="text1"/>
        </w:rPr>
        <w:t xml:space="preserve">gerekliliklere </w:t>
      </w:r>
      <w:r w:rsidRPr="00923E50">
        <w:rPr>
          <w:rFonts w:ascii="Times New Roman" w:hAnsi="Times New Roman" w:cs="Times New Roman"/>
          <w:color w:val="000000" w:themeColor="text1"/>
        </w:rPr>
        <w:t>uygunluğunu göstermek için gerekli olan tüm bilgi ve belgeleri kolayca anlaşılabilir şekilde Türkçe veya kabul ed</w:t>
      </w:r>
      <w:r w:rsidR="006200D4">
        <w:rPr>
          <w:rFonts w:ascii="Times New Roman" w:hAnsi="Times New Roman" w:cs="Times New Roman"/>
          <w:color w:val="000000" w:themeColor="text1"/>
        </w:rPr>
        <w:t>ilen</w:t>
      </w:r>
      <w:r w:rsidRPr="00923E50">
        <w:rPr>
          <w:rFonts w:ascii="Times New Roman" w:hAnsi="Times New Roman" w:cs="Times New Roman"/>
          <w:color w:val="000000" w:themeColor="text1"/>
        </w:rPr>
        <w:t xml:space="preserve"> </w:t>
      </w:r>
      <w:r w:rsidR="00E22365" w:rsidRPr="00923E50">
        <w:rPr>
          <w:rFonts w:ascii="Times New Roman" w:hAnsi="Times New Roman" w:cs="Times New Roman"/>
          <w:color w:val="000000" w:themeColor="text1"/>
        </w:rPr>
        <w:t xml:space="preserve">bir </w:t>
      </w:r>
      <w:r w:rsidRPr="00923E50">
        <w:rPr>
          <w:rFonts w:ascii="Times New Roman" w:hAnsi="Times New Roman" w:cs="Times New Roman"/>
          <w:color w:val="000000" w:themeColor="text1"/>
        </w:rPr>
        <w:t>dilde sunar. Bu bilgi ve belgeler el</w:t>
      </w:r>
      <w:r w:rsidRPr="00923E50">
        <w:rPr>
          <w:rFonts w:ascii="Times New Roman" w:hAnsi="Times New Roman" w:cs="Times New Roman"/>
          <w:bCs/>
          <w:iCs/>
          <w:color w:val="000000" w:themeColor="text1"/>
        </w:rPr>
        <w:t>ektronik formatta ve talep üzerine basılı halde</w:t>
      </w:r>
      <w:r w:rsidRPr="00923E50">
        <w:rPr>
          <w:rFonts w:ascii="Times New Roman" w:hAnsi="Times New Roman" w:cs="Times New Roman"/>
          <w:color w:val="000000" w:themeColor="text1"/>
        </w:rPr>
        <w:t xml:space="preserve"> sağlanır. İmalatçılar, piyasaya arz ettikleri veya hizmete sundukları bataryanın oluşturduğu riskleri ortadan kaldırmak için alınan her türlü önlem konusunda </w:t>
      </w:r>
      <w:r w:rsidR="00AA094A" w:rsidRPr="00923E50">
        <w:rPr>
          <w:rFonts w:ascii="Times New Roman" w:hAnsi="Times New Roman" w:cs="Times New Roman"/>
          <w:color w:val="000000" w:themeColor="text1"/>
        </w:rPr>
        <w:t>STB’nin</w:t>
      </w:r>
      <w:r w:rsidR="00705352"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talebi üzerine iş birliği yapar.</w:t>
      </w:r>
    </w:p>
    <w:p w14:paraId="20FE43EF" w14:textId="5E659498"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(11) Yeniden kullanıma hazırlama, yeniden işlevlendirmeye hazırlama</w:t>
      </w:r>
      <w:r w:rsidR="008B1809"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yeniden işlevlendirme veya yeniden imalat işlemlerini gerçekleştiren ve bu işlemlerden herhangi birine tabi tutulmuş bir bataryayı piyasaya arz eden veya hizmete sunan iktisadi işletmeciler, bu Yönetmeliğin amaçları doğrultusunda imalatçı olarak kabul edilir.</w:t>
      </w:r>
    </w:p>
    <w:p w14:paraId="4CD41A59"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Batarya hücreleri ve batarya modülleri tedarikçilerinin yükümlülükleri</w:t>
      </w:r>
    </w:p>
    <w:p w14:paraId="0003B38F" w14:textId="26CB89F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w:t>
      </w:r>
      <w:r w:rsidRPr="00923E50">
        <w:rPr>
          <w:rFonts w:ascii="Times New Roman" w:hAnsi="Times New Roman" w:cs="Times New Roman"/>
          <w:b/>
          <w:color w:val="000000" w:themeColor="text1"/>
          <w:spacing w:val="-1"/>
        </w:rPr>
        <w:t xml:space="preserve"> </w:t>
      </w:r>
      <w:r w:rsidRPr="00923E50">
        <w:rPr>
          <w:rFonts w:ascii="Times New Roman" w:hAnsi="Times New Roman" w:cs="Times New Roman"/>
          <w:b/>
          <w:color w:val="000000" w:themeColor="text1"/>
        </w:rPr>
        <w:t>39</w:t>
      </w:r>
      <w:r w:rsidRPr="00923E50">
        <w:rPr>
          <w:rFonts w:ascii="Times New Roman" w:hAnsi="Times New Roman" w:cs="Times New Roman"/>
          <w:color w:val="000000" w:themeColor="text1"/>
        </w:rPr>
        <w:t xml:space="preserve"> – (1) Batarya hücreleri ve batarya modülleri tedarikçileri, bir imalatçıya batarya hücreleri veya modülleri tedarik ederken bu Yönetmeliğin </w:t>
      </w:r>
      <w:r w:rsidR="00CF2503" w:rsidRPr="00923E50">
        <w:rPr>
          <w:rFonts w:ascii="Times New Roman" w:hAnsi="Times New Roman" w:cs="Times New Roman"/>
          <w:color w:val="000000" w:themeColor="text1"/>
        </w:rPr>
        <w:t xml:space="preserve">gerekliliklerine </w:t>
      </w:r>
      <w:r w:rsidRPr="00923E50">
        <w:rPr>
          <w:rFonts w:ascii="Times New Roman" w:hAnsi="Times New Roman" w:cs="Times New Roman"/>
          <w:color w:val="000000" w:themeColor="text1"/>
        </w:rPr>
        <w:t xml:space="preserve">uymak için </w:t>
      </w:r>
      <w:r w:rsidR="00FF4DBF" w:rsidRPr="00923E50">
        <w:rPr>
          <w:rFonts w:ascii="Times New Roman" w:hAnsi="Times New Roman" w:cs="Times New Roman"/>
          <w:color w:val="000000" w:themeColor="text1"/>
        </w:rPr>
        <w:t xml:space="preserve">gerekli </w:t>
      </w:r>
      <w:r w:rsidRPr="00923E50">
        <w:rPr>
          <w:rFonts w:ascii="Times New Roman" w:hAnsi="Times New Roman" w:cs="Times New Roman"/>
          <w:color w:val="000000" w:themeColor="text1"/>
        </w:rPr>
        <w:t>bilgi ve belgeleri sağlar. Bu bilgi ve belgeler ücretsiz olarak sağlanır.</w:t>
      </w:r>
    </w:p>
    <w:p w14:paraId="520D540E"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Yetkili temsilcilerin yükümlülükleri</w:t>
      </w:r>
    </w:p>
    <w:p w14:paraId="645E8353" w14:textId="77777777"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40</w:t>
      </w:r>
      <w:r w:rsidRPr="00923E50">
        <w:rPr>
          <w:color w:val="000000" w:themeColor="text1"/>
        </w:rPr>
        <w:t xml:space="preserve"> – (1) </w:t>
      </w:r>
      <w:r w:rsidRPr="00923E50">
        <w:rPr>
          <w:bCs/>
          <w:iCs/>
          <w:color w:val="000000" w:themeColor="text1"/>
        </w:rPr>
        <w:t>Bir</w:t>
      </w:r>
      <w:r w:rsidRPr="00923E50">
        <w:rPr>
          <w:color w:val="000000" w:themeColor="text1"/>
        </w:rPr>
        <w:t xml:space="preserve"> imalatçı, </w:t>
      </w:r>
      <w:r w:rsidRPr="00923E50">
        <w:rPr>
          <w:bCs/>
          <w:iCs/>
          <w:color w:val="000000" w:themeColor="text1"/>
        </w:rPr>
        <w:t>yazılı bir talimatla,</w:t>
      </w:r>
      <w:r w:rsidRPr="00923E50">
        <w:rPr>
          <w:color w:val="000000" w:themeColor="text1"/>
        </w:rPr>
        <w:t xml:space="preserve"> yetkili bir temsilci </w:t>
      </w:r>
      <w:r w:rsidRPr="00923E50">
        <w:rPr>
          <w:bCs/>
          <w:iCs/>
          <w:color w:val="000000" w:themeColor="text1"/>
        </w:rPr>
        <w:t>atayabilir</w:t>
      </w:r>
      <w:r w:rsidRPr="00923E50">
        <w:rPr>
          <w:color w:val="000000" w:themeColor="text1"/>
        </w:rPr>
        <w:t xml:space="preserve">. </w:t>
      </w:r>
    </w:p>
    <w:p w14:paraId="18E0EE68" w14:textId="77777777"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(2) Yetkili temsilcinin vekaleti sadece yetkili temsilci tarafından yazılı olarak kabul edildiğinde geçerli olur. </w:t>
      </w:r>
    </w:p>
    <w:p w14:paraId="0826CACD" w14:textId="1D616961"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38 inci maddenin birinci fıkrasında </w:t>
      </w:r>
      <w:r w:rsidRPr="00923E50">
        <w:rPr>
          <w:rFonts w:ascii="Times New Roman" w:hAnsi="Times New Roman" w:cs="Times New Roman"/>
          <w:bCs/>
          <w:iCs/>
          <w:color w:val="000000" w:themeColor="text1"/>
        </w:rPr>
        <w:t xml:space="preserve">ve </w:t>
      </w:r>
      <w:r w:rsidRPr="00B52A21">
        <w:rPr>
          <w:rFonts w:ascii="Times New Roman" w:hAnsi="Times New Roman" w:cs="Times New Roman"/>
          <w:bCs/>
          <w:iCs/>
          <w:color w:val="000000" w:themeColor="text1"/>
        </w:rPr>
        <w:t xml:space="preserve">48 </w:t>
      </w:r>
      <w:r w:rsidR="006D0854" w:rsidRPr="00B52A21">
        <w:rPr>
          <w:rFonts w:ascii="Times New Roman" w:hAnsi="Times New Roman" w:cs="Times New Roman"/>
          <w:bCs/>
          <w:iCs/>
          <w:color w:val="000000" w:themeColor="text1"/>
        </w:rPr>
        <w:t xml:space="preserve">inci </w:t>
      </w:r>
      <w:r w:rsidR="006D0854" w:rsidRPr="00923E50">
        <w:rPr>
          <w:rFonts w:ascii="Times New Roman" w:hAnsi="Times New Roman" w:cs="Times New Roman"/>
          <w:bCs/>
          <w:iCs/>
          <w:color w:val="000000" w:themeColor="text1"/>
        </w:rPr>
        <w:t>ve 49 uncu</w:t>
      </w:r>
      <w:r w:rsidRPr="00923E50">
        <w:rPr>
          <w:rFonts w:ascii="Times New Roman" w:hAnsi="Times New Roman" w:cs="Times New Roman"/>
          <w:bCs/>
          <w:iCs/>
          <w:color w:val="000000" w:themeColor="text1"/>
        </w:rPr>
        <w:t xml:space="preserve"> maddelerde</w:t>
      </w:r>
      <w:r w:rsidRPr="00923E50">
        <w:rPr>
          <w:rFonts w:ascii="Times New Roman" w:hAnsi="Times New Roman" w:cs="Times New Roman"/>
          <w:color w:val="000000" w:themeColor="text1"/>
        </w:rPr>
        <w:t xml:space="preserve"> belirtilen yükümlülükler ve teknik dosya hazırlama yükümlülüğü yetkili temsilcinin yetkisinin bir parçasını oluşturmaz. </w:t>
      </w:r>
    </w:p>
    <w:p w14:paraId="533EC4BB" w14:textId="5F20D5D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Yetkili temsilci, imalatçıdan aldığı talimatta belirtilen görevleri yerine getirir. Yetkili temsilci, </w:t>
      </w:r>
      <w:r w:rsidRPr="00923E50">
        <w:rPr>
          <w:rFonts w:ascii="Times New Roman" w:hAnsi="Times New Roman" w:cs="Times New Roman"/>
          <w:bCs/>
          <w:iCs/>
          <w:color w:val="000000" w:themeColor="text1"/>
        </w:rPr>
        <w:t>talimatta belirtilen görevleri yerine getirmek için uygun araçlara sahip olur.</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Yetkili temsilci,</w:t>
      </w:r>
      <w:r w:rsidR="00613C37" w:rsidRPr="00923E50">
        <w:rPr>
          <w:rFonts w:ascii="Times New Roman" w:hAnsi="Times New Roman" w:cs="Times New Roman"/>
          <w:color w:val="000000" w:themeColor="text1"/>
        </w:rPr>
        <w:t xml:space="preserve"> STB’nin talebi </w:t>
      </w:r>
      <w:r w:rsidR="004551E3" w:rsidRPr="00923E50">
        <w:rPr>
          <w:rFonts w:ascii="Times New Roman" w:hAnsi="Times New Roman" w:cs="Times New Roman"/>
          <w:color w:val="000000" w:themeColor="text1"/>
        </w:rPr>
        <w:t xml:space="preserve">üzerine </w:t>
      </w:r>
      <w:r w:rsidRPr="00923E50">
        <w:rPr>
          <w:rFonts w:ascii="Times New Roman" w:hAnsi="Times New Roman" w:cs="Times New Roman"/>
          <w:color w:val="000000" w:themeColor="text1"/>
        </w:rPr>
        <w:t>talimatın bir kopyasını Türkçe veya kabul ed</w:t>
      </w:r>
      <w:r w:rsidR="00EF06C4">
        <w:rPr>
          <w:rFonts w:ascii="Times New Roman" w:hAnsi="Times New Roman" w:cs="Times New Roman"/>
          <w:color w:val="000000" w:themeColor="text1"/>
        </w:rPr>
        <w:t>ilen</w:t>
      </w:r>
      <w:r w:rsidR="003C6118" w:rsidRPr="00923E50">
        <w:rPr>
          <w:rFonts w:ascii="Times New Roman" w:hAnsi="Times New Roman" w:cs="Times New Roman"/>
          <w:color w:val="000000" w:themeColor="text1"/>
        </w:rPr>
        <w:t xml:space="preserve"> bir</w:t>
      </w:r>
      <w:r w:rsidRPr="00923E50">
        <w:rPr>
          <w:rFonts w:ascii="Times New Roman" w:hAnsi="Times New Roman" w:cs="Times New Roman"/>
          <w:color w:val="000000" w:themeColor="text1"/>
        </w:rPr>
        <w:t xml:space="preserve"> dilde </w:t>
      </w:r>
      <w:r w:rsidR="00613C37" w:rsidRPr="00923E50">
        <w:rPr>
          <w:rFonts w:ascii="Times New Roman" w:hAnsi="Times New Roman" w:cs="Times New Roman"/>
          <w:color w:val="000000" w:themeColor="text1"/>
        </w:rPr>
        <w:t>sunar</w:t>
      </w:r>
      <w:r w:rsidRPr="00923E50">
        <w:rPr>
          <w:rFonts w:ascii="Times New Roman" w:hAnsi="Times New Roman" w:cs="Times New Roman"/>
          <w:color w:val="000000" w:themeColor="text1"/>
        </w:rPr>
        <w:t xml:space="preserve">. Yetki belgesi asgari olarak aşağıdaki görevleri içerir: </w:t>
      </w:r>
    </w:p>
    <w:p w14:paraId="2A0E24DC" w14:textId="5661901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AB uygunluk beyanını, teknik dosyayı, </w:t>
      </w:r>
      <w:r w:rsidR="00B52A21" w:rsidRPr="001D78E1">
        <w:rPr>
          <w:rFonts w:ascii="Times New Roman" w:hAnsi="Times New Roman" w:cs="Times New Roman"/>
          <w:color w:val="000000" w:themeColor="text1"/>
        </w:rPr>
        <w:t>49 uncu maddenin ikinci fıkrasında</w:t>
      </w:r>
      <w:r w:rsidR="00B52A21" w:rsidRPr="00923E50">
        <w:rPr>
          <w:rFonts w:ascii="Times New Roman" w:hAnsi="Times New Roman" w:cs="Times New Roman"/>
          <w:color w:val="000000" w:themeColor="text1"/>
        </w:rPr>
        <w:t xml:space="preserve"> </w:t>
      </w:r>
      <w:r w:rsidR="003C6118" w:rsidRPr="00923E50">
        <w:rPr>
          <w:rFonts w:ascii="Times New Roman" w:hAnsi="Times New Roman" w:cs="Times New Roman"/>
          <w:color w:val="000000" w:themeColor="text1"/>
        </w:rPr>
        <w:t xml:space="preserve">atıfta bulunulan </w:t>
      </w:r>
      <w:r w:rsidRPr="00923E50">
        <w:rPr>
          <w:rFonts w:ascii="Times New Roman" w:hAnsi="Times New Roman" w:cs="Times New Roman"/>
          <w:color w:val="000000" w:themeColor="text1"/>
        </w:rPr>
        <w:t>doğrulama raporunu</w:t>
      </w:r>
      <w:r w:rsidR="003C6118"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onay kararını ve</w:t>
      </w:r>
      <w:r w:rsidR="006D52F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denetim raporlarını, bataryanın piyasaya arz edilmesinden veya hizmete sunulmasından </w:t>
      </w:r>
      <w:r w:rsidR="00CF2503" w:rsidRPr="00923E50">
        <w:rPr>
          <w:rFonts w:ascii="Times New Roman" w:hAnsi="Times New Roman" w:cs="Times New Roman"/>
          <w:color w:val="000000" w:themeColor="text1"/>
        </w:rPr>
        <w:t xml:space="preserve">itibaren </w:t>
      </w:r>
      <w:r w:rsidRPr="00923E50">
        <w:rPr>
          <w:rFonts w:ascii="Times New Roman" w:hAnsi="Times New Roman" w:cs="Times New Roman"/>
          <w:color w:val="000000" w:themeColor="text1"/>
        </w:rPr>
        <w:t>10 yıl boyunca</w:t>
      </w:r>
      <w:r w:rsidR="00E93F67" w:rsidRPr="00923E50">
        <w:rPr>
          <w:rFonts w:ascii="Times New Roman" w:hAnsi="Times New Roman" w:cs="Times New Roman"/>
          <w:color w:val="000000" w:themeColor="text1"/>
        </w:rPr>
        <w:t xml:space="preserve"> </w:t>
      </w:r>
      <w:r w:rsidR="00AA094A" w:rsidRPr="00923E50">
        <w:rPr>
          <w:rFonts w:ascii="Times New Roman" w:hAnsi="Times New Roman" w:cs="Times New Roman"/>
          <w:color w:val="000000" w:themeColor="text1"/>
        </w:rPr>
        <w:t>STB’nin</w:t>
      </w:r>
      <w:r w:rsidR="00903F7B"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erişimine hazır bulundurmak</w:t>
      </w:r>
      <w:r w:rsidR="003C6118" w:rsidRPr="00923E50">
        <w:rPr>
          <w:rFonts w:ascii="Times New Roman" w:hAnsi="Times New Roman" w:cs="Times New Roman"/>
          <w:color w:val="000000" w:themeColor="text1"/>
        </w:rPr>
        <w:t>.</w:t>
      </w:r>
    </w:p>
    <w:p w14:paraId="7BA8C71D" w14:textId="09B7EC7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w:t>
      </w:r>
      <w:r w:rsidR="00853356" w:rsidRPr="00923E50">
        <w:rPr>
          <w:rFonts w:ascii="Times New Roman" w:hAnsi="Times New Roman" w:cs="Times New Roman"/>
          <w:color w:val="000000" w:themeColor="text1"/>
        </w:rPr>
        <w:t xml:space="preserve"> </w:t>
      </w:r>
      <w:r w:rsidR="00AA094A" w:rsidRPr="00923E50">
        <w:rPr>
          <w:rFonts w:ascii="Times New Roman" w:hAnsi="Times New Roman" w:cs="Times New Roman"/>
          <w:color w:val="000000" w:themeColor="text1"/>
        </w:rPr>
        <w:t>STB’nin</w:t>
      </w:r>
      <w:r w:rsidR="003F266B" w:rsidRPr="00923E50">
        <w:rPr>
          <w:rFonts w:ascii="Times New Roman" w:hAnsi="Times New Roman" w:cs="Times New Roman"/>
          <w:color w:val="000000" w:themeColor="text1"/>
        </w:rPr>
        <w:t xml:space="preserve"> gerekçeli talebi üzerine</w:t>
      </w:r>
      <w:r w:rsidRPr="00923E50">
        <w:rPr>
          <w:rFonts w:ascii="Times New Roman" w:hAnsi="Times New Roman" w:cs="Times New Roman"/>
          <w:color w:val="000000" w:themeColor="text1"/>
        </w:rPr>
        <w:t>, bataryanın uygunluğunu göstermek için gerekli tüm bilgi ve belgeleri</w:t>
      </w:r>
      <w:r w:rsidR="003F266B" w:rsidRPr="00923E50">
        <w:rPr>
          <w:rFonts w:ascii="Times New Roman" w:hAnsi="Times New Roman" w:cs="Times New Roman"/>
          <w:color w:val="000000" w:themeColor="text1"/>
        </w:rPr>
        <w:t xml:space="preserve"> elektronik formatta ve talep üzerine basılı halde</w:t>
      </w:r>
      <w:r w:rsidRPr="00923E50">
        <w:rPr>
          <w:rFonts w:ascii="Times New Roman" w:hAnsi="Times New Roman" w:cs="Times New Roman"/>
          <w:color w:val="000000" w:themeColor="text1"/>
        </w:rPr>
        <w:t xml:space="preserve"> sağlamak</w:t>
      </w:r>
      <w:r w:rsidR="00695395" w:rsidRPr="00923E50">
        <w:rPr>
          <w:rFonts w:ascii="Times New Roman" w:hAnsi="Times New Roman" w:cs="Times New Roman"/>
          <w:color w:val="000000" w:themeColor="text1"/>
        </w:rPr>
        <w:t>.</w:t>
      </w:r>
    </w:p>
    <w:p w14:paraId="14EB9069" w14:textId="6FF6C7B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Yetkili temsilcinin yetkisi kapsamındaki bataryaların oluşturduğu riskleri ortadan kaldırmak için alınan her türlü önlem konusunda, talepleri üzerine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ile iş birliği yapmak</w:t>
      </w:r>
      <w:r w:rsidR="001522F2" w:rsidRPr="00923E50">
        <w:rPr>
          <w:rFonts w:ascii="Times New Roman" w:hAnsi="Times New Roman" w:cs="Times New Roman"/>
          <w:color w:val="000000" w:themeColor="text1"/>
        </w:rPr>
        <w:t>.</w:t>
      </w:r>
    </w:p>
    <w:p w14:paraId="2C0FBCC6" w14:textId="53A928A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Bataryanın risk teşkil ettiği durumlarda, yetkili temsilciler </w:t>
      </w:r>
      <w:r w:rsidR="00AA094A" w:rsidRPr="00923E50">
        <w:rPr>
          <w:rFonts w:ascii="Times New Roman" w:hAnsi="Times New Roman" w:cs="Times New Roman"/>
          <w:color w:val="000000" w:themeColor="text1"/>
        </w:rPr>
        <w:t>STB’yi</w:t>
      </w:r>
      <w:r w:rsidRPr="00923E50">
        <w:rPr>
          <w:rFonts w:ascii="Times New Roman" w:hAnsi="Times New Roman" w:cs="Times New Roman"/>
          <w:color w:val="000000" w:themeColor="text1"/>
        </w:rPr>
        <w:t xml:space="preserve"> derhal bilgilendirir.</w:t>
      </w:r>
    </w:p>
    <w:p w14:paraId="42D7ABDE" w14:textId="77777777"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spacing w:val="1"/>
        </w:rPr>
        <w:t>İ</w:t>
      </w:r>
      <w:r w:rsidRPr="00923E50">
        <w:rPr>
          <w:rFonts w:ascii="Times New Roman" w:hAnsi="Times New Roman" w:cs="Times New Roman"/>
          <w:b/>
          <w:color w:val="000000" w:themeColor="text1"/>
        </w:rPr>
        <w:t>thalatçıların yükümlülükleri</w:t>
      </w:r>
    </w:p>
    <w:p w14:paraId="66E94A13" w14:textId="3BD37533"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41</w:t>
      </w:r>
      <w:r w:rsidRPr="00923E50">
        <w:rPr>
          <w:color w:val="000000" w:themeColor="text1"/>
        </w:rPr>
        <w:t xml:space="preserve"> – (1) İthalatçılar sadece </w:t>
      </w:r>
      <w:r w:rsidRPr="00923E50">
        <w:rPr>
          <w:bCs/>
          <w:iCs/>
          <w:color w:val="000000" w:themeColor="text1"/>
        </w:rPr>
        <w:t>6 ila 10 uncu maddeler</w:t>
      </w:r>
      <w:r w:rsidR="002E2C3B" w:rsidRPr="00923E50">
        <w:rPr>
          <w:bCs/>
          <w:iCs/>
          <w:color w:val="000000" w:themeColor="text1"/>
        </w:rPr>
        <w:t xml:space="preserve"> ve</w:t>
      </w:r>
      <w:r w:rsidRPr="00923E50">
        <w:rPr>
          <w:bCs/>
          <w:iCs/>
          <w:color w:val="000000" w:themeColor="text1"/>
        </w:rPr>
        <w:t xml:space="preserve"> 12</w:t>
      </w:r>
      <w:r w:rsidR="002E2C3B" w:rsidRPr="00923E50">
        <w:rPr>
          <w:bCs/>
          <w:iCs/>
          <w:color w:val="000000" w:themeColor="text1"/>
        </w:rPr>
        <w:t xml:space="preserve"> nci</w:t>
      </w:r>
      <w:r w:rsidRPr="00923E50">
        <w:rPr>
          <w:bCs/>
          <w:iCs/>
          <w:color w:val="000000" w:themeColor="text1"/>
        </w:rPr>
        <w:t xml:space="preserve">, 13 </w:t>
      </w:r>
      <w:r w:rsidR="002E2C3B" w:rsidRPr="00923E50">
        <w:rPr>
          <w:bCs/>
          <w:iCs/>
          <w:color w:val="000000" w:themeColor="text1"/>
        </w:rPr>
        <w:t xml:space="preserve">üncü </w:t>
      </w:r>
      <w:r w:rsidRPr="00923E50">
        <w:rPr>
          <w:bCs/>
          <w:iCs/>
          <w:color w:val="000000" w:themeColor="text1"/>
        </w:rPr>
        <w:t>ve 14 üncü maddelere</w:t>
      </w:r>
      <w:r w:rsidRPr="00923E50">
        <w:rPr>
          <w:color w:val="000000" w:themeColor="text1"/>
        </w:rPr>
        <w:t xml:space="preserve"> uygun bataryayı piyasaya arz eder. </w:t>
      </w:r>
    </w:p>
    <w:p w14:paraId="1ECBA05C" w14:textId="071639F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Bataryayı piyasaya arz etmeden önce, ithalatçılar</w:t>
      </w:r>
      <w:r w:rsidR="003067B0" w:rsidRPr="00923E50">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xml:space="preserve"> aşağıdakiler doğrula</w:t>
      </w:r>
      <w:r w:rsidR="003067B0" w:rsidRPr="00923E50">
        <w:rPr>
          <w:rFonts w:ascii="Times New Roman" w:hAnsi="Times New Roman" w:cs="Times New Roman"/>
          <w:color w:val="000000" w:themeColor="text1"/>
        </w:rPr>
        <w:t>nır</w:t>
      </w:r>
      <w:r w:rsidR="00A559B5" w:rsidRPr="00923E50">
        <w:rPr>
          <w:rFonts w:ascii="Times New Roman" w:hAnsi="Times New Roman" w:cs="Times New Roman"/>
          <w:color w:val="000000" w:themeColor="text1"/>
        </w:rPr>
        <w:t>;</w:t>
      </w:r>
    </w:p>
    <w:p w14:paraId="04D39AA7" w14:textId="35E0410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w:t>
      </w:r>
      <w:r w:rsidR="003F266B" w:rsidRPr="00923E50">
        <w:rPr>
          <w:rFonts w:ascii="Times New Roman" w:hAnsi="Times New Roman" w:cs="Times New Roman"/>
          <w:color w:val="000000" w:themeColor="text1"/>
        </w:rPr>
        <w:t>E</w:t>
      </w:r>
      <w:r w:rsidR="005C3117" w:rsidRPr="00923E50">
        <w:rPr>
          <w:rFonts w:ascii="Times New Roman" w:hAnsi="Times New Roman" w:cs="Times New Roman"/>
          <w:color w:val="000000" w:themeColor="text1"/>
        </w:rPr>
        <w:t>K-</w:t>
      </w:r>
      <w:r w:rsidR="003F266B"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 xml:space="preserve">atıfta bulunulan AB uygunluk </w:t>
      </w:r>
      <w:r w:rsidRPr="00E12A45">
        <w:rPr>
          <w:rFonts w:ascii="Times New Roman" w:hAnsi="Times New Roman" w:cs="Times New Roman"/>
          <w:color w:val="000000" w:themeColor="text1"/>
        </w:rPr>
        <w:t>beyanı</w:t>
      </w:r>
      <w:r w:rsidR="00C5476F" w:rsidRPr="00E12A45">
        <w:rPr>
          <w:rFonts w:ascii="Times New Roman" w:hAnsi="Times New Roman" w:cs="Times New Roman"/>
          <w:color w:val="000000" w:themeColor="text1"/>
        </w:rPr>
        <w:t>nı</w:t>
      </w:r>
      <w:r w:rsidR="00FD73DF" w:rsidRPr="00E12A45">
        <w:rPr>
          <w:rFonts w:ascii="Times New Roman" w:hAnsi="Times New Roman" w:cs="Times New Roman"/>
          <w:color w:val="000000" w:themeColor="text1"/>
        </w:rPr>
        <w:t>n</w:t>
      </w:r>
      <w:r w:rsidR="00C5476F" w:rsidRPr="00E12A45">
        <w:rPr>
          <w:rFonts w:ascii="Times New Roman" w:hAnsi="Times New Roman" w:cs="Times New Roman"/>
          <w:color w:val="000000" w:themeColor="text1"/>
        </w:rPr>
        <w:t xml:space="preserve"> </w:t>
      </w:r>
      <w:r w:rsidRPr="00E12A45">
        <w:rPr>
          <w:rFonts w:ascii="Times New Roman" w:hAnsi="Times New Roman" w:cs="Times New Roman"/>
          <w:color w:val="000000" w:themeColor="text1"/>
        </w:rPr>
        <w:t xml:space="preserve">ve teknik </w:t>
      </w:r>
      <w:r w:rsidR="00FD73DF" w:rsidRPr="00E12A45">
        <w:rPr>
          <w:rFonts w:ascii="Times New Roman" w:hAnsi="Times New Roman" w:cs="Times New Roman"/>
          <w:color w:val="000000" w:themeColor="text1"/>
        </w:rPr>
        <w:t>dosyanın</w:t>
      </w:r>
      <w:r w:rsidR="00FD73DF" w:rsidRPr="00923E50">
        <w:rPr>
          <w:rFonts w:ascii="Times New Roman" w:hAnsi="Times New Roman" w:cs="Times New Roman"/>
          <w:color w:val="000000" w:themeColor="text1"/>
        </w:rPr>
        <w:t xml:space="preserve"> </w:t>
      </w:r>
      <w:r w:rsidR="00605EB6" w:rsidRPr="00923E50">
        <w:rPr>
          <w:rFonts w:ascii="Times New Roman" w:hAnsi="Times New Roman" w:cs="Times New Roman"/>
          <w:color w:val="000000" w:themeColor="text1"/>
        </w:rPr>
        <w:t>düzenlediği</w:t>
      </w:r>
      <w:r w:rsidR="004F40AB">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ve 17 nci maddede atıfta bulunulan ilgili uygunluk değerlendirme prosedürünün imalatçı tarafından gerçekleştirildiği</w:t>
      </w:r>
      <w:r w:rsidR="00A559B5" w:rsidRPr="00923E50">
        <w:rPr>
          <w:rFonts w:ascii="Times New Roman" w:hAnsi="Times New Roman" w:cs="Times New Roman"/>
          <w:color w:val="000000" w:themeColor="text1"/>
        </w:rPr>
        <w:t>,</w:t>
      </w:r>
    </w:p>
    <w:p w14:paraId="44E0B91B" w14:textId="72C974E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b) Bataryanın 19 uncu maddede atıfta bulunulan CE işaretini taşıdığını ve 13 üncü </w:t>
      </w:r>
      <w:r w:rsidR="003F266B" w:rsidRPr="00923E50">
        <w:rPr>
          <w:rFonts w:ascii="Times New Roman" w:hAnsi="Times New Roman" w:cs="Times New Roman"/>
          <w:color w:val="000000" w:themeColor="text1"/>
        </w:rPr>
        <w:t>madde</w:t>
      </w:r>
      <w:r w:rsidR="00E25E1B" w:rsidRPr="00923E50">
        <w:rPr>
          <w:rFonts w:ascii="Times New Roman" w:hAnsi="Times New Roman" w:cs="Times New Roman"/>
          <w:color w:val="000000" w:themeColor="text1"/>
        </w:rPr>
        <w:t>ye</w:t>
      </w:r>
      <w:r w:rsidR="003F266B"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uygun olarak işaretlendiği ve etiketlendiği,</w:t>
      </w:r>
    </w:p>
    <w:p w14:paraId="249E18F5" w14:textId="3431BDB3" w:rsidR="003E742D"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c) Bataryanın yanında, nihai kullanıcılar tarafından kolayca anlaşılabilecek şekilde 6 ila 10 uncu maddeler ve 12</w:t>
      </w:r>
      <w:r w:rsidR="00C5476F"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xml:space="preserve">, 13 </w:t>
      </w:r>
      <w:r w:rsidR="00C5476F" w:rsidRPr="00923E50">
        <w:rPr>
          <w:rFonts w:ascii="Times New Roman" w:hAnsi="Times New Roman" w:cs="Times New Roman"/>
          <w:color w:val="000000" w:themeColor="text1"/>
        </w:rPr>
        <w:t xml:space="preserve">üncü </w:t>
      </w:r>
      <w:r w:rsidRPr="00923E50">
        <w:rPr>
          <w:rFonts w:ascii="Times New Roman" w:hAnsi="Times New Roman" w:cs="Times New Roman"/>
          <w:color w:val="000000" w:themeColor="text1"/>
        </w:rPr>
        <w:t>ve 14 üncü maddeler uyarınca gerekli olan belgelerin, talimatların ve güvenlik bilgilerin</w:t>
      </w:r>
      <w:r w:rsidR="00E93F67" w:rsidRPr="00923E50">
        <w:rPr>
          <w:rFonts w:ascii="Times New Roman" w:hAnsi="Times New Roman" w:cs="Times New Roman"/>
          <w:color w:val="000000" w:themeColor="text1"/>
        </w:rPr>
        <w:t>in</w:t>
      </w:r>
      <w:r w:rsidRPr="00923E50">
        <w:rPr>
          <w:rFonts w:ascii="Times New Roman" w:hAnsi="Times New Roman" w:cs="Times New Roman"/>
          <w:color w:val="000000" w:themeColor="text1"/>
        </w:rPr>
        <w:t xml:space="preserve"> </w:t>
      </w:r>
      <w:r w:rsidR="003067B0" w:rsidRPr="00923E50">
        <w:rPr>
          <w:rFonts w:ascii="Times New Roman" w:hAnsi="Times New Roman" w:cs="Times New Roman"/>
          <w:color w:val="000000" w:themeColor="text1"/>
        </w:rPr>
        <w:t xml:space="preserve">Türkçe olarak </w:t>
      </w:r>
      <w:r w:rsidR="003F266B" w:rsidRPr="00923E50">
        <w:rPr>
          <w:rFonts w:ascii="Times New Roman" w:hAnsi="Times New Roman" w:cs="Times New Roman"/>
          <w:color w:val="000000" w:themeColor="text1"/>
        </w:rPr>
        <w:t>bulunduğu</w:t>
      </w:r>
      <w:r w:rsidR="00A559B5" w:rsidRPr="00923E50">
        <w:rPr>
          <w:rFonts w:ascii="Times New Roman" w:hAnsi="Times New Roman" w:cs="Times New Roman"/>
          <w:color w:val="000000" w:themeColor="text1"/>
        </w:rPr>
        <w:t>,</w:t>
      </w:r>
    </w:p>
    <w:p w14:paraId="61ED0EAE" w14:textId="490DE210" w:rsidR="005C3117"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ç) İmalatçının 38 inci </w:t>
      </w:r>
      <w:r w:rsidR="003F266B" w:rsidRPr="00923E50">
        <w:rPr>
          <w:rFonts w:ascii="Times New Roman" w:hAnsi="Times New Roman" w:cs="Times New Roman"/>
          <w:color w:val="000000" w:themeColor="text1"/>
        </w:rPr>
        <w:t xml:space="preserve">maddenin </w:t>
      </w:r>
      <w:r w:rsidRPr="00923E50">
        <w:rPr>
          <w:rFonts w:ascii="Times New Roman" w:hAnsi="Times New Roman" w:cs="Times New Roman"/>
          <w:color w:val="000000" w:themeColor="text1"/>
        </w:rPr>
        <w:t xml:space="preserve">altıncı ve yedinci fıkrasında belirtilen </w:t>
      </w:r>
      <w:r w:rsidR="003F266B" w:rsidRPr="00923E50">
        <w:rPr>
          <w:rFonts w:ascii="Times New Roman" w:hAnsi="Times New Roman" w:cs="Times New Roman"/>
          <w:color w:val="000000" w:themeColor="text1"/>
        </w:rPr>
        <w:t xml:space="preserve">yükümlülüklere </w:t>
      </w:r>
      <w:r w:rsidRPr="00923E50">
        <w:rPr>
          <w:rFonts w:ascii="Times New Roman" w:hAnsi="Times New Roman" w:cs="Times New Roman"/>
          <w:color w:val="000000" w:themeColor="text1"/>
        </w:rPr>
        <w:t>uygun olduğu</w:t>
      </w:r>
      <w:r w:rsidR="00E93F67" w:rsidRPr="00923E50">
        <w:rPr>
          <w:rFonts w:ascii="Times New Roman" w:hAnsi="Times New Roman" w:cs="Times New Roman"/>
          <w:color w:val="000000" w:themeColor="text1"/>
        </w:rPr>
        <w:t>.</w:t>
      </w:r>
    </w:p>
    <w:p w14:paraId="0E1EB38E" w14:textId="1B89C9C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F91FF9"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thalatçının</w:t>
      </w:r>
      <w:r w:rsidR="00F91FF9"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bataryanın 6 ila 10 uncu m</w:t>
      </w:r>
      <w:r w:rsidRPr="00923E50">
        <w:rPr>
          <w:rFonts w:ascii="Times New Roman" w:hAnsi="Times New Roman" w:cs="Times New Roman"/>
          <w:bCs/>
          <w:iCs/>
          <w:color w:val="000000" w:themeColor="text1"/>
        </w:rPr>
        <w:t xml:space="preserve">addeler </w:t>
      </w:r>
      <w:r w:rsidR="00F91FF9" w:rsidRPr="00923E50">
        <w:rPr>
          <w:rFonts w:ascii="Times New Roman" w:hAnsi="Times New Roman" w:cs="Times New Roman"/>
          <w:bCs/>
          <w:iCs/>
          <w:color w:val="000000" w:themeColor="text1"/>
        </w:rPr>
        <w:t xml:space="preserve">ve </w:t>
      </w:r>
      <w:r w:rsidRPr="00923E50">
        <w:rPr>
          <w:rFonts w:ascii="Times New Roman" w:hAnsi="Times New Roman" w:cs="Times New Roman"/>
          <w:bCs/>
          <w:iCs/>
          <w:color w:val="000000" w:themeColor="text1"/>
        </w:rPr>
        <w:t>12</w:t>
      </w:r>
      <w:r w:rsidR="00F91FF9"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F91FF9"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ve 14 üncü maddelere</w:t>
      </w:r>
      <w:r w:rsidRPr="00923E50">
        <w:rPr>
          <w:rFonts w:ascii="Times New Roman" w:hAnsi="Times New Roman" w:cs="Times New Roman"/>
          <w:color w:val="000000" w:themeColor="text1"/>
        </w:rPr>
        <w:t xml:space="preserve"> uygun olmadığını düşündüğü veya buna kanaat getirmek için bir nedeni olduğu durumlarda, ithalatçı söz konusu </w:t>
      </w:r>
      <w:r w:rsidRPr="00923E50">
        <w:rPr>
          <w:rFonts w:ascii="Times New Roman" w:hAnsi="Times New Roman" w:cs="Times New Roman"/>
          <w:bCs/>
          <w:iCs/>
          <w:color w:val="000000" w:themeColor="text1"/>
        </w:rPr>
        <w:t>bataryayı</w:t>
      </w:r>
      <w:r w:rsidRPr="00923E50">
        <w:rPr>
          <w:rFonts w:ascii="Times New Roman" w:hAnsi="Times New Roman" w:cs="Times New Roman"/>
          <w:color w:val="000000" w:themeColor="text1"/>
        </w:rPr>
        <w:t xml:space="preserve"> uygun hale getirene kadar piyasaya arz etmez. </w:t>
      </w:r>
      <w:r w:rsidR="004551E3" w:rsidRPr="00923E50">
        <w:rPr>
          <w:rFonts w:ascii="Times New Roman" w:hAnsi="Times New Roman" w:cs="Times New Roman"/>
          <w:color w:val="000000" w:themeColor="text1"/>
        </w:rPr>
        <w:t>Bununla birlikte</w:t>
      </w:r>
      <w:r w:rsidRPr="00923E50">
        <w:rPr>
          <w:rFonts w:ascii="Times New Roman" w:hAnsi="Times New Roman" w:cs="Times New Roman"/>
          <w:color w:val="000000" w:themeColor="text1"/>
        </w:rPr>
        <w:t>, bataryanın risk teşkil ettiği durumlarda ithalatçı</w:t>
      </w:r>
      <w:r w:rsidR="00B9781B">
        <w:rPr>
          <w:rFonts w:ascii="Times New Roman" w:hAnsi="Times New Roman" w:cs="Times New Roman"/>
          <w:color w:val="000000" w:themeColor="text1"/>
        </w:rPr>
        <w:t xml:space="preserve"> ve </w:t>
      </w:r>
      <w:r w:rsidRPr="00E12A45">
        <w:rPr>
          <w:rFonts w:ascii="Times New Roman" w:hAnsi="Times New Roman" w:cs="Times New Roman"/>
          <w:color w:val="000000" w:themeColor="text1"/>
        </w:rPr>
        <w:t xml:space="preserve">imalatçı </w:t>
      </w:r>
      <w:r w:rsidR="00FD73DF" w:rsidRPr="00E12A45">
        <w:rPr>
          <w:rFonts w:ascii="Times New Roman" w:hAnsi="Times New Roman" w:cs="Times New Roman"/>
          <w:color w:val="000000" w:themeColor="text1"/>
        </w:rPr>
        <w:t>ile</w:t>
      </w:r>
      <w:r w:rsidR="00FD73DF" w:rsidRPr="00923E50">
        <w:rPr>
          <w:rFonts w:ascii="Times New Roman" w:hAnsi="Times New Roman" w:cs="Times New Roman"/>
          <w:color w:val="000000" w:themeColor="text1"/>
        </w:rPr>
        <w:t xml:space="preserve"> </w:t>
      </w:r>
      <w:r w:rsidR="00AA094A" w:rsidRPr="00923E50">
        <w:rPr>
          <w:rFonts w:ascii="Times New Roman" w:hAnsi="Times New Roman" w:cs="Times New Roman"/>
          <w:color w:val="000000" w:themeColor="text1"/>
        </w:rPr>
        <w:t>STB’yi</w:t>
      </w:r>
      <w:r w:rsidR="00E93F67"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uygunsuzluk ve alınan düzeltici önlemler hakkında ayrıntılı olarak bilgilendirir.</w:t>
      </w:r>
    </w:p>
    <w:p w14:paraId="4ADB068F" w14:textId="0501AE14" w:rsidR="008B4A64" w:rsidRPr="00923E50" w:rsidRDefault="008B4A64" w:rsidP="002932A9">
      <w:pPr>
        <w:spacing w:after="0" w:line="276" w:lineRule="auto"/>
        <w:ind w:firstLine="708"/>
        <w:jc w:val="both"/>
        <w:rPr>
          <w:rFonts w:ascii="Times New Roman" w:hAnsi="Times New Roman" w:cs="Times New Roman"/>
          <w:bCs/>
          <w:iCs/>
          <w:color w:val="000000" w:themeColor="text1"/>
        </w:rPr>
      </w:pPr>
      <w:r w:rsidRPr="00923E50">
        <w:rPr>
          <w:rFonts w:ascii="Times New Roman" w:hAnsi="Times New Roman" w:cs="Times New Roman"/>
          <w:color w:val="000000" w:themeColor="text1"/>
        </w:rPr>
        <w:t xml:space="preserve">(4) İthalatçılar bataryanın üzerinde isimlerini, tescilli ticari unvanlarını veya tescilli ticari markalarını, </w:t>
      </w:r>
      <w:r w:rsidRPr="00923E50">
        <w:rPr>
          <w:rFonts w:ascii="Times New Roman" w:hAnsi="Times New Roman" w:cs="Times New Roman"/>
          <w:bCs/>
          <w:iCs/>
          <w:color w:val="000000" w:themeColor="text1"/>
        </w:rPr>
        <w:t>tek bir irtibat noktasını gösteren</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posta</w:t>
      </w:r>
      <w:r w:rsidRPr="00923E50">
        <w:rPr>
          <w:rFonts w:ascii="Times New Roman" w:hAnsi="Times New Roman" w:cs="Times New Roman"/>
          <w:color w:val="000000" w:themeColor="text1"/>
        </w:rPr>
        <w:t xml:space="preserve"> adreslerini, </w:t>
      </w:r>
      <w:r w:rsidRPr="00923E50">
        <w:rPr>
          <w:rFonts w:ascii="Times New Roman" w:hAnsi="Times New Roman" w:cs="Times New Roman"/>
          <w:bCs/>
          <w:iCs/>
          <w:color w:val="000000" w:themeColor="text1"/>
        </w:rPr>
        <w:t>varsa</w:t>
      </w:r>
      <w:r w:rsidRPr="00923E50">
        <w:rPr>
          <w:rFonts w:ascii="Times New Roman" w:hAnsi="Times New Roman" w:cs="Times New Roman"/>
          <w:color w:val="000000" w:themeColor="text1"/>
        </w:rPr>
        <w:t xml:space="preserve"> </w:t>
      </w:r>
      <w:r w:rsidR="007204A7" w:rsidRPr="00923E50">
        <w:rPr>
          <w:rFonts w:ascii="Times New Roman" w:hAnsi="Times New Roman" w:cs="Times New Roman"/>
          <w:bCs/>
          <w:iCs/>
          <w:color w:val="000000" w:themeColor="text1"/>
        </w:rPr>
        <w:t xml:space="preserve">internet </w:t>
      </w:r>
      <w:r w:rsidRPr="00923E50">
        <w:rPr>
          <w:rFonts w:ascii="Times New Roman" w:hAnsi="Times New Roman" w:cs="Times New Roman"/>
          <w:bCs/>
          <w:iCs/>
          <w:color w:val="000000" w:themeColor="text1"/>
        </w:rPr>
        <w:t>ve e-posta adreslerini belirtir</w:t>
      </w:r>
      <w:r w:rsidRPr="00923E50">
        <w:rPr>
          <w:rFonts w:ascii="Times New Roman" w:hAnsi="Times New Roman" w:cs="Times New Roman"/>
          <w:color w:val="000000" w:themeColor="text1"/>
        </w:rPr>
        <w:t xml:space="preserve">. Bunun mümkün olmadığı </w:t>
      </w:r>
      <w:r w:rsidRPr="00923E50">
        <w:rPr>
          <w:rFonts w:ascii="Times New Roman" w:hAnsi="Times New Roman" w:cs="Times New Roman"/>
          <w:bCs/>
          <w:iCs/>
          <w:color w:val="000000" w:themeColor="text1"/>
        </w:rPr>
        <w:t>durumlarda</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gerekli bilgiler</w:t>
      </w:r>
      <w:r w:rsidR="007204A7" w:rsidRPr="00923E50">
        <w:rPr>
          <w:rFonts w:ascii="Times New Roman" w:hAnsi="Times New Roman" w:cs="Times New Roman"/>
          <w:bCs/>
          <w:iCs/>
          <w:color w:val="000000" w:themeColor="text1"/>
        </w:rPr>
        <w:t>,</w:t>
      </w:r>
      <w:r w:rsidRPr="00923E50">
        <w:rPr>
          <w:rFonts w:ascii="Times New Roman" w:hAnsi="Times New Roman" w:cs="Times New Roman"/>
          <w:color w:val="000000" w:themeColor="text1"/>
        </w:rPr>
        <w:t xml:space="preserve"> ambalaj </w:t>
      </w:r>
      <w:r w:rsidRPr="00923E50">
        <w:rPr>
          <w:rFonts w:ascii="Times New Roman" w:hAnsi="Times New Roman" w:cs="Times New Roman"/>
          <w:bCs/>
          <w:iCs/>
          <w:color w:val="000000" w:themeColor="text1"/>
        </w:rPr>
        <w:t>üzerinde</w:t>
      </w:r>
      <w:r w:rsidRPr="00923E50">
        <w:rPr>
          <w:rFonts w:ascii="Times New Roman" w:hAnsi="Times New Roman" w:cs="Times New Roman"/>
          <w:color w:val="000000" w:themeColor="text1"/>
        </w:rPr>
        <w:t xml:space="preserve"> veya batarya ile birlikte verilen bir belgede </w:t>
      </w:r>
      <w:r w:rsidRPr="00923E50">
        <w:rPr>
          <w:rFonts w:ascii="Times New Roman" w:hAnsi="Times New Roman" w:cs="Times New Roman"/>
          <w:bCs/>
          <w:iCs/>
          <w:color w:val="000000" w:themeColor="text1"/>
        </w:rPr>
        <w:t>yer alır</w:t>
      </w:r>
      <w:r w:rsidRPr="00923E50">
        <w:rPr>
          <w:rFonts w:ascii="Times New Roman" w:hAnsi="Times New Roman" w:cs="Times New Roman"/>
          <w:color w:val="000000" w:themeColor="text1"/>
        </w:rPr>
        <w:t xml:space="preserve">. İletişim bilgileri, </w:t>
      </w:r>
      <w:r w:rsidRPr="00923E50">
        <w:rPr>
          <w:rFonts w:ascii="Times New Roman" w:hAnsi="Times New Roman" w:cs="Times New Roman"/>
          <w:bCs/>
          <w:iCs/>
          <w:color w:val="000000" w:themeColor="text1"/>
        </w:rPr>
        <w:t xml:space="preserve">Türkçe veya </w:t>
      </w:r>
      <w:r w:rsidR="00AA094A" w:rsidRPr="00923E50">
        <w:rPr>
          <w:rFonts w:ascii="Times New Roman" w:hAnsi="Times New Roman" w:cs="Times New Roman"/>
          <w:bCs/>
          <w:iCs/>
          <w:color w:val="000000" w:themeColor="text1"/>
        </w:rPr>
        <w:t>STB</w:t>
      </w:r>
      <w:r w:rsidR="00EF06C4">
        <w:rPr>
          <w:rFonts w:ascii="Times New Roman" w:hAnsi="Times New Roman" w:cs="Times New Roman"/>
          <w:bCs/>
          <w:iCs/>
          <w:color w:val="000000" w:themeColor="text1"/>
        </w:rPr>
        <w:t xml:space="preserve"> tarafından</w:t>
      </w:r>
      <w:r w:rsidR="00E93F67"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kabul edi</w:t>
      </w:r>
      <w:r w:rsidR="008F3FF7">
        <w:rPr>
          <w:rFonts w:ascii="Times New Roman" w:hAnsi="Times New Roman" w:cs="Times New Roman"/>
          <w:bCs/>
          <w:iCs/>
          <w:color w:val="000000" w:themeColor="text1"/>
        </w:rPr>
        <w:t>len</w:t>
      </w:r>
      <w:r w:rsidRPr="00923E50">
        <w:rPr>
          <w:rFonts w:ascii="Times New Roman" w:hAnsi="Times New Roman" w:cs="Times New Roman"/>
          <w:bCs/>
          <w:iCs/>
          <w:color w:val="000000" w:themeColor="text1"/>
        </w:rPr>
        <w:t xml:space="preserve"> </w:t>
      </w:r>
      <w:r w:rsidR="007204A7" w:rsidRPr="00923E50">
        <w:rPr>
          <w:rFonts w:ascii="Times New Roman" w:hAnsi="Times New Roman" w:cs="Times New Roman"/>
          <w:bCs/>
          <w:iCs/>
          <w:color w:val="000000" w:themeColor="text1"/>
        </w:rPr>
        <w:t xml:space="preserve">bir </w:t>
      </w:r>
      <w:r w:rsidRPr="00923E50">
        <w:rPr>
          <w:rFonts w:ascii="Times New Roman" w:hAnsi="Times New Roman" w:cs="Times New Roman"/>
          <w:bCs/>
          <w:iCs/>
          <w:color w:val="000000" w:themeColor="text1"/>
        </w:rPr>
        <w:t>dilde,</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nihai kullanıcılar</w:t>
      </w:r>
      <w:r w:rsidRPr="00923E50">
        <w:rPr>
          <w:rFonts w:ascii="Times New Roman" w:hAnsi="Times New Roman" w:cs="Times New Roman"/>
          <w:color w:val="000000" w:themeColor="text1"/>
        </w:rPr>
        <w:t xml:space="preserve"> tarafından kolayca anlaşılabilecek </w:t>
      </w:r>
      <w:r w:rsidRPr="00923E50">
        <w:rPr>
          <w:rFonts w:ascii="Times New Roman" w:hAnsi="Times New Roman" w:cs="Times New Roman"/>
          <w:bCs/>
          <w:iCs/>
          <w:color w:val="000000" w:themeColor="text1"/>
        </w:rPr>
        <w:t xml:space="preserve">şekilde açık, anlaşılır ve okunaklı olmalıdır. </w:t>
      </w:r>
    </w:p>
    <w:p w14:paraId="4F9769B9" w14:textId="597F53A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İthalatçılar,</w:t>
      </w:r>
      <w:r w:rsidR="00D222A4" w:rsidRPr="00923E50">
        <w:rPr>
          <w:rFonts w:ascii="Times New Roman" w:hAnsi="Times New Roman" w:cs="Times New Roman"/>
          <w:color w:val="000000" w:themeColor="text1"/>
        </w:rPr>
        <w:t xml:space="preserve"> sorumlulukları altındaki bir bataryanın depolanması veya taşınması sırasında</w:t>
      </w:r>
      <w:r w:rsidRPr="00923E50">
        <w:rPr>
          <w:rFonts w:ascii="Times New Roman" w:hAnsi="Times New Roman" w:cs="Times New Roman"/>
          <w:color w:val="000000" w:themeColor="text1"/>
        </w:rPr>
        <w:t xml:space="preserve">, bataryanın </w:t>
      </w:r>
      <w:r w:rsidRPr="00923E50">
        <w:rPr>
          <w:rFonts w:ascii="Times New Roman" w:hAnsi="Times New Roman" w:cs="Times New Roman"/>
          <w:bCs/>
          <w:iCs/>
          <w:color w:val="000000" w:themeColor="text1"/>
        </w:rPr>
        <w:t xml:space="preserve">6 ila 10 uncu maddeler </w:t>
      </w:r>
      <w:r w:rsidR="007204A7" w:rsidRPr="00923E50">
        <w:rPr>
          <w:rFonts w:ascii="Times New Roman" w:hAnsi="Times New Roman" w:cs="Times New Roman"/>
          <w:bCs/>
          <w:iCs/>
          <w:color w:val="000000" w:themeColor="text1"/>
        </w:rPr>
        <w:t xml:space="preserve">ve </w:t>
      </w:r>
      <w:r w:rsidRPr="00923E50">
        <w:rPr>
          <w:rFonts w:ascii="Times New Roman" w:hAnsi="Times New Roman" w:cs="Times New Roman"/>
          <w:bCs/>
          <w:iCs/>
          <w:color w:val="000000" w:themeColor="text1"/>
        </w:rPr>
        <w:t>12</w:t>
      </w:r>
      <w:r w:rsidR="007204A7"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7204A7"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ve 14 üncü maddelere uygunluğunu</w:t>
      </w:r>
      <w:r w:rsidR="00304E92" w:rsidRPr="00923E50">
        <w:rPr>
          <w:rFonts w:ascii="Times New Roman" w:hAnsi="Times New Roman" w:cs="Times New Roman"/>
          <w:bCs/>
          <w:iCs/>
          <w:color w:val="000000" w:themeColor="text1"/>
        </w:rPr>
        <w:t>n korunmasını</w:t>
      </w:r>
      <w:r w:rsidRPr="00923E50">
        <w:rPr>
          <w:rFonts w:ascii="Times New Roman" w:hAnsi="Times New Roman" w:cs="Times New Roman"/>
          <w:bCs/>
          <w:iCs/>
          <w:color w:val="000000" w:themeColor="text1"/>
        </w:rPr>
        <w:t xml:space="preserve"> sağlar.</w:t>
      </w:r>
    </w:p>
    <w:p w14:paraId="7EBFCCDF" w14:textId="5EFE5EA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w:t>
      </w:r>
      <w:r w:rsidR="003067B0" w:rsidRPr="00923E50">
        <w:rPr>
          <w:rFonts w:ascii="Times New Roman" w:hAnsi="Times New Roman" w:cs="Times New Roman"/>
          <w:color w:val="000000" w:themeColor="text1"/>
        </w:rPr>
        <w:t>İthalatçılar, bir b</w:t>
      </w:r>
      <w:r w:rsidRPr="00923E50">
        <w:rPr>
          <w:rFonts w:ascii="Times New Roman" w:hAnsi="Times New Roman" w:cs="Times New Roman"/>
          <w:color w:val="000000" w:themeColor="text1"/>
        </w:rPr>
        <w:t xml:space="preserve">ataryanın oluşturduğu risklere ilişkin olarak, uygun görüldüğünde, </w:t>
      </w:r>
      <w:r w:rsidR="003067B0" w:rsidRPr="00923E50">
        <w:rPr>
          <w:rFonts w:ascii="Times New Roman" w:hAnsi="Times New Roman" w:cs="Times New Roman"/>
          <w:color w:val="000000" w:themeColor="text1"/>
        </w:rPr>
        <w:t xml:space="preserve">insan </w:t>
      </w:r>
      <w:r w:rsidRPr="00923E50">
        <w:rPr>
          <w:rFonts w:ascii="Times New Roman" w:hAnsi="Times New Roman" w:cs="Times New Roman"/>
          <w:color w:val="000000" w:themeColor="text1"/>
        </w:rPr>
        <w:t>sağlı</w:t>
      </w:r>
      <w:r w:rsidR="003067B0" w:rsidRPr="00923E50">
        <w:rPr>
          <w:rFonts w:ascii="Times New Roman" w:hAnsi="Times New Roman" w:cs="Times New Roman"/>
          <w:color w:val="000000" w:themeColor="text1"/>
        </w:rPr>
        <w:t>ğını</w:t>
      </w:r>
      <w:r w:rsidRPr="00923E50">
        <w:rPr>
          <w:rFonts w:ascii="Times New Roman" w:hAnsi="Times New Roman" w:cs="Times New Roman"/>
          <w:color w:val="000000" w:themeColor="text1"/>
        </w:rPr>
        <w:t xml:space="preserve"> ve </w:t>
      </w:r>
      <w:r w:rsidR="003067B0" w:rsidRPr="00923E50">
        <w:rPr>
          <w:rFonts w:ascii="Times New Roman" w:hAnsi="Times New Roman" w:cs="Times New Roman"/>
          <w:color w:val="000000" w:themeColor="text1"/>
        </w:rPr>
        <w:t xml:space="preserve">tüketicilerin </w:t>
      </w:r>
      <w:r w:rsidRPr="00923E50">
        <w:rPr>
          <w:rFonts w:ascii="Times New Roman" w:hAnsi="Times New Roman" w:cs="Times New Roman"/>
          <w:color w:val="000000" w:themeColor="text1"/>
        </w:rPr>
        <w:t xml:space="preserve">güvenliğini korumak için, piyasaya arz edilen bataryaların numune testlerini yapar, uygun olmayan bataryaları ve batarya geri çağırmalarını </w:t>
      </w:r>
      <w:r w:rsidR="002A21F9" w:rsidRPr="00923E50">
        <w:rPr>
          <w:rFonts w:ascii="Times New Roman" w:hAnsi="Times New Roman" w:cs="Times New Roman"/>
          <w:color w:val="000000" w:themeColor="text1"/>
        </w:rPr>
        <w:t>araştırır</w:t>
      </w:r>
      <w:r w:rsidRPr="00923E50">
        <w:rPr>
          <w:rFonts w:ascii="Times New Roman" w:hAnsi="Times New Roman" w:cs="Times New Roman"/>
          <w:color w:val="000000" w:themeColor="text1"/>
        </w:rPr>
        <w:t xml:space="preserve"> ve eğer gerekli ise şikayetlerin kaydını tutar ve dağıtıcıları bu izleme hakkında bilgilendirir. </w:t>
      </w:r>
    </w:p>
    <w:p w14:paraId="1F239215" w14:textId="794BD744" w:rsidR="008B4A64" w:rsidRPr="00923E50" w:rsidRDefault="008B4A64" w:rsidP="002932A9">
      <w:pPr>
        <w:spacing w:after="0" w:line="276" w:lineRule="auto"/>
        <w:jc w:val="both"/>
        <w:rPr>
          <w:rFonts w:ascii="Times New Roman" w:hAnsi="Times New Roman" w:cs="Times New Roman"/>
          <w:color w:val="000000" w:themeColor="text1"/>
        </w:rPr>
      </w:pPr>
      <w:r w:rsidRPr="00923E50" w:rsidDel="002526CD">
        <w:rPr>
          <w:rFonts w:ascii="Times New Roman" w:hAnsi="Times New Roman" w:cs="Times New Roman"/>
          <w:color w:val="000000" w:themeColor="text1"/>
        </w:rPr>
        <w:t xml:space="preserve"> </w:t>
      </w:r>
      <w:r w:rsidR="008D66B9" w:rsidRPr="00923E50">
        <w:rPr>
          <w:rFonts w:ascii="Times New Roman" w:hAnsi="Times New Roman" w:cs="Times New Roman"/>
          <w:color w:val="000000" w:themeColor="text1"/>
        </w:rPr>
        <w:tab/>
      </w:r>
      <w:r w:rsidRPr="00923E50">
        <w:rPr>
          <w:rFonts w:ascii="Times New Roman" w:hAnsi="Times New Roman" w:cs="Times New Roman"/>
          <w:color w:val="000000" w:themeColor="text1"/>
        </w:rPr>
        <w:t xml:space="preserve">(7) İthalatçılar, piyasaya arz ettikleri bataryanın 6 ila 10 uncu maddeler </w:t>
      </w:r>
      <w:r w:rsidR="00F40119" w:rsidRPr="00923E50">
        <w:rPr>
          <w:rFonts w:ascii="Times New Roman" w:hAnsi="Times New Roman" w:cs="Times New Roman"/>
          <w:color w:val="000000" w:themeColor="text1"/>
        </w:rPr>
        <w:t>ve</w:t>
      </w:r>
      <w:r w:rsidRPr="00923E50">
        <w:rPr>
          <w:rFonts w:ascii="Times New Roman" w:hAnsi="Times New Roman" w:cs="Times New Roman"/>
          <w:color w:val="000000" w:themeColor="text1"/>
        </w:rPr>
        <w:t xml:space="preserve"> 12</w:t>
      </w:r>
      <w:r w:rsidR="00F40119"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13</w:t>
      </w:r>
      <w:r w:rsidR="00F40119"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ve 14 üncü maddeler ile uyumlu olmadığını düşündüklerinde veya </w:t>
      </w:r>
      <w:r w:rsidR="006B6FA3" w:rsidRPr="00923E50">
        <w:rPr>
          <w:rFonts w:ascii="Times New Roman" w:hAnsi="Times New Roman" w:cs="Times New Roman"/>
          <w:color w:val="000000" w:themeColor="text1"/>
        </w:rPr>
        <w:t>buna kanaat getirmek</w:t>
      </w:r>
      <w:r w:rsidRPr="00923E50">
        <w:rPr>
          <w:rFonts w:ascii="Times New Roman" w:hAnsi="Times New Roman" w:cs="Times New Roman"/>
          <w:color w:val="000000" w:themeColor="text1"/>
        </w:rPr>
        <w:t xml:space="preserve"> için bir nedeni olduğunda, o bataryayı uygun hale getirmek, ürünü piyasadan çekmek veya uygun şekilde geri çağırmak için gerekli düzeltici önlemleri derhal alır</w:t>
      </w:r>
      <w:r w:rsidR="009F6BBE"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r w:rsidR="00A3455B" w:rsidRPr="00923E50">
        <w:rPr>
          <w:rFonts w:ascii="Times New Roman" w:hAnsi="Times New Roman" w:cs="Times New Roman"/>
          <w:color w:val="000000" w:themeColor="text1"/>
        </w:rPr>
        <w:t>Bununla birlikte</w:t>
      </w:r>
      <w:r w:rsidRPr="00923E50">
        <w:rPr>
          <w:rFonts w:ascii="Times New Roman" w:hAnsi="Times New Roman" w:cs="Times New Roman"/>
          <w:color w:val="000000" w:themeColor="text1"/>
        </w:rPr>
        <w:t xml:space="preserve">, bataryanın risk teşkil etmesi durumunda, ithalatçılar </w:t>
      </w:r>
      <w:r w:rsidR="00AA094A" w:rsidRPr="00923E50">
        <w:rPr>
          <w:rFonts w:ascii="Times New Roman" w:hAnsi="Times New Roman" w:cs="Times New Roman"/>
          <w:color w:val="000000" w:themeColor="text1"/>
        </w:rPr>
        <w:t>STB</w:t>
      </w:r>
      <w:r w:rsidR="00BE329B">
        <w:rPr>
          <w:rFonts w:ascii="Times New Roman" w:hAnsi="Times New Roman" w:cs="Times New Roman"/>
          <w:color w:val="000000" w:themeColor="text1"/>
        </w:rPr>
        <w:t xml:space="preserve"> </w:t>
      </w:r>
      <w:r w:rsidR="00C813AB" w:rsidRPr="00E12A45">
        <w:rPr>
          <w:rFonts w:ascii="Times New Roman" w:hAnsi="Times New Roman" w:cs="Times New Roman"/>
          <w:color w:val="000000" w:themeColor="text1"/>
        </w:rPr>
        <w:t>ile</w:t>
      </w:r>
      <w:r w:rsidR="00C813AB">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bataryanın piyasaya arz edildiği AB üyesi ülkenin </w:t>
      </w:r>
      <w:r w:rsidR="006B6FA3" w:rsidRPr="00923E50">
        <w:rPr>
          <w:rFonts w:ascii="Times New Roman" w:hAnsi="Times New Roman" w:cs="Times New Roman"/>
          <w:color w:val="000000" w:themeColor="text1"/>
        </w:rPr>
        <w:t>yetkili kuruluşlarını</w:t>
      </w:r>
      <w:r w:rsidRPr="00923E50">
        <w:rPr>
          <w:rFonts w:ascii="Times New Roman" w:hAnsi="Times New Roman" w:cs="Times New Roman"/>
          <w:color w:val="000000" w:themeColor="text1"/>
        </w:rPr>
        <w:t xml:space="preserve"> derhal bilgilendirir ve özellikle uygunsuzluk ve alınan düzeltici önlemler hakkında ayrıntılı bilgi verir.</w:t>
      </w:r>
    </w:p>
    <w:p w14:paraId="32A7E7E7" w14:textId="0C32DAE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İthalatçılar, bataryanın piyasaya arz edilmesinden </w:t>
      </w:r>
      <w:r w:rsidR="00E066E1" w:rsidRPr="00923E50">
        <w:rPr>
          <w:rFonts w:ascii="Times New Roman" w:hAnsi="Times New Roman" w:cs="Times New Roman"/>
          <w:color w:val="000000" w:themeColor="text1"/>
        </w:rPr>
        <w:t xml:space="preserve">itibaren </w:t>
      </w:r>
      <w:r w:rsidRPr="00923E50">
        <w:rPr>
          <w:rFonts w:ascii="Times New Roman" w:hAnsi="Times New Roman" w:cs="Times New Roman"/>
          <w:color w:val="000000" w:themeColor="text1"/>
        </w:rPr>
        <w:t xml:space="preserve">10 yıl boyunca, AB uygunluk beyanının bir kopyasını </w:t>
      </w:r>
      <w:r w:rsidR="00AA094A" w:rsidRPr="00923E50">
        <w:rPr>
          <w:rFonts w:ascii="Times New Roman" w:hAnsi="Times New Roman" w:cs="Times New Roman"/>
          <w:color w:val="000000" w:themeColor="text1"/>
        </w:rPr>
        <w:t>STB’nin</w:t>
      </w:r>
      <w:r w:rsidR="00E066E1"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erişimine </w:t>
      </w:r>
      <w:r w:rsidR="0064211E" w:rsidRPr="00923E50">
        <w:rPr>
          <w:rFonts w:ascii="Times New Roman" w:hAnsi="Times New Roman" w:cs="Times New Roman"/>
          <w:color w:val="000000" w:themeColor="text1"/>
        </w:rPr>
        <w:t>hazır halde bulunduracak şekilde saklar</w:t>
      </w:r>
      <w:r w:rsidRPr="00923E50">
        <w:rPr>
          <w:rFonts w:ascii="Times New Roman" w:hAnsi="Times New Roman" w:cs="Times New Roman"/>
          <w:color w:val="000000" w:themeColor="text1"/>
        </w:rPr>
        <w:t xml:space="preserve"> ve </w:t>
      </w:r>
      <w:r w:rsidR="003F266B" w:rsidRPr="00923E50">
        <w:rPr>
          <w:rFonts w:ascii="Times New Roman" w:hAnsi="Times New Roman" w:cs="Times New Roman"/>
          <w:color w:val="000000" w:themeColor="text1"/>
        </w:rPr>
        <w:t>E</w:t>
      </w:r>
      <w:r w:rsidR="00D47F2A" w:rsidRPr="00923E50">
        <w:rPr>
          <w:rFonts w:ascii="Times New Roman" w:hAnsi="Times New Roman" w:cs="Times New Roman"/>
          <w:color w:val="000000" w:themeColor="text1"/>
        </w:rPr>
        <w:t>K-</w:t>
      </w:r>
      <w:r w:rsidR="003F266B" w:rsidRPr="00923E50">
        <w:rPr>
          <w:rFonts w:ascii="Times New Roman" w:hAnsi="Times New Roman" w:cs="Times New Roman"/>
          <w:color w:val="000000" w:themeColor="text1"/>
        </w:rPr>
        <w:t xml:space="preserve">8’de </w:t>
      </w:r>
      <w:r w:rsidRPr="00923E50">
        <w:rPr>
          <w:rFonts w:ascii="Times New Roman" w:hAnsi="Times New Roman" w:cs="Times New Roman"/>
          <w:color w:val="000000" w:themeColor="text1"/>
        </w:rPr>
        <w:t xml:space="preserve">atıfta bulunulan teknik </w:t>
      </w:r>
      <w:r w:rsidR="00FA2FD9" w:rsidRPr="00923E50">
        <w:rPr>
          <w:rFonts w:ascii="Times New Roman" w:hAnsi="Times New Roman" w:cs="Times New Roman"/>
          <w:color w:val="000000" w:themeColor="text1"/>
        </w:rPr>
        <w:t xml:space="preserve">dosyayı </w:t>
      </w:r>
      <w:r w:rsidR="0017513F" w:rsidRPr="00923E50">
        <w:rPr>
          <w:rFonts w:ascii="Times New Roman" w:hAnsi="Times New Roman" w:cs="Times New Roman"/>
          <w:color w:val="000000" w:themeColor="text1"/>
        </w:rPr>
        <w:t xml:space="preserve">talebi </w:t>
      </w:r>
      <w:r w:rsidRPr="00923E50">
        <w:rPr>
          <w:rFonts w:ascii="Times New Roman" w:hAnsi="Times New Roman" w:cs="Times New Roman"/>
          <w:color w:val="000000" w:themeColor="text1"/>
        </w:rPr>
        <w:t xml:space="preserve">üzerine </w:t>
      </w:r>
      <w:r w:rsidR="00AA094A" w:rsidRPr="00923E50">
        <w:rPr>
          <w:rFonts w:ascii="Times New Roman" w:hAnsi="Times New Roman" w:cs="Times New Roman"/>
          <w:color w:val="000000" w:themeColor="text1"/>
        </w:rPr>
        <w:t>STB’ye</w:t>
      </w:r>
      <w:r w:rsidRPr="00923E50">
        <w:rPr>
          <w:rFonts w:ascii="Times New Roman" w:hAnsi="Times New Roman" w:cs="Times New Roman"/>
          <w:color w:val="000000" w:themeColor="text1"/>
        </w:rPr>
        <w:t xml:space="preserve"> sağlar. </w:t>
      </w:r>
    </w:p>
    <w:p w14:paraId="6E784C33" w14:textId="25A8AF7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(9) İthalatçılar, </w:t>
      </w:r>
      <w:r w:rsidR="00AA094A" w:rsidRPr="00923E50">
        <w:rPr>
          <w:rFonts w:ascii="Times New Roman" w:hAnsi="Times New Roman" w:cs="Times New Roman"/>
          <w:color w:val="000000" w:themeColor="text1"/>
        </w:rPr>
        <w:t>STB’nin</w:t>
      </w:r>
      <w:r w:rsidR="00FA2FD9"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gerekçeli talebi üzerine, bataryanın </w:t>
      </w:r>
      <w:r w:rsidRPr="00923E50">
        <w:rPr>
          <w:rFonts w:ascii="Times New Roman" w:hAnsi="Times New Roman" w:cs="Times New Roman"/>
          <w:bCs/>
          <w:iCs/>
          <w:color w:val="000000" w:themeColor="text1"/>
        </w:rPr>
        <w:t xml:space="preserve">6 ila 10 </w:t>
      </w:r>
      <w:r w:rsidR="00F511DD" w:rsidRPr="00923E50">
        <w:rPr>
          <w:rFonts w:ascii="Times New Roman" w:hAnsi="Times New Roman" w:cs="Times New Roman"/>
          <w:bCs/>
          <w:iCs/>
          <w:color w:val="000000" w:themeColor="text1"/>
        </w:rPr>
        <w:t xml:space="preserve">uncu </w:t>
      </w:r>
      <w:r w:rsidR="009F6BBE" w:rsidRPr="00923E50">
        <w:rPr>
          <w:rFonts w:ascii="Times New Roman" w:hAnsi="Times New Roman" w:cs="Times New Roman"/>
          <w:bCs/>
          <w:iCs/>
          <w:color w:val="000000" w:themeColor="text1"/>
        </w:rPr>
        <w:t xml:space="preserve">ve </w:t>
      </w:r>
      <w:r w:rsidRPr="00923E50">
        <w:rPr>
          <w:rFonts w:ascii="Times New Roman" w:hAnsi="Times New Roman" w:cs="Times New Roman"/>
          <w:bCs/>
          <w:iCs/>
          <w:color w:val="000000" w:themeColor="text1"/>
        </w:rPr>
        <w:t>12</w:t>
      </w:r>
      <w:r w:rsidR="009F6BBE"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9F6BBE"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 xml:space="preserve">ve 14 üncü maddelere </w:t>
      </w:r>
      <w:r w:rsidRPr="00923E50">
        <w:rPr>
          <w:rFonts w:ascii="Times New Roman" w:hAnsi="Times New Roman" w:cs="Times New Roman"/>
          <w:color w:val="000000" w:themeColor="text1"/>
        </w:rPr>
        <w:t xml:space="preserve">uygunluğunu göstermek için gerekli tüm bilgi ve belgeleri,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tarafından kolayca anlaşılabilecek bir şekilde Türkçe veya kabul ed</w:t>
      </w:r>
      <w:r w:rsidR="000E0639">
        <w:rPr>
          <w:rFonts w:ascii="Times New Roman" w:hAnsi="Times New Roman" w:cs="Times New Roman"/>
          <w:color w:val="000000" w:themeColor="text1"/>
        </w:rPr>
        <w:t xml:space="preserve">ilen </w:t>
      </w:r>
      <w:r w:rsidR="00CC3784" w:rsidRPr="00923E50">
        <w:rPr>
          <w:rFonts w:ascii="Times New Roman" w:hAnsi="Times New Roman" w:cs="Times New Roman"/>
          <w:color w:val="000000" w:themeColor="text1"/>
        </w:rPr>
        <w:t xml:space="preserve">bir </w:t>
      </w:r>
      <w:r w:rsidRPr="00923E50">
        <w:rPr>
          <w:rFonts w:ascii="Times New Roman" w:hAnsi="Times New Roman" w:cs="Times New Roman"/>
          <w:color w:val="000000" w:themeColor="text1"/>
        </w:rPr>
        <w:t>dilde sağlar. Bu bilgi</w:t>
      </w:r>
      <w:r w:rsidR="00CC3784"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ve belgeler </w:t>
      </w:r>
      <w:r w:rsidRPr="00923E50">
        <w:rPr>
          <w:rFonts w:ascii="Times New Roman" w:hAnsi="Times New Roman" w:cs="Times New Roman"/>
          <w:bCs/>
          <w:iCs/>
          <w:color w:val="000000" w:themeColor="text1"/>
        </w:rPr>
        <w:t>elektronik formatta ve talep üzerine</w:t>
      </w:r>
      <w:r w:rsidRPr="00923E50">
        <w:rPr>
          <w:rFonts w:ascii="Times New Roman" w:hAnsi="Times New Roman" w:cs="Times New Roman"/>
          <w:color w:val="000000" w:themeColor="text1"/>
        </w:rPr>
        <w:t xml:space="preserve"> basılı halde sağlanır. İthalatçılar, piyasaya arz ettikleri bataryaların oluşturduğu riskleri ortadan kaldırmak için alınan her türlü önlem konusunda talebi üzerine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ile iş birliği yapar.</w:t>
      </w:r>
      <w:r w:rsidR="009619EA" w:rsidRPr="00923E50">
        <w:rPr>
          <w:rFonts w:ascii="Times New Roman" w:hAnsi="Times New Roman" w:cs="Times New Roman"/>
          <w:color w:val="000000" w:themeColor="text1"/>
        </w:rPr>
        <w:t xml:space="preserve">  </w:t>
      </w:r>
    </w:p>
    <w:p w14:paraId="4336D02E"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Dağıtıcıların yükümlülükleri</w:t>
      </w:r>
    </w:p>
    <w:p w14:paraId="47A4689E" w14:textId="095ED3C3" w:rsidR="00F17A0F" w:rsidRPr="00923E50" w:rsidRDefault="008B4A64" w:rsidP="002932A9">
      <w:pPr>
        <w:pStyle w:val="GvdeMetni"/>
        <w:spacing w:line="276" w:lineRule="auto"/>
        <w:ind w:right="0" w:firstLine="708"/>
        <w:rPr>
          <w:color w:val="000000" w:themeColor="text1"/>
        </w:rPr>
      </w:pPr>
      <w:r w:rsidRPr="00923E50">
        <w:rPr>
          <w:b/>
          <w:color w:val="000000" w:themeColor="text1"/>
        </w:rPr>
        <w:t>MADDE 42</w:t>
      </w:r>
      <w:r w:rsidRPr="00923E50">
        <w:rPr>
          <w:color w:val="000000" w:themeColor="text1"/>
        </w:rPr>
        <w:t xml:space="preserve"> – (1) Dağıtıcılar, bataryayı piyasaya arz ederken, bu Yönetmeliğin </w:t>
      </w:r>
      <w:r w:rsidR="00486227" w:rsidRPr="00923E50">
        <w:rPr>
          <w:color w:val="000000" w:themeColor="text1"/>
        </w:rPr>
        <w:t>hükümlerine uy</w:t>
      </w:r>
      <w:r w:rsidR="007E630E" w:rsidRPr="00923E50">
        <w:rPr>
          <w:color w:val="000000" w:themeColor="text1"/>
        </w:rPr>
        <w:t>ar.</w:t>
      </w:r>
      <w:r w:rsidR="00486227" w:rsidRPr="00923E50">
        <w:rPr>
          <w:color w:val="000000" w:themeColor="text1"/>
        </w:rPr>
        <w:t xml:space="preserve"> </w:t>
      </w:r>
      <w:r w:rsidRPr="00923E50">
        <w:rPr>
          <w:color w:val="000000" w:themeColor="text1"/>
        </w:rPr>
        <w:t xml:space="preserve"> </w:t>
      </w:r>
    </w:p>
    <w:p w14:paraId="4CC22CE7" w14:textId="7DAF6E6F" w:rsidR="008B4A64" w:rsidRPr="00923E50" w:rsidRDefault="008B4A64" w:rsidP="002932A9">
      <w:pPr>
        <w:pStyle w:val="GvdeMetni"/>
        <w:spacing w:line="276" w:lineRule="auto"/>
        <w:ind w:right="0" w:firstLine="708"/>
        <w:rPr>
          <w:color w:val="000000" w:themeColor="text1"/>
        </w:rPr>
      </w:pPr>
      <w:r w:rsidRPr="00923E50">
        <w:rPr>
          <w:color w:val="000000" w:themeColor="text1"/>
        </w:rPr>
        <w:lastRenderedPageBreak/>
        <w:t xml:space="preserve">(2) </w:t>
      </w:r>
      <w:r w:rsidR="00FD11B9" w:rsidRPr="00923E50">
        <w:rPr>
          <w:color w:val="000000" w:themeColor="text1"/>
        </w:rPr>
        <w:t>Dağıtıcılar,</w:t>
      </w:r>
      <w:r w:rsidRPr="00923E50">
        <w:rPr>
          <w:color w:val="000000" w:themeColor="text1"/>
        </w:rPr>
        <w:t xml:space="preserve"> bataryayı piyasada bulundurmadan önce</w:t>
      </w:r>
      <w:r w:rsidR="00FD11B9" w:rsidRPr="00923E50">
        <w:rPr>
          <w:color w:val="000000" w:themeColor="text1"/>
        </w:rPr>
        <w:t>;</w:t>
      </w:r>
    </w:p>
    <w:p w14:paraId="50417FF8" w14:textId="0BF338B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w:t>
      </w:r>
      <w:r w:rsidR="006E240C" w:rsidRPr="00923E50">
        <w:rPr>
          <w:rFonts w:ascii="Times New Roman" w:hAnsi="Times New Roman" w:cs="Times New Roman"/>
          <w:color w:val="000000" w:themeColor="text1"/>
        </w:rPr>
        <w:t xml:space="preserve">Üreticinin </w:t>
      </w:r>
      <w:r w:rsidRPr="00923E50">
        <w:rPr>
          <w:rFonts w:ascii="Times New Roman" w:hAnsi="Times New Roman" w:cs="Times New Roman"/>
          <w:color w:val="000000" w:themeColor="text1"/>
        </w:rPr>
        <w:t>5</w:t>
      </w:r>
      <w:r w:rsidR="007239A2"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 xml:space="preserve"> </w:t>
      </w:r>
      <w:r w:rsidR="007239A2"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nci maddede atıfta bulunulan </w:t>
      </w:r>
      <w:r w:rsidR="00752368" w:rsidRPr="00E12A45">
        <w:rPr>
          <w:rFonts w:ascii="Times New Roman" w:hAnsi="Times New Roman" w:cs="Times New Roman"/>
          <w:color w:val="000000" w:themeColor="text1"/>
        </w:rPr>
        <w:t>Batarya</w:t>
      </w:r>
      <w:r w:rsidR="00752368">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Üretici </w:t>
      </w:r>
      <w:r w:rsidRPr="00E12A45">
        <w:rPr>
          <w:rFonts w:ascii="Times New Roman" w:hAnsi="Times New Roman" w:cs="Times New Roman"/>
          <w:color w:val="000000" w:themeColor="text1"/>
        </w:rPr>
        <w:t>Sicili</w:t>
      </w:r>
      <w:r w:rsidR="001E5D2C" w:rsidRPr="00E12A45">
        <w:rPr>
          <w:rFonts w:ascii="Times New Roman" w:hAnsi="Times New Roman" w:cs="Times New Roman"/>
          <w:color w:val="000000" w:themeColor="text1"/>
        </w:rPr>
        <w:t>’</w:t>
      </w:r>
      <w:r w:rsidRPr="00E12A45">
        <w:rPr>
          <w:rFonts w:ascii="Times New Roman" w:hAnsi="Times New Roman" w:cs="Times New Roman"/>
          <w:color w:val="000000" w:themeColor="text1"/>
        </w:rPr>
        <w:t>ne</w:t>
      </w:r>
      <w:r w:rsidRPr="00923E50">
        <w:rPr>
          <w:rFonts w:ascii="Times New Roman" w:hAnsi="Times New Roman" w:cs="Times New Roman"/>
          <w:color w:val="000000" w:themeColor="text1"/>
        </w:rPr>
        <w:t xml:space="preserve"> kayıtlı olması</w:t>
      </w:r>
      <w:r w:rsidR="00F26B75" w:rsidRPr="00923E50">
        <w:rPr>
          <w:rFonts w:ascii="Times New Roman" w:hAnsi="Times New Roman" w:cs="Times New Roman"/>
          <w:color w:val="000000" w:themeColor="text1"/>
        </w:rPr>
        <w:t>nı</w:t>
      </w:r>
      <w:r w:rsidR="002A21F9"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p>
    <w:p w14:paraId="7BD73611" w14:textId="0FA5566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Bataryanın 19 uncu maddede atıfta bulunulan CE işaretini taşıması</w:t>
      </w:r>
      <w:r w:rsidR="00F26B75" w:rsidRPr="00923E50">
        <w:rPr>
          <w:rFonts w:ascii="Times New Roman" w:hAnsi="Times New Roman" w:cs="Times New Roman"/>
          <w:color w:val="000000" w:themeColor="text1"/>
        </w:rPr>
        <w:t>nı</w:t>
      </w:r>
      <w:r w:rsidRPr="00923E50">
        <w:rPr>
          <w:rFonts w:ascii="Times New Roman" w:hAnsi="Times New Roman" w:cs="Times New Roman"/>
          <w:color w:val="000000" w:themeColor="text1"/>
        </w:rPr>
        <w:t xml:space="preserve"> ve 13 üncü maddeye uygun olarak işaretlenmesi</w:t>
      </w:r>
      <w:r w:rsidR="00F26B75" w:rsidRPr="00923E50">
        <w:rPr>
          <w:rFonts w:ascii="Times New Roman" w:hAnsi="Times New Roman" w:cs="Times New Roman"/>
          <w:color w:val="000000" w:themeColor="text1"/>
        </w:rPr>
        <w:t>ni</w:t>
      </w:r>
      <w:r w:rsidRPr="00923E50">
        <w:rPr>
          <w:rFonts w:ascii="Times New Roman" w:hAnsi="Times New Roman" w:cs="Times New Roman"/>
          <w:color w:val="000000" w:themeColor="text1"/>
        </w:rPr>
        <w:t xml:space="preserve"> ve etiketlenmesi</w:t>
      </w:r>
      <w:r w:rsidR="00F26B75" w:rsidRPr="00923E50">
        <w:rPr>
          <w:rFonts w:ascii="Times New Roman" w:hAnsi="Times New Roman" w:cs="Times New Roman"/>
          <w:color w:val="000000" w:themeColor="text1"/>
        </w:rPr>
        <w:t>ni</w:t>
      </w:r>
      <w:r w:rsidR="002A21F9" w:rsidRPr="00923E50">
        <w:rPr>
          <w:rFonts w:ascii="Times New Roman" w:hAnsi="Times New Roman" w:cs="Times New Roman"/>
          <w:color w:val="000000" w:themeColor="text1"/>
        </w:rPr>
        <w:t>,</w:t>
      </w:r>
    </w:p>
    <w:p w14:paraId="0A421660" w14:textId="19B3A40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Batarya ile birlikte, </w:t>
      </w:r>
      <w:r w:rsidR="00DB70A4" w:rsidRPr="00923E50">
        <w:rPr>
          <w:rFonts w:ascii="Times New Roman" w:hAnsi="Times New Roman" w:cs="Times New Roman"/>
          <w:color w:val="000000" w:themeColor="text1"/>
        </w:rPr>
        <w:t xml:space="preserve">nihai kullanıcılar tarafından </w:t>
      </w:r>
      <w:r w:rsidRPr="00923E50">
        <w:rPr>
          <w:rFonts w:ascii="Times New Roman" w:hAnsi="Times New Roman" w:cs="Times New Roman"/>
          <w:color w:val="000000" w:themeColor="text1"/>
        </w:rPr>
        <w:t xml:space="preserve">Türkçe </w:t>
      </w:r>
      <w:r w:rsidR="00DB70A4" w:rsidRPr="00923E50">
        <w:rPr>
          <w:rFonts w:ascii="Times New Roman" w:hAnsi="Times New Roman" w:cs="Times New Roman"/>
          <w:color w:val="000000" w:themeColor="text1"/>
        </w:rPr>
        <w:t>ve kolayca anlaşılabilecek şekilde</w:t>
      </w:r>
      <w:r w:rsidRPr="00923E50">
        <w:rPr>
          <w:rFonts w:ascii="Times New Roman" w:hAnsi="Times New Roman" w:cs="Times New Roman"/>
          <w:color w:val="000000" w:themeColor="text1"/>
        </w:rPr>
        <w:t xml:space="preserve">, 6 ila 10 uncu maddeler </w:t>
      </w:r>
      <w:r w:rsidR="00FD11B9" w:rsidRPr="00923E50">
        <w:rPr>
          <w:rFonts w:ascii="Times New Roman" w:hAnsi="Times New Roman" w:cs="Times New Roman"/>
          <w:color w:val="000000" w:themeColor="text1"/>
        </w:rPr>
        <w:t>ve</w:t>
      </w:r>
      <w:r w:rsidRPr="00923E50">
        <w:rPr>
          <w:rFonts w:ascii="Times New Roman" w:hAnsi="Times New Roman" w:cs="Times New Roman"/>
          <w:color w:val="000000" w:themeColor="text1"/>
        </w:rPr>
        <w:t xml:space="preserve"> 12</w:t>
      </w:r>
      <w:r w:rsidR="00FD11B9"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xml:space="preserve">, 13 </w:t>
      </w:r>
      <w:r w:rsidR="00FD11B9" w:rsidRPr="00923E50">
        <w:rPr>
          <w:rFonts w:ascii="Times New Roman" w:hAnsi="Times New Roman" w:cs="Times New Roman"/>
          <w:color w:val="000000" w:themeColor="text1"/>
        </w:rPr>
        <w:t xml:space="preserve">üncü </w:t>
      </w:r>
      <w:r w:rsidRPr="00923E50">
        <w:rPr>
          <w:rFonts w:ascii="Times New Roman" w:hAnsi="Times New Roman" w:cs="Times New Roman"/>
          <w:color w:val="000000" w:themeColor="text1"/>
        </w:rPr>
        <w:t>ve 14 üncü maddeler uyarınca gerekli olan belgeler ile talimatlar</w:t>
      </w:r>
      <w:r w:rsidR="00FD11B9" w:rsidRPr="00923E50">
        <w:rPr>
          <w:rFonts w:ascii="Times New Roman" w:hAnsi="Times New Roman" w:cs="Times New Roman"/>
          <w:color w:val="000000" w:themeColor="text1"/>
        </w:rPr>
        <w:t>ın</w:t>
      </w:r>
      <w:r w:rsidRPr="00923E50">
        <w:rPr>
          <w:rFonts w:ascii="Times New Roman" w:hAnsi="Times New Roman" w:cs="Times New Roman"/>
          <w:color w:val="000000" w:themeColor="text1"/>
        </w:rPr>
        <w:t xml:space="preserve"> ve güvenlik bilgilerinin sunulduğunu</w:t>
      </w:r>
      <w:r w:rsidR="002A21F9" w:rsidRPr="00923E50">
        <w:rPr>
          <w:rFonts w:ascii="Times New Roman" w:hAnsi="Times New Roman" w:cs="Times New Roman"/>
          <w:color w:val="000000" w:themeColor="text1"/>
        </w:rPr>
        <w:t>,</w:t>
      </w:r>
    </w:p>
    <w:p w14:paraId="0DE3F79A" w14:textId="6F44D7E5" w:rsidR="00FD11B9"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İmalatçı ve ithalatçının sırasıyla 38 inci madde</w:t>
      </w:r>
      <w:r w:rsidR="00E1275A" w:rsidRPr="00923E50">
        <w:rPr>
          <w:rFonts w:ascii="Times New Roman" w:hAnsi="Times New Roman" w:cs="Times New Roman"/>
          <w:color w:val="000000" w:themeColor="text1"/>
        </w:rPr>
        <w:t>si</w:t>
      </w:r>
      <w:r w:rsidRPr="00923E50">
        <w:rPr>
          <w:rFonts w:ascii="Times New Roman" w:hAnsi="Times New Roman" w:cs="Times New Roman"/>
          <w:color w:val="000000" w:themeColor="text1"/>
        </w:rPr>
        <w:t xml:space="preserve">nin altıncı ve yedinci fıkraları ve 41 inci maddenin </w:t>
      </w:r>
      <w:r w:rsidR="00752368" w:rsidRPr="00E12A45">
        <w:rPr>
          <w:rFonts w:ascii="Times New Roman" w:hAnsi="Times New Roman" w:cs="Times New Roman"/>
          <w:color w:val="000000" w:themeColor="text1"/>
        </w:rPr>
        <w:t>dördüncü</w:t>
      </w:r>
      <w:r w:rsidR="00752368">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fıkrası hükümlerine uygunluk gösterdiğini</w:t>
      </w:r>
      <w:r w:rsidR="00FD11B9" w:rsidRPr="00923E50">
        <w:rPr>
          <w:rFonts w:ascii="Times New Roman" w:hAnsi="Times New Roman" w:cs="Times New Roman"/>
          <w:color w:val="000000" w:themeColor="text1"/>
        </w:rPr>
        <w:t>,</w:t>
      </w:r>
    </w:p>
    <w:p w14:paraId="61C068A1" w14:textId="58D6290A" w:rsidR="007E630E" w:rsidRPr="00923E50" w:rsidRDefault="00FD11B9"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doğrular.</w:t>
      </w:r>
    </w:p>
    <w:p w14:paraId="3CFFFF3A" w14:textId="5360D03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Dağıtıcılar bataryanın 6 ila 10 uncu maddeler</w:t>
      </w:r>
      <w:r w:rsidR="00CF3083"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 veya 12</w:t>
      </w:r>
      <w:r w:rsidR="00FD11B9" w:rsidRPr="00923E50">
        <w:rPr>
          <w:rFonts w:ascii="Times New Roman" w:hAnsi="Times New Roman" w:cs="Times New Roman"/>
          <w:color w:val="000000" w:themeColor="text1"/>
        </w:rPr>
        <w:t xml:space="preserve"> nci</w:t>
      </w:r>
      <w:r w:rsidRPr="00923E50">
        <w:rPr>
          <w:rFonts w:ascii="Times New Roman" w:hAnsi="Times New Roman" w:cs="Times New Roman"/>
          <w:color w:val="000000" w:themeColor="text1"/>
        </w:rPr>
        <w:t xml:space="preserve">, 13 </w:t>
      </w:r>
      <w:r w:rsidR="00FD11B9" w:rsidRPr="00923E50">
        <w:rPr>
          <w:rFonts w:ascii="Times New Roman" w:hAnsi="Times New Roman" w:cs="Times New Roman"/>
          <w:color w:val="000000" w:themeColor="text1"/>
        </w:rPr>
        <w:t xml:space="preserve">üncü </w:t>
      </w:r>
      <w:r w:rsidRPr="00923E50">
        <w:rPr>
          <w:rFonts w:ascii="Times New Roman" w:hAnsi="Times New Roman" w:cs="Times New Roman"/>
          <w:color w:val="000000" w:themeColor="text1"/>
        </w:rPr>
        <w:t>veya 14 üncü maddeleri ile uyumlu olmadığını düşündü</w:t>
      </w:r>
      <w:r w:rsidR="003067B0" w:rsidRPr="00923E50">
        <w:rPr>
          <w:rFonts w:ascii="Times New Roman" w:hAnsi="Times New Roman" w:cs="Times New Roman"/>
          <w:color w:val="000000" w:themeColor="text1"/>
        </w:rPr>
        <w:t>ğü</w:t>
      </w:r>
      <w:r w:rsidRPr="00923E50">
        <w:rPr>
          <w:rFonts w:ascii="Times New Roman" w:hAnsi="Times New Roman" w:cs="Times New Roman"/>
          <w:color w:val="000000" w:themeColor="text1"/>
        </w:rPr>
        <w:t xml:space="preserve"> veya </w:t>
      </w:r>
      <w:r w:rsidR="00323A7A" w:rsidRPr="00923E50">
        <w:rPr>
          <w:rFonts w:ascii="Times New Roman" w:hAnsi="Times New Roman" w:cs="Times New Roman"/>
          <w:color w:val="000000" w:themeColor="text1"/>
        </w:rPr>
        <w:t>buna kanaat getirmek</w:t>
      </w:r>
      <w:r w:rsidRPr="00923E50">
        <w:rPr>
          <w:rFonts w:ascii="Times New Roman" w:hAnsi="Times New Roman" w:cs="Times New Roman"/>
          <w:color w:val="000000" w:themeColor="text1"/>
        </w:rPr>
        <w:t xml:space="preserve"> için bir nedeni olduğu</w:t>
      </w:r>
      <w:r w:rsidR="003067B0" w:rsidRPr="00923E50">
        <w:rPr>
          <w:rFonts w:ascii="Times New Roman" w:hAnsi="Times New Roman" w:cs="Times New Roman"/>
          <w:color w:val="000000" w:themeColor="text1"/>
        </w:rPr>
        <w:t xml:space="preserve"> durumlarda</w:t>
      </w:r>
      <w:r w:rsidRPr="00923E50">
        <w:rPr>
          <w:rFonts w:ascii="Times New Roman" w:hAnsi="Times New Roman" w:cs="Times New Roman"/>
          <w:color w:val="000000" w:themeColor="text1"/>
        </w:rPr>
        <w:t>, batarya uygun hale getir</w:t>
      </w:r>
      <w:r w:rsidR="003067B0" w:rsidRPr="00923E50">
        <w:rPr>
          <w:rFonts w:ascii="Times New Roman" w:hAnsi="Times New Roman" w:cs="Times New Roman"/>
          <w:color w:val="000000" w:themeColor="text1"/>
        </w:rPr>
        <w:t>il</w:t>
      </w:r>
      <w:r w:rsidRPr="00923E50">
        <w:rPr>
          <w:rFonts w:ascii="Times New Roman" w:hAnsi="Times New Roman" w:cs="Times New Roman"/>
          <w:color w:val="000000" w:themeColor="text1"/>
        </w:rPr>
        <w:t xml:space="preserve">ene kadar </w:t>
      </w:r>
      <w:r w:rsidR="003067B0" w:rsidRPr="00923E50">
        <w:rPr>
          <w:rFonts w:ascii="Times New Roman" w:hAnsi="Times New Roman" w:cs="Times New Roman"/>
          <w:color w:val="000000" w:themeColor="text1"/>
        </w:rPr>
        <w:t xml:space="preserve">dağıtıcı bataryayı </w:t>
      </w:r>
      <w:r w:rsidRPr="00923E50">
        <w:rPr>
          <w:rFonts w:ascii="Times New Roman" w:hAnsi="Times New Roman" w:cs="Times New Roman"/>
          <w:color w:val="000000" w:themeColor="text1"/>
        </w:rPr>
        <w:t xml:space="preserve">piyasada bulunduramaz. </w:t>
      </w:r>
      <w:r w:rsidR="00A3455B" w:rsidRPr="00923E50">
        <w:rPr>
          <w:rFonts w:ascii="Times New Roman" w:hAnsi="Times New Roman" w:cs="Times New Roman"/>
          <w:color w:val="000000" w:themeColor="text1"/>
        </w:rPr>
        <w:t>Bununla birlikte</w:t>
      </w:r>
      <w:r w:rsidRPr="00923E50">
        <w:rPr>
          <w:rFonts w:ascii="Times New Roman" w:hAnsi="Times New Roman" w:cs="Times New Roman"/>
          <w:color w:val="000000" w:themeColor="text1"/>
        </w:rPr>
        <w:t>, bataryanın risk teşkil ettiği durumlarda dağıtıcı, imalatçı veya ithalatçı</w:t>
      </w:r>
      <w:r w:rsidR="003067B0" w:rsidRPr="00923E50">
        <w:rPr>
          <w:rFonts w:ascii="Times New Roman" w:hAnsi="Times New Roman" w:cs="Times New Roman"/>
          <w:color w:val="000000" w:themeColor="text1"/>
        </w:rPr>
        <w:t>nın yanı sıra</w:t>
      </w:r>
      <w:r w:rsidRPr="00923E50">
        <w:rPr>
          <w:rFonts w:ascii="Times New Roman" w:hAnsi="Times New Roman" w:cs="Times New Roman"/>
          <w:color w:val="000000" w:themeColor="text1"/>
        </w:rPr>
        <w:t xml:space="preserve"> </w:t>
      </w:r>
      <w:r w:rsidR="00AA094A" w:rsidRPr="00923E50">
        <w:rPr>
          <w:rFonts w:ascii="Times New Roman" w:hAnsi="Times New Roman" w:cs="Times New Roman"/>
          <w:color w:val="000000" w:themeColor="text1"/>
        </w:rPr>
        <w:t>STB’yi</w:t>
      </w:r>
      <w:r w:rsidRPr="00923E50">
        <w:rPr>
          <w:rFonts w:ascii="Times New Roman" w:hAnsi="Times New Roman" w:cs="Times New Roman"/>
          <w:color w:val="000000" w:themeColor="text1"/>
        </w:rPr>
        <w:t xml:space="preserve"> bilgilendirir.  </w:t>
      </w:r>
    </w:p>
    <w:p w14:paraId="43EF315B" w14:textId="41944E2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(4) Dağıtıcılar</w:t>
      </w:r>
      <w:r w:rsidR="002943A9" w:rsidRPr="00923E50">
        <w:rPr>
          <w:rFonts w:ascii="Times New Roman" w:hAnsi="Times New Roman" w:cs="Times New Roman"/>
          <w:color w:val="000000" w:themeColor="text1"/>
        </w:rPr>
        <w:t>, sorumlulukları altındaki bir bataryanın depolanması veya taşınması sırasında</w:t>
      </w:r>
      <w:r w:rsidRPr="00923E50">
        <w:rPr>
          <w:rFonts w:ascii="Times New Roman" w:hAnsi="Times New Roman" w:cs="Times New Roman"/>
          <w:color w:val="000000" w:themeColor="text1"/>
        </w:rPr>
        <w:t xml:space="preserve">, bataryanın </w:t>
      </w:r>
      <w:r w:rsidRPr="00923E50">
        <w:rPr>
          <w:rFonts w:ascii="Times New Roman" w:hAnsi="Times New Roman" w:cs="Times New Roman"/>
          <w:bCs/>
          <w:iCs/>
          <w:color w:val="000000" w:themeColor="text1"/>
        </w:rPr>
        <w:t xml:space="preserve">6 ila 10 uncu maddeler </w:t>
      </w:r>
      <w:r w:rsidR="00531C2A" w:rsidRPr="00923E50">
        <w:rPr>
          <w:rFonts w:ascii="Times New Roman" w:hAnsi="Times New Roman" w:cs="Times New Roman"/>
          <w:bCs/>
          <w:iCs/>
          <w:color w:val="000000" w:themeColor="text1"/>
        </w:rPr>
        <w:t xml:space="preserve">ve </w:t>
      </w:r>
      <w:r w:rsidRPr="00923E50">
        <w:rPr>
          <w:rFonts w:ascii="Times New Roman" w:hAnsi="Times New Roman" w:cs="Times New Roman"/>
          <w:bCs/>
          <w:iCs/>
          <w:color w:val="000000" w:themeColor="text1"/>
        </w:rPr>
        <w:t>12</w:t>
      </w:r>
      <w:r w:rsidR="00531C2A"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13</w:t>
      </w:r>
      <w:r w:rsidR="00531C2A" w:rsidRPr="00923E50">
        <w:rPr>
          <w:rFonts w:ascii="Times New Roman" w:hAnsi="Times New Roman" w:cs="Times New Roman"/>
          <w:bCs/>
          <w:iCs/>
          <w:color w:val="000000" w:themeColor="text1"/>
        </w:rPr>
        <w:t xml:space="preserve"> üncü</w:t>
      </w:r>
      <w:r w:rsidRPr="00923E50">
        <w:rPr>
          <w:rFonts w:ascii="Times New Roman" w:hAnsi="Times New Roman" w:cs="Times New Roman"/>
          <w:bCs/>
          <w:iCs/>
          <w:color w:val="000000" w:themeColor="text1"/>
        </w:rPr>
        <w:t xml:space="preserve"> ve 14 üncü maddelere </w:t>
      </w:r>
      <w:r w:rsidRPr="00923E50">
        <w:rPr>
          <w:rFonts w:ascii="Times New Roman" w:hAnsi="Times New Roman" w:cs="Times New Roman"/>
          <w:color w:val="000000" w:themeColor="text1"/>
        </w:rPr>
        <w:t>uy</w:t>
      </w:r>
      <w:r w:rsidR="00C53441" w:rsidRPr="00923E50">
        <w:rPr>
          <w:rFonts w:ascii="Times New Roman" w:hAnsi="Times New Roman" w:cs="Times New Roman"/>
          <w:color w:val="000000" w:themeColor="text1"/>
        </w:rPr>
        <w:t>gunluğunun korumasını</w:t>
      </w:r>
      <w:r w:rsidRPr="00923E50">
        <w:rPr>
          <w:rFonts w:ascii="Times New Roman" w:hAnsi="Times New Roman" w:cs="Times New Roman"/>
          <w:color w:val="000000" w:themeColor="text1"/>
        </w:rPr>
        <w:t xml:space="preserve"> sağlar. </w:t>
      </w:r>
    </w:p>
    <w:p w14:paraId="4A454F5E" w14:textId="6800E699"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Piyasada bulundurdukları bataryanın</w:t>
      </w:r>
      <w:r w:rsidRPr="00923E50">
        <w:rPr>
          <w:rFonts w:ascii="Times New Roman" w:hAnsi="Times New Roman" w:cs="Times New Roman"/>
          <w:bCs/>
          <w:iCs/>
          <w:color w:val="000000" w:themeColor="text1"/>
        </w:rPr>
        <w:t xml:space="preserve"> 6 ila 10 uncu maddelere veya 12</w:t>
      </w:r>
      <w:r w:rsidR="00357A49"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13</w:t>
      </w:r>
      <w:r w:rsidR="00357A49" w:rsidRPr="00923E50">
        <w:rPr>
          <w:rFonts w:ascii="Times New Roman" w:hAnsi="Times New Roman" w:cs="Times New Roman"/>
          <w:bCs/>
          <w:iCs/>
          <w:color w:val="000000" w:themeColor="text1"/>
        </w:rPr>
        <w:t xml:space="preserve"> ünc</w:t>
      </w:r>
      <w:r w:rsidR="00DE76C6" w:rsidRPr="00923E50">
        <w:rPr>
          <w:rFonts w:ascii="Times New Roman" w:hAnsi="Times New Roman" w:cs="Times New Roman"/>
          <w:bCs/>
          <w:iCs/>
          <w:color w:val="000000" w:themeColor="text1"/>
        </w:rPr>
        <w:t>ü</w:t>
      </w:r>
      <w:r w:rsidRPr="00923E50">
        <w:rPr>
          <w:rFonts w:ascii="Times New Roman" w:hAnsi="Times New Roman" w:cs="Times New Roman"/>
          <w:bCs/>
          <w:iCs/>
          <w:color w:val="000000" w:themeColor="text1"/>
        </w:rPr>
        <w:t xml:space="preserve"> veya 14 üncü maddelere</w:t>
      </w:r>
      <w:r w:rsidRPr="00923E50">
        <w:rPr>
          <w:rFonts w:ascii="Times New Roman" w:hAnsi="Times New Roman" w:cs="Times New Roman"/>
          <w:color w:val="000000" w:themeColor="text1"/>
        </w:rPr>
        <w:t xml:space="preserve"> uygun olmadığını düşünen veya </w:t>
      </w:r>
      <w:r w:rsidR="00D858FD" w:rsidRPr="00923E50">
        <w:rPr>
          <w:rFonts w:ascii="Times New Roman" w:hAnsi="Times New Roman" w:cs="Times New Roman"/>
          <w:color w:val="000000" w:themeColor="text1"/>
        </w:rPr>
        <w:t>buna kanaat getirmek</w:t>
      </w:r>
      <w:r w:rsidRPr="00923E50">
        <w:rPr>
          <w:rFonts w:ascii="Times New Roman" w:hAnsi="Times New Roman" w:cs="Times New Roman"/>
          <w:color w:val="000000" w:themeColor="text1"/>
        </w:rPr>
        <w:t xml:space="preserve"> için </w:t>
      </w:r>
      <w:r w:rsidR="00D858FD" w:rsidRPr="00923E50">
        <w:rPr>
          <w:rFonts w:ascii="Times New Roman" w:hAnsi="Times New Roman" w:cs="Times New Roman"/>
          <w:color w:val="000000" w:themeColor="text1"/>
        </w:rPr>
        <w:t>bir nedeni</w:t>
      </w:r>
      <w:r w:rsidRPr="00923E50">
        <w:rPr>
          <w:rFonts w:ascii="Times New Roman" w:hAnsi="Times New Roman" w:cs="Times New Roman"/>
          <w:color w:val="000000" w:themeColor="text1"/>
        </w:rPr>
        <w:t xml:space="preserve"> olan dağıtıcılar, söz konusu batarya</w:t>
      </w:r>
      <w:r w:rsidR="00DE76C6" w:rsidRPr="00923E50">
        <w:rPr>
          <w:rFonts w:ascii="Times New Roman" w:hAnsi="Times New Roman" w:cs="Times New Roman"/>
          <w:color w:val="000000" w:themeColor="text1"/>
        </w:rPr>
        <w:t>nın</w:t>
      </w:r>
      <w:r w:rsidRPr="00923E50">
        <w:rPr>
          <w:rFonts w:ascii="Times New Roman" w:hAnsi="Times New Roman" w:cs="Times New Roman"/>
          <w:color w:val="000000" w:themeColor="text1"/>
        </w:rPr>
        <w:t xml:space="preserve"> uygun hale getir</w:t>
      </w:r>
      <w:r w:rsidR="00DE76C6" w:rsidRPr="00923E50">
        <w:rPr>
          <w:rFonts w:ascii="Times New Roman" w:hAnsi="Times New Roman" w:cs="Times New Roman"/>
          <w:color w:val="000000" w:themeColor="text1"/>
        </w:rPr>
        <w:t>i</w:t>
      </w:r>
      <w:r w:rsidR="00644B8E" w:rsidRPr="00923E50">
        <w:rPr>
          <w:rFonts w:ascii="Times New Roman" w:hAnsi="Times New Roman" w:cs="Times New Roman"/>
          <w:color w:val="000000" w:themeColor="text1"/>
        </w:rPr>
        <w:t>l</w:t>
      </w:r>
      <w:r w:rsidRPr="00923E50">
        <w:rPr>
          <w:rFonts w:ascii="Times New Roman" w:hAnsi="Times New Roman" w:cs="Times New Roman"/>
          <w:color w:val="000000" w:themeColor="text1"/>
        </w:rPr>
        <w:t>me</w:t>
      </w:r>
      <w:r w:rsidR="00DE76C6" w:rsidRPr="00923E50">
        <w:rPr>
          <w:rFonts w:ascii="Times New Roman" w:hAnsi="Times New Roman" w:cs="Times New Roman"/>
          <w:color w:val="000000" w:themeColor="text1"/>
        </w:rPr>
        <w:t>si</w:t>
      </w:r>
      <w:r w:rsidRPr="00923E50">
        <w:rPr>
          <w:rFonts w:ascii="Times New Roman" w:hAnsi="Times New Roman" w:cs="Times New Roman"/>
          <w:color w:val="000000" w:themeColor="text1"/>
        </w:rPr>
        <w:t xml:space="preserve">, </w:t>
      </w:r>
      <w:r w:rsidR="00DE76C6" w:rsidRPr="00923E50">
        <w:rPr>
          <w:rFonts w:ascii="Times New Roman" w:hAnsi="Times New Roman" w:cs="Times New Roman"/>
          <w:color w:val="000000" w:themeColor="text1"/>
        </w:rPr>
        <w:t xml:space="preserve">piyasadan </w:t>
      </w:r>
      <w:r w:rsidRPr="00923E50">
        <w:rPr>
          <w:rFonts w:ascii="Times New Roman" w:hAnsi="Times New Roman" w:cs="Times New Roman"/>
          <w:color w:val="000000" w:themeColor="text1"/>
        </w:rPr>
        <w:t>çek</w:t>
      </w:r>
      <w:r w:rsidR="00DE76C6" w:rsidRPr="00923E50">
        <w:rPr>
          <w:rFonts w:ascii="Times New Roman" w:hAnsi="Times New Roman" w:cs="Times New Roman"/>
          <w:color w:val="000000" w:themeColor="text1"/>
        </w:rPr>
        <w:t>ilmesi</w:t>
      </w:r>
      <w:r w:rsidRPr="00923E50">
        <w:rPr>
          <w:rFonts w:ascii="Times New Roman" w:hAnsi="Times New Roman" w:cs="Times New Roman"/>
          <w:color w:val="000000" w:themeColor="text1"/>
        </w:rPr>
        <w:t xml:space="preserve"> veya geri çağr</w:t>
      </w:r>
      <w:r w:rsidR="00DF7ABF">
        <w:rPr>
          <w:rFonts w:ascii="Times New Roman" w:hAnsi="Times New Roman" w:cs="Times New Roman"/>
          <w:color w:val="000000" w:themeColor="text1"/>
        </w:rPr>
        <w:t>ıl</w:t>
      </w:r>
      <w:r w:rsidRPr="00923E50">
        <w:rPr>
          <w:rFonts w:ascii="Times New Roman" w:hAnsi="Times New Roman" w:cs="Times New Roman"/>
          <w:color w:val="000000" w:themeColor="text1"/>
        </w:rPr>
        <w:t>ma</w:t>
      </w:r>
      <w:r w:rsidR="00DE76C6"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için gerekli düzeltici önlemlerin alındığından emin olur. </w:t>
      </w:r>
      <w:r w:rsidR="00A3455B" w:rsidRPr="00923E50">
        <w:rPr>
          <w:rFonts w:ascii="Times New Roman" w:hAnsi="Times New Roman" w:cs="Times New Roman"/>
          <w:color w:val="000000" w:themeColor="text1"/>
        </w:rPr>
        <w:t>Bununla birlikte</w:t>
      </w:r>
      <w:r w:rsidRPr="00923E50">
        <w:rPr>
          <w:rFonts w:ascii="Times New Roman" w:hAnsi="Times New Roman" w:cs="Times New Roman"/>
          <w:color w:val="000000" w:themeColor="text1"/>
        </w:rPr>
        <w:t xml:space="preserve">, bataryanın risk teşkil ettiği durumlarda dağıtıcılar, </w:t>
      </w:r>
      <w:r w:rsidR="00AA094A" w:rsidRPr="00923E50">
        <w:rPr>
          <w:rFonts w:ascii="Times New Roman" w:hAnsi="Times New Roman" w:cs="Times New Roman"/>
          <w:color w:val="000000" w:themeColor="text1"/>
        </w:rPr>
        <w:t>STB</w:t>
      </w:r>
      <w:r w:rsidR="006E2E4D" w:rsidRPr="00E12A45">
        <w:rPr>
          <w:rFonts w:ascii="Times New Roman" w:hAnsi="Times New Roman" w:cs="Times New Roman"/>
          <w:color w:val="000000" w:themeColor="text1"/>
        </w:rPr>
        <w:t xml:space="preserve"> ile</w:t>
      </w:r>
      <w:r w:rsidR="006E2E4D">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bataryayı piyasasında bulundurdukları AB üyesi ülkelerin </w:t>
      </w:r>
      <w:r w:rsidRPr="00923E50">
        <w:rPr>
          <w:rFonts w:ascii="Times New Roman" w:hAnsi="Times New Roman" w:cs="Times New Roman"/>
          <w:bCs/>
          <w:iCs/>
          <w:color w:val="000000" w:themeColor="text1"/>
        </w:rPr>
        <w:t xml:space="preserve">yetkili </w:t>
      </w:r>
      <w:r w:rsidRPr="00923E50">
        <w:rPr>
          <w:rFonts w:ascii="Times New Roman" w:hAnsi="Times New Roman" w:cs="Times New Roman"/>
          <w:color w:val="000000" w:themeColor="text1"/>
        </w:rPr>
        <w:t>kuruluşlarını, özellikle uygunsuzluğun ve alınan düzeltici önlemin ayrıntılarını vererek derhal bilgilendirir.</w:t>
      </w:r>
    </w:p>
    <w:p w14:paraId="6002A4C9" w14:textId="6F8868C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Dağıtıcılar, </w:t>
      </w:r>
      <w:r w:rsidR="00AA094A" w:rsidRPr="00923E50">
        <w:rPr>
          <w:rFonts w:ascii="Times New Roman" w:hAnsi="Times New Roman" w:cs="Times New Roman"/>
          <w:color w:val="000000" w:themeColor="text1"/>
        </w:rPr>
        <w:t>STB’nin</w:t>
      </w:r>
      <w:r w:rsidRPr="00923E50">
        <w:rPr>
          <w:rFonts w:ascii="Times New Roman" w:hAnsi="Times New Roman" w:cs="Times New Roman"/>
          <w:color w:val="000000" w:themeColor="text1"/>
        </w:rPr>
        <w:t xml:space="preserve"> gerekçeli talebi üzerine, bataryanın </w:t>
      </w:r>
      <w:r w:rsidRPr="00923E50">
        <w:rPr>
          <w:rFonts w:ascii="Times New Roman" w:hAnsi="Times New Roman" w:cs="Times New Roman"/>
          <w:bCs/>
          <w:iCs/>
          <w:color w:val="000000" w:themeColor="text1"/>
        </w:rPr>
        <w:t xml:space="preserve">6 ila 10 uncu </w:t>
      </w:r>
      <w:r w:rsidR="0074291F" w:rsidRPr="00923E50">
        <w:rPr>
          <w:rFonts w:ascii="Times New Roman" w:hAnsi="Times New Roman" w:cs="Times New Roman"/>
          <w:bCs/>
          <w:iCs/>
          <w:color w:val="000000" w:themeColor="text1"/>
        </w:rPr>
        <w:t>maddelere</w:t>
      </w:r>
      <w:r w:rsidRPr="00923E50">
        <w:rPr>
          <w:rFonts w:ascii="Times New Roman" w:hAnsi="Times New Roman" w:cs="Times New Roman"/>
          <w:bCs/>
          <w:iCs/>
          <w:color w:val="000000" w:themeColor="text1"/>
        </w:rPr>
        <w:t xml:space="preserve"> ve 12</w:t>
      </w:r>
      <w:r w:rsidR="00D97010" w:rsidRPr="00923E50">
        <w:rPr>
          <w:rFonts w:ascii="Times New Roman" w:hAnsi="Times New Roman" w:cs="Times New Roman"/>
          <w:bCs/>
          <w:iCs/>
          <w:color w:val="000000" w:themeColor="text1"/>
        </w:rPr>
        <w:t xml:space="preserve"> nci</w:t>
      </w:r>
      <w:r w:rsidRPr="00923E50">
        <w:rPr>
          <w:rFonts w:ascii="Times New Roman" w:hAnsi="Times New Roman" w:cs="Times New Roman"/>
          <w:bCs/>
          <w:iCs/>
          <w:color w:val="000000" w:themeColor="text1"/>
        </w:rPr>
        <w:t xml:space="preserve">, 13 </w:t>
      </w:r>
      <w:r w:rsidR="00D97010" w:rsidRPr="00923E50">
        <w:rPr>
          <w:rFonts w:ascii="Times New Roman" w:hAnsi="Times New Roman" w:cs="Times New Roman"/>
          <w:bCs/>
          <w:iCs/>
          <w:color w:val="000000" w:themeColor="text1"/>
        </w:rPr>
        <w:t xml:space="preserve">üncü </w:t>
      </w:r>
      <w:r w:rsidRPr="00923E50">
        <w:rPr>
          <w:rFonts w:ascii="Times New Roman" w:hAnsi="Times New Roman" w:cs="Times New Roman"/>
          <w:bCs/>
          <w:iCs/>
          <w:color w:val="000000" w:themeColor="text1"/>
        </w:rPr>
        <w:t xml:space="preserve">ve 14 üncü maddelere </w:t>
      </w:r>
      <w:r w:rsidRPr="00923E50">
        <w:rPr>
          <w:rFonts w:ascii="Times New Roman" w:hAnsi="Times New Roman" w:cs="Times New Roman"/>
          <w:color w:val="000000" w:themeColor="text1"/>
        </w:rPr>
        <w:t xml:space="preserve">uyumunu göstermek için gerekli tüm bilgileri ve belgeleri </w:t>
      </w:r>
      <w:r w:rsidRPr="00923E50">
        <w:rPr>
          <w:rFonts w:ascii="Times New Roman" w:hAnsi="Times New Roman" w:cs="Times New Roman"/>
          <w:bCs/>
          <w:iCs/>
          <w:color w:val="000000" w:themeColor="text1"/>
        </w:rPr>
        <w:t>Türkçe veya kabul ed</w:t>
      </w:r>
      <w:r w:rsidR="00775AD3">
        <w:rPr>
          <w:rFonts w:ascii="Times New Roman" w:hAnsi="Times New Roman" w:cs="Times New Roman"/>
          <w:bCs/>
          <w:iCs/>
          <w:color w:val="000000" w:themeColor="text1"/>
        </w:rPr>
        <w:t>ilen</w:t>
      </w:r>
      <w:r w:rsidRPr="00923E50">
        <w:rPr>
          <w:rFonts w:ascii="Times New Roman" w:hAnsi="Times New Roman" w:cs="Times New Roman"/>
          <w:bCs/>
          <w:iCs/>
          <w:color w:val="000000" w:themeColor="text1"/>
        </w:rPr>
        <w:t xml:space="preserve"> </w:t>
      </w:r>
      <w:r w:rsidR="0036010C" w:rsidRPr="00923E50">
        <w:rPr>
          <w:rFonts w:ascii="Times New Roman" w:hAnsi="Times New Roman" w:cs="Times New Roman"/>
          <w:bCs/>
          <w:iCs/>
          <w:color w:val="000000" w:themeColor="text1"/>
        </w:rPr>
        <w:t xml:space="preserve">bir </w:t>
      </w:r>
      <w:r w:rsidRPr="00923E50">
        <w:rPr>
          <w:rFonts w:ascii="Times New Roman" w:hAnsi="Times New Roman" w:cs="Times New Roman"/>
          <w:bCs/>
          <w:iCs/>
          <w:color w:val="000000" w:themeColor="text1"/>
        </w:rPr>
        <w:t>dilde</w:t>
      </w:r>
      <w:r w:rsidRPr="00923E50">
        <w:rPr>
          <w:rFonts w:ascii="Times New Roman" w:hAnsi="Times New Roman" w:cs="Times New Roman"/>
          <w:color w:val="000000" w:themeColor="text1"/>
        </w:rPr>
        <w:t xml:space="preserve"> sağlar. Bu bilgi ve belgeler e</w:t>
      </w:r>
      <w:r w:rsidRPr="00923E50">
        <w:rPr>
          <w:rFonts w:ascii="Times New Roman" w:hAnsi="Times New Roman" w:cs="Times New Roman"/>
          <w:bCs/>
          <w:iCs/>
          <w:color w:val="000000" w:themeColor="text1"/>
        </w:rPr>
        <w:t>lektronik formatta ve talep üzerine basılı halde</w:t>
      </w:r>
      <w:r w:rsidRPr="00923E50">
        <w:rPr>
          <w:rFonts w:ascii="Times New Roman" w:hAnsi="Times New Roman" w:cs="Times New Roman"/>
          <w:color w:val="000000" w:themeColor="text1"/>
        </w:rPr>
        <w:t xml:space="preserve"> sağlanır. Dağıtıcılar, piyasada bulundurdukları bataryaların oluşturduğu riskleri ortadan kaldırmak için alınan önlemler konusunda talebi üzerine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 xml:space="preserve">ile iş birliği yapar. </w:t>
      </w:r>
    </w:p>
    <w:p w14:paraId="0C983BE6"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İfa hizmet sağlayıcılarının yükümlülükleri</w:t>
      </w:r>
    </w:p>
    <w:p w14:paraId="473E9768" w14:textId="08D31516"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43</w:t>
      </w:r>
      <w:r w:rsidRPr="00923E50">
        <w:rPr>
          <w:color w:val="000000" w:themeColor="text1"/>
        </w:rPr>
        <w:t xml:space="preserve"> – (1) İfa hizmet sağlayıcıları, bataryalar için depolama, paketleme, adresleme veya </w:t>
      </w:r>
      <w:r w:rsidR="006E1D05" w:rsidRPr="00923E50">
        <w:rPr>
          <w:color w:val="000000" w:themeColor="text1"/>
        </w:rPr>
        <w:t>nakliye hizmetleri</w:t>
      </w:r>
      <w:r w:rsidRPr="00923E50">
        <w:rPr>
          <w:color w:val="000000" w:themeColor="text1"/>
        </w:rPr>
        <w:t xml:space="preserve"> sırasındaki koşulların bataryaların </w:t>
      </w:r>
      <w:r w:rsidRPr="00923E50">
        <w:rPr>
          <w:bCs/>
          <w:iCs/>
          <w:color w:val="000000" w:themeColor="text1"/>
        </w:rPr>
        <w:t xml:space="preserve">6 ila 10 uncu maddeler </w:t>
      </w:r>
      <w:r w:rsidR="006E1D05" w:rsidRPr="00923E50">
        <w:rPr>
          <w:bCs/>
          <w:iCs/>
          <w:color w:val="000000" w:themeColor="text1"/>
        </w:rPr>
        <w:t>ve</w:t>
      </w:r>
      <w:r w:rsidRPr="00923E50">
        <w:rPr>
          <w:bCs/>
          <w:iCs/>
          <w:color w:val="000000" w:themeColor="text1"/>
        </w:rPr>
        <w:t xml:space="preserve"> 12</w:t>
      </w:r>
      <w:r w:rsidR="006E1D05" w:rsidRPr="00923E50">
        <w:rPr>
          <w:bCs/>
          <w:iCs/>
          <w:color w:val="000000" w:themeColor="text1"/>
        </w:rPr>
        <w:t xml:space="preserve"> nci</w:t>
      </w:r>
      <w:r w:rsidRPr="00923E50">
        <w:rPr>
          <w:bCs/>
          <w:iCs/>
          <w:color w:val="000000" w:themeColor="text1"/>
        </w:rPr>
        <w:t xml:space="preserve">, 13 </w:t>
      </w:r>
      <w:r w:rsidR="006E1D05" w:rsidRPr="00923E50">
        <w:rPr>
          <w:bCs/>
          <w:iCs/>
          <w:color w:val="000000" w:themeColor="text1"/>
        </w:rPr>
        <w:t xml:space="preserve">üncü </w:t>
      </w:r>
      <w:r w:rsidRPr="00923E50">
        <w:rPr>
          <w:bCs/>
          <w:iCs/>
          <w:color w:val="000000" w:themeColor="text1"/>
        </w:rPr>
        <w:t>ve 14 üncü maddeler ile uy</w:t>
      </w:r>
      <w:r w:rsidR="00066306" w:rsidRPr="00923E50">
        <w:rPr>
          <w:bCs/>
          <w:iCs/>
          <w:color w:val="000000" w:themeColor="text1"/>
        </w:rPr>
        <w:t>gunluğunun korunmasını</w:t>
      </w:r>
      <w:r w:rsidRPr="00923E50">
        <w:rPr>
          <w:bCs/>
          <w:iCs/>
          <w:color w:val="000000" w:themeColor="text1"/>
        </w:rPr>
        <w:t xml:space="preserve"> </w:t>
      </w:r>
      <w:r w:rsidRPr="00923E50">
        <w:rPr>
          <w:color w:val="000000" w:themeColor="text1"/>
        </w:rPr>
        <w:t xml:space="preserve">sağlar. </w:t>
      </w:r>
    </w:p>
    <w:p w14:paraId="47435B1B" w14:textId="339D0D2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 xml:space="preserve">(2) İlgili iktisadi işletmecilerin bu </w:t>
      </w:r>
      <w:r w:rsidR="00112526" w:rsidRPr="00364B6E">
        <w:rPr>
          <w:rFonts w:ascii="Times New Roman" w:hAnsi="Times New Roman" w:cs="Times New Roman"/>
          <w:bCs/>
          <w:iCs/>
          <w:color w:val="000000" w:themeColor="text1"/>
        </w:rPr>
        <w:t>bölümde</w:t>
      </w:r>
      <w:r w:rsidR="00112526"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 xml:space="preserve">belirtilen yükümlülüklerine halel </w:t>
      </w:r>
      <w:r w:rsidR="008A7DA6" w:rsidRPr="00923E50">
        <w:rPr>
          <w:rFonts w:ascii="Times New Roman" w:hAnsi="Times New Roman" w:cs="Times New Roman"/>
          <w:bCs/>
          <w:iCs/>
          <w:color w:val="000000" w:themeColor="text1"/>
        </w:rPr>
        <w:t>getirmeksizin</w:t>
      </w:r>
      <w:r w:rsidRPr="00923E50">
        <w:rPr>
          <w:rFonts w:ascii="Times New Roman" w:hAnsi="Times New Roman" w:cs="Times New Roman"/>
          <w:bCs/>
          <w:iCs/>
          <w:color w:val="000000" w:themeColor="text1"/>
        </w:rPr>
        <w:t xml:space="preserve">, ifa hizmet sağlayıcıları birinci </w:t>
      </w:r>
      <w:r w:rsidR="000B7439" w:rsidRPr="00923E50">
        <w:rPr>
          <w:rFonts w:ascii="Times New Roman" w:hAnsi="Times New Roman" w:cs="Times New Roman"/>
          <w:bCs/>
          <w:iCs/>
          <w:color w:val="000000" w:themeColor="text1"/>
        </w:rPr>
        <w:t>fıkrada</w:t>
      </w:r>
      <w:r w:rsidRPr="00923E50">
        <w:rPr>
          <w:rFonts w:ascii="Times New Roman" w:hAnsi="Times New Roman" w:cs="Times New Roman"/>
          <w:bCs/>
          <w:iCs/>
          <w:color w:val="000000" w:themeColor="text1"/>
        </w:rPr>
        <w:t xml:space="preserve"> atıfta bulunulan </w:t>
      </w:r>
      <w:r w:rsidR="00F223A6" w:rsidRPr="00923E50">
        <w:rPr>
          <w:rFonts w:ascii="Times New Roman" w:hAnsi="Times New Roman" w:cs="Times New Roman"/>
          <w:bCs/>
          <w:iCs/>
          <w:color w:val="000000" w:themeColor="text1"/>
        </w:rPr>
        <w:t>gerekliliklere</w:t>
      </w:r>
      <w:r w:rsidR="00807CA3"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 xml:space="preserve">ek olarak, 40 ıncı maddenin dördüncü fıkrasının </w:t>
      </w:r>
      <w:r w:rsidR="00BA12DE" w:rsidRPr="00923E50">
        <w:rPr>
          <w:rFonts w:ascii="Times New Roman" w:hAnsi="Times New Roman" w:cs="Times New Roman"/>
          <w:bCs/>
          <w:iCs/>
          <w:color w:val="000000" w:themeColor="text1"/>
        </w:rPr>
        <w:t>(</w:t>
      </w:r>
      <w:r w:rsidRPr="00923E50">
        <w:rPr>
          <w:rFonts w:ascii="Times New Roman" w:hAnsi="Times New Roman" w:cs="Times New Roman"/>
          <w:bCs/>
          <w:iCs/>
          <w:color w:val="000000" w:themeColor="text1"/>
        </w:rPr>
        <w:t xml:space="preserve">c) bendinde </w:t>
      </w:r>
      <w:r w:rsidR="00112526" w:rsidRPr="00364B6E">
        <w:rPr>
          <w:rFonts w:ascii="Times New Roman" w:hAnsi="Times New Roman" w:cs="Times New Roman"/>
          <w:bCs/>
          <w:iCs/>
          <w:color w:val="000000" w:themeColor="text1"/>
        </w:rPr>
        <w:t>ile aynı</w:t>
      </w:r>
      <w:r w:rsidRPr="00923E50">
        <w:rPr>
          <w:rFonts w:ascii="Times New Roman" w:hAnsi="Times New Roman" w:cs="Times New Roman"/>
          <w:bCs/>
          <w:iCs/>
          <w:color w:val="000000" w:themeColor="text1"/>
        </w:rPr>
        <w:t xml:space="preserve"> maddenin beşinci fıkrasında belirtilen </w:t>
      </w:r>
      <w:r w:rsidR="00625A5D" w:rsidRPr="00923E50">
        <w:rPr>
          <w:rFonts w:ascii="Times New Roman" w:hAnsi="Times New Roman" w:cs="Times New Roman"/>
          <w:bCs/>
          <w:iCs/>
          <w:color w:val="000000" w:themeColor="text1"/>
        </w:rPr>
        <w:t xml:space="preserve">gereklilikleri </w:t>
      </w:r>
      <w:r w:rsidRPr="00923E50">
        <w:rPr>
          <w:rFonts w:ascii="Times New Roman" w:hAnsi="Times New Roman" w:cs="Times New Roman"/>
          <w:bCs/>
          <w:iCs/>
          <w:color w:val="000000" w:themeColor="text1"/>
        </w:rPr>
        <w:t>yerine getirir.</w:t>
      </w:r>
      <w:r w:rsidRPr="00923E50">
        <w:rPr>
          <w:rFonts w:ascii="Times New Roman" w:hAnsi="Times New Roman" w:cs="Times New Roman"/>
          <w:color w:val="000000" w:themeColor="text1"/>
        </w:rPr>
        <w:t xml:space="preserve"> </w:t>
      </w:r>
    </w:p>
    <w:p w14:paraId="03E586AA"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İmalatçı yükümlülüklerinin ithalatçı ve dağıtıcılara uygulandığı durumlar</w:t>
      </w:r>
    </w:p>
    <w:p w14:paraId="176BD564" w14:textId="1553E7A6"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44</w:t>
      </w:r>
      <w:r w:rsidRPr="00923E50">
        <w:rPr>
          <w:color w:val="000000" w:themeColor="text1"/>
        </w:rPr>
        <w:t xml:space="preserve"> – (1) </w:t>
      </w:r>
      <w:r w:rsidR="00DB2446" w:rsidRPr="00923E50">
        <w:rPr>
          <w:color w:val="000000" w:themeColor="text1"/>
        </w:rPr>
        <w:t xml:space="preserve">İthalatçı veya dağıtıcı, </w:t>
      </w:r>
      <w:r w:rsidR="00DB2446" w:rsidRPr="00923E50">
        <w:rPr>
          <w:bCs/>
          <w:iCs/>
          <w:color w:val="000000" w:themeColor="text1"/>
        </w:rPr>
        <w:t>a</w:t>
      </w:r>
      <w:r w:rsidRPr="00923E50">
        <w:rPr>
          <w:bCs/>
          <w:iCs/>
          <w:color w:val="000000" w:themeColor="text1"/>
        </w:rPr>
        <w:t>şağıdakilerden herhangi birinin geçerli olması halinde</w:t>
      </w:r>
      <w:r w:rsidRPr="00923E50">
        <w:rPr>
          <w:color w:val="000000" w:themeColor="text1"/>
        </w:rPr>
        <w:t xml:space="preserve">, bu Yönetmeliğin amaçları doğrultusunda imalatçı olarak kabul edilir ve </w:t>
      </w:r>
      <w:r w:rsidRPr="00923E50">
        <w:rPr>
          <w:bCs/>
          <w:iCs/>
          <w:color w:val="000000" w:themeColor="text1"/>
        </w:rPr>
        <w:t>38 inci</w:t>
      </w:r>
      <w:r w:rsidRPr="00923E50">
        <w:rPr>
          <w:color w:val="000000" w:themeColor="text1"/>
        </w:rPr>
        <w:t xml:space="preserve"> madde kapsamındaki imalatçı yükümlülüklerine tabi olur:  </w:t>
      </w:r>
    </w:p>
    <w:p w14:paraId="1EE6288F" w14:textId="1235331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Bataryanın, ithalatçının veya dağıtıcının kendi adı veya ticari markası altında piyasaya arz edilmesi veya hizmete sunulması</w:t>
      </w:r>
      <w:r w:rsidR="00DB2446" w:rsidRPr="00923E50">
        <w:rPr>
          <w:rFonts w:ascii="Times New Roman" w:hAnsi="Times New Roman" w:cs="Times New Roman"/>
          <w:color w:val="000000" w:themeColor="text1"/>
        </w:rPr>
        <w:t>.</w:t>
      </w:r>
    </w:p>
    <w:p w14:paraId="7EAEB782" w14:textId="11C67A0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b) </w:t>
      </w:r>
      <w:r w:rsidR="000B2ADF" w:rsidRPr="00923E50">
        <w:rPr>
          <w:rFonts w:ascii="Times New Roman" w:hAnsi="Times New Roman" w:cs="Times New Roman"/>
          <w:color w:val="000000" w:themeColor="text1"/>
        </w:rPr>
        <w:t>Hâlihazırda</w:t>
      </w:r>
      <w:r w:rsidRPr="00923E50">
        <w:rPr>
          <w:rFonts w:ascii="Times New Roman" w:hAnsi="Times New Roman" w:cs="Times New Roman"/>
          <w:color w:val="000000" w:themeColor="text1"/>
        </w:rPr>
        <w:t xml:space="preserve"> piyasaya arz edilmiş veya hizmete sunulmuş bir bataryanın söz konusu ithalatçı veya dağıtıcı tarafından bu Yönetmeliğin </w:t>
      </w:r>
      <w:r w:rsidRPr="00923E50">
        <w:rPr>
          <w:rFonts w:ascii="Times New Roman" w:hAnsi="Times New Roman" w:cs="Times New Roman"/>
          <w:bCs/>
          <w:iCs/>
          <w:color w:val="000000" w:themeColor="text1"/>
        </w:rPr>
        <w:t>ilgili</w:t>
      </w:r>
      <w:r w:rsidRPr="00923E50">
        <w:rPr>
          <w:rFonts w:ascii="Times New Roman" w:hAnsi="Times New Roman" w:cs="Times New Roman"/>
          <w:color w:val="000000" w:themeColor="text1"/>
        </w:rPr>
        <w:t xml:space="preserve"> </w:t>
      </w:r>
      <w:r w:rsidR="00926B5A" w:rsidRPr="00923E50">
        <w:rPr>
          <w:rFonts w:ascii="Times New Roman" w:hAnsi="Times New Roman" w:cs="Times New Roman"/>
          <w:color w:val="000000" w:themeColor="text1"/>
        </w:rPr>
        <w:t xml:space="preserve">hükümlerine </w:t>
      </w:r>
      <w:r w:rsidR="007644A5" w:rsidRPr="00923E50">
        <w:rPr>
          <w:rFonts w:ascii="Times New Roman" w:hAnsi="Times New Roman" w:cs="Times New Roman"/>
          <w:color w:val="000000" w:themeColor="text1"/>
        </w:rPr>
        <w:t xml:space="preserve">uygunluğunu </w:t>
      </w:r>
      <w:r w:rsidRPr="00923E50">
        <w:rPr>
          <w:rFonts w:ascii="Times New Roman" w:hAnsi="Times New Roman" w:cs="Times New Roman"/>
          <w:color w:val="000000" w:themeColor="text1"/>
        </w:rPr>
        <w:t>etkileyebilecek şekilde değiştirilmesi</w:t>
      </w:r>
      <w:r w:rsidR="00DB2446" w:rsidRPr="00923E50">
        <w:rPr>
          <w:rFonts w:ascii="Times New Roman" w:hAnsi="Times New Roman" w:cs="Times New Roman"/>
          <w:color w:val="000000" w:themeColor="text1"/>
        </w:rPr>
        <w:t>.</w:t>
      </w:r>
    </w:p>
    <w:p w14:paraId="0FC2F3F6" w14:textId="06449E1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w:t>
      </w:r>
      <w:r w:rsidR="000B2ADF" w:rsidRPr="00923E50">
        <w:rPr>
          <w:rFonts w:ascii="Times New Roman" w:hAnsi="Times New Roman" w:cs="Times New Roman"/>
          <w:color w:val="000000" w:themeColor="text1"/>
        </w:rPr>
        <w:t>Hâlihazırda</w:t>
      </w:r>
      <w:r w:rsidRPr="00923E50">
        <w:rPr>
          <w:rFonts w:ascii="Times New Roman" w:hAnsi="Times New Roman" w:cs="Times New Roman"/>
          <w:color w:val="000000" w:themeColor="text1"/>
        </w:rPr>
        <w:t xml:space="preserve"> piyasaya arz edilmiş veya hizmete sunulmuş bir bataryanın amacının söz konusu ithalatçı veya dağıtıcı tarafından değiştirilmesi. </w:t>
      </w:r>
    </w:p>
    <w:p w14:paraId="70DB5896" w14:textId="2D9B980C"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Yeniden kullanıma hazırlama, yeniden işlevlendirmeye hazırlama</w:t>
      </w:r>
      <w:r w:rsidR="00871A03" w:rsidRPr="00923E50">
        <w:rPr>
          <w:rFonts w:ascii="Times New Roman" w:hAnsi="Times New Roman" w:cs="Times New Roman"/>
          <w:b/>
          <w:color w:val="000000" w:themeColor="text1"/>
        </w:rPr>
        <w:t>,</w:t>
      </w:r>
      <w:r w:rsidRPr="00923E50">
        <w:rPr>
          <w:rFonts w:ascii="Times New Roman" w:hAnsi="Times New Roman" w:cs="Times New Roman"/>
          <w:b/>
          <w:color w:val="000000" w:themeColor="text1"/>
        </w:rPr>
        <w:t xml:space="preserve"> yeniden işlevlendirme veya yeniden imalat</w:t>
      </w:r>
      <w:r w:rsidR="006D60C1" w:rsidRPr="00923E50">
        <w:rPr>
          <w:rFonts w:ascii="Times New Roman" w:hAnsi="Times New Roman" w:cs="Times New Roman"/>
          <w:b/>
          <w:color w:val="000000" w:themeColor="text1"/>
        </w:rPr>
        <w:t xml:space="preserve"> işlemlerine</w:t>
      </w:r>
      <w:r w:rsidRPr="00923E50">
        <w:rPr>
          <w:rFonts w:ascii="Times New Roman" w:hAnsi="Times New Roman" w:cs="Times New Roman"/>
          <w:b/>
          <w:color w:val="000000" w:themeColor="text1"/>
        </w:rPr>
        <w:t xml:space="preserve"> tabi tutulmuş bataryaları piyasaya arz eden veya hizmete sunan iktisadi işletmecilerin yükümlülükleri</w:t>
      </w:r>
    </w:p>
    <w:p w14:paraId="29E278D7" w14:textId="2562797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45</w:t>
      </w:r>
      <w:r w:rsidRPr="00923E50">
        <w:rPr>
          <w:rFonts w:ascii="Times New Roman" w:hAnsi="Times New Roman" w:cs="Times New Roman"/>
          <w:color w:val="000000" w:themeColor="text1"/>
        </w:rPr>
        <w:t xml:space="preserve"> – (1) Yeniden kullanıma hazırlama, yeniden işlevlendirmeye hazırlama, yeniden işlevlendirme veya yeniden imalat</w:t>
      </w:r>
      <w:r w:rsidRPr="00923E50" w:rsidDel="00D810EF">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işlemlerine tabi tutulmuş bataryaları piyasaya arz eden veya hizmete sunan iktisadi işletmeciler, bu bataryaların ve bu işlemlerden herhangi birine tabi tutulmuş bileşenlerinin incelenmesi, performans testi, paketlenmesi ve sevkiyatının yeterli kalite kontrol ve güvenlik talimatlarına uygun olarak yapılmasını sağlar.</w:t>
      </w:r>
    </w:p>
    <w:p w14:paraId="70429DCE" w14:textId="5F29B83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Yeniden kullanıma hazırlama, yeniden işlevlendirmeye hazırlama, yeniden işlevlendirme veya yeniden imalat</w:t>
      </w:r>
      <w:r w:rsidR="006D60C1" w:rsidRPr="00923E50">
        <w:rPr>
          <w:rFonts w:ascii="Times New Roman" w:hAnsi="Times New Roman" w:cs="Times New Roman"/>
          <w:color w:val="000000" w:themeColor="text1"/>
        </w:rPr>
        <w:t xml:space="preserve"> işlemlerine</w:t>
      </w:r>
      <w:r w:rsidRPr="00923E50">
        <w:rPr>
          <w:rFonts w:ascii="Times New Roman" w:hAnsi="Times New Roman" w:cs="Times New Roman"/>
          <w:color w:val="000000" w:themeColor="text1"/>
        </w:rPr>
        <w:t xml:space="preserve"> tabi tutulmuş bataryaları piyasaya arz eden veya hizmete sunan iktisadi işletmeciler, bu işlemler sonucunda bataryanın farklı bir batarya kategorisine girebileceğini göz önünde bulundurarak, bataryanın bu Yönetmeliğin hükümlerine ve diğer mevzuatta yer alan ilgili ürün, çevre, insan sağlığının korunması ve taşıma güvenliği gerekliliklerine uygun olmasını sağlar. Yeniden imalat faaliyetleri için, söz konusu iktisadi işletmeciler, talep üzerine, </w:t>
      </w:r>
      <w:r w:rsidR="00AA094A" w:rsidRPr="00923E50">
        <w:rPr>
          <w:rFonts w:ascii="Times New Roman" w:hAnsi="Times New Roman" w:cs="Times New Roman"/>
          <w:color w:val="000000" w:themeColor="text1"/>
        </w:rPr>
        <w:t>STB’ye</w:t>
      </w:r>
      <w:r w:rsidR="00625A5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yeniden imal edilen bataryanın bu Yönetmelik uyarınca yeniden imalata tabi tutulduğunu göstermek için gerekli belgeleri sağlar.</w:t>
      </w:r>
    </w:p>
    <w:p w14:paraId="6EA2A397"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İktisadi işletmecilerin tanımlanması</w:t>
      </w:r>
    </w:p>
    <w:p w14:paraId="706ADC7A" w14:textId="5E8C55C4"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 46</w:t>
      </w:r>
      <w:r w:rsidRPr="00923E50">
        <w:rPr>
          <w:color w:val="000000" w:themeColor="text1"/>
        </w:rPr>
        <w:t xml:space="preserve"> – (1) İktisadi işletmeciler, </w:t>
      </w:r>
      <w:r w:rsidR="00D3460C" w:rsidRPr="00923E50">
        <w:rPr>
          <w:color w:val="000000" w:themeColor="text1"/>
        </w:rPr>
        <w:t>STB</w:t>
      </w:r>
      <w:r w:rsidR="00253FC7" w:rsidRPr="00923E50">
        <w:rPr>
          <w:color w:val="000000" w:themeColor="text1"/>
        </w:rPr>
        <w:t xml:space="preserve">’nin </w:t>
      </w:r>
      <w:r w:rsidRPr="00923E50">
        <w:rPr>
          <w:color w:val="000000" w:themeColor="text1"/>
        </w:rPr>
        <w:t>talebi üzerine</w:t>
      </w:r>
      <w:r w:rsidR="00E04602" w:rsidRPr="00923E50">
        <w:rPr>
          <w:color w:val="000000" w:themeColor="text1"/>
        </w:rPr>
        <w:t>;</w:t>
      </w:r>
    </w:p>
    <w:p w14:paraId="4E9921A4" w14:textId="1C63A07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Kendilerine batarya tedarik etmiş olan herhangi bir iktisadi işletmecinin kimliği</w:t>
      </w:r>
      <w:r w:rsidR="00E04602" w:rsidRPr="00923E50">
        <w:rPr>
          <w:rFonts w:ascii="Times New Roman" w:hAnsi="Times New Roman" w:cs="Times New Roman"/>
          <w:color w:val="000000" w:themeColor="text1"/>
        </w:rPr>
        <w:t>ni</w:t>
      </w:r>
      <w:r w:rsidR="002A21F9" w:rsidRPr="00923E50">
        <w:rPr>
          <w:rFonts w:ascii="Times New Roman" w:hAnsi="Times New Roman" w:cs="Times New Roman"/>
          <w:color w:val="000000" w:themeColor="text1"/>
        </w:rPr>
        <w:t>,</w:t>
      </w:r>
    </w:p>
    <w:p w14:paraId="02F823E9" w14:textId="50D677C6" w:rsidR="00E04602"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Batarya tedarik ettikleri tüm iktisadi işletmecilerin kimliği</w:t>
      </w:r>
      <w:r w:rsidR="00E04602" w:rsidRPr="00923E50">
        <w:rPr>
          <w:rFonts w:ascii="Times New Roman" w:hAnsi="Times New Roman" w:cs="Times New Roman"/>
          <w:color w:val="000000" w:themeColor="text1"/>
        </w:rPr>
        <w:t>ni</w:t>
      </w:r>
      <w:r w:rsidRPr="00923E50">
        <w:rPr>
          <w:rFonts w:ascii="Times New Roman" w:hAnsi="Times New Roman" w:cs="Times New Roman"/>
          <w:color w:val="000000" w:themeColor="text1"/>
        </w:rPr>
        <w:t>, batarya miktarı</w:t>
      </w:r>
      <w:r w:rsidR="00E04602" w:rsidRPr="00923E50">
        <w:rPr>
          <w:rFonts w:ascii="Times New Roman" w:hAnsi="Times New Roman" w:cs="Times New Roman"/>
          <w:color w:val="000000" w:themeColor="text1"/>
        </w:rPr>
        <w:t>nı</w:t>
      </w:r>
      <w:r w:rsidRPr="00923E50">
        <w:rPr>
          <w:rFonts w:ascii="Times New Roman" w:hAnsi="Times New Roman" w:cs="Times New Roman"/>
          <w:color w:val="000000" w:themeColor="text1"/>
        </w:rPr>
        <w:t xml:space="preserve"> ve tam model bilgisi</w:t>
      </w:r>
      <w:r w:rsidR="00E04602" w:rsidRPr="00923E50">
        <w:rPr>
          <w:rFonts w:ascii="Times New Roman" w:hAnsi="Times New Roman" w:cs="Times New Roman"/>
          <w:color w:val="000000" w:themeColor="text1"/>
        </w:rPr>
        <w:t>ni,</w:t>
      </w:r>
    </w:p>
    <w:p w14:paraId="63AC6B04" w14:textId="3E98C7C6" w:rsidR="008B4A64" w:rsidRPr="00923E50" w:rsidRDefault="00E0460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sağlar.</w:t>
      </w:r>
    </w:p>
    <w:p w14:paraId="65CAB191" w14:textId="0634BB6B" w:rsidR="00222FD3"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İktisadi işletmeciler, birinci fıkrada atıfta bulunulan bilgileri kendilerine batarya tedarik edil</w:t>
      </w:r>
      <w:r w:rsidR="00BD5E33" w:rsidRPr="00923E50">
        <w:rPr>
          <w:rFonts w:ascii="Times New Roman" w:hAnsi="Times New Roman" w:cs="Times New Roman"/>
          <w:color w:val="000000" w:themeColor="text1"/>
        </w:rPr>
        <w:t xml:space="preserve">diği tarihten itibaren </w:t>
      </w:r>
      <w:r w:rsidRPr="00923E50">
        <w:rPr>
          <w:rFonts w:ascii="Times New Roman" w:hAnsi="Times New Roman" w:cs="Times New Roman"/>
          <w:color w:val="000000" w:themeColor="text1"/>
        </w:rPr>
        <w:t>10 yıl boyunca ve bataryayı tedarik etti</w:t>
      </w:r>
      <w:r w:rsidR="00BD5E33" w:rsidRPr="00923E50">
        <w:rPr>
          <w:rFonts w:ascii="Times New Roman" w:hAnsi="Times New Roman" w:cs="Times New Roman"/>
          <w:color w:val="000000" w:themeColor="text1"/>
        </w:rPr>
        <w:t>ği tarihten itibaren</w:t>
      </w:r>
      <w:r w:rsidRPr="00923E50">
        <w:rPr>
          <w:rFonts w:ascii="Times New Roman" w:hAnsi="Times New Roman" w:cs="Times New Roman"/>
          <w:color w:val="000000" w:themeColor="text1"/>
        </w:rPr>
        <w:t>10 yıl boyunca muhafaza eder.</w:t>
      </w:r>
    </w:p>
    <w:p w14:paraId="49D7B790" w14:textId="77777777" w:rsidR="00C970F7" w:rsidRPr="00923E50" w:rsidRDefault="00C970F7" w:rsidP="002932A9">
      <w:pPr>
        <w:spacing w:after="0" w:line="276" w:lineRule="auto"/>
        <w:ind w:firstLine="708"/>
        <w:jc w:val="both"/>
        <w:rPr>
          <w:rFonts w:ascii="Times New Roman" w:hAnsi="Times New Roman" w:cs="Times New Roman"/>
          <w:color w:val="000000" w:themeColor="text1"/>
        </w:rPr>
      </w:pPr>
    </w:p>
    <w:p w14:paraId="7D07D4E4" w14:textId="1DBB2541"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YEDİNCİ BÖLÜM</w:t>
      </w:r>
    </w:p>
    <w:p w14:paraId="2713C0AF" w14:textId="3006AC19" w:rsidR="00652F5D" w:rsidRPr="00923E50" w:rsidRDefault="008B4A64" w:rsidP="002932A9">
      <w:pPr>
        <w:spacing w:after="0" w:line="276" w:lineRule="auto"/>
        <w:jc w:val="center"/>
        <w:rPr>
          <w:rFonts w:ascii="Times New Roman" w:hAnsi="Times New Roman" w:cs="Times New Roman"/>
          <w:b/>
          <w:color w:val="000000" w:themeColor="text1"/>
        </w:rPr>
      </w:pPr>
      <w:r w:rsidRPr="00923E50">
        <w:rPr>
          <w:rFonts w:ascii="Times New Roman" w:hAnsi="Times New Roman" w:cs="Times New Roman"/>
          <w:b/>
          <w:color w:val="000000" w:themeColor="text1"/>
        </w:rPr>
        <w:t xml:space="preserve">İktisadi </w:t>
      </w:r>
      <w:r w:rsidR="00186AAF" w:rsidRPr="00923E50">
        <w:rPr>
          <w:rFonts w:ascii="Times New Roman" w:hAnsi="Times New Roman" w:cs="Times New Roman"/>
          <w:b/>
          <w:color w:val="000000" w:themeColor="text1"/>
        </w:rPr>
        <w:t>İşletmecilerin Batarya Özen Yükümlülüğü Politikalarına İlişkin Yükümlülükleri</w:t>
      </w:r>
    </w:p>
    <w:p w14:paraId="1270445F" w14:textId="09FDC928" w:rsidR="008B4A64" w:rsidRPr="00923E50" w:rsidRDefault="00D26D1C"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Özen yükümlülüğünün</w:t>
      </w:r>
      <w:r w:rsidR="008B4A64" w:rsidRPr="00923E50">
        <w:rPr>
          <w:rFonts w:ascii="Times New Roman" w:hAnsi="Times New Roman" w:cs="Times New Roman"/>
          <w:b/>
          <w:color w:val="000000" w:themeColor="text1"/>
        </w:rPr>
        <w:t xml:space="preserve"> kapsamı</w:t>
      </w:r>
    </w:p>
    <w:p w14:paraId="544D2A56" w14:textId="4CB1EDD8" w:rsidR="00AB0015"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w:t>
      </w:r>
      <w:r w:rsidRPr="00923E50">
        <w:rPr>
          <w:rFonts w:ascii="Times New Roman" w:hAnsi="Times New Roman" w:cs="Times New Roman"/>
          <w:b/>
          <w:color w:val="000000" w:themeColor="text1"/>
          <w:spacing w:val="-3"/>
        </w:rPr>
        <w:t xml:space="preserve"> </w:t>
      </w:r>
      <w:r w:rsidRPr="00923E50">
        <w:rPr>
          <w:rFonts w:ascii="Times New Roman" w:hAnsi="Times New Roman" w:cs="Times New Roman"/>
          <w:b/>
          <w:color w:val="000000" w:themeColor="text1"/>
        </w:rPr>
        <w:t>47</w:t>
      </w:r>
      <w:r w:rsidRPr="00923E50">
        <w:rPr>
          <w:rFonts w:ascii="Times New Roman" w:hAnsi="Times New Roman" w:cs="Times New Roman"/>
          <w:color w:val="000000" w:themeColor="text1"/>
        </w:rPr>
        <w:t xml:space="preserve"> – (1) </w:t>
      </w:r>
      <w:r w:rsidR="00AB0015" w:rsidRPr="00AB0015">
        <w:rPr>
          <w:rFonts w:ascii="Times New Roman" w:hAnsi="Times New Roman" w:cs="Times New Roman"/>
          <w:color w:val="000000" w:themeColor="text1"/>
        </w:rPr>
        <w:t xml:space="preserve">Bataryaları piyasaya arz eden veya hizmete sunan </w:t>
      </w:r>
      <w:r w:rsidR="00E830F5">
        <w:rPr>
          <w:rFonts w:ascii="Times New Roman" w:hAnsi="Times New Roman" w:cs="Times New Roman"/>
          <w:color w:val="000000" w:themeColor="text1"/>
        </w:rPr>
        <w:t xml:space="preserve">ikinci fıkrada </w:t>
      </w:r>
      <w:r w:rsidR="00AB0015" w:rsidRPr="00AB0015">
        <w:rPr>
          <w:rFonts w:ascii="Times New Roman" w:hAnsi="Times New Roman" w:cs="Times New Roman"/>
          <w:color w:val="000000" w:themeColor="text1"/>
        </w:rPr>
        <w:t>belir</w:t>
      </w:r>
      <w:r w:rsidR="00E830F5">
        <w:rPr>
          <w:rFonts w:ascii="Times New Roman" w:hAnsi="Times New Roman" w:cs="Times New Roman"/>
          <w:color w:val="000000" w:themeColor="text1"/>
        </w:rPr>
        <w:t>t</w:t>
      </w:r>
      <w:r w:rsidR="00AB0015" w:rsidRPr="00AB0015">
        <w:rPr>
          <w:rFonts w:ascii="Times New Roman" w:hAnsi="Times New Roman" w:cs="Times New Roman"/>
          <w:color w:val="000000" w:themeColor="text1"/>
        </w:rPr>
        <w:t>i</w:t>
      </w:r>
      <w:r w:rsidR="00E830F5">
        <w:rPr>
          <w:rFonts w:ascii="Times New Roman" w:hAnsi="Times New Roman" w:cs="Times New Roman"/>
          <w:color w:val="000000" w:themeColor="text1"/>
        </w:rPr>
        <w:t>len</w:t>
      </w:r>
      <w:r w:rsidR="00AB0015" w:rsidRPr="00AB0015">
        <w:rPr>
          <w:rFonts w:ascii="Times New Roman" w:hAnsi="Times New Roman" w:cs="Times New Roman"/>
          <w:color w:val="000000" w:themeColor="text1"/>
        </w:rPr>
        <w:t xml:space="preserve"> </w:t>
      </w:r>
      <w:r w:rsidR="00775AD3">
        <w:rPr>
          <w:rFonts w:ascii="Times New Roman" w:hAnsi="Times New Roman" w:cs="Times New Roman"/>
          <w:color w:val="000000" w:themeColor="text1"/>
        </w:rPr>
        <w:t xml:space="preserve">mevzuat ile belirlenen </w:t>
      </w:r>
      <w:r w:rsidR="00AB0015" w:rsidRPr="00AB0015">
        <w:rPr>
          <w:rFonts w:ascii="Times New Roman" w:hAnsi="Times New Roman" w:cs="Times New Roman"/>
          <w:color w:val="000000" w:themeColor="text1"/>
        </w:rPr>
        <w:t>büyüklükteki iktisadi işletmeciler, özen yükümlülüğü gereklerini yerine getirmekle yükümlüdür.</w:t>
      </w:r>
    </w:p>
    <w:p w14:paraId="3C7C759C" w14:textId="3C00EA11" w:rsidR="00A20752" w:rsidRPr="00923E50" w:rsidRDefault="00AB0015" w:rsidP="002932A9">
      <w:pPr>
        <w:spacing w:after="0"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AB0015">
        <w:rPr>
          <w:rFonts w:ascii="Times New Roman" w:hAnsi="Times New Roman" w:cs="Times New Roman"/>
          <w:color w:val="000000" w:themeColor="text1"/>
        </w:rPr>
        <w:t>Bataryalarda ve değer zincirlerinde gerçekleşen gelişmeler, ilgili çevresel ve sosyal risklerin kapsam ve niteliği ile batarya ve batarya kimyalarındaki teknik ve bilimsel gelişmeler değerlendirilerek, 48 nci maddede belirtilen politikalar doğrultusunda batarya özen yükümlülüğünün uygulanmasına yönelik esaslar ile 49 uncu maddede atıf yapılan onaylanmış kuruluşların görevlendirilmesi ve batarya özen yükümlülüğünü yerine getirmekle yükümlü olan iktisadi işletmecilerin ciro büyüklüğü, yetkili kurumlar</w:t>
      </w:r>
      <w:r w:rsidR="005620C9">
        <w:rPr>
          <w:rFonts w:ascii="Times New Roman" w:hAnsi="Times New Roman" w:cs="Times New Roman"/>
          <w:color w:val="000000" w:themeColor="text1"/>
        </w:rPr>
        <w:t xml:space="preserve"> tarafından</w:t>
      </w:r>
      <w:r w:rsidRPr="00AB0015">
        <w:rPr>
          <w:rFonts w:ascii="Times New Roman" w:hAnsi="Times New Roman" w:cs="Times New Roman"/>
          <w:color w:val="000000" w:themeColor="text1"/>
        </w:rPr>
        <w:t xml:space="preserve"> düzenlenen mevzuat ile </w:t>
      </w:r>
      <w:r w:rsidRPr="00AB0015">
        <w:rPr>
          <w:rFonts w:ascii="Times New Roman" w:hAnsi="Times New Roman" w:cs="Times New Roman"/>
          <w:color w:val="000000" w:themeColor="text1"/>
        </w:rPr>
        <w:lastRenderedPageBreak/>
        <w:t>belirlenir. Batarya özen yükümlülüğüne yönelik politikaların yürütülmesinde görev ve yetkileri doğrultusunda gerekli görülen ilgili kurumlar da dâhil edilir.</w:t>
      </w:r>
    </w:p>
    <w:p w14:paraId="0BF17109" w14:textId="26B7E7D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AB0015">
        <w:rPr>
          <w:rFonts w:ascii="Times New Roman" w:hAnsi="Times New Roman" w:cs="Times New Roman"/>
          <w:color w:val="000000" w:themeColor="text1"/>
        </w:rPr>
        <w:t>3</w:t>
      </w:r>
      <w:r w:rsidRPr="00923E50">
        <w:rPr>
          <w:rFonts w:ascii="Times New Roman" w:hAnsi="Times New Roman" w:cs="Times New Roman"/>
          <w:color w:val="000000" w:themeColor="text1"/>
        </w:rPr>
        <w:t xml:space="preserve">) </w:t>
      </w:r>
      <w:r w:rsidR="00A20752" w:rsidRPr="00923E50">
        <w:rPr>
          <w:rFonts w:ascii="Times New Roman" w:hAnsi="Times New Roman" w:cs="Times New Roman"/>
          <w:color w:val="000000" w:themeColor="text1"/>
        </w:rPr>
        <w:t>Batarya özen yükümlülüğü</w:t>
      </w:r>
      <w:r w:rsidRPr="00923E50">
        <w:rPr>
          <w:rFonts w:ascii="Times New Roman" w:hAnsi="Times New Roman" w:cs="Times New Roman"/>
          <w:color w:val="000000" w:themeColor="text1"/>
        </w:rPr>
        <w:t>, yeniden kullanıma hazırlama, yeniden işlevlendirmeye hazırlama</w:t>
      </w:r>
      <w:r w:rsidR="00F21CB1"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yeniden işlevlendirme veya yeniden imalat</w:t>
      </w:r>
      <w:r w:rsidR="006D60C1" w:rsidRPr="00923E50">
        <w:rPr>
          <w:rFonts w:ascii="Times New Roman" w:hAnsi="Times New Roman" w:cs="Times New Roman"/>
          <w:color w:val="000000" w:themeColor="text1"/>
        </w:rPr>
        <w:t xml:space="preserve"> işlemlerine</w:t>
      </w:r>
      <w:r w:rsidRPr="00923E50">
        <w:rPr>
          <w:rFonts w:ascii="Times New Roman" w:hAnsi="Times New Roman" w:cs="Times New Roman"/>
          <w:color w:val="000000" w:themeColor="text1"/>
        </w:rPr>
        <w:t xml:space="preserve"> tabi tutulmuş bataryaların </w:t>
      </w:r>
      <w:r w:rsidR="003E563F" w:rsidRPr="00923E50">
        <w:rPr>
          <w:rFonts w:ascii="Times New Roman" w:hAnsi="Times New Roman" w:cs="Times New Roman"/>
          <w:color w:val="000000" w:themeColor="text1"/>
        </w:rPr>
        <w:t xml:space="preserve">bu tür işlemlerden geçmeden önce piyasaya arz edilmiş veya hizmete sunulmuş olması halinde ilgili </w:t>
      </w:r>
      <w:r w:rsidRPr="00923E50">
        <w:rPr>
          <w:rFonts w:ascii="Times New Roman" w:hAnsi="Times New Roman" w:cs="Times New Roman"/>
          <w:color w:val="000000" w:themeColor="text1"/>
        </w:rPr>
        <w:t>iktisadi işletmeler için geçerli değildir.</w:t>
      </w:r>
    </w:p>
    <w:p w14:paraId="35F6E775" w14:textId="6133C712" w:rsidR="008B4A64" w:rsidRPr="00923E50" w:rsidRDefault="00222FD3" w:rsidP="002932A9">
      <w:pPr>
        <w:spacing w:after="0" w:line="276" w:lineRule="auto"/>
        <w:jc w:val="both"/>
        <w:rPr>
          <w:rFonts w:ascii="Times New Roman" w:hAnsi="Times New Roman" w:cs="Times New Roman"/>
          <w:b/>
          <w:color w:val="000000" w:themeColor="text1"/>
        </w:rPr>
      </w:pPr>
      <w:r w:rsidRPr="00923E50">
        <w:rPr>
          <w:rFonts w:ascii="Times New Roman" w:hAnsi="Times New Roman" w:cs="Times New Roman"/>
          <w:color w:val="000000" w:themeColor="text1"/>
        </w:rPr>
        <w:tab/>
      </w:r>
      <w:r w:rsidR="008B4A64" w:rsidRPr="00923E50">
        <w:rPr>
          <w:rFonts w:ascii="Times New Roman" w:hAnsi="Times New Roman" w:cs="Times New Roman"/>
          <w:b/>
          <w:color w:val="000000" w:themeColor="text1"/>
        </w:rPr>
        <w:t>Batarya özen yükümlülüğü politikaları</w:t>
      </w:r>
    </w:p>
    <w:p w14:paraId="29246440" w14:textId="7BBEE9A2" w:rsidR="000E4A1A"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48</w:t>
      </w:r>
      <w:r w:rsidRPr="00923E50">
        <w:rPr>
          <w:rFonts w:ascii="Times New Roman" w:hAnsi="Times New Roman" w:cs="Times New Roman"/>
          <w:color w:val="000000" w:themeColor="text1"/>
        </w:rPr>
        <w:t xml:space="preserve"> – (1) </w:t>
      </w:r>
      <w:r w:rsidR="000E4A1A" w:rsidRPr="00923E50">
        <w:rPr>
          <w:rFonts w:ascii="Times New Roman" w:hAnsi="Times New Roman" w:cs="Times New Roman"/>
          <w:color w:val="000000" w:themeColor="text1"/>
        </w:rPr>
        <w:t>Batarya özen yükümlülüğü, iktisadi işletmecinin E</w:t>
      </w:r>
      <w:r w:rsidR="008C5898" w:rsidRPr="00923E50">
        <w:rPr>
          <w:rFonts w:ascii="Times New Roman" w:hAnsi="Times New Roman" w:cs="Times New Roman"/>
          <w:color w:val="000000" w:themeColor="text1"/>
        </w:rPr>
        <w:t>K-</w:t>
      </w:r>
      <w:r w:rsidR="000E4A1A" w:rsidRPr="00923E50">
        <w:rPr>
          <w:rFonts w:ascii="Times New Roman" w:hAnsi="Times New Roman" w:cs="Times New Roman"/>
          <w:color w:val="000000" w:themeColor="text1"/>
        </w:rPr>
        <w:t xml:space="preserve">10’un 1 inci maddesinde listelenen hammaddeler için aynı </w:t>
      </w:r>
      <w:r w:rsidR="008C5898" w:rsidRPr="00923E50">
        <w:rPr>
          <w:rFonts w:ascii="Times New Roman" w:hAnsi="Times New Roman" w:cs="Times New Roman"/>
          <w:color w:val="000000" w:themeColor="text1"/>
        </w:rPr>
        <w:t xml:space="preserve">EK’in </w:t>
      </w:r>
      <w:r w:rsidR="000E4A1A" w:rsidRPr="00923E50">
        <w:rPr>
          <w:rFonts w:ascii="Times New Roman" w:hAnsi="Times New Roman" w:cs="Times New Roman"/>
          <w:color w:val="000000" w:themeColor="text1"/>
        </w:rPr>
        <w:t xml:space="preserve">2 nci maddesinde belirtilen sosyal ve çevresel risk kategorileri ile ilgili olarak özen yükümlülüğü politikasını benimsemeleri ve aynı </w:t>
      </w:r>
      <w:r w:rsidR="008C5898" w:rsidRPr="00923E50">
        <w:rPr>
          <w:rFonts w:ascii="Times New Roman" w:hAnsi="Times New Roman" w:cs="Times New Roman"/>
          <w:color w:val="000000" w:themeColor="text1"/>
        </w:rPr>
        <w:t>EK’in</w:t>
      </w:r>
      <w:r w:rsidR="000E4A1A" w:rsidRPr="00923E50">
        <w:rPr>
          <w:rFonts w:ascii="Times New Roman" w:hAnsi="Times New Roman" w:cs="Times New Roman"/>
          <w:color w:val="000000" w:themeColor="text1"/>
        </w:rPr>
        <w:t xml:space="preserve"> 3 üncü ve 4 üncü maddesinde belirtilen uluslararası </w:t>
      </w:r>
      <w:r w:rsidR="00C64810" w:rsidRPr="00E2674A">
        <w:rPr>
          <w:rFonts w:ascii="Times New Roman" w:hAnsi="Times New Roman" w:cs="Times New Roman"/>
          <w:color w:val="000000" w:themeColor="text1"/>
        </w:rPr>
        <w:t>araçlar ile</w:t>
      </w:r>
      <w:r w:rsidR="00C64810">
        <w:rPr>
          <w:rFonts w:ascii="Times New Roman" w:hAnsi="Times New Roman" w:cs="Times New Roman"/>
          <w:color w:val="000000" w:themeColor="text1"/>
        </w:rPr>
        <w:t xml:space="preserve"> </w:t>
      </w:r>
      <w:r w:rsidR="001D78F5" w:rsidRPr="00E2674A">
        <w:rPr>
          <w:rFonts w:ascii="Times New Roman" w:hAnsi="Times New Roman" w:cs="Times New Roman"/>
          <w:color w:val="000000" w:themeColor="text1"/>
        </w:rPr>
        <w:t xml:space="preserve">söz konusu araçlarda belirtilen standartlarla uyumlu </w:t>
      </w:r>
      <w:r w:rsidR="008415DF" w:rsidRPr="00E2674A">
        <w:rPr>
          <w:rFonts w:ascii="Times New Roman" w:hAnsi="Times New Roman" w:cs="Times New Roman"/>
          <w:color w:val="000000" w:themeColor="text1"/>
        </w:rPr>
        <w:t>standartları</w:t>
      </w:r>
      <w:r w:rsidR="008415DF">
        <w:rPr>
          <w:rFonts w:ascii="Times New Roman" w:hAnsi="Times New Roman" w:cs="Times New Roman"/>
          <w:color w:val="000000" w:themeColor="text1"/>
        </w:rPr>
        <w:t xml:space="preserve"> </w:t>
      </w:r>
      <w:r w:rsidR="000E4A1A" w:rsidRPr="00923E50">
        <w:rPr>
          <w:rFonts w:ascii="Times New Roman" w:hAnsi="Times New Roman" w:cs="Times New Roman"/>
          <w:color w:val="000000" w:themeColor="text1"/>
        </w:rPr>
        <w:t xml:space="preserve">politikalarına </w:t>
      </w:r>
      <w:r w:rsidR="000B2ADF" w:rsidRPr="00923E50">
        <w:rPr>
          <w:rFonts w:ascii="Times New Roman" w:hAnsi="Times New Roman" w:cs="Times New Roman"/>
          <w:color w:val="000000" w:themeColor="text1"/>
        </w:rPr>
        <w:t>dâhil</w:t>
      </w:r>
      <w:r w:rsidR="000E4A1A" w:rsidRPr="00923E50">
        <w:rPr>
          <w:rFonts w:ascii="Times New Roman" w:hAnsi="Times New Roman" w:cs="Times New Roman"/>
          <w:color w:val="000000" w:themeColor="text1"/>
        </w:rPr>
        <w:t xml:space="preserve"> etmeleri suretiyle sağlanır.</w:t>
      </w:r>
    </w:p>
    <w:p w14:paraId="6AB95293" w14:textId="0C915509" w:rsidR="000E4A1A" w:rsidRPr="00923E50" w:rsidRDefault="000E4A1A" w:rsidP="002932A9">
      <w:pPr>
        <w:spacing w:after="0" w:line="276" w:lineRule="auto"/>
        <w:jc w:val="both"/>
        <w:rPr>
          <w:rFonts w:ascii="Times New Roman" w:hAnsi="Times New Roman" w:cs="Times New Roman"/>
          <w:color w:val="000000" w:themeColor="text1"/>
        </w:rPr>
      </w:pPr>
      <w:r w:rsidRPr="00923E50" w:rsidDel="000E4A1A">
        <w:rPr>
          <w:rFonts w:ascii="Times New Roman" w:hAnsi="Times New Roman" w:cs="Times New Roman"/>
          <w:color w:val="000000" w:themeColor="text1"/>
        </w:rPr>
        <w:t xml:space="preserve"> </w:t>
      </w:r>
      <w:r w:rsidR="00222FD3" w:rsidRPr="00923E50">
        <w:rPr>
          <w:rFonts w:ascii="Times New Roman" w:hAnsi="Times New Roman" w:cs="Times New Roman"/>
          <w:color w:val="000000" w:themeColor="text1"/>
        </w:rPr>
        <w:tab/>
      </w:r>
      <w:r w:rsidR="008B4A64" w:rsidRPr="00923E50">
        <w:rPr>
          <w:rFonts w:ascii="Times New Roman" w:hAnsi="Times New Roman" w:cs="Times New Roman"/>
          <w:color w:val="000000" w:themeColor="text1"/>
        </w:rPr>
        <w:t xml:space="preserve">(2) Birinci fıkrada </w:t>
      </w:r>
      <w:r w:rsidRPr="00923E50">
        <w:rPr>
          <w:rFonts w:ascii="Times New Roman" w:hAnsi="Times New Roman" w:cs="Times New Roman"/>
          <w:color w:val="000000" w:themeColor="text1"/>
        </w:rPr>
        <w:t>belirtilen risklerin yönetimi iktisadi işletmecilerin tesis edecekleri belirli bir yönetim sistemi kapsamında gerçekleştirilir.</w:t>
      </w:r>
    </w:p>
    <w:p w14:paraId="47129398" w14:textId="1C6CD032" w:rsidR="00EB05A3" w:rsidRDefault="000E4A1A" w:rsidP="002932A9">
      <w:pPr>
        <w:spacing w:after="0" w:line="276" w:lineRule="auto"/>
        <w:jc w:val="both"/>
        <w:rPr>
          <w:rFonts w:ascii="Times New Roman" w:hAnsi="Times New Roman" w:cs="Times New Roman"/>
          <w:color w:val="000000" w:themeColor="text1"/>
        </w:rPr>
      </w:pPr>
      <w:r w:rsidRPr="00923E50" w:rsidDel="000E4A1A">
        <w:rPr>
          <w:rFonts w:ascii="Times New Roman" w:hAnsi="Times New Roman" w:cs="Times New Roman"/>
          <w:color w:val="000000" w:themeColor="text1"/>
        </w:rPr>
        <w:t xml:space="preserve"> </w:t>
      </w:r>
      <w:r w:rsidR="00222FD3" w:rsidRPr="00923E50">
        <w:rPr>
          <w:rFonts w:ascii="Times New Roman" w:hAnsi="Times New Roman" w:cs="Times New Roman"/>
          <w:color w:val="000000" w:themeColor="text1"/>
        </w:rPr>
        <w:tab/>
      </w:r>
      <w:r w:rsidR="008B4A64" w:rsidRPr="00923E50">
        <w:rPr>
          <w:rFonts w:ascii="Times New Roman" w:hAnsi="Times New Roman" w:cs="Times New Roman"/>
          <w:color w:val="000000" w:themeColor="text1"/>
        </w:rPr>
        <w:t xml:space="preserve">(3) </w:t>
      </w:r>
      <w:r w:rsidRPr="00923E50">
        <w:rPr>
          <w:rFonts w:ascii="Times New Roman" w:hAnsi="Times New Roman" w:cs="Times New Roman"/>
          <w:color w:val="000000" w:themeColor="text1"/>
        </w:rPr>
        <w:t>İ</w:t>
      </w:r>
      <w:r w:rsidR="008B4A64" w:rsidRPr="00923E50">
        <w:rPr>
          <w:rFonts w:ascii="Times New Roman" w:hAnsi="Times New Roman" w:cs="Times New Roman"/>
          <w:color w:val="000000" w:themeColor="text1"/>
        </w:rPr>
        <w:t xml:space="preserve">ktisadi işletmeciler, </w:t>
      </w:r>
      <w:r w:rsidR="00C21236" w:rsidRPr="00923E50">
        <w:rPr>
          <w:rFonts w:ascii="Times New Roman" w:hAnsi="Times New Roman" w:cs="Times New Roman"/>
          <w:color w:val="000000" w:themeColor="text1"/>
        </w:rPr>
        <w:t xml:space="preserve">batarya özen yükümlüğü politikalarının uygun olarak sürdürüldüğünden ve uygulandığından emin olmak için </w:t>
      </w:r>
      <w:r w:rsidR="00CF17EC" w:rsidRPr="00923E50">
        <w:rPr>
          <w:rFonts w:ascii="Times New Roman" w:hAnsi="Times New Roman" w:cs="Times New Roman"/>
          <w:color w:val="000000" w:themeColor="text1"/>
        </w:rPr>
        <w:t>49 uncu</w:t>
      </w:r>
      <w:r w:rsidR="008B4A64" w:rsidRPr="00923E50">
        <w:rPr>
          <w:rFonts w:ascii="Times New Roman" w:hAnsi="Times New Roman" w:cs="Times New Roman"/>
          <w:color w:val="000000" w:themeColor="text1"/>
        </w:rPr>
        <w:t xml:space="preserve"> madde</w:t>
      </w:r>
      <w:r w:rsidRPr="00923E50">
        <w:rPr>
          <w:rFonts w:ascii="Times New Roman" w:hAnsi="Times New Roman" w:cs="Times New Roman"/>
          <w:color w:val="000000" w:themeColor="text1"/>
        </w:rPr>
        <w:t xml:space="preserve"> uyarınca</w:t>
      </w:r>
      <w:r w:rsidR="008B4A64"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bir onaylanmış kuruluş tarafından üçüncü taraf doğrulamasını ve söz konusu onaylanmış kuruluş tarafından periyodik olarak denetlenmesini sağlar. Onaylanmış kuruluş, denetlenen iktisadi işletmeciye bir denetim raporu sunar</w:t>
      </w:r>
      <w:r w:rsidR="00222FD3" w:rsidRPr="00923E50">
        <w:rPr>
          <w:rFonts w:ascii="Times New Roman" w:hAnsi="Times New Roman" w:cs="Times New Roman"/>
          <w:color w:val="000000" w:themeColor="text1"/>
        </w:rPr>
        <w:t>.</w:t>
      </w:r>
    </w:p>
    <w:p w14:paraId="157BDA8E" w14:textId="435E8B08" w:rsidR="00AD13CC" w:rsidRPr="00923E50" w:rsidRDefault="00AD13CC" w:rsidP="0044783A">
      <w:pPr>
        <w:spacing w:after="0"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Pr="00542FE9">
        <w:rPr>
          <w:rFonts w:ascii="Times New Roman" w:hAnsi="Times New Roman" w:cs="Times New Roman"/>
          <w:color w:val="000000" w:themeColor="text1"/>
        </w:rPr>
        <w:t>İktisadi işletmeciler, özen yükümlülüğü kapsamında belirtilen yükümlülüklerin yerine getirildiğini gösteren belgeleri, doğrulama ve onay kararları ile denetim raporlarını da içerecek şekilde, ilgili batarya özen yükümlülüğü politikası kapsamında üretilen son bataryanın piyasaya arz edildiği tarihten itibaren 10 yıl süreyle muhafaza eder.</w:t>
      </w:r>
    </w:p>
    <w:p w14:paraId="20169DCA" w14:textId="44902187" w:rsidR="000E4A1A" w:rsidRPr="00923E50" w:rsidRDefault="00EB05A3" w:rsidP="002932A9">
      <w:pPr>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t>(</w:t>
      </w:r>
      <w:r w:rsidR="00AD13CC">
        <w:rPr>
          <w:rFonts w:ascii="Times New Roman" w:hAnsi="Times New Roman" w:cs="Times New Roman"/>
          <w:color w:val="000000" w:themeColor="text1"/>
        </w:rPr>
        <w:t>5</w:t>
      </w:r>
      <w:r w:rsidRPr="00923E50">
        <w:rPr>
          <w:rFonts w:ascii="Times New Roman" w:hAnsi="Times New Roman" w:cs="Times New Roman"/>
          <w:color w:val="000000" w:themeColor="text1"/>
        </w:rPr>
        <w:t xml:space="preserve">) </w:t>
      </w:r>
      <w:r w:rsidR="005162F5" w:rsidRPr="00615E07">
        <w:rPr>
          <w:rFonts w:ascii="Times New Roman" w:hAnsi="Times New Roman" w:cs="Times New Roman"/>
          <w:color w:val="000000" w:themeColor="text1"/>
        </w:rPr>
        <w:t xml:space="preserve">47 nci maddenin </w:t>
      </w:r>
      <w:r w:rsidR="00F64EB4">
        <w:rPr>
          <w:rFonts w:ascii="Times New Roman" w:hAnsi="Times New Roman" w:cs="Times New Roman"/>
          <w:color w:val="000000" w:themeColor="text1"/>
        </w:rPr>
        <w:t xml:space="preserve">birinci </w:t>
      </w:r>
      <w:r w:rsidR="005162F5" w:rsidRPr="00615E07">
        <w:rPr>
          <w:rFonts w:ascii="Times New Roman" w:hAnsi="Times New Roman" w:cs="Times New Roman"/>
          <w:color w:val="000000" w:themeColor="text1"/>
        </w:rPr>
        <w:t>fıkrası</w:t>
      </w:r>
      <w:r w:rsidR="005162F5" w:rsidRPr="00923E50">
        <w:rPr>
          <w:rFonts w:ascii="Times New Roman" w:hAnsi="Times New Roman" w:cs="Times New Roman"/>
          <w:color w:val="000000" w:themeColor="text1"/>
        </w:rPr>
        <w:t xml:space="preserve"> </w:t>
      </w:r>
      <w:r w:rsidR="00B9781B" w:rsidRPr="00615E07">
        <w:rPr>
          <w:rFonts w:ascii="Times New Roman" w:hAnsi="Times New Roman" w:cs="Times New Roman"/>
          <w:color w:val="000000" w:themeColor="text1"/>
        </w:rPr>
        <w:t>kapsamında belirlenen</w:t>
      </w:r>
      <w:r w:rsidR="00B9781B">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iktisadi işletmeci, batarya özen yükümlülüğü politikasına ilişkin hazırladığı raporu yıllık olarak gözden geçirir ve internet de dâhil olmak üzere kamuya açık hale getirir. Bu rapor, nihai kullanıcılar tarafından kolayca anlaşılabilecek ve ilgili bataryaları açıkça tanımlayacak şekilde, söz konusu iktisadi işletmecinin </w:t>
      </w:r>
      <w:r w:rsidR="00563370" w:rsidRPr="00923E50">
        <w:rPr>
          <w:rFonts w:ascii="Times New Roman" w:hAnsi="Times New Roman" w:cs="Times New Roman"/>
          <w:color w:val="000000" w:themeColor="text1"/>
        </w:rPr>
        <w:t>risk yönetimi hususunda</w:t>
      </w:r>
      <w:r w:rsidRPr="00923E50">
        <w:rPr>
          <w:rFonts w:ascii="Times New Roman" w:hAnsi="Times New Roman" w:cs="Times New Roman"/>
          <w:color w:val="000000" w:themeColor="text1"/>
        </w:rPr>
        <w:t xml:space="preserve"> uymak için attığı adımlara ilişkin veri ve bilgileri, EK-10’unun 2 nci maddesinde listelenen risk kategorilerindeki önemli olumsuz etkilere ilişkin bulgular ve bunların nasıl ele alındığının yanı sıra onaylanmış kuruluşun adı da dâhil olmak üzere, 49 uncu madde uyarınca gerçekleştirilen üçüncü taraf doğrulamalarına ilişkin özet bir raporu, ticari gizlilik ve diğer rekabetçi kaygılar göz önünde bulundurularak içerir. Bu rapor ayrıca, ilgili olduğu hallerde, bataryalarda bulunan hammaddelerin tedariki, işlenmesi ve ticareti ile ilgili çevresel konularda bilgiye erişim, karar alma süreçlerine halkın katılımı ve adalete erişim konularını da kapsar.</w:t>
      </w:r>
    </w:p>
    <w:p w14:paraId="5960A5AF" w14:textId="12276F57" w:rsidR="00AB44F3" w:rsidRPr="00923E50" w:rsidRDefault="000E4A1A" w:rsidP="002932A9">
      <w:pPr>
        <w:spacing w:after="0" w:line="276" w:lineRule="auto"/>
        <w:jc w:val="both"/>
        <w:rPr>
          <w:rFonts w:ascii="Times New Roman" w:hAnsi="Times New Roman" w:cs="Times New Roman"/>
          <w:color w:val="000000" w:themeColor="text1"/>
        </w:rPr>
      </w:pPr>
      <w:r w:rsidRPr="00923E50" w:rsidDel="000E4A1A">
        <w:rPr>
          <w:rFonts w:ascii="Times New Roman" w:hAnsi="Times New Roman" w:cs="Times New Roman"/>
          <w:color w:val="000000" w:themeColor="text1"/>
        </w:rPr>
        <w:t xml:space="preserve"> </w:t>
      </w:r>
      <w:r w:rsidR="00222FD3" w:rsidRPr="00923E50">
        <w:rPr>
          <w:rFonts w:ascii="Times New Roman" w:hAnsi="Times New Roman" w:cs="Times New Roman"/>
          <w:color w:val="000000" w:themeColor="text1"/>
        </w:rPr>
        <w:tab/>
      </w:r>
      <w:r w:rsidR="00403C80" w:rsidRPr="00923E50">
        <w:rPr>
          <w:rFonts w:ascii="Times New Roman" w:hAnsi="Times New Roman" w:cs="Times New Roman"/>
          <w:color w:val="000000" w:themeColor="text1"/>
        </w:rPr>
        <w:t>(</w:t>
      </w:r>
      <w:r w:rsidR="00AD13CC">
        <w:rPr>
          <w:rFonts w:ascii="Times New Roman" w:hAnsi="Times New Roman" w:cs="Times New Roman"/>
          <w:color w:val="000000" w:themeColor="text1"/>
        </w:rPr>
        <w:t>6</w:t>
      </w:r>
      <w:r w:rsidR="00403C80" w:rsidRPr="00923E50">
        <w:rPr>
          <w:rFonts w:ascii="Times New Roman" w:hAnsi="Times New Roman" w:cs="Times New Roman"/>
          <w:color w:val="000000" w:themeColor="text1"/>
        </w:rPr>
        <w:t xml:space="preserve">) </w:t>
      </w:r>
      <w:r w:rsidR="00AB44F3" w:rsidRPr="00923E50">
        <w:rPr>
          <w:rFonts w:ascii="Times New Roman" w:hAnsi="Times New Roman" w:cs="Times New Roman"/>
          <w:color w:val="000000" w:themeColor="text1"/>
        </w:rPr>
        <w:t xml:space="preserve">Batarya özen yükümlülüğünün </w:t>
      </w:r>
      <w:r w:rsidR="002F1B98" w:rsidRPr="00923E50">
        <w:rPr>
          <w:rFonts w:ascii="Times New Roman" w:hAnsi="Times New Roman" w:cs="Times New Roman"/>
          <w:color w:val="000000" w:themeColor="text1"/>
        </w:rPr>
        <w:t xml:space="preserve">83 üncü </w:t>
      </w:r>
      <w:r w:rsidR="00AB44F3" w:rsidRPr="00923E50">
        <w:rPr>
          <w:rFonts w:ascii="Times New Roman" w:hAnsi="Times New Roman" w:cs="Times New Roman"/>
          <w:color w:val="000000" w:themeColor="text1"/>
        </w:rPr>
        <w:t>maddede belirtilen AB mevzuatı ile uyumlu bir şekilde uygulanmasını kolaylaştırmak amacıyla Komisyon tarafından yayımlanan kılavuzlar esas alınır.</w:t>
      </w:r>
    </w:p>
    <w:p w14:paraId="5CB974FB" w14:textId="0553BF96" w:rsidR="008B4A64" w:rsidRPr="00923E50" w:rsidRDefault="00222FD3" w:rsidP="002932A9">
      <w:pPr>
        <w:pStyle w:val="GvdeMetni"/>
        <w:spacing w:line="276" w:lineRule="auto"/>
        <w:ind w:right="0"/>
        <w:rPr>
          <w:b/>
          <w:color w:val="000000" w:themeColor="text1"/>
        </w:rPr>
      </w:pPr>
      <w:r w:rsidRPr="00923E50">
        <w:rPr>
          <w:b/>
          <w:color w:val="000000" w:themeColor="text1"/>
        </w:rPr>
        <w:tab/>
      </w:r>
      <w:r w:rsidR="008B4A64" w:rsidRPr="00923E50">
        <w:rPr>
          <w:b/>
          <w:color w:val="000000" w:themeColor="text1"/>
        </w:rPr>
        <w:t>Batarya özen yükümlülüğü politikalarının üçüncü taraflarca doğrulanması</w:t>
      </w:r>
    </w:p>
    <w:p w14:paraId="51C99986" w14:textId="5A43F445"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 xml:space="preserve">MADDE </w:t>
      </w:r>
      <w:r w:rsidR="00222FD3" w:rsidRPr="00923E50">
        <w:rPr>
          <w:rFonts w:ascii="Times New Roman" w:hAnsi="Times New Roman" w:cs="Times New Roman"/>
          <w:b/>
          <w:color w:val="000000" w:themeColor="text1"/>
        </w:rPr>
        <w:t>49</w:t>
      </w:r>
      <w:r w:rsidRPr="00923E50">
        <w:rPr>
          <w:rFonts w:ascii="Times New Roman" w:hAnsi="Times New Roman" w:cs="Times New Roman"/>
          <w:color w:val="000000" w:themeColor="text1"/>
        </w:rPr>
        <w:t xml:space="preserve"> – (1) </w:t>
      </w:r>
      <w:r w:rsidR="007A4804" w:rsidRPr="00923E50">
        <w:rPr>
          <w:rFonts w:ascii="Times New Roman" w:hAnsi="Times New Roman" w:cs="Times New Roman"/>
          <w:color w:val="000000" w:themeColor="text1"/>
        </w:rPr>
        <w:t xml:space="preserve">İktisadi işletmecilerin batarya özen yükümlülüğü politikaları onaylanmış kuruluş tarafından gerçekleştirilir. </w:t>
      </w:r>
      <w:r w:rsidRPr="00923E50">
        <w:rPr>
          <w:rFonts w:ascii="Times New Roman" w:hAnsi="Times New Roman" w:cs="Times New Roman"/>
          <w:color w:val="000000" w:themeColor="text1"/>
        </w:rPr>
        <w:t>Bu tür üçüncü taraf doğrulamaları</w:t>
      </w:r>
      <w:r w:rsidR="00F50D5B" w:rsidRPr="00923E50">
        <w:rPr>
          <w:rFonts w:ascii="Times New Roman" w:hAnsi="Times New Roman" w:cs="Times New Roman"/>
          <w:color w:val="000000" w:themeColor="text1"/>
        </w:rPr>
        <w:t>:</w:t>
      </w:r>
    </w:p>
    <w:p w14:paraId="3E138970" w14:textId="355143E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 xml:space="preserve">a) İktisadi işletmecilerin özen </w:t>
      </w:r>
      <w:r w:rsidRPr="00923E50">
        <w:rPr>
          <w:rFonts w:ascii="Times New Roman" w:hAnsi="Times New Roman" w:cs="Times New Roman"/>
          <w:color w:val="000000" w:themeColor="text1"/>
        </w:rPr>
        <w:t>yükümlülüklerini yerine getirmek için kullanılan tüm faaliyetleri</w:t>
      </w:r>
      <w:r w:rsidR="007A4804" w:rsidRPr="00923E50">
        <w:rPr>
          <w:rFonts w:ascii="Times New Roman" w:hAnsi="Times New Roman" w:cs="Times New Roman"/>
          <w:color w:val="000000" w:themeColor="text1"/>
        </w:rPr>
        <w:t>ni</w:t>
      </w:r>
      <w:r w:rsidRPr="00923E50">
        <w:rPr>
          <w:rFonts w:ascii="Times New Roman" w:hAnsi="Times New Roman" w:cs="Times New Roman"/>
          <w:color w:val="000000" w:themeColor="text1"/>
        </w:rPr>
        <w:t>, süreçleri</w:t>
      </w:r>
      <w:r w:rsidR="007A4804" w:rsidRPr="00923E50">
        <w:rPr>
          <w:rFonts w:ascii="Times New Roman" w:hAnsi="Times New Roman" w:cs="Times New Roman"/>
          <w:color w:val="000000" w:themeColor="text1"/>
        </w:rPr>
        <w:t>ni</w:t>
      </w:r>
      <w:r w:rsidRPr="00923E50">
        <w:rPr>
          <w:rFonts w:ascii="Times New Roman" w:hAnsi="Times New Roman" w:cs="Times New Roman"/>
          <w:color w:val="000000" w:themeColor="text1"/>
        </w:rPr>
        <w:t xml:space="preserve"> ve sistemleri kapsar</w:t>
      </w:r>
      <w:r w:rsidR="00F50D5B" w:rsidRPr="00923E50">
        <w:rPr>
          <w:rFonts w:ascii="Times New Roman" w:hAnsi="Times New Roman" w:cs="Times New Roman"/>
          <w:color w:val="000000" w:themeColor="text1"/>
        </w:rPr>
        <w:t>.</w:t>
      </w:r>
    </w:p>
    <w:p w14:paraId="0E8C6CC6" w14:textId="526B5F1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b) İktisadi işletmecilerin, bataryaları piyasaya arz ederken </w:t>
      </w:r>
      <w:r w:rsidRPr="00923E50">
        <w:rPr>
          <w:rFonts w:ascii="Times New Roman" w:hAnsi="Times New Roman" w:cs="Times New Roman"/>
          <w:bCs/>
          <w:iCs/>
          <w:color w:val="000000" w:themeColor="text1"/>
        </w:rPr>
        <w:t xml:space="preserve">özen yükümlülüğü </w:t>
      </w:r>
      <w:r w:rsidRPr="00923E50">
        <w:rPr>
          <w:rFonts w:ascii="Times New Roman" w:hAnsi="Times New Roman" w:cs="Times New Roman"/>
          <w:color w:val="000000" w:themeColor="text1"/>
        </w:rPr>
        <w:t>uygulamalarının uygunluğunun belirlenmesini amaçlar</w:t>
      </w:r>
      <w:r w:rsidR="00315C53" w:rsidRPr="00923E50">
        <w:rPr>
          <w:rFonts w:ascii="Times New Roman" w:hAnsi="Times New Roman" w:cs="Times New Roman"/>
          <w:color w:val="000000" w:themeColor="text1"/>
        </w:rPr>
        <w:t>.</w:t>
      </w:r>
    </w:p>
    <w:p w14:paraId="3C35AEAA" w14:textId="7C2B5DE6"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İlgili olduğu durumlarda, </w:t>
      </w:r>
      <w:r w:rsidR="00563370" w:rsidRPr="00923E50">
        <w:rPr>
          <w:rFonts w:ascii="Times New Roman" w:hAnsi="Times New Roman" w:cs="Times New Roman"/>
          <w:color w:val="000000" w:themeColor="text1"/>
        </w:rPr>
        <w:t xml:space="preserve">işletmelere </w:t>
      </w:r>
      <w:r w:rsidRPr="00923E50">
        <w:rPr>
          <w:rFonts w:ascii="Times New Roman" w:hAnsi="Times New Roman" w:cs="Times New Roman"/>
          <w:color w:val="000000" w:themeColor="text1"/>
        </w:rPr>
        <w:t>yönelik kontrolleri gerçekleştirir ve paydaşlardan bilgi toplar</w:t>
      </w:r>
      <w:r w:rsidR="00315C53" w:rsidRPr="00923E50">
        <w:rPr>
          <w:rFonts w:ascii="Times New Roman" w:hAnsi="Times New Roman" w:cs="Times New Roman"/>
          <w:color w:val="000000" w:themeColor="text1"/>
        </w:rPr>
        <w:t>.</w:t>
      </w:r>
    </w:p>
    <w:p w14:paraId="727A7537" w14:textId="646F21D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ç) Bataryaları piyasaya arz eden iktisadi işletmeciler için, </w:t>
      </w:r>
      <w:r w:rsidRPr="00923E50">
        <w:rPr>
          <w:rFonts w:ascii="Times New Roman" w:hAnsi="Times New Roman" w:cs="Times New Roman"/>
          <w:bCs/>
          <w:iCs/>
          <w:color w:val="000000" w:themeColor="text1"/>
        </w:rPr>
        <w:t xml:space="preserve">özen yükümlülüğü </w:t>
      </w:r>
      <w:r w:rsidRPr="00923E50">
        <w:rPr>
          <w:rFonts w:ascii="Times New Roman" w:hAnsi="Times New Roman" w:cs="Times New Roman"/>
          <w:color w:val="000000" w:themeColor="text1"/>
        </w:rPr>
        <w:t>uygulamaları ile ilgili potansiyel iyileştirme alanlarını belirler</w:t>
      </w:r>
      <w:r w:rsidR="00315C53" w:rsidRPr="00923E50">
        <w:rPr>
          <w:rFonts w:ascii="Times New Roman" w:hAnsi="Times New Roman" w:cs="Times New Roman"/>
          <w:color w:val="000000" w:themeColor="text1"/>
        </w:rPr>
        <w:t>.</w:t>
      </w:r>
    </w:p>
    <w:p w14:paraId="5EEFA76E" w14:textId="1672A45B"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d) Çatışmalardan Etkilenen ve Yüksek Riskli Bölgelerden Gelen Minerallerin Sorumlu Tedarik Zincirleri için </w:t>
      </w:r>
      <w:r w:rsidR="00315C53" w:rsidRPr="00923E50">
        <w:rPr>
          <w:rFonts w:ascii="Times New Roman" w:hAnsi="Times New Roman" w:cs="Times New Roman"/>
          <w:color w:val="000000" w:themeColor="text1"/>
        </w:rPr>
        <w:t xml:space="preserve">Ekonomik İşbirliği ve Kalkınma Örgütü (OECD) </w:t>
      </w:r>
      <w:r w:rsidRPr="00923E50">
        <w:rPr>
          <w:rFonts w:ascii="Times New Roman" w:hAnsi="Times New Roman" w:cs="Times New Roman"/>
          <w:color w:val="000000" w:themeColor="text1"/>
        </w:rPr>
        <w:t xml:space="preserve">Özen Yükümlülüğü Kılavuzunda belirtildiği gibi bağımsızlık, yetkinlik ve hesap verebilirlik gibi denetim ilkelerine </w:t>
      </w:r>
      <w:r w:rsidR="00B01FE0" w:rsidRPr="00923E50">
        <w:rPr>
          <w:rFonts w:ascii="Times New Roman" w:hAnsi="Times New Roman" w:cs="Times New Roman"/>
          <w:color w:val="000000" w:themeColor="text1"/>
        </w:rPr>
        <w:t>riayet eder</w:t>
      </w:r>
      <w:r w:rsidRPr="00923E50">
        <w:rPr>
          <w:rFonts w:ascii="Times New Roman" w:hAnsi="Times New Roman" w:cs="Times New Roman"/>
          <w:color w:val="000000" w:themeColor="text1"/>
        </w:rPr>
        <w:t>.</w:t>
      </w:r>
    </w:p>
    <w:p w14:paraId="2AF708E5" w14:textId="72948D3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Onaylanmış kuruluş, birinci fıkra</w:t>
      </w:r>
      <w:r w:rsidR="00315C53" w:rsidRPr="00923E50">
        <w:rPr>
          <w:rFonts w:ascii="Times New Roman" w:hAnsi="Times New Roman" w:cs="Times New Roman"/>
          <w:color w:val="000000" w:themeColor="text1"/>
        </w:rPr>
        <w:t>ya</w:t>
      </w:r>
      <w:r w:rsidRPr="00923E50">
        <w:rPr>
          <w:rFonts w:ascii="Times New Roman" w:hAnsi="Times New Roman" w:cs="Times New Roman"/>
          <w:color w:val="000000" w:themeColor="text1"/>
        </w:rPr>
        <w:t xml:space="preserve"> uygun olarak gerçekleştirilen faaliyetler ve bunların sonuçlarını kaydeden bir doğrulama raporu düzenler. </w:t>
      </w:r>
      <w:r w:rsidR="007A4804" w:rsidRPr="00923E50">
        <w:rPr>
          <w:rFonts w:ascii="Times New Roman" w:hAnsi="Times New Roman" w:cs="Times New Roman"/>
          <w:bCs/>
          <w:iCs/>
          <w:color w:val="000000" w:themeColor="text1"/>
        </w:rPr>
        <w:t>B</w:t>
      </w:r>
      <w:r w:rsidRPr="00923E50">
        <w:rPr>
          <w:rFonts w:ascii="Times New Roman" w:hAnsi="Times New Roman" w:cs="Times New Roman"/>
          <w:bCs/>
          <w:iCs/>
          <w:color w:val="000000" w:themeColor="text1"/>
        </w:rPr>
        <w:t xml:space="preserve">atarya özen yükümlülüğü politikalarının </w:t>
      </w:r>
      <w:r w:rsidR="007A4804" w:rsidRPr="00923E50">
        <w:rPr>
          <w:rFonts w:ascii="Times New Roman" w:hAnsi="Times New Roman" w:cs="Times New Roman"/>
          <w:bCs/>
          <w:iCs/>
          <w:color w:val="000000" w:themeColor="text1"/>
        </w:rPr>
        <w:t xml:space="preserve">sağlaması gereken </w:t>
      </w:r>
      <w:r w:rsidRPr="00923E50">
        <w:rPr>
          <w:rFonts w:ascii="Times New Roman" w:hAnsi="Times New Roman" w:cs="Times New Roman"/>
          <w:color w:val="000000" w:themeColor="text1"/>
        </w:rPr>
        <w:t>yükümlülükleri yerine getirmesi halinde, onaylanmış kuruluş</w:t>
      </w:r>
      <w:r w:rsidR="007A4804" w:rsidRPr="00923E50">
        <w:rPr>
          <w:rFonts w:ascii="Times New Roman" w:hAnsi="Times New Roman" w:cs="Times New Roman"/>
          <w:color w:val="000000" w:themeColor="text1"/>
        </w:rPr>
        <w:t xml:space="preserve"> tarafından</w:t>
      </w:r>
      <w:r w:rsidRPr="00923E50">
        <w:rPr>
          <w:rFonts w:ascii="Times New Roman" w:hAnsi="Times New Roman" w:cs="Times New Roman"/>
          <w:color w:val="000000" w:themeColor="text1"/>
        </w:rPr>
        <w:t xml:space="preserve"> bir onay kararı düzenler.</w:t>
      </w:r>
    </w:p>
    <w:p w14:paraId="397CB432" w14:textId="01209D44" w:rsidR="008B4A64" w:rsidRPr="00923E50" w:rsidRDefault="005C1E2E" w:rsidP="002932A9">
      <w:pPr>
        <w:pStyle w:val="GvdeMetni"/>
        <w:spacing w:line="276" w:lineRule="auto"/>
        <w:ind w:right="0"/>
        <w:rPr>
          <w:color w:val="000000" w:themeColor="text1"/>
        </w:rPr>
      </w:pPr>
      <w:r w:rsidRPr="00923E50">
        <w:rPr>
          <w:b/>
          <w:color w:val="000000" w:themeColor="text1"/>
        </w:rPr>
        <w:tab/>
      </w:r>
    </w:p>
    <w:p w14:paraId="6A6C7E32" w14:textId="77777777" w:rsidR="005B2652" w:rsidRPr="00923E50" w:rsidRDefault="005B2652"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SEKİZİNCİ BÖLÜM</w:t>
      </w:r>
    </w:p>
    <w:p w14:paraId="26309EED" w14:textId="14CA5A94" w:rsidR="005B2652" w:rsidRPr="00923E50" w:rsidRDefault="005B2652" w:rsidP="002932A9">
      <w:pPr>
        <w:spacing w:after="0" w:line="276" w:lineRule="auto"/>
        <w:jc w:val="center"/>
        <w:rPr>
          <w:rFonts w:ascii="Times New Roman" w:hAnsi="Times New Roman" w:cs="Times New Roman"/>
          <w:color w:val="000000" w:themeColor="text1"/>
        </w:rPr>
      </w:pPr>
      <w:r w:rsidRPr="00923E50">
        <w:rPr>
          <w:rFonts w:ascii="Times New Roman" w:hAnsi="Times New Roman" w:cs="Times New Roman"/>
          <w:b/>
          <w:bCs/>
          <w:color w:val="000000" w:themeColor="text1"/>
        </w:rPr>
        <w:t>Atık</w:t>
      </w:r>
      <w:r w:rsidRPr="00923E50">
        <w:rPr>
          <w:rFonts w:ascii="Times New Roman" w:hAnsi="Times New Roman" w:cs="Times New Roman"/>
          <w:b/>
          <w:color w:val="000000" w:themeColor="text1"/>
        </w:rPr>
        <w:t xml:space="preserve"> Bataryaların Yönetimi</w:t>
      </w:r>
    </w:p>
    <w:p w14:paraId="324DB34E" w14:textId="77777777" w:rsidR="005B2652" w:rsidRPr="00923E50" w:rsidRDefault="005B2652" w:rsidP="002932A9">
      <w:pPr>
        <w:spacing w:after="0" w:line="276" w:lineRule="auto"/>
        <w:ind w:firstLine="708"/>
        <w:rPr>
          <w:rFonts w:ascii="Times New Roman" w:hAnsi="Times New Roman" w:cs="Times New Roman"/>
          <w:color w:val="000000" w:themeColor="text1"/>
        </w:rPr>
      </w:pPr>
      <w:r w:rsidRPr="00923E50">
        <w:rPr>
          <w:rFonts w:ascii="Times New Roman" w:hAnsi="Times New Roman" w:cs="Times New Roman"/>
          <w:b/>
          <w:bCs/>
          <w:color w:val="000000" w:themeColor="text1"/>
        </w:rPr>
        <w:t>Atık</w:t>
      </w:r>
      <w:r w:rsidRPr="00923E50">
        <w:rPr>
          <w:rFonts w:ascii="Times New Roman" w:hAnsi="Times New Roman" w:cs="Times New Roman"/>
          <w:b/>
          <w:color w:val="000000" w:themeColor="text1"/>
        </w:rPr>
        <w:t xml:space="preserve"> bataryaların yönetimi konusunda yetkili makam</w:t>
      </w:r>
    </w:p>
    <w:p w14:paraId="69E47C91" w14:textId="72EAE940" w:rsidR="005B2652" w:rsidRPr="00923E50" w:rsidRDefault="005B2652" w:rsidP="002932A9">
      <w:pPr>
        <w:spacing w:after="0" w:line="276" w:lineRule="auto"/>
        <w:ind w:firstLine="708"/>
        <w:jc w:val="both"/>
        <w:rPr>
          <w:rFonts w:ascii="Times New Roman" w:hAnsi="Times New Roman" w:cs="Times New Roman"/>
          <w:bCs/>
          <w:iCs/>
          <w:color w:val="000000" w:themeColor="text1"/>
        </w:rPr>
      </w:pPr>
      <w:r w:rsidRPr="00923E50">
        <w:rPr>
          <w:rFonts w:ascii="Times New Roman" w:hAnsi="Times New Roman" w:cs="Times New Roman"/>
          <w:b/>
          <w:color w:val="000000" w:themeColor="text1"/>
        </w:rPr>
        <w:t>MADDE 5</w:t>
      </w:r>
      <w:r w:rsidR="00A4784A" w:rsidRPr="00923E50">
        <w:rPr>
          <w:rFonts w:ascii="Times New Roman" w:hAnsi="Times New Roman" w:cs="Times New Roman"/>
          <w:b/>
          <w:color w:val="000000" w:themeColor="text1"/>
        </w:rPr>
        <w:t>0</w:t>
      </w:r>
      <w:r w:rsidRPr="00923E50">
        <w:rPr>
          <w:rFonts w:ascii="Times New Roman" w:hAnsi="Times New Roman" w:cs="Times New Roman"/>
          <w:color w:val="000000" w:themeColor="text1"/>
        </w:rPr>
        <w:t xml:space="preserve"> – (1) </w:t>
      </w:r>
      <w:r w:rsidRPr="00923E50">
        <w:rPr>
          <w:rFonts w:ascii="Times New Roman" w:hAnsi="Times New Roman" w:cs="Times New Roman"/>
          <w:bCs/>
          <w:iCs/>
          <w:color w:val="000000" w:themeColor="text1"/>
        </w:rPr>
        <w:t>ÇŞİDB</w:t>
      </w:r>
      <w:r w:rsidRPr="00923E50">
        <w:rPr>
          <w:rFonts w:ascii="Times New Roman" w:hAnsi="Times New Roman" w:cs="Times New Roman"/>
          <w:color w:val="000000" w:themeColor="text1"/>
        </w:rPr>
        <w:t>,</w:t>
      </w:r>
      <w:r w:rsidRPr="00923E50">
        <w:rPr>
          <w:rFonts w:ascii="Times New Roman" w:hAnsi="Times New Roman" w:cs="Times New Roman"/>
          <w:bCs/>
          <w:iCs/>
          <w:color w:val="000000" w:themeColor="text1"/>
        </w:rPr>
        <w:t xml:space="preserve"> bu bölümün uygulanmasından, uygulamaya ilişkin strateji ve politikaların belirlenmesinden ve gerekli gördüğü durumlarda düzenleyici ve geliştirici idari düzenlemelerde bulunmaktan</w:t>
      </w:r>
      <w:r w:rsidR="006E72CA" w:rsidRPr="00923E50">
        <w:rPr>
          <w:rFonts w:ascii="Times New Roman" w:hAnsi="Times New Roman" w:cs="Times New Roman"/>
          <w:bCs/>
          <w:iCs/>
          <w:color w:val="000000" w:themeColor="text1"/>
        </w:rPr>
        <w:t xml:space="preserve">, üretici ve üretici sorumluluğu kuruluşlarının bu bölümdeki yükümlülüklerinin yerine getirilip getirilmediğinin izlenmesinden ve doğrulanmasından </w:t>
      </w:r>
      <w:r w:rsidRPr="00923E50">
        <w:rPr>
          <w:rFonts w:ascii="Times New Roman" w:hAnsi="Times New Roman" w:cs="Times New Roman"/>
          <w:bCs/>
          <w:iCs/>
          <w:color w:val="000000" w:themeColor="text1"/>
        </w:rPr>
        <w:t xml:space="preserve">sorumlu yetkili makamdır. </w:t>
      </w:r>
    </w:p>
    <w:p w14:paraId="7D8BC095" w14:textId="39DDFEE9"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w:t>
      </w:r>
      <w:r w:rsidRPr="00923E50">
        <w:rPr>
          <w:rFonts w:ascii="Times New Roman" w:hAnsi="Times New Roman" w:cs="Times New Roman"/>
          <w:bCs/>
          <w:iCs/>
          <w:color w:val="000000" w:themeColor="text1"/>
        </w:rPr>
        <w:t xml:space="preserve"> Birinci fıkra amacı doğrultusunda </w:t>
      </w:r>
      <w:r w:rsidR="00812ABA" w:rsidRPr="00923E50">
        <w:rPr>
          <w:rFonts w:ascii="Times New Roman" w:hAnsi="Times New Roman" w:cs="Times New Roman"/>
          <w:color w:val="000000" w:themeColor="text1"/>
        </w:rPr>
        <w:t>ÇŞİDB</w:t>
      </w:r>
      <w:r w:rsidRPr="00923E50">
        <w:rPr>
          <w:rFonts w:ascii="Times New Roman" w:hAnsi="Times New Roman" w:cs="Times New Roman"/>
          <w:color w:val="000000" w:themeColor="text1"/>
        </w:rPr>
        <w:t>;</w:t>
      </w:r>
    </w:p>
    <w:p w14:paraId="75680245" w14:textId="5F184190"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5</w:t>
      </w:r>
      <w:r w:rsidR="00211E47"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 xml:space="preserve"> </w:t>
      </w:r>
      <w:r w:rsidR="00211E47"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nci madde uyarınca üreticilerin kayıt altına alınması</w:t>
      </w:r>
      <w:r w:rsidR="00747BBA" w:rsidRPr="00923E50">
        <w:rPr>
          <w:rFonts w:ascii="Times New Roman" w:hAnsi="Times New Roman" w:cs="Times New Roman"/>
          <w:color w:val="000000" w:themeColor="text1"/>
        </w:rPr>
        <w:t>nı</w:t>
      </w:r>
      <w:r w:rsidRPr="00923E50">
        <w:rPr>
          <w:rFonts w:ascii="Times New Roman" w:hAnsi="Times New Roman" w:cs="Times New Roman"/>
          <w:color w:val="000000" w:themeColor="text1"/>
        </w:rPr>
        <w:t xml:space="preserve"> sağlar, </w:t>
      </w:r>
    </w:p>
    <w:p w14:paraId="322C11B8" w14:textId="6D645FBF"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b)</w:t>
      </w:r>
      <w:r w:rsidR="00211E47"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5</w:t>
      </w:r>
      <w:r w:rsidR="00211E47" w:rsidRPr="00923E50">
        <w:rPr>
          <w:rFonts w:ascii="Times New Roman" w:hAnsi="Times New Roman" w:cs="Times New Roman"/>
          <w:bCs/>
          <w:iCs/>
          <w:color w:val="000000" w:themeColor="text1"/>
        </w:rPr>
        <w:t>4</w:t>
      </w:r>
      <w:r w:rsidRPr="00923E50">
        <w:rPr>
          <w:rFonts w:ascii="Times New Roman" w:hAnsi="Times New Roman" w:cs="Times New Roman"/>
          <w:bCs/>
          <w:iCs/>
          <w:color w:val="000000" w:themeColor="text1"/>
        </w:rPr>
        <w:t xml:space="preserve"> </w:t>
      </w:r>
      <w:r w:rsidR="00211E47" w:rsidRPr="00923E50">
        <w:rPr>
          <w:rFonts w:ascii="Times New Roman" w:hAnsi="Times New Roman" w:cs="Times New Roman"/>
          <w:color w:val="000000" w:themeColor="text1"/>
        </w:rPr>
        <w:t>üncü</w:t>
      </w:r>
      <w:r w:rsidRPr="00923E50">
        <w:rPr>
          <w:rFonts w:ascii="Times New Roman" w:hAnsi="Times New Roman" w:cs="Times New Roman"/>
          <w:color w:val="000000" w:themeColor="text1"/>
        </w:rPr>
        <w:t xml:space="preserve"> madde uyarınca üreticilerin ve üretici sorumluluğu kuruluşlarını yetkilendirir,  </w:t>
      </w:r>
    </w:p>
    <w:p w14:paraId="5FB09509" w14:textId="4D73C2CD"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c)</w:t>
      </w:r>
      <w:r w:rsidR="00A90D48" w:rsidRPr="00923E50">
        <w:rPr>
          <w:rFonts w:ascii="Times New Roman" w:hAnsi="Times New Roman" w:cs="Times New Roman"/>
          <w:bCs/>
          <w:iCs/>
          <w:color w:val="000000" w:themeColor="text1"/>
        </w:rPr>
        <w:t xml:space="preserve"> </w:t>
      </w:r>
      <w:r w:rsidRPr="00923E50">
        <w:rPr>
          <w:rFonts w:ascii="Times New Roman" w:hAnsi="Times New Roman" w:cs="Times New Roman"/>
          <w:bCs/>
          <w:iCs/>
          <w:color w:val="000000" w:themeColor="text1"/>
        </w:rPr>
        <w:t>5</w:t>
      </w:r>
      <w:r w:rsidR="00211E47" w:rsidRPr="00923E50">
        <w:rPr>
          <w:rFonts w:ascii="Times New Roman" w:hAnsi="Times New Roman" w:cs="Times New Roman"/>
          <w:bCs/>
          <w:iCs/>
          <w:color w:val="000000" w:themeColor="text1"/>
        </w:rPr>
        <w:t>3</w:t>
      </w:r>
      <w:r w:rsidRPr="00923E50">
        <w:rPr>
          <w:rFonts w:ascii="Times New Roman" w:hAnsi="Times New Roman" w:cs="Times New Roman"/>
          <w:bCs/>
          <w:iCs/>
          <w:color w:val="000000" w:themeColor="text1"/>
        </w:rPr>
        <w:t xml:space="preserve"> </w:t>
      </w:r>
      <w:r w:rsidR="00B96A00" w:rsidRPr="00923E50">
        <w:rPr>
          <w:rFonts w:ascii="Times New Roman" w:hAnsi="Times New Roman" w:cs="Times New Roman"/>
          <w:color w:val="000000" w:themeColor="text1"/>
        </w:rPr>
        <w:t>üncü</w:t>
      </w:r>
      <w:r w:rsidRPr="00923E50">
        <w:rPr>
          <w:rFonts w:ascii="Times New Roman" w:hAnsi="Times New Roman" w:cs="Times New Roman"/>
          <w:color w:val="000000" w:themeColor="text1"/>
        </w:rPr>
        <w:t xml:space="preserve"> madde uyarınca genişletilmiş üretici sorumluluğu yükümlülüklerinin uygulanmasına ilişkin gözetimi gerçekleştirir,</w:t>
      </w:r>
    </w:p>
    <w:p w14:paraId="14526844" w14:textId="4FA636BF"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7</w:t>
      </w:r>
      <w:r w:rsidR="00211E47"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 xml:space="preserve"> </w:t>
      </w:r>
      <w:r w:rsidR="00211E47"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nci maddesi uyarınca bataryalar </w:t>
      </w:r>
      <w:r w:rsidRPr="00923E50">
        <w:rPr>
          <w:rFonts w:ascii="Times New Roman" w:hAnsi="Times New Roman" w:cs="Times New Roman"/>
          <w:bCs/>
          <w:iCs/>
          <w:color w:val="000000" w:themeColor="text1"/>
        </w:rPr>
        <w:t>ve atık bataryalar</w:t>
      </w:r>
      <w:r w:rsidRPr="00923E50">
        <w:rPr>
          <w:rFonts w:ascii="Times New Roman" w:hAnsi="Times New Roman" w:cs="Times New Roman"/>
          <w:color w:val="000000" w:themeColor="text1"/>
        </w:rPr>
        <w:t xml:space="preserve"> hakkında veri toplanmasını sağlar,</w:t>
      </w:r>
    </w:p>
    <w:p w14:paraId="3876C50E" w14:textId="5C805431"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d) 7</w:t>
      </w:r>
      <w:r w:rsidR="00211E47" w:rsidRPr="00923E50">
        <w:rPr>
          <w:rFonts w:ascii="Times New Roman" w:hAnsi="Times New Roman" w:cs="Times New Roman"/>
          <w:color w:val="000000" w:themeColor="text1"/>
        </w:rPr>
        <w:t>2 nci</w:t>
      </w:r>
      <w:r w:rsidRPr="00923E50">
        <w:rPr>
          <w:rFonts w:ascii="Times New Roman" w:hAnsi="Times New Roman" w:cs="Times New Roman"/>
          <w:color w:val="000000" w:themeColor="text1"/>
        </w:rPr>
        <w:t xml:space="preserve"> madde uyarınca bilgileri erişilebilir kılar.</w:t>
      </w:r>
    </w:p>
    <w:p w14:paraId="01B228F5" w14:textId="65746D2D" w:rsidR="00747BBA" w:rsidRPr="00923E50" w:rsidRDefault="00747BBA"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Ticaret Bakanlığı, Komisyon ile iletişim kurmaktan sorumlu olan tek irtibat noktasıdır. Birinci fıkra</w:t>
      </w:r>
      <w:r w:rsidR="008965FA" w:rsidRPr="00923E50">
        <w:rPr>
          <w:rFonts w:ascii="Times New Roman" w:hAnsi="Times New Roman" w:cs="Times New Roman"/>
          <w:color w:val="000000" w:themeColor="text1"/>
        </w:rPr>
        <w:t xml:space="preserve">da belirtilen </w:t>
      </w:r>
      <w:r w:rsidRPr="00923E50">
        <w:rPr>
          <w:rFonts w:ascii="Times New Roman" w:hAnsi="Times New Roman" w:cs="Times New Roman"/>
          <w:color w:val="000000" w:themeColor="text1"/>
        </w:rPr>
        <w:t>yetkili makam</w:t>
      </w:r>
      <w:r w:rsidR="00812ABA" w:rsidRPr="00923E50">
        <w:rPr>
          <w:rFonts w:ascii="Times New Roman" w:hAnsi="Times New Roman" w:cs="Times New Roman"/>
          <w:color w:val="000000" w:themeColor="text1"/>
        </w:rPr>
        <w:t xml:space="preserve">ın </w:t>
      </w:r>
      <w:r w:rsidRPr="00923E50">
        <w:rPr>
          <w:rFonts w:ascii="Times New Roman" w:hAnsi="Times New Roman" w:cs="Times New Roman"/>
          <w:color w:val="000000" w:themeColor="text1"/>
        </w:rPr>
        <w:t>isim ve adres</w:t>
      </w:r>
      <w:r w:rsidR="00346BB8"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 Ticaret Bakanlığı’nca Komisyon’a bildirilir.</w:t>
      </w:r>
    </w:p>
    <w:p w14:paraId="3F728772" w14:textId="580150EE" w:rsidR="005B2652" w:rsidRPr="00923E50" w:rsidRDefault="00747BBA" w:rsidP="002932A9">
      <w:pPr>
        <w:pStyle w:val="GvdeMetni"/>
        <w:spacing w:line="276" w:lineRule="auto"/>
        <w:ind w:right="0" w:firstLine="708"/>
        <w:rPr>
          <w:b/>
          <w:color w:val="000000" w:themeColor="text1"/>
        </w:rPr>
      </w:pPr>
      <w:r w:rsidRPr="00923E50">
        <w:rPr>
          <w:b/>
          <w:color w:val="000000" w:themeColor="text1"/>
        </w:rPr>
        <w:t>Batarya Ü</w:t>
      </w:r>
      <w:r w:rsidR="005B2652" w:rsidRPr="00923E50">
        <w:rPr>
          <w:b/>
          <w:color w:val="000000" w:themeColor="text1"/>
        </w:rPr>
        <w:t xml:space="preserve">retici </w:t>
      </w:r>
      <w:r w:rsidRPr="00923E50">
        <w:rPr>
          <w:b/>
          <w:color w:val="000000" w:themeColor="text1"/>
        </w:rPr>
        <w:t>S</w:t>
      </w:r>
      <w:r w:rsidR="005B2652" w:rsidRPr="00923E50">
        <w:rPr>
          <w:b/>
          <w:color w:val="000000" w:themeColor="text1"/>
        </w:rPr>
        <w:t>icili ve kayıt yükümlülüğü</w:t>
      </w:r>
    </w:p>
    <w:p w14:paraId="27C306B1" w14:textId="28E65B64"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 5</w:t>
      </w:r>
      <w:r w:rsidR="00A4784A" w:rsidRPr="00923E50">
        <w:rPr>
          <w:b/>
          <w:color w:val="000000" w:themeColor="text1"/>
        </w:rPr>
        <w:t>1</w:t>
      </w:r>
      <w:r w:rsidRPr="00923E50">
        <w:rPr>
          <w:color w:val="000000" w:themeColor="text1"/>
        </w:rPr>
        <w:t xml:space="preserve"> – (1) Üreticilerin kayıt altına alınmaları ve bu bölümün gerekliliklerine uyumlarının izlenmesi </w:t>
      </w:r>
      <w:r w:rsidR="00812ABA" w:rsidRPr="00923E50">
        <w:rPr>
          <w:color w:val="000000" w:themeColor="text1"/>
        </w:rPr>
        <w:t xml:space="preserve">ÇŞİDB </w:t>
      </w:r>
      <w:r w:rsidRPr="00923E50">
        <w:rPr>
          <w:color w:val="000000" w:themeColor="text1"/>
        </w:rPr>
        <w:t xml:space="preserve">tarafından oluşturulan </w:t>
      </w:r>
      <w:r w:rsidR="00CF320D" w:rsidRPr="00923E50">
        <w:rPr>
          <w:color w:val="000000" w:themeColor="text1"/>
        </w:rPr>
        <w:t>Batarya Ü</w:t>
      </w:r>
      <w:r w:rsidRPr="00923E50">
        <w:rPr>
          <w:color w:val="000000" w:themeColor="text1"/>
        </w:rPr>
        <w:t xml:space="preserve">retici </w:t>
      </w:r>
      <w:r w:rsidR="00CF320D" w:rsidRPr="00923E50">
        <w:rPr>
          <w:color w:val="000000" w:themeColor="text1"/>
        </w:rPr>
        <w:t>S</w:t>
      </w:r>
      <w:r w:rsidRPr="00923E50">
        <w:rPr>
          <w:color w:val="000000" w:themeColor="text1"/>
        </w:rPr>
        <w:t>icili ile gerçekleştirilir.</w:t>
      </w:r>
    </w:p>
    <w:p w14:paraId="7FE48BD0" w14:textId="789DB1A8"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(2) </w:t>
      </w:r>
      <w:r w:rsidR="000B12B5" w:rsidRPr="00923E50">
        <w:rPr>
          <w:color w:val="000000" w:themeColor="text1"/>
        </w:rPr>
        <w:t xml:space="preserve">Bir bataryayı </w:t>
      </w:r>
      <w:r w:rsidR="00A81224" w:rsidRPr="00923E50">
        <w:rPr>
          <w:color w:val="000000" w:themeColor="text1"/>
        </w:rPr>
        <w:t xml:space="preserve">ilk defa </w:t>
      </w:r>
      <w:r w:rsidR="008460B7" w:rsidRPr="00923E50">
        <w:rPr>
          <w:color w:val="000000" w:themeColor="text1"/>
        </w:rPr>
        <w:t>piyasa</w:t>
      </w:r>
      <w:r w:rsidR="00A81224" w:rsidRPr="00923E50">
        <w:rPr>
          <w:color w:val="000000" w:themeColor="text1"/>
        </w:rPr>
        <w:t>da bulunduran</w:t>
      </w:r>
      <w:r w:rsidR="000B12B5" w:rsidRPr="00923E50">
        <w:rPr>
          <w:color w:val="000000" w:themeColor="text1"/>
        </w:rPr>
        <w:t xml:space="preserve"> ü</w:t>
      </w:r>
      <w:r w:rsidRPr="00923E50">
        <w:rPr>
          <w:color w:val="000000" w:themeColor="text1"/>
        </w:rPr>
        <w:t>reticiler</w:t>
      </w:r>
      <w:r w:rsidR="00B96A00" w:rsidRPr="00923E50">
        <w:rPr>
          <w:color w:val="000000" w:themeColor="text1"/>
        </w:rPr>
        <w:t>,</w:t>
      </w:r>
      <w:r w:rsidRPr="00923E50">
        <w:rPr>
          <w:color w:val="000000" w:themeColor="text1"/>
        </w:rPr>
        <w:t xml:space="preserve"> birinci fıkrada atıfta bulunulan </w:t>
      </w:r>
      <w:r w:rsidR="000B12B5" w:rsidRPr="00923E50">
        <w:rPr>
          <w:color w:val="000000" w:themeColor="text1"/>
        </w:rPr>
        <w:t>Batarya Ü</w:t>
      </w:r>
      <w:r w:rsidRPr="00923E50">
        <w:rPr>
          <w:color w:val="000000" w:themeColor="text1"/>
        </w:rPr>
        <w:t xml:space="preserve">retici </w:t>
      </w:r>
      <w:r w:rsidR="000B12B5" w:rsidRPr="00923E50">
        <w:rPr>
          <w:color w:val="000000" w:themeColor="text1"/>
        </w:rPr>
        <w:t xml:space="preserve">Sicili’ne </w:t>
      </w:r>
      <w:r w:rsidRPr="00923E50">
        <w:rPr>
          <w:color w:val="000000" w:themeColor="text1"/>
        </w:rPr>
        <w:t xml:space="preserve">kaydolmakla yükümlüdür. </w:t>
      </w:r>
    </w:p>
    <w:p w14:paraId="7DD4B0C1" w14:textId="748CD2A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(3) Üreticiler, </w:t>
      </w:r>
      <w:r w:rsidR="000B12B5" w:rsidRPr="00923E50">
        <w:rPr>
          <w:color w:val="000000" w:themeColor="text1"/>
        </w:rPr>
        <w:t xml:space="preserve">Batarya Üretici Sicili’ne </w:t>
      </w:r>
      <w:r w:rsidRPr="00923E50">
        <w:rPr>
          <w:color w:val="000000" w:themeColor="text1"/>
        </w:rPr>
        <w:t xml:space="preserve">kayıt başvurusunu </w:t>
      </w:r>
      <w:r w:rsidR="00B96A00" w:rsidRPr="00923E50">
        <w:rPr>
          <w:color w:val="000000" w:themeColor="text1"/>
        </w:rPr>
        <w:t>dokuzuncu</w:t>
      </w:r>
      <w:r w:rsidRPr="00923E50">
        <w:rPr>
          <w:color w:val="000000" w:themeColor="text1"/>
        </w:rPr>
        <w:t xml:space="preserve"> fıkranın (a) bendinde belirtildiği şekilde elektronik ortamda yapar.</w:t>
      </w:r>
    </w:p>
    <w:p w14:paraId="638DE89A" w14:textId="5FAB1B90"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(4) </w:t>
      </w:r>
      <w:r w:rsidR="00F90570" w:rsidRPr="00923E50">
        <w:rPr>
          <w:color w:val="000000" w:themeColor="text1"/>
        </w:rPr>
        <w:t>Üreticiler</w:t>
      </w:r>
      <w:r w:rsidRPr="00923E50">
        <w:rPr>
          <w:color w:val="000000" w:themeColor="text1"/>
        </w:rPr>
        <w:t xml:space="preserve">, cihazlara, hafif ulaşım araçlarına veya diğer araçlara entegre edilmiş olanlar da dahil olmak üzere bataryaları, yalnızca kendilerinin veya yetkilendirme durumunda </w:t>
      </w:r>
      <w:r w:rsidRPr="00923E50">
        <w:rPr>
          <w:color w:val="000000" w:themeColor="text1"/>
        </w:rPr>
        <w:lastRenderedPageBreak/>
        <w:t xml:space="preserve">genişletilmiş üretici sorumluluğu için yetkili temsilcilerinin </w:t>
      </w:r>
      <w:r w:rsidR="00B96A00" w:rsidRPr="00923E50">
        <w:rPr>
          <w:color w:val="000000" w:themeColor="text1"/>
        </w:rPr>
        <w:t>dokuzuncu</w:t>
      </w:r>
      <w:r w:rsidRPr="00923E50">
        <w:rPr>
          <w:color w:val="000000" w:themeColor="text1"/>
        </w:rPr>
        <w:t xml:space="preserve"> fıkranın (b) bendinde belirtilen </w:t>
      </w:r>
      <w:r w:rsidR="000B12B5" w:rsidRPr="00923E50">
        <w:rPr>
          <w:color w:val="000000" w:themeColor="text1"/>
        </w:rPr>
        <w:t xml:space="preserve">Batarya Üretici Sicili </w:t>
      </w:r>
      <w:r w:rsidRPr="00923E50">
        <w:rPr>
          <w:color w:val="000000" w:themeColor="text1"/>
        </w:rPr>
        <w:t>kayıt numarasının bulunması halinde piyasada bulundurabilir.</w:t>
      </w:r>
    </w:p>
    <w:p w14:paraId="56214BF6" w14:textId="771E0C6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(5) </w:t>
      </w:r>
      <w:r w:rsidR="000B12B5" w:rsidRPr="00923E50">
        <w:rPr>
          <w:color w:val="000000" w:themeColor="text1"/>
        </w:rPr>
        <w:t xml:space="preserve">Batarya Üretici Sicili </w:t>
      </w:r>
      <w:r w:rsidRPr="00923E50">
        <w:rPr>
          <w:color w:val="000000" w:themeColor="text1"/>
        </w:rPr>
        <w:t>kayıt başvurusu aşağıdaki</w:t>
      </w:r>
      <w:r w:rsidR="00F142C2" w:rsidRPr="00923E50">
        <w:rPr>
          <w:color w:val="000000" w:themeColor="text1"/>
        </w:rPr>
        <w:t>leri</w:t>
      </w:r>
      <w:r w:rsidRPr="00923E50">
        <w:rPr>
          <w:color w:val="000000" w:themeColor="text1"/>
        </w:rPr>
        <w:t xml:space="preserve"> </w:t>
      </w:r>
      <w:r w:rsidRPr="00923E50">
        <w:rPr>
          <w:bCs/>
          <w:iCs/>
          <w:color w:val="000000" w:themeColor="text1"/>
        </w:rPr>
        <w:t>içerir</w:t>
      </w:r>
      <w:r w:rsidRPr="00923E50">
        <w:rPr>
          <w:color w:val="000000" w:themeColor="text1"/>
        </w:rPr>
        <w:t>:</w:t>
      </w:r>
    </w:p>
    <w:p w14:paraId="566C0B69" w14:textId="54F67FE5"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a) Üreticinin faaliyet gösterdiği ad/unvan ve varsa marka adları ile adresi, telefon numarası, e-posta adresi ve varsa internet adresi </w:t>
      </w:r>
      <w:r w:rsidR="00C21E75" w:rsidRPr="00923E50">
        <w:rPr>
          <w:color w:val="000000" w:themeColor="text1"/>
        </w:rPr>
        <w:t xml:space="preserve">de </w:t>
      </w:r>
      <w:r w:rsidR="00A55EFC" w:rsidRPr="00923E50">
        <w:rPr>
          <w:color w:val="000000" w:themeColor="text1"/>
        </w:rPr>
        <w:t>dâhil</w:t>
      </w:r>
      <w:r w:rsidRPr="00923E50">
        <w:rPr>
          <w:color w:val="000000" w:themeColor="text1"/>
        </w:rPr>
        <w:t xml:space="preserve"> olmak üzere tek bir irtibat noktası bilgisi.</w:t>
      </w:r>
    </w:p>
    <w:p w14:paraId="09FE9C55"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b) Ticaret sicil numarası veya eşdeğer resmi kayıt numarası </w:t>
      </w:r>
      <w:r w:rsidRPr="00923E50">
        <w:rPr>
          <w:bCs/>
          <w:color w:val="000000" w:themeColor="text1"/>
        </w:rPr>
        <w:t>ve</w:t>
      </w:r>
      <w:r w:rsidRPr="00923E50">
        <w:rPr>
          <w:color w:val="000000" w:themeColor="text1"/>
        </w:rPr>
        <w:t xml:space="preserve"> vergi kimlik numarası.</w:t>
      </w:r>
    </w:p>
    <w:p w14:paraId="07C00C8C" w14:textId="21146019"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c) Üreticinin </w:t>
      </w:r>
      <w:r w:rsidR="00A81224" w:rsidRPr="00923E50">
        <w:rPr>
          <w:color w:val="000000" w:themeColor="text1"/>
        </w:rPr>
        <w:t xml:space="preserve">ilk defa </w:t>
      </w:r>
      <w:r w:rsidRPr="00923E50">
        <w:rPr>
          <w:color w:val="000000" w:themeColor="text1"/>
        </w:rPr>
        <w:t>piyasa</w:t>
      </w:r>
      <w:r w:rsidR="00A81224" w:rsidRPr="00923E50">
        <w:rPr>
          <w:color w:val="000000" w:themeColor="text1"/>
        </w:rPr>
        <w:t>da bulundurmayı</w:t>
      </w:r>
      <w:r w:rsidRPr="00923E50">
        <w:rPr>
          <w:color w:val="000000" w:themeColor="text1"/>
        </w:rPr>
        <w:t xml:space="preserve"> amaçladığı batarya </w:t>
      </w:r>
      <w:r w:rsidRPr="00923E50">
        <w:rPr>
          <w:bCs/>
          <w:iCs/>
          <w:color w:val="000000" w:themeColor="text1"/>
        </w:rPr>
        <w:t>kategorisi veya kategorileri</w:t>
      </w:r>
      <w:r w:rsidRPr="00923E50">
        <w:rPr>
          <w:color w:val="000000" w:themeColor="text1"/>
        </w:rPr>
        <w:t xml:space="preserve">; taşınabilir bataryalar, endüstriyel bataryalar, </w:t>
      </w:r>
      <w:r w:rsidRPr="00923E50">
        <w:rPr>
          <w:bCs/>
          <w:iCs/>
          <w:color w:val="000000" w:themeColor="text1"/>
        </w:rPr>
        <w:t>LMT bataryaları</w:t>
      </w:r>
      <w:r w:rsidRPr="00923E50">
        <w:rPr>
          <w:color w:val="000000" w:themeColor="text1"/>
        </w:rPr>
        <w:t xml:space="preserve">, elektrikli araç bataryaları veya </w:t>
      </w:r>
      <w:r w:rsidRPr="00923E50">
        <w:rPr>
          <w:bCs/>
          <w:iCs/>
          <w:color w:val="000000" w:themeColor="text1"/>
        </w:rPr>
        <w:t>SLI</w:t>
      </w:r>
      <w:r w:rsidRPr="00923E50">
        <w:rPr>
          <w:color w:val="000000" w:themeColor="text1"/>
        </w:rPr>
        <w:t xml:space="preserve"> bataryaları ile </w:t>
      </w:r>
      <w:r w:rsidRPr="00923E50">
        <w:rPr>
          <w:bCs/>
          <w:iCs/>
          <w:color w:val="000000" w:themeColor="text1"/>
        </w:rPr>
        <w:t>bunların kimyası</w:t>
      </w:r>
      <w:r w:rsidRPr="00923E50">
        <w:rPr>
          <w:color w:val="000000" w:themeColor="text1"/>
        </w:rPr>
        <w:t>.</w:t>
      </w:r>
    </w:p>
    <w:p w14:paraId="6DAE1C04" w14:textId="6D093105" w:rsidR="005B2652" w:rsidRPr="00923E50" w:rsidRDefault="005B2652" w:rsidP="002932A9">
      <w:pPr>
        <w:pStyle w:val="GvdeMetni"/>
        <w:spacing w:line="276" w:lineRule="auto"/>
        <w:ind w:right="0" w:firstLine="708"/>
        <w:rPr>
          <w:color w:val="000000" w:themeColor="text1"/>
        </w:rPr>
      </w:pPr>
      <w:r w:rsidRPr="00923E50">
        <w:rPr>
          <w:color w:val="000000" w:themeColor="text1"/>
        </w:rPr>
        <w:t>ç) Üreticinin 5</w:t>
      </w:r>
      <w:r w:rsidR="00A55EFC" w:rsidRPr="00923E50">
        <w:rPr>
          <w:color w:val="000000" w:themeColor="text1"/>
        </w:rPr>
        <w:t>2 nci</w:t>
      </w:r>
      <w:r w:rsidRPr="00923E50">
        <w:rPr>
          <w:color w:val="000000" w:themeColor="text1"/>
        </w:rPr>
        <w:t xml:space="preserve"> maddede belirtilen yükümlülüklerini ve sırasıyla </w:t>
      </w:r>
      <w:r w:rsidRPr="00923E50">
        <w:rPr>
          <w:bCs/>
          <w:iCs/>
          <w:color w:val="000000" w:themeColor="text1"/>
        </w:rPr>
        <w:t>5</w:t>
      </w:r>
      <w:r w:rsidR="00A55EFC" w:rsidRPr="00923E50">
        <w:rPr>
          <w:bCs/>
          <w:iCs/>
          <w:color w:val="000000" w:themeColor="text1"/>
        </w:rPr>
        <w:t>5 inci</w:t>
      </w:r>
      <w:r w:rsidRPr="00923E50">
        <w:rPr>
          <w:bCs/>
          <w:iCs/>
          <w:color w:val="000000" w:themeColor="text1"/>
        </w:rPr>
        <w:t xml:space="preserve">, </w:t>
      </w:r>
      <w:r w:rsidR="00584F61" w:rsidRPr="00923E50">
        <w:rPr>
          <w:bCs/>
          <w:iCs/>
          <w:color w:val="000000" w:themeColor="text1"/>
        </w:rPr>
        <w:t>5</w:t>
      </w:r>
      <w:r w:rsidR="00A55EFC" w:rsidRPr="00923E50">
        <w:rPr>
          <w:bCs/>
          <w:iCs/>
          <w:color w:val="000000" w:themeColor="text1"/>
        </w:rPr>
        <w:t>6 ncı</w:t>
      </w:r>
      <w:r w:rsidRPr="00923E50">
        <w:rPr>
          <w:bCs/>
          <w:iCs/>
          <w:color w:val="000000" w:themeColor="text1"/>
        </w:rPr>
        <w:t xml:space="preserve"> ve </w:t>
      </w:r>
      <w:r w:rsidR="00A55EFC" w:rsidRPr="00923E50">
        <w:rPr>
          <w:bCs/>
          <w:iCs/>
          <w:color w:val="000000" w:themeColor="text1"/>
        </w:rPr>
        <w:t>57</w:t>
      </w:r>
      <w:r w:rsidRPr="00923E50">
        <w:rPr>
          <w:bCs/>
          <w:iCs/>
          <w:color w:val="000000" w:themeColor="text1"/>
        </w:rPr>
        <w:t xml:space="preserve"> nci maddeler</w:t>
      </w:r>
      <w:r w:rsidRPr="00923E50">
        <w:rPr>
          <w:color w:val="000000" w:themeColor="text1"/>
        </w:rPr>
        <w:t xml:space="preserve"> kapsamındaki gereklilikleri nasıl karşıladığı</w:t>
      </w:r>
      <w:r w:rsidR="00F142C2" w:rsidRPr="00923E50">
        <w:rPr>
          <w:color w:val="000000" w:themeColor="text1"/>
        </w:rPr>
        <w:t>na dair aşağıdaki bilgiler:</w:t>
      </w:r>
    </w:p>
    <w:p w14:paraId="4B75B865" w14:textId="65887EA7" w:rsidR="005B2652" w:rsidRPr="00923E50" w:rsidRDefault="005B2652" w:rsidP="002932A9">
      <w:pPr>
        <w:pStyle w:val="ListeParagraf"/>
        <w:widowControl w:val="0"/>
        <w:autoSpaceDE w:val="0"/>
        <w:autoSpaceDN w:val="0"/>
        <w:spacing w:after="0" w:line="276" w:lineRule="auto"/>
        <w:ind w:left="0" w:firstLine="708"/>
        <w:contextualSpacing w:val="0"/>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 Taşınabilir bataryalar veya LMT </w:t>
      </w:r>
      <w:r w:rsidRPr="00923E50">
        <w:rPr>
          <w:rFonts w:ascii="Times New Roman" w:eastAsia="Times New Roman" w:hAnsi="Times New Roman" w:cs="Times New Roman"/>
          <w:color w:val="000000" w:themeColor="text1"/>
          <w:kern w:val="0"/>
          <w14:ligatures w14:val="none"/>
        </w:rPr>
        <w:t>bataryaları için</w:t>
      </w:r>
      <w:r w:rsidR="00B752E9" w:rsidRPr="00923E50">
        <w:rPr>
          <w:rFonts w:ascii="Times New Roman" w:eastAsia="Times New Roman" w:hAnsi="Times New Roman" w:cs="Times New Roman"/>
          <w:color w:val="000000" w:themeColor="text1"/>
          <w:kern w:val="0"/>
          <w14:ligatures w14:val="none"/>
        </w:rPr>
        <w:t>:</w:t>
      </w:r>
    </w:p>
    <w:p w14:paraId="7E2FC697" w14:textId="528664E4" w:rsidR="005B2652" w:rsidRPr="00923E50" w:rsidRDefault="005B2652" w:rsidP="002932A9">
      <w:pPr>
        <w:widowControl w:val="0"/>
        <w:autoSpaceDE w:val="0"/>
        <w:autoSpaceDN w:val="0"/>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Üreticinin 5</w:t>
      </w:r>
      <w:r w:rsidR="00A55EFC" w:rsidRPr="00923E50">
        <w:rPr>
          <w:rFonts w:ascii="Times New Roman" w:hAnsi="Times New Roman" w:cs="Times New Roman"/>
          <w:color w:val="000000" w:themeColor="text1"/>
        </w:rPr>
        <w:t>2 nci</w:t>
      </w:r>
      <w:r w:rsidR="00584F61"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maddede belirtilen üretici sorumluluğu yükümlülüklerini yerine getirmek için aldığı tedbirlere, piyasada bulundurduğu batarya miktarı ile ilgili olarak 5</w:t>
      </w:r>
      <w:r w:rsidR="00A55EFC" w:rsidRPr="00923E50">
        <w:rPr>
          <w:rFonts w:ascii="Times New Roman" w:hAnsi="Times New Roman" w:cs="Times New Roman"/>
          <w:color w:val="000000" w:themeColor="text1"/>
        </w:rPr>
        <w:t>5 inci</w:t>
      </w:r>
      <w:r w:rsidRPr="00923E50">
        <w:rPr>
          <w:rFonts w:ascii="Times New Roman" w:hAnsi="Times New Roman" w:cs="Times New Roman"/>
          <w:color w:val="000000" w:themeColor="text1"/>
        </w:rPr>
        <w:t xml:space="preserve"> maddenin birinci fıkrasında veya </w:t>
      </w:r>
      <w:r w:rsidR="00A55EFC" w:rsidRPr="00923E50">
        <w:rPr>
          <w:rFonts w:ascii="Times New Roman" w:hAnsi="Times New Roman" w:cs="Times New Roman"/>
          <w:color w:val="000000" w:themeColor="text1"/>
        </w:rPr>
        <w:t>56 ncı</w:t>
      </w:r>
      <w:r w:rsidRPr="00923E50">
        <w:rPr>
          <w:rFonts w:ascii="Times New Roman" w:hAnsi="Times New Roman" w:cs="Times New Roman"/>
          <w:color w:val="000000" w:themeColor="text1"/>
        </w:rPr>
        <w:t xml:space="preserve"> maddenin birinci fıkrasında belirtilen ayrı toplama yükümlülüklerini yerine getirmek için aldığı tedbirlere ve yetkili makamlara raporlanan verilerin güvenilirliğini sağlayamaya yönelik sisteme ilişkin yazılı bilgiler. </w:t>
      </w:r>
    </w:p>
    <w:p w14:paraId="09E28F23" w14:textId="185DAC0B" w:rsidR="005B2652" w:rsidRPr="00923E50" w:rsidRDefault="005B2652" w:rsidP="002932A9">
      <w:pPr>
        <w:pStyle w:val="ListeParagraf"/>
        <w:widowControl w:val="0"/>
        <w:autoSpaceDE w:val="0"/>
        <w:autoSpaceDN w:val="0"/>
        <w:spacing w:after="0" w:line="276" w:lineRule="auto"/>
        <w:ind w:left="0" w:firstLine="708"/>
        <w:contextualSpacing w:val="0"/>
        <w:jc w:val="both"/>
        <w:rPr>
          <w:rFonts w:ascii="Times New Roman" w:hAnsi="Times New Roman" w:cs="Times New Roman"/>
          <w:color w:val="000000" w:themeColor="text1"/>
        </w:rPr>
      </w:pPr>
      <w:r w:rsidRPr="00923E50">
        <w:rPr>
          <w:rFonts w:ascii="Times New Roman" w:hAnsi="Times New Roman" w:cs="Times New Roman"/>
          <w:color w:val="000000" w:themeColor="text1"/>
        </w:rPr>
        <w:t>b) Üretici tarafından 5</w:t>
      </w:r>
      <w:r w:rsidR="00A55EFC" w:rsidRPr="00923E50">
        <w:rPr>
          <w:rFonts w:ascii="Times New Roman" w:hAnsi="Times New Roman" w:cs="Times New Roman"/>
          <w:color w:val="000000" w:themeColor="text1"/>
        </w:rPr>
        <w:t>3</w:t>
      </w:r>
      <w:r w:rsidR="005308F5"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maddenin birinci ve ikinci fıkraları uyarınca genişletilmiş üretici sorumluluğu yükümlülüklerini yerine getirmek üzere </w:t>
      </w:r>
      <w:r w:rsidR="008536FA" w:rsidRPr="00923E50">
        <w:rPr>
          <w:rFonts w:ascii="Times New Roman" w:hAnsi="Times New Roman" w:cs="Times New Roman"/>
          <w:color w:val="000000" w:themeColor="text1"/>
        </w:rPr>
        <w:t xml:space="preserve">atanan </w:t>
      </w:r>
      <w:r w:rsidRPr="00923E50">
        <w:rPr>
          <w:rFonts w:ascii="Times New Roman" w:hAnsi="Times New Roman" w:cs="Times New Roman"/>
          <w:color w:val="000000" w:themeColor="text1"/>
        </w:rPr>
        <w:t xml:space="preserve">üretici sorumluluğu kuruluşunun adı, adresi, telefon numarası, e-posta adresi ve varsa internet adresini </w:t>
      </w:r>
      <w:r w:rsidR="0080290B" w:rsidRPr="00923E50">
        <w:rPr>
          <w:rFonts w:ascii="Times New Roman" w:hAnsi="Times New Roman" w:cs="Times New Roman"/>
          <w:color w:val="000000" w:themeColor="text1"/>
        </w:rPr>
        <w:t xml:space="preserve">de </w:t>
      </w:r>
      <w:r w:rsidRPr="00923E50">
        <w:rPr>
          <w:rFonts w:ascii="Times New Roman" w:hAnsi="Times New Roman" w:cs="Times New Roman"/>
          <w:color w:val="000000" w:themeColor="text1"/>
        </w:rPr>
        <w:t>içeren iletişim bilgileri ve üretici sorumluluğu kuruluşunun ticaret sicil numarası veya eşdeğer bir resmi kayıt numarası ve vergi kimlik numarası.</w:t>
      </w:r>
    </w:p>
    <w:p w14:paraId="5399E3FE" w14:textId="49CF76AC" w:rsidR="005B2652" w:rsidRPr="00923E50" w:rsidRDefault="005B2652" w:rsidP="002932A9">
      <w:pPr>
        <w:widowControl w:val="0"/>
        <w:autoSpaceDE w:val="0"/>
        <w:autoSpaceDN w:val="0"/>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SLI bataryaları, endüstriyel bataryalar ve elektrikli araç bataryaları </w:t>
      </w:r>
      <w:r w:rsidRPr="00923E50">
        <w:rPr>
          <w:rFonts w:ascii="Times New Roman" w:eastAsia="Times New Roman" w:hAnsi="Times New Roman" w:cs="Times New Roman"/>
          <w:color w:val="000000" w:themeColor="text1"/>
          <w:kern w:val="0"/>
          <w14:ligatures w14:val="none"/>
        </w:rPr>
        <w:t>için</w:t>
      </w:r>
      <w:r w:rsidR="00B752E9" w:rsidRPr="00923E50">
        <w:rPr>
          <w:rFonts w:ascii="Times New Roman" w:eastAsia="Times New Roman" w:hAnsi="Times New Roman" w:cs="Times New Roman"/>
          <w:color w:val="000000" w:themeColor="text1"/>
          <w:kern w:val="0"/>
          <w14:ligatures w14:val="none"/>
        </w:rPr>
        <w:t>:</w:t>
      </w:r>
    </w:p>
    <w:p w14:paraId="51CC5C8B" w14:textId="43BFFA9E" w:rsidR="005B2652" w:rsidRPr="00923E50" w:rsidRDefault="005B2652" w:rsidP="002932A9">
      <w:pPr>
        <w:widowControl w:val="0"/>
        <w:autoSpaceDE w:val="0"/>
        <w:autoSpaceDN w:val="0"/>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Üreticinin 5</w:t>
      </w:r>
      <w:r w:rsidR="00A55EFC" w:rsidRPr="00923E50">
        <w:rPr>
          <w:rFonts w:ascii="Times New Roman" w:hAnsi="Times New Roman" w:cs="Times New Roman"/>
          <w:color w:val="000000" w:themeColor="text1"/>
        </w:rPr>
        <w:t>2 nci</w:t>
      </w:r>
      <w:r w:rsidRPr="00923E50">
        <w:rPr>
          <w:rFonts w:ascii="Times New Roman" w:hAnsi="Times New Roman" w:cs="Times New Roman"/>
          <w:color w:val="000000" w:themeColor="text1"/>
        </w:rPr>
        <w:t xml:space="preserve"> maddede belirtilen üretici sorumluluğu yükümlülüklerini yerine getirmek için aldığı tedbirlere, üreticinin piyasada bulundurduğu batarya miktarı ile ilgili olarak </w:t>
      </w:r>
      <w:r w:rsidR="000323FA" w:rsidRPr="00A16608">
        <w:rPr>
          <w:rFonts w:ascii="Times New Roman" w:hAnsi="Times New Roman" w:cs="Times New Roman"/>
          <w:color w:val="000000" w:themeColor="text1"/>
        </w:rPr>
        <w:t xml:space="preserve">57 </w:t>
      </w:r>
      <w:r w:rsidRPr="00A16608">
        <w:rPr>
          <w:rFonts w:ascii="Times New Roman" w:hAnsi="Times New Roman" w:cs="Times New Roman"/>
          <w:color w:val="000000" w:themeColor="text1"/>
        </w:rPr>
        <w:t>nci</w:t>
      </w:r>
      <w:r w:rsidRPr="00923E50">
        <w:rPr>
          <w:rFonts w:ascii="Times New Roman" w:hAnsi="Times New Roman" w:cs="Times New Roman"/>
          <w:color w:val="000000" w:themeColor="text1"/>
        </w:rPr>
        <w:t xml:space="preserve"> maddenin birinci fıkrasında belirtilen toplama yükümlülüklerini yerine getirmek için aldığı tedbirlere ve yetkili makamlara raporlanan verilerin güvenilirliğini sağlayamaya yönelik sisteme ilişkin yazılı bilgiler. </w:t>
      </w:r>
    </w:p>
    <w:p w14:paraId="28070F19" w14:textId="319AA714" w:rsidR="005B2652" w:rsidRPr="00923E50" w:rsidRDefault="005B2652" w:rsidP="002932A9">
      <w:pPr>
        <w:widowControl w:val="0"/>
        <w:autoSpaceDE w:val="0"/>
        <w:autoSpaceDN w:val="0"/>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Üretici tarafından 5</w:t>
      </w:r>
      <w:r w:rsidR="00A55EFC" w:rsidRPr="00923E50">
        <w:rPr>
          <w:rFonts w:ascii="Times New Roman" w:hAnsi="Times New Roman" w:cs="Times New Roman"/>
          <w:color w:val="000000" w:themeColor="text1"/>
        </w:rPr>
        <w:t>3</w:t>
      </w:r>
      <w:r w:rsidR="00A74DFF"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maddenin birinci ve ikinci fıkraları uyarınca genişletilmiş üretici sorumluluğu yükümlülüklerini yerine getirmek üzere atanması halinde üretici sorumluluğu kuruluşunun adı, adresi, telefon numarası, e-posta adresi ve varsa internet adresini </w:t>
      </w:r>
      <w:r w:rsidR="00B74736" w:rsidRPr="00923E50">
        <w:rPr>
          <w:rFonts w:ascii="Times New Roman" w:hAnsi="Times New Roman" w:cs="Times New Roman"/>
          <w:color w:val="000000" w:themeColor="text1"/>
        </w:rPr>
        <w:t xml:space="preserve">de </w:t>
      </w:r>
      <w:r w:rsidRPr="00923E50">
        <w:rPr>
          <w:rFonts w:ascii="Times New Roman" w:hAnsi="Times New Roman" w:cs="Times New Roman"/>
          <w:color w:val="000000" w:themeColor="text1"/>
        </w:rPr>
        <w:t>içeren iletişim bilgileri ve üretici sorumluluğu kuruluşunun ticaret sicil numarası veya eşdeğer resmi kayıt numarası ve vergi kimlik numarası.</w:t>
      </w:r>
    </w:p>
    <w:p w14:paraId="31DAFA50" w14:textId="1047E7F7" w:rsidR="005B2652" w:rsidRPr="00923E50" w:rsidRDefault="00D22DA4" w:rsidP="002932A9">
      <w:pPr>
        <w:spacing w:after="0"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d</w:t>
      </w:r>
      <w:r w:rsidR="005B2652" w:rsidRPr="00923E50">
        <w:rPr>
          <w:rFonts w:ascii="Times New Roman" w:hAnsi="Times New Roman" w:cs="Times New Roman"/>
          <w:color w:val="000000" w:themeColor="text1"/>
        </w:rPr>
        <w:t>) Üretici veya uygulanabildiği durumda genişletilmiş üretici sorumluluğu için yetkili temsilci veya 5</w:t>
      </w:r>
      <w:r w:rsidR="00A55EFC" w:rsidRPr="00923E50">
        <w:rPr>
          <w:rFonts w:ascii="Times New Roman" w:hAnsi="Times New Roman" w:cs="Times New Roman"/>
          <w:color w:val="000000" w:themeColor="text1"/>
        </w:rPr>
        <w:t>3</w:t>
      </w:r>
      <w:r w:rsidR="001E2D5D" w:rsidRPr="00923E50">
        <w:rPr>
          <w:rFonts w:ascii="Times New Roman" w:hAnsi="Times New Roman" w:cs="Times New Roman"/>
          <w:color w:val="000000" w:themeColor="text1"/>
        </w:rPr>
        <w:t xml:space="preserve"> üncü</w:t>
      </w:r>
      <w:r w:rsidR="005B2652" w:rsidRPr="00923E50">
        <w:rPr>
          <w:rFonts w:ascii="Times New Roman" w:hAnsi="Times New Roman" w:cs="Times New Roman"/>
          <w:color w:val="000000" w:themeColor="text1"/>
        </w:rPr>
        <w:t xml:space="preserve"> maddenin birinci fıkrası uyarınca atanan üretici sorumluluğu kuruluşu tarafından sağlanan bilgilerin doğru olduğunu belirten bir beyan. </w:t>
      </w:r>
    </w:p>
    <w:p w14:paraId="38C1ACCC" w14:textId="5E47D23A"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w:t>
      </w:r>
      <w:r w:rsidR="00D20537" w:rsidRPr="00923E50">
        <w:rPr>
          <w:rFonts w:ascii="Times New Roman" w:hAnsi="Times New Roman" w:cs="Times New Roman"/>
          <w:color w:val="000000" w:themeColor="text1"/>
        </w:rPr>
        <w:t>ÇŞİDB</w:t>
      </w:r>
      <w:r w:rsidRPr="00923E50">
        <w:rPr>
          <w:rFonts w:ascii="Times New Roman" w:hAnsi="Times New Roman" w:cs="Times New Roman"/>
          <w:color w:val="000000" w:themeColor="text1"/>
        </w:rPr>
        <w:t xml:space="preserve">, üretici </w:t>
      </w:r>
      <w:r w:rsidR="008F373A" w:rsidRPr="00923E50">
        <w:rPr>
          <w:rFonts w:ascii="Times New Roman" w:hAnsi="Times New Roman" w:cs="Times New Roman"/>
          <w:color w:val="000000" w:themeColor="text1"/>
        </w:rPr>
        <w:t xml:space="preserve">kayıtlarının </w:t>
      </w:r>
      <w:r w:rsidRPr="00923E50">
        <w:rPr>
          <w:rFonts w:ascii="Times New Roman" w:hAnsi="Times New Roman" w:cs="Times New Roman"/>
          <w:color w:val="000000" w:themeColor="text1"/>
        </w:rPr>
        <w:t>etkin bir şekilde kullan</w:t>
      </w:r>
      <w:r w:rsidR="008F373A" w:rsidRPr="00923E50">
        <w:rPr>
          <w:rFonts w:ascii="Times New Roman" w:hAnsi="Times New Roman" w:cs="Times New Roman"/>
          <w:color w:val="000000" w:themeColor="text1"/>
        </w:rPr>
        <w:t>ılabilmesi</w:t>
      </w:r>
      <w:r w:rsidRPr="00923E50">
        <w:rPr>
          <w:rFonts w:ascii="Times New Roman" w:hAnsi="Times New Roman" w:cs="Times New Roman"/>
          <w:color w:val="000000" w:themeColor="text1"/>
        </w:rPr>
        <w:t xml:space="preserve"> için gerektiğinde ilave bilgi ve belge talep edebilir.</w:t>
      </w:r>
    </w:p>
    <w:p w14:paraId="790EF0DD" w14:textId="5D3C7A33"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(7) Üretici</w:t>
      </w:r>
      <w:r w:rsidR="00776202"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5</w:t>
      </w:r>
      <w:r w:rsidR="00A55EFC" w:rsidRPr="00923E50">
        <w:rPr>
          <w:rFonts w:ascii="Times New Roman" w:hAnsi="Times New Roman" w:cs="Times New Roman"/>
          <w:color w:val="000000" w:themeColor="text1"/>
        </w:rPr>
        <w:t>3</w:t>
      </w:r>
      <w:r w:rsidR="001E2D5D"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maddenin birinci fıkrasına uygun olarak üretici sorumluluğu kuruluşu ataması halinde bu madde kapsamındaki yükümlülükler söz konusu kuruluş tarafından yerine getirilir.</w:t>
      </w:r>
    </w:p>
    <w:p w14:paraId="4D3B378F" w14:textId="21AC7C03"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Bu madde kapsamındaki yükümlülükler uygulanabildiği durumda üretici adına genişletilmiş üretici sorumluluğu için yetkili temsilcisi tarafından yerine getirilebilir. Söz </w:t>
      </w:r>
      <w:r w:rsidRPr="00923E50">
        <w:rPr>
          <w:rFonts w:ascii="Times New Roman" w:hAnsi="Times New Roman" w:cs="Times New Roman"/>
          <w:color w:val="000000" w:themeColor="text1"/>
        </w:rPr>
        <w:lastRenderedPageBreak/>
        <w:t>konusu yükümlülüklerin birden fazla üreticiyi temsil eden genişletilmiş üretici sorumluluğu için yetkili temsilci tarafından yerine getirildiği durumlarda, beşinci fıkra kapsamında istenen bilgilere ek olarak, söz konusu yetkili temsilci temsil edilen her bir üreticinin adını ve iletişim bilgilerini ayrı ayrı sağlar.</w:t>
      </w:r>
    </w:p>
    <w:p w14:paraId="73CF4ABA" w14:textId="5BF0FE8C"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(9) </w:t>
      </w:r>
      <w:r w:rsidR="00ED5033" w:rsidRPr="00923E50">
        <w:rPr>
          <w:rFonts w:ascii="Times New Roman" w:hAnsi="Times New Roman" w:cs="Times New Roman"/>
          <w:color w:val="000000" w:themeColor="text1"/>
        </w:rPr>
        <w:t xml:space="preserve">Batarya </w:t>
      </w:r>
      <w:r w:rsidRPr="00923E50">
        <w:rPr>
          <w:rFonts w:ascii="Times New Roman" w:hAnsi="Times New Roman" w:cs="Times New Roman"/>
          <w:color w:val="000000" w:themeColor="text1"/>
        </w:rPr>
        <w:t xml:space="preserve">Üretici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kaydının oluşturulması ile ilgili olarak </w:t>
      </w:r>
      <w:r w:rsidR="00D20537" w:rsidRPr="00923E50">
        <w:rPr>
          <w:rFonts w:ascii="Times New Roman" w:hAnsi="Times New Roman" w:cs="Times New Roman"/>
          <w:color w:val="000000" w:themeColor="text1"/>
        </w:rPr>
        <w:t>ÇŞİDB</w:t>
      </w:r>
      <w:r w:rsidRPr="00923E50">
        <w:rPr>
          <w:rFonts w:ascii="Times New Roman" w:hAnsi="Times New Roman" w:cs="Times New Roman"/>
          <w:color w:val="000000" w:themeColor="text1"/>
        </w:rPr>
        <w:t xml:space="preserve">; </w:t>
      </w:r>
    </w:p>
    <w:p w14:paraId="7272C358"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Elektronik veri işleme sistemi aracılığıyla başvuru sürecine ilişkin bilgileri kendi internet sitesinde erişime açar.</w:t>
      </w:r>
    </w:p>
    <w:p w14:paraId="37BCF7E3" w14:textId="06F71D2E" w:rsidR="005B2652" w:rsidRPr="00923E50" w:rsidRDefault="005B2652" w:rsidP="002932A9">
      <w:pPr>
        <w:spacing w:after="0" w:line="276" w:lineRule="auto"/>
        <w:ind w:firstLine="708"/>
        <w:jc w:val="both"/>
        <w:rPr>
          <w:rFonts w:ascii="Times New Roman" w:hAnsi="Times New Roman" w:cs="Times New Roman"/>
          <w:bCs/>
          <w:iCs/>
          <w:color w:val="000000" w:themeColor="text1"/>
        </w:rPr>
      </w:pPr>
      <w:r w:rsidRPr="00923E50">
        <w:rPr>
          <w:rFonts w:ascii="Times New Roman" w:hAnsi="Times New Roman" w:cs="Times New Roman"/>
          <w:bCs/>
          <w:iCs/>
          <w:color w:val="000000" w:themeColor="text1"/>
        </w:rPr>
        <w:t>b) İkinci, üçüncü, dördüncü ve beşinci fıkralarda</w:t>
      </w:r>
      <w:r w:rsidRPr="00923E50">
        <w:rPr>
          <w:rFonts w:ascii="Times New Roman" w:hAnsi="Times New Roman" w:cs="Times New Roman"/>
          <w:color w:val="000000" w:themeColor="text1"/>
        </w:rPr>
        <w:t xml:space="preserve"> istenen tüm bilgilerin sağlanmasından itibaren en fazla </w:t>
      </w:r>
      <w:r w:rsidRPr="00923E50">
        <w:rPr>
          <w:rFonts w:ascii="Times New Roman" w:hAnsi="Times New Roman" w:cs="Times New Roman"/>
          <w:bCs/>
          <w:iCs/>
          <w:color w:val="000000" w:themeColor="text1"/>
        </w:rPr>
        <w:t>on iki</w:t>
      </w:r>
      <w:r w:rsidRPr="00923E50">
        <w:rPr>
          <w:rFonts w:ascii="Times New Roman" w:hAnsi="Times New Roman" w:cs="Times New Roman"/>
          <w:color w:val="000000" w:themeColor="text1"/>
        </w:rPr>
        <w:t xml:space="preserve"> haftalık bir süre içinde kaydı yapar ve </w:t>
      </w:r>
      <w:r w:rsidR="00ED5033" w:rsidRPr="00923E50">
        <w:rPr>
          <w:rFonts w:ascii="Times New Roman" w:hAnsi="Times New Roman" w:cs="Times New Roman"/>
          <w:color w:val="000000" w:themeColor="text1"/>
        </w:rPr>
        <w:t>Batarya Ü</w:t>
      </w:r>
      <w:r w:rsidRPr="00923E50">
        <w:rPr>
          <w:rFonts w:ascii="Times New Roman" w:hAnsi="Times New Roman" w:cs="Times New Roman"/>
          <w:color w:val="000000" w:themeColor="text1"/>
        </w:rPr>
        <w:t xml:space="preserve">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kayıt numarası verir. </w:t>
      </w:r>
    </w:p>
    <w:p w14:paraId="677E8F1D" w14:textId="54209408"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(10) </w:t>
      </w:r>
      <w:r w:rsidR="00D20537" w:rsidRPr="00923E50">
        <w:rPr>
          <w:rFonts w:ascii="Times New Roman" w:hAnsi="Times New Roman" w:cs="Times New Roman"/>
          <w:color w:val="000000" w:themeColor="text1"/>
        </w:rPr>
        <w:t>ÇŞİDB</w:t>
      </w:r>
      <w:r w:rsidRPr="00923E50">
        <w:rPr>
          <w:rFonts w:ascii="Times New Roman" w:hAnsi="Times New Roman" w:cs="Times New Roman"/>
          <w:color w:val="000000" w:themeColor="text1"/>
        </w:rPr>
        <w:t>, on birinci fıkraya ilave olarak;</w:t>
      </w:r>
    </w:p>
    <w:p w14:paraId="7D452898"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a)  İkinci, üçüncü, dördüncü ve beşinci fıkralarında</w:t>
      </w:r>
      <w:r w:rsidRPr="00923E50">
        <w:rPr>
          <w:rFonts w:ascii="Times New Roman" w:hAnsi="Times New Roman" w:cs="Times New Roman"/>
          <w:color w:val="000000" w:themeColor="text1"/>
        </w:rPr>
        <w:t xml:space="preserve"> belirtilenlere esaslı gereklilikler getirmeksizin, kayıt şartları ve sürecine ilişkin usuller belirleyebilir. </w:t>
      </w:r>
    </w:p>
    <w:p w14:paraId="61333FFC" w14:textId="26A97C92"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İ</w:t>
      </w:r>
      <w:r w:rsidRPr="00923E50">
        <w:rPr>
          <w:rFonts w:ascii="Times New Roman" w:hAnsi="Times New Roman" w:cs="Times New Roman"/>
          <w:bCs/>
          <w:iCs/>
          <w:color w:val="000000" w:themeColor="text1"/>
        </w:rPr>
        <w:t>kinci fıkrada</w:t>
      </w:r>
      <w:r w:rsidRPr="00923E50">
        <w:rPr>
          <w:rFonts w:ascii="Times New Roman" w:hAnsi="Times New Roman" w:cs="Times New Roman"/>
          <w:color w:val="000000" w:themeColor="text1"/>
        </w:rPr>
        <w:t xml:space="preserve"> atıfta bulunulan başvuruların işleme alınması için üreticiden maliyete dayalı ve orantılı ücretler alabilir.</w:t>
      </w:r>
      <w:r w:rsidR="00657CE8" w:rsidRPr="00923E50">
        <w:rPr>
          <w:rFonts w:ascii="Times New Roman" w:hAnsi="Times New Roman" w:cs="Times New Roman"/>
          <w:color w:val="000000" w:themeColor="text1"/>
        </w:rPr>
        <w:t xml:space="preserve"> </w:t>
      </w:r>
    </w:p>
    <w:p w14:paraId="062A8EA0" w14:textId="3CE22EF0"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(11) </w:t>
      </w:r>
      <w:r w:rsidR="00D20537" w:rsidRPr="00923E50">
        <w:rPr>
          <w:rFonts w:ascii="Times New Roman" w:hAnsi="Times New Roman" w:cs="Times New Roman"/>
          <w:color w:val="000000" w:themeColor="text1"/>
        </w:rPr>
        <w:t>ÇŞİDB</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beşinci fıkrada</w:t>
      </w:r>
      <w:r w:rsidRPr="00923E50">
        <w:rPr>
          <w:rFonts w:ascii="Times New Roman" w:hAnsi="Times New Roman" w:cs="Times New Roman"/>
          <w:color w:val="000000" w:themeColor="text1"/>
        </w:rPr>
        <w:t xml:space="preserve"> atıfta bulunulan bilgi ve ilgili kanıt niteliğindeki belgelerin sunulmaması veya yeterli olmaması ya da üreticinin </w:t>
      </w:r>
      <w:r w:rsidR="00451AB1" w:rsidRPr="00923E50">
        <w:rPr>
          <w:rFonts w:ascii="Times New Roman" w:hAnsi="Times New Roman" w:cs="Times New Roman"/>
          <w:bCs/>
          <w:iCs/>
          <w:color w:val="000000" w:themeColor="text1"/>
        </w:rPr>
        <w:t xml:space="preserve">aynı </w:t>
      </w:r>
      <w:r w:rsidRPr="00923E50">
        <w:rPr>
          <w:rFonts w:ascii="Times New Roman" w:hAnsi="Times New Roman" w:cs="Times New Roman"/>
          <w:bCs/>
          <w:iCs/>
          <w:color w:val="000000" w:themeColor="text1"/>
        </w:rPr>
        <w:t>fıkranın (</w:t>
      </w:r>
      <w:r w:rsidRPr="00923E50">
        <w:rPr>
          <w:rFonts w:ascii="Times New Roman" w:hAnsi="Times New Roman" w:cs="Times New Roman"/>
          <w:color w:val="000000" w:themeColor="text1"/>
        </w:rPr>
        <w:t xml:space="preserve">ç) bendinde belirtilen gereklilikleri artık karşılamaması durumunda </w:t>
      </w:r>
      <w:r w:rsidR="00ED5033" w:rsidRPr="00923E50">
        <w:rPr>
          <w:rFonts w:ascii="Times New Roman" w:hAnsi="Times New Roman" w:cs="Times New Roman"/>
          <w:color w:val="000000" w:themeColor="text1"/>
        </w:rPr>
        <w:t>Batarya Ü</w:t>
      </w:r>
      <w:r w:rsidRPr="00923E50">
        <w:rPr>
          <w:rFonts w:ascii="Times New Roman" w:hAnsi="Times New Roman" w:cs="Times New Roman"/>
          <w:color w:val="000000" w:themeColor="text1"/>
        </w:rPr>
        <w:t xml:space="preserve">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kaydını yapmayı reddedebilir veya üreticinin sicilini iptal edebilir. </w:t>
      </w:r>
      <w:r w:rsidR="00D20537" w:rsidRPr="00923E50">
        <w:rPr>
          <w:rFonts w:ascii="Times New Roman" w:hAnsi="Times New Roman" w:cs="Times New Roman"/>
          <w:color w:val="000000" w:themeColor="text1"/>
        </w:rPr>
        <w:t>ÇŞİDB</w:t>
      </w:r>
      <w:r w:rsidRPr="00923E50">
        <w:rPr>
          <w:rFonts w:ascii="Times New Roman" w:hAnsi="Times New Roman" w:cs="Times New Roman"/>
          <w:color w:val="000000" w:themeColor="text1"/>
        </w:rPr>
        <w:t xml:space="preserve">, üreticinin hukuki varlığının sona ermesi halinde </w:t>
      </w:r>
      <w:r w:rsidR="00ED5033" w:rsidRPr="00923E50">
        <w:rPr>
          <w:rFonts w:ascii="Times New Roman" w:hAnsi="Times New Roman" w:cs="Times New Roman"/>
          <w:color w:val="000000" w:themeColor="text1"/>
        </w:rPr>
        <w:t>Batarya Ü</w:t>
      </w:r>
      <w:r w:rsidRPr="00923E50">
        <w:rPr>
          <w:rFonts w:ascii="Times New Roman" w:hAnsi="Times New Roman" w:cs="Times New Roman"/>
          <w:color w:val="000000" w:themeColor="text1"/>
        </w:rPr>
        <w:t xml:space="preserve">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kaydını iptal eder.  </w:t>
      </w:r>
    </w:p>
    <w:p w14:paraId="29AE4F11" w14:textId="6C372225"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(12) Üretici veya uygulanabildiği durumlarda </w:t>
      </w:r>
      <w:r w:rsidRPr="00923E50">
        <w:rPr>
          <w:rFonts w:ascii="Times New Roman" w:hAnsi="Times New Roman" w:cs="Times New Roman"/>
          <w:bCs/>
          <w:iCs/>
          <w:color w:val="000000" w:themeColor="text1"/>
        </w:rPr>
        <w:t>genişletilmiş üretici sorumluluğu için yetkili temsilci veya</w:t>
      </w:r>
      <w:r w:rsidRPr="00923E50">
        <w:rPr>
          <w:rFonts w:ascii="Times New Roman" w:hAnsi="Times New Roman" w:cs="Times New Roman"/>
          <w:color w:val="000000" w:themeColor="text1"/>
        </w:rPr>
        <w:t xml:space="preserve"> temsil ettiği üreticiler adına atanan üretici sorumluluğu kuruluşu, </w:t>
      </w:r>
      <w:r w:rsidR="00ED5033" w:rsidRPr="00923E50">
        <w:rPr>
          <w:rFonts w:ascii="Times New Roman" w:hAnsi="Times New Roman" w:cs="Times New Roman"/>
          <w:color w:val="000000" w:themeColor="text1"/>
        </w:rPr>
        <w:t>Batarya Ü</w:t>
      </w:r>
      <w:r w:rsidRPr="00923E50">
        <w:rPr>
          <w:rFonts w:ascii="Times New Roman" w:hAnsi="Times New Roman" w:cs="Times New Roman"/>
          <w:color w:val="000000" w:themeColor="text1"/>
        </w:rPr>
        <w:t xml:space="preserve">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kaydında yer alan bilgilerdeki herhangi bir değişikliği ve </w:t>
      </w:r>
      <w:r w:rsidR="00ED5033" w:rsidRPr="00923E50">
        <w:rPr>
          <w:rFonts w:ascii="Times New Roman" w:hAnsi="Times New Roman" w:cs="Times New Roman"/>
          <w:color w:val="000000" w:themeColor="text1"/>
        </w:rPr>
        <w:t>Batarya Ü</w:t>
      </w:r>
      <w:r w:rsidRPr="00923E50">
        <w:rPr>
          <w:rFonts w:ascii="Times New Roman" w:hAnsi="Times New Roman" w:cs="Times New Roman"/>
          <w:color w:val="000000" w:themeColor="text1"/>
        </w:rPr>
        <w:t xml:space="preserve">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kaydında belirtilen bataryaların piyasada bulundurulmasına ilişkin herhangi bir kalıcı durdurma kararını gecikmeksizin </w:t>
      </w:r>
      <w:r w:rsidR="00D20537" w:rsidRPr="00923E50">
        <w:rPr>
          <w:rFonts w:ascii="Times New Roman" w:hAnsi="Times New Roman" w:cs="Times New Roman"/>
          <w:color w:val="000000" w:themeColor="text1"/>
        </w:rPr>
        <w:t xml:space="preserve">ÇŞİDB’ye </w:t>
      </w:r>
      <w:r w:rsidRPr="00923E50">
        <w:rPr>
          <w:rFonts w:ascii="Times New Roman" w:hAnsi="Times New Roman" w:cs="Times New Roman"/>
          <w:color w:val="000000" w:themeColor="text1"/>
        </w:rPr>
        <w:t xml:space="preserve">bildirir. </w:t>
      </w:r>
    </w:p>
    <w:p w14:paraId="1F1C08D5" w14:textId="1BA2432C"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(13) </w:t>
      </w:r>
      <w:r w:rsidR="00ED5033" w:rsidRPr="00923E50">
        <w:rPr>
          <w:rFonts w:ascii="Times New Roman" w:hAnsi="Times New Roman" w:cs="Times New Roman"/>
          <w:color w:val="000000" w:themeColor="text1"/>
        </w:rPr>
        <w:t xml:space="preserve">Batarya </w:t>
      </w:r>
      <w:r w:rsidRPr="00923E50">
        <w:rPr>
          <w:rFonts w:ascii="Times New Roman" w:hAnsi="Times New Roman" w:cs="Times New Roman"/>
          <w:color w:val="000000" w:themeColor="text1"/>
        </w:rPr>
        <w:t xml:space="preserve">Üretici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 xml:space="preserve">icili kaydındaki bilgilerin kamuya açık olmadığı durumlarda tüketicilerin üreticilerle mesafeli sözleşme yapmasına imkân tanıyan çevrimiçi platform sağlayıcılarının </w:t>
      </w:r>
      <w:r w:rsidR="00ED5033" w:rsidRPr="00923E50">
        <w:rPr>
          <w:rFonts w:ascii="Times New Roman" w:hAnsi="Times New Roman" w:cs="Times New Roman"/>
          <w:color w:val="000000" w:themeColor="text1"/>
        </w:rPr>
        <w:t>Batarya Ü</w:t>
      </w:r>
      <w:r w:rsidRPr="00923E50">
        <w:rPr>
          <w:rFonts w:ascii="Times New Roman" w:hAnsi="Times New Roman" w:cs="Times New Roman"/>
          <w:color w:val="000000" w:themeColor="text1"/>
        </w:rPr>
        <w:t xml:space="preserve">retici </w:t>
      </w:r>
      <w:r w:rsidR="00ED5033" w:rsidRPr="00923E50">
        <w:rPr>
          <w:rFonts w:ascii="Times New Roman" w:hAnsi="Times New Roman" w:cs="Times New Roman"/>
          <w:color w:val="000000" w:themeColor="text1"/>
        </w:rPr>
        <w:t>S</w:t>
      </w:r>
      <w:r w:rsidRPr="00923E50">
        <w:rPr>
          <w:rFonts w:ascii="Times New Roman" w:hAnsi="Times New Roman" w:cs="Times New Roman"/>
          <w:color w:val="000000" w:themeColor="text1"/>
        </w:rPr>
        <w:t>icili kaydındaki bilgilere ücretsiz olarak erişebilmeleri sağla</w:t>
      </w:r>
      <w:r w:rsidR="00C847F7" w:rsidRPr="00923E50">
        <w:rPr>
          <w:rFonts w:ascii="Times New Roman" w:hAnsi="Times New Roman" w:cs="Times New Roman"/>
          <w:color w:val="000000" w:themeColor="text1"/>
        </w:rPr>
        <w:t>nır.</w:t>
      </w:r>
      <w:r w:rsidRPr="00923E50">
        <w:rPr>
          <w:rFonts w:ascii="Times New Roman" w:hAnsi="Times New Roman" w:cs="Times New Roman"/>
          <w:color w:val="000000" w:themeColor="text1"/>
        </w:rPr>
        <w:t xml:space="preserve"> </w:t>
      </w:r>
    </w:p>
    <w:p w14:paraId="118B9C10" w14:textId="77777777" w:rsidR="005B2652" w:rsidRPr="00923E50" w:rsidRDefault="005B2652" w:rsidP="002932A9">
      <w:pPr>
        <w:pStyle w:val="GvdeMetni"/>
        <w:spacing w:line="276" w:lineRule="auto"/>
        <w:ind w:right="0" w:firstLine="708"/>
        <w:rPr>
          <w:b/>
          <w:color w:val="000000" w:themeColor="text1"/>
        </w:rPr>
      </w:pPr>
      <w:r w:rsidRPr="00923E50">
        <w:rPr>
          <w:b/>
          <w:color w:val="000000" w:themeColor="text1"/>
        </w:rPr>
        <w:t>Genişletilmiş üretici sorumluluğu</w:t>
      </w:r>
    </w:p>
    <w:p w14:paraId="33EECCA2" w14:textId="02BF1A46"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5</w:t>
      </w:r>
      <w:r w:rsidR="00A4784A" w:rsidRPr="00923E50">
        <w:rPr>
          <w:b/>
          <w:color w:val="000000" w:themeColor="text1"/>
        </w:rPr>
        <w:t>2</w:t>
      </w:r>
      <w:r w:rsidRPr="00923E50">
        <w:rPr>
          <w:color w:val="000000" w:themeColor="text1"/>
        </w:rPr>
        <w:t xml:space="preserve"> – (1) </w:t>
      </w:r>
      <w:r w:rsidRPr="00923E50">
        <w:rPr>
          <w:rFonts w:eastAsiaTheme="minorHAnsi"/>
          <w:color w:val="000000" w:themeColor="text1"/>
          <w:kern w:val="2"/>
          <w14:ligatures w14:val="standardContextual"/>
        </w:rPr>
        <w:t>Üreticiler, ilk kez piyasada bulundurdukları bataryalar için genişletilmiş üretici sorumluluğuna sahip olur</w:t>
      </w:r>
      <w:r w:rsidR="00A81224" w:rsidRPr="00923E50">
        <w:rPr>
          <w:rFonts w:eastAsiaTheme="minorHAnsi"/>
          <w:color w:val="000000" w:themeColor="text1"/>
          <w:kern w:val="2"/>
          <w14:ligatures w14:val="standardContextual"/>
        </w:rPr>
        <w:t xml:space="preserve">. Bu tür üreticiler Atık Yönetimi Yönetmeliği ve Atık Yönetimi Yönetmeliğine bağlı çıkarılan diğer ilgili mevzuat ile bu </w:t>
      </w:r>
      <w:r w:rsidR="00A112E2" w:rsidRPr="00923E50">
        <w:rPr>
          <w:rFonts w:eastAsiaTheme="minorHAnsi"/>
          <w:color w:val="000000" w:themeColor="text1"/>
          <w:kern w:val="2"/>
          <w14:ligatures w14:val="standardContextual"/>
        </w:rPr>
        <w:t xml:space="preserve">bölümün </w:t>
      </w:r>
      <w:r w:rsidR="00A81224" w:rsidRPr="00923E50">
        <w:rPr>
          <w:rFonts w:eastAsiaTheme="minorHAnsi"/>
          <w:color w:val="000000" w:themeColor="text1"/>
          <w:kern w:val="2"/>
          <w14:ligatures w14:val="standardContextual"/>
        </w:rPr>
        <w:t>gerekliliklerine uyar.</w:t>
      </w:r>
    </w:p>
    <w:p w14:paraId="6B2D2CE1"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(2) Yeniden kullanıma hazırlama, yeniden işlevlendirmeye hazırlama, yeniden işlevlendirme veya yeniden imalat işlemlerine tabi tutulan bir bataryayı ilk kez piyasada bulunduran bir iktisadi işletmeci, bu Yönetmeliğin amaçları doğrultusunda söz konusu bataryanın üreticisi olarak kabul edilir ve genişletilmiş üretici sorumluluğuna sahip olur. </w:t>
      </w:r>
    </w:p>
    <w:p w14:paraId="3F1F9F43" w14:textId="0C64C55F" w:rsidR="005B2652" w:rsidRPr="00923E50" w:rsidRDefault="005B2652" w:rsidP="002932A9">
      <w:pPr>
        <w:pStyle w:val="GvdeMetni"/>
        <w:spacing w:line="276" w:lineRule="auto"/>
        <w:ind w:right="0" w:firstLine="708"/>
        <w:rPr>
          <w:color w:val="000000" w:themeColor="text1"/>
        </w:rPr>
      </w:pPr>
      <w:r w:rsidRPr="00923E50">
        <w:rPr>
          <w:color w:val="000000" w:themeColor="text1"/>
        </w:rPr>
        <w:t>(3) 3 üncü maddenin birinci fıkrasının (</w:t>
      </w:r>
      <w:r w:rsidR="00A22993" w:rsidRPr="00923E50">
        <w:rPr>
          <w:color w:val="000000" w:themeColor="text1"/>
        </w:rPr>
        <w:t>fff</w:t>
      </w:r>
      <w:r w:rsidRPr="00923E50">
        <w:rPr>
          <w:color w:val="000000" w:themeColor="text1"/>
        </w:rPr>
        <w:t>) bendinin (4) numaralı alt bendinde tanımlanan bir üretici, Türkiye’de yerleşik olan</w:t>
      </w:r>
      <w:r w:rsidR="001B3B3C" w:rsidRPr="00923E50">
        <w:rPr>
          <w:color w:val="000000" w:themeColor="text1"/>
        </w:rPr>
        <w:t>,</w:t>
      </w:r>
      <w:r w:rsidRPr="00923E50">
        <w:rPr>
          <w:color w:val="000000" w:themeColor="text1"/>
        </w:rPr>
        <w:t xml:space="preserve"> genişletilmiş üretici sorumluluğu için yetkili temsilci görevlendirir. Bu görevlendirme yazılı bir şekilde yapılır.</w:t>
      </w:r>
    </w:p>
    <w:p w14:paraId="3B2D99FE" w14:textId="17103B8C" w:rsidR="005B2652" w:rsidRPr="00923E50" w:rsidRDefault="005B2652" w:rsidP="002932A9">
      <w:pPr>
        <w:pStyle w:val="GvdeMetni"/>
        <w:spacing w:line="276" w:lineRule="auto"/>
        <w:ind w:right="0" w:firstLine="708"/>
        <w:rPr>
          <w:color w:val="000000" w:themeColor="text1"/>
        </w:rPr>
      </w:pPr>
      <w:r w:rsidRPr="00923E50">
        <w:rPr>
          <w:color w:val="000000" w:themeColor="text1"/>
        </w:rPr>
        <w:t>(4) Genişletilmiş üretici sorumluluğu gereklilikleri kapsamında üretici tarafından ödenen mali katkılar, üreticinin piyasada bulundurduğu bataryalar için</w:t>
      </w:r>
      <w:r w:rsidR="001416AC" w:rsidRPr="00923E50">
        <w:rPr>
          <w:color w:val="000000" w:themeColor="text1"/>
        </w:rPr>
        <w:t>;</w:t>
      </w:r>
      <w:r w:rsidRPr="00923E50">
        <w:rPr>
          <w:color w:val="000000" w:themeColor="text1"/>
        </w:rPr>
        <w:t xml:space="preserve"> </w:t>
      </w:r>
    </w:p>
    <w:p w14:paraId="5F797824" w14:textId="2D3E31FA"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a) Yeniden kullanıma hazırlama veya yeniden işlevlendirmeye hazırlama veya geri </w:t>
      </w:r>
      <w:r w:rsidRPr="00923E50">
        <w:rPr>
          <w:color w:val="000000" w:themeColor="text1"/>
        </w:rPr>
        <w:lastRenderedPageBreak/>
        <w:t xml:space="preserve">dönüştürülmüş atık bataryalardan elde edilen ikincil hammaddelerin değerinden sağlanan gelirler dikkate alınarak, </w:t>
      </w:r>
      <w:r w:rsidRPr="00923E50">
        <w:rPr>
          <w:bCs/>
          <w:iCs/>
          <w:color w:val="000000" w:themeColor="text1"/>
        </w:rPr>
        <w:t>atık bataryaların ayrı toplanması</w:t>
      </w:r>
      <w:r w:rsidRPr="00923E50">
        <w:rPr>
          <w:color w:val="000000" w:themeColor="text1"/>
        </w:rPr>
        <w:t>, taşınması ve işlenmesine ilişkin</w:t>
      </w:r>
      <w:r w:rsidR="001416AC" w:rsidRPr="00923E50">
        <w:rPr>
          <w:color w:val="000000" w:themeColor="text1"/>
        </w:rPr>
        <w:t>,</w:t>
      </w:r>
    </w:p>
    <w:p w14:paraId="5202F93C" w14:textId="7BF64B63"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b) </w:t>
      </w:r>
      <w:r w:rsidR="00503AA9" w:rsidRPr="00923E50">
        <w:rPr>
          <w:color w:val="000000" w:themeColor="text1"/>
        </w:rPr>
        <w:t xml:space="preserve">65 inci </w:t>
      </w:r>
      <w:r w:rsidRPr="00923E50">
        <w:rPr>
          <w:color w:val="000000" w:themeColor="text1"/>
        </w:rPr>
        <w:t>maddenin yedinci fıkrası uyarınca, toplanan karışık belediye atıklarının karakterizasyon çalışmasının yapılmasına ilişkin</w:t>
      </w:r>
      <w:r w:rsidR="001416AC" w:rsidRPr="00923E50">
        <w:rPr>
          <w:color w:val="000000" w:themeColor="text1"/>
        </w:rPr>
        <w:t>,</w:t>
      </w:r>
    </w:p>
    <w:p w14:paraId="57204BD0" w14:textId="316F77C0" w:rsidR="005B2652" w:rsidRPr="00923E50" w:rsidRDefault="005B2652" w:rsidP="002932A9">
      <w:pPr>
        <w:pStyle w:val="GvdeMetni"/>
        <w:spacing w:line="276" w:lineRule="auto"/>
        <w:ind w:right="0" w:firstLine="708"/>
        <w:rPr>
          <w:color w:val="000000" w:themeColor="text1"/>
        </w:rPr>
      </w:pPr>
      <w:r w:rsidRPr="00923E50">
        <w:rPr>
          <w:color w:val="000000" w:themeColor="text1"/>
        </w:rPr>
        <w:t>(c) 7</w:t>
      </w:r>
      <w:r w:rsidR="00503AA9" w:rsidRPr="00923E50">
        <w:rPr>
          <w:color w:val="000000" w:themeColor="text1"/>
        </w:rPr>
        <w:t>0</w:t>
      </w:r>
      <w:r w:rsidRPr="00923E50">
        <w:rPr>
          <w:color w:val="000000" w:themeColor="text1"/>
        </w:rPr>
        <w:t xml:space="preserve"> </w:t>
      </w:r>
      <w:r w:rsidR="003F3436" w:rsidRPr="00923E50">
        <w:rPr>
          <w:color w:val="000000" w:themeColor="text1"/>
        </w:rPr>
        <w:t xml:space="preserve">inci </w:t>
      </w:r>
      <w:r w:rsidRPr="00923E50">
        <w:rPr>
          <w:color w:val="000000" w:themeColor="text1"/>
        </w:rPr>
        <w:t xml:space="preserve">madde uyarınca atık bataryaların </w:t>
      </w:r>
      <w:r w:rsidR="008B6211" w:rsidRPr="00923E50">
        <w:rPr>
          <w:color w:val="000000" w:themeColor="text1"/>
        </w:rPr>
        <w:t xml:space="preserve">oluşumunun </w:t>
      </w:r>
      <w:r w:rsidRPr="00923E50">
        <w:rPr>
          <w:color w:val="000000" w:themeColor="text1"/>
        </w:rPr>
        <w:t>önlenmesi ve yönetimi hakkında bilgi sağlanmasına ilişkin</w:t>
      </w:r>
      <w:r w:rsidR="001416AC" w:rsidRPr="00923E50">
        <w:rPr>
          <w:color w:val="000000" w:themeColor="text1"/>
        </w:rPr>
        <w:t>,</w:t>
      </w:r>
    </w:p>
    <w:p w14:paraId="0AFE1868" w14:textId="08A9E178" w:rsidR="001416AC" w:rsidRPr="00923E50" w:rsidRDefault="005B2652" w:rsidP="002932A9">
      <w:pPr>
        <w:pStyle w:val="GvdeMetni"/>
        <w:spacing w:line="276" w:lineRule="auto"/>
        <w:ind w:right="0" w:firstLine="708"/>
        <w:rPr>
          <w:color w:val="000000" w:themeColor="text1"/>
        </w:rPr>
      </w:pPr>
      <w:r w:rsidRPr="00923E50">
        <w:rPr>
          <w:color w:val="000000" w:themeColor="text1"/>
        </w:rPr>
        <w:t>(ç) 7</w:t>
      </w:r>
      <w:r w:rsidR="00503AA9" w:rsidRPr="00923E50">
        <w:rPr>
          <w:color w:val="000000" w:themeColor="text1"/>
        </w:rPr>
        <w:t>1</w:t>
      </w:r>
      <w:r w:rsidRPr="00923E50">
        <w:rPr>
          <w:color w:val="000000" w:themeColor="text1"/>
        </w:rPr>
        <w:t xml:space="preserve"> </w:t>
      </w:r>
      <w:r w:rsidR="00503AA9" w:rsidRPr="00923E50">
        <w:rPr>
          <w:color w:val="000000" w:themeColor="text1"/>
        </w:rPr>
        <w:t>i</w:t>
      </w:r>
      <w:r w:rsidRPr="00923E50">
        <w:rPr>
          <w:color w:val="000000" w:themeColor="text1"/>
        </w:rPr>
        <w:t>nci madde uyarınca veri toplama ve raporlama</w:t>
      </w:r>
      <w:r w:rsidR="001416AC" w:rsidRPr="00923E50">
        <w:rPr>
          <w:color w:val="000000" w:themeColor="text1"/>
        </w:rPr>
        <w:t>ya ilişkin,</w:t>
      </w:r>
    </w:p>
    <w:p w14:paraId="0D093C50" w14:textId="37B198A1" w:rsidR="005B2652" w:rsidRPr="00923E50" w:rsidRDefault="001416AC" w:rsidP="002932A9">
      <w:pPr>
        <w:pStyle w:val="GvdeMetni"/>
        <w:spacing w:line="276" w:lineRule="auto"/>
        <w:ind w:right="0" w:firstLine="708"/>
        <w:rPr>
          <w:color w:val="000000" w:themeColor="text1"/>
        </w:rPr>
      </w:pPr>
      <w:r w:rsidRPr="00923E50">
        <w:rPr>
          <w:color w:val="000000" w:themeColor="text1"/>
        </w:rPr>
        <w:t>maliyetleri kapsar.</w:t>
      </w:r>
    </w:p>
    <w:p w14:paraId="365B830F" w14:textId="4D56A213"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(5) Yeniden kullanıma hazırlama, yeniden işlevlendirmeye hazırlama, yeniden işlevlendirme veya yeniden </w:t>
      </w:r>
      <w:r w:rsidR="004B2D6D" w:rsidRPr="00923E50">
        <w:rPr>
          <w:color w:val="000000" w:themeColor="text1"/>
        </w:rPr>
        <w:t>imalat işlemlerine</w:t>
      </w:r>
      <w:r w:rsidRPr="00923E50" w:rsidDel="00D810EF">
        <w:rPr>
          <w:color w:val="000000" w:themeColor="text1"/>
        </w:rPr>
        <w:t xml:space="preserve"> </w:t>
      </w:r>
      <w:r w:rsidRPr="00923E50">
        <w:rPr>
          <w:color w:val="000000" w:themeColor="text1"/>
        </w:rPr>
        <w:t>tabi tutulan bataryaların piyasada bulundurulması durumunda hem bataryaların orijinal üreticileri hem de bu işlemler sonucunda piyasaya arz edilen bataryaların üreticileri, dördüncü fıkranın (a), (c) ve (ç) bentlerinde atıfta bulunulan maliyetler için farklı üreticiler arasındaki fiili maliyet dağılımına dayalı bir maliyet paylaşım mekanizması oluşturabilir ve düzenleyebilir.</w:t>
      </w:r>
    </w:p>
    <w:p w14:paraId="6FBFA08D"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İkinci fıkrada atıfta bulunulan bir bataryanın birden fazla genişletilmiş üretici sorumluluğuna tabi olması halinde, söz konusu bataryayı piyasada bulunduran ilk üreticisi beşinci fıkrada atıfta bulunulan maliyet paylaşım mekanizmasının bir sonucu olarak ek maliyetlere katlanmaz. </w:t>
      </w:r>
    </w:p>
    <w:p w14:paraId="257F33B7"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(7) ÇŞİDB, beşinci fıkrada belirtilen maliyet paylaşım mekanizmalarına ilişkin olarak Türkiye’de ve diğer ülkelerde gerçekleştirilen uygulamalara yönelik bilgi alışverişini ve en iyi uygulamaların paylaşılmasını kolaylaştırıcı tedbirler alır.</w:t>
      </w:r>
    </w:p>
    <w:p w14:paraId="1BEFBBF0" w14:textId="77777777" w:rsidR="005B2652" w:rsidRPr="00923E50" w:rsidRDefault="005B2652"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Üretici sorumluluğu kuruluşu</w:t>
      </w:r>
    </w:p>
    <w:p w14:paraId="5709B277" w14:textId="55C15ACF"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5</w:t>
      </w:r>
      <w:r w:rsidR="00A4784A" w:rsidRPr="00923E50">
        <w:rPr>
          <w:rFonts w:ascii="Times New Roman" w:hAnsi="Times New Roman" w:cs="Times New Roman"/>
          <w:b/>
          <w:color w:val="000000" w:themeColor="text1"/>
        </w:rPr>
        <w:t>3</w:t>
      </w:r>
      <w:r w:rsidRPr="00923E50">
        <w:rPr>
          <w:rFonts w:ascii="Times New Roman" w:hAnsi="Times New Roman" w:cs="Times New Roman"/>
          <w:color w:val="000000" w:themeColor="text1"/>
        </w:rPr>
        <w:t xml:space="preserve"> – (1) Üreticiler, genişletilmiş üretici sorumluluğu yükümlülüklerini kendi adlarına yerine getirmek üzere 5</w:t>
      </w:r>
      <w:r w:rsidR="00C57C16" w:rsidRPr="00923E50">
        <w:rPr>
          <w:rFonts w:ascii="Times New Roman" w:hAnsi="Times New Roman" w:cs="Times New Roman"/>
          <w:color w:val="000000" w:themeColor="text1"/>
        </w:rPr>
        <w:t>4 üncü</w:t>
      </w:r>
      <w:r w:rsidRPr="00923E50">
        <w:rPr>
          <w:rFonts w:ascii="Times New Roman" w:hAnsi="Times New Roman" w:cs="Times New Roman"/>
          <w:color w:val="000000" w:themeColor="text1"/>
        </w:rPr>
        <w:t xml:space="preserve"> madde uyarınca yetkilendirilmiş bir üretici sorumluluğu kuruluşunu atayabilirler. </w:t>
      </w:r>
      <w:r w:rsidR="00CD41DE" w:rsidRPr="00923E50">
        <w:rPr>
          <w:rFonts w:ascii="Times New Roman" w:hAnsi="Times New Roman" w:cs="Times New Roman"/>
          <w:color w:val="000000" w:themeColor="text1"/>
        </w:rPr>
        <w:t xml:space="preserve">Taşınabilir batarya ve LMT bataryası üreticilerinin </w:t>
      </w:r>
      <w:r w:rsidR="003A7E9B" w:rsidRPr="00923E50">
        <w:rPr>
          <w:rFonts w:ascii="Times New Roman" w:hAnsi="Times New Roman" w:cs="Times New Roman"/>
          <w:color w:val="000000" w:themeColor="text1"/>
        </w:rPr>
        <w:t xml:space="preserve">genişletilmiş üretici sorumluluğu </w:t>
      </w:r>
      <w:r w:rsidR="00CD41DE" w:rsidRPr="00923E50">
        <w:rPr>
          <w:rFonts w:ascii="Times New Roman" w:hAnsi="Times New Roman" w:cs="Times New Roman"/>
          <w:color w:val="000000" w:themeColor="text1"/>
        </w:rPr>
        <w:t>yükümlülüklerini yerine getirmek amacıyla üretici sorumlul</w:t>
      </w:r>
      <w:r w:rsidR="00457205" w:rsidRPr="00923E50">
        <w:rPr>
          <w:rFonts w:ascii="Times New Roman" w:hAnsi="Times New Roman" w:cs="Times New Roman"/>
          <w:color w:val="000000" w:themeColor="text1"/>
        </w:rPr>
        <w:t>uğu kuruluşu ataması zorunludur</w:t>
      </w:r>
      <w:r w:rsidR="003A7E9B" w:rsidRPr="00923E50">
        <w:rPr>
          <w:rFonts w:ascii="Times New Roman" w:hAnsi="Times New Roman" w:cs="Times New Roman"/>
          <w:color w:val="000000" w:themeColor="text1"/>
        </w:rPr>
        <w:t xml:space="preserve">, </w:t>
      </w:r>
      <w:r w:rsidR="00C57C16" w:rsidRPr="00923E50">
        <w:rPr>
          <w:rFonts w:ascii="Times New Roman" w:hAnsi="Times New Roman" w:cs="Times New Roman"/>
          <w:color w:val="000000" w:themeColor="text1"/>
        </w:rPr>
        <w:t>ancak ÇŞİDB</w:t>
      </w:r>
      <w:r w:rsidR="003A7E9B" w:rsidRPr="00923E50">
        <w:rPr>
          <w:rFonts w:ascii="Times New Roman" w:hAnsi="Times New Roman" w:cs="Times New Roman"/>
          <w:color w:val="000000" w:themeColor="text1"/>
        </w:rPr>
        <w:t xml:space="preserve"> tarafından 5</w:t>
      </w:r>
      <w:r w:rsidR="00C57C16" w:rsidRPr="00923E50">
        <w:rPr>
          <w:rFonts w:ascii="Times New Roman" w:hAnsi="Times New Roman" w:cs="Times New Roman"/>
          <w:color w:val="000000" w:themeColor="text1"/>
        </w:rPr>
        <w:t>4</w:t>
      </w:r>
      <w:r w:rsidR="003A7E9B" w:rsidRPr="00923E50">
        <w:rPr>
          <w:rFonts w:ascii="Times New Roman" w:hAnsi="Times New Roman" w:cs="Times New Roman"/>
          <w:color w:val="000000" w:themeColor="text1"/>
        </w:rPr>
        <w:t xml:space="preserve"> </w:t>
      </w:r>
      <w:r w:rsidR="00C57C16" w:rsidRPr="00923E50">
        <w:rPr>
          <w:rFonts w:ascii="Times New Roman" w:hAnsi="Times New Roman" w:cs="Times New Roman"/>
          <w:color w:val="000000" w:themeColor="text1"/>
        </w:rPr>
        <w:t>üncü</w:t>
      </w:r>
      <w:r w:rsidR="003A7E9B" w:rsidRPr="00923E50">
        <w:rPr>
          <w:rFonts w:ascii="Times New Roman" w:hAnsi="Times New Roman" w:cs="Times New Roman"/>
          <w:color w:val="000000" w:themeColor="text1"/>
        </w:rPr>
        <w:t xml:space="preserve"> madde doğrultusunda y</w:t>
      </w:r>
      <w:r w:rsidR="00457205" w:rsidRPr="00923E50">
        <w:rPr>
          <w:rFonts w:ascii="Times New Roman" w:hAnsi="Times New Roman" w:cs="Times New Roman"/>
          <w:color w:val="000000" w:themeColor="text1"/>
        </w:rPr>
        <w:t xml:space="preserve">etkilendirilmiş bir üretici sorumluluğu kuruluşu bulunmaması durumunda </w:t>
      </w:r>
      <w:r w:rsidR="003A7E9B" w:rsidRPr="00923E50">
        <w:rPr>
          <w:rFonts w:ascii="Times New Roman" w:hAnsi="Times New Roman" w:cs="Times New Roman"/>
          <w:color w:val="000000" w:themeColor="text1"/>
        </w:rPr>
        <w:t>taşınabilir batarya ve LMT bataryası</w:t>
      </w:r>
      <w:r w:rsidR="00457205" w:rsidRPr="00923E50">
        <w:rPr>
          <w:rFonts w:ascii="Times New Roman" w:hAnsi="Times New Roman" w:cs="Times New Roman"/>
          <w:color w:val="000000" w:themeColor="text1"/>
        </w:rPr>
        <w:t xml:space="preserve"> üreticiler</w:t>
      </w:r>
      <w:r w:rsidR="003A7E9B" w:rsidRPr="00923E50">
        <w:rPr>
          <w:rFonts w:ascii="Times New Roman" w:hAnsi="Times New Roman" w:cs="Times New Roman"/>
          <w:color w:val="000000" w:themeColor="text1"/>
        </w:rPr>
        <w:t>i</w:t>
      </w:r>
      <w:r w:rsidR="00457205" w:rsidRPr="00923E50">
        <w:rPr>
          <w:rFonts w:ascii="Times New Roman" w:hAnsi="Times New Roman" w:cs="Times New Roman"/>
          <w:color w:val="000000" w:themeColor="text1"/>
        </w:rPr>
        <w:t xml:space="preserve"> yükümlülüklerini </w:t>
      </w:r>
      <w:r w:rsidR="003A7E9B" w:rsidRPr="00923E50">
        <w:rPr>
          <w:rFonts w:ascii="Times New Roman" w:hAnsi="Times New Roman" w:cs="Times New Roman"/>
          <w:color w:val="000000" w:themeColor="text1"/>
        </w:rPr>
        <w:t xml:space="preserve">münferit olarak </w:t>
      </w:r>
      <w:r w:rsidR="00457205" w:rsidRPr="00923E50">
        <w:rPr>
          <w:rFonts w:ascii="Times New Roman" w:hAnsi="Times New Roman" w:cs="Times New Roman"/>
          <w:color w:val="000000" w:themeColor="text1"/>
        </w:rPr>
        <w:t>yerine getirirler.</w:t>
      </w:r>
      <w:r w:rsidR="00CD41DE"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ÇŞİDB, piyasaya arz edilen </w:t>
      </w:r>
      <w:r w:rsidR="00CD41DE" w:rsidRPr="00923E50">
        <w:rPr>
          <w:rFonts w:ascii="Times New Roman" w:hAnsi="Times New Roman" w:cs="Times New Roman"/>
          <w:color w:val="000000" w:themeColor="text1"/>
        </w:rPr>
        <w:t xml:space="preserve">elektrikli araç bataryası, endüstriyel batarya ve SLI </w:t>
      </w:r>
      <w:r w:rsidRPr="00923E50">
        <w:rPr>
          <w:rFonts w:ascii="Times New Roman" w:hAnsi="Times New Roman" w:cs="Times New Roman"/>
          <w:color w:val="000000" w:themeColor="text1"/>
        </w:rPr>
        <w:t xml:space="preserve">batarya </w:t>
      </w:r>
      <w:r w:rsidR="00CD41DE" w:rsidRPr="00923E50">
        <w:rPr>
          <w:rFonts w:ascii="Times New Roman" w:hAnsi="Times New Roman" w:cs="Times New Roman"/>
          <w:color w:val="000000" w:themeColor="text1"/>
        </w:rPr>
        <w:t xml:space="preserve">kategorilerinin </w:t>
      </w:r>
      <w:r w:rsidRPr="00923E50">
        <w:rPr>
          <w:rFonts w:ascii="Times New Roman" w:hAnsi="Times New Roman" w:cs="Times New Roman"/>
          <w:color w:val="000000" w:themeColor="text1"/>
        </w:rPr>
        <w:t>kendine özgü özelliklerini ve ilgili atık yönetimi özelliklerini esas alarak bir üretici sorumluluğu kuruluşunun atanmasını zorunlu kılacak tedbirleri kabul edebilir.</w:t>
      </w:r>
    </w:p>
    <w:p w14:paraId="2A1055A0" w14:textId="2AFBEB51"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Genişletilmiş üretici sorumluluğu </w:t>
      </w:r>
      <w:r w:rsidRPr="00923E50">
        <w:rPr>
          <w:rFonts w:ascii="Times New Roman" w:hAnsi="Times New Roman" w:cs="Times New Roman"/>
          <w:bCs/>
          <w:iCs/>
          <w:color w:val="000000" w:themeColor="text1"/>
        </w:rPr>
        <w:t>yükümlülüklerinin</w:t>
      </w:r>
      <w:r w:rsidRPr="00923E50">
        <w:rPr>
          <w:rFonts w:ascii="Times New Roman" w:hAnsi="Times New Roman" w:cs="Times New Roman"/>
          <w:color w:val="000000" w:themeColor="text1"/>
        </w:rPr>
        <w:t xml:space="preserve"> </w:t>
      </w:r>
      <w:r w:rsidR="00D165AA" w:rsidRPr="00923E50">
        <w:rPr>
          <w:rFonts w:ascii="Times New Roman" w:hAnsi="Times New Roman" w:cs="Times New Roman"/>
          <w:color w:val="000000" w:themeColor="text1"/>
        </w:rPr>
        <w:t>bir araya gelerek</w:t>
      </w:r>
      <w:r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yerine getirilmesi</w:t>
      </w:r>
      <w:r w:rsidRPr="00923E50">
        <w:rPr>
          <w:rFonts w:ascii="Times New Roman" w:hAnsi="Times New Roman" w:cs="Times New Roman"/>
          <w:color w:val="000000" w:themeColor="text1"/>
        </w:rPr>
        <w:t xml:space="preserve"> durumunda, üretici sorumluluğu kuruluşları, küçük ve orta ölçekli işletmeler de </w:t>
      </w:r>
      <w:r w:rsidR="005A55AD"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az miktarda batarya üretenlere orantısız bir yük getirmeden, menşei veya büyüklüğüne bakılmaksızın üreticilere eşit muamele yapılmasını sağlar. Üretici sorumluluğu kuruluşları üreticiler tarafından kendilerine ödenen mali katkıların aşağıdakileri sağlamasını temin eder:</w:t>
      </w:r>
    </w:p>
    <w:p w14:paraId="4FB19F29" w14:textId="6AC72471" w:rsidR="005B2652" w:rsidRPr="00923E50" w:rsidRDefault="005B2652" w:rsidP="002932A9">
      <w:pPr>
        <w:spacing w:after="0" w:line="276" w:lineRule="auto"/>
        <w:ind w:firstLine="708"/>
        <w:jc w:val="both"/>
        <w:rPr>
          <w:rFonts w:ascii="Times New Roman" w:hAnsi="Times New Roman" w:cs="Times New Roman"/>
        </w:rPr>
      </w:pPr>
      <w:r w:rsidRPr="00923E50">
        <w:rPr>
          <w:rFonts w:ascii="Times New Roman" w:hAnsi="Times New Roman" w:cs="Times New Roman"/>
        </w:rPr>
        <w:t xml:space="preserve">a) </w:t>
      </w:r>
      <w:r w:rsidRPr="00923E50">
        <w:rPr>
          <w:rFonts w:ascii="Times New Roman" w:hAnsi="Times New Roman" w:cs="Times New Roman"/>
          <w:color w:val="000000" w:themeColor="text1"/>
        </w:rPr>
        <w:t xml:space="preserve">Yaşam döngüsü yaklaşımı benimsenerek asgari olarak batarya kategorisi ve batarya kimyasına göre bataryaların dayanıklılığı, onarılabilirliği, yeniden kullanılabilirliği ve geri dönüştürülebilirliği ile </w:t>
      </w:r>
      <w:r w:rsidR="00FE514B" w:rsidRPr="00923E50">
        <w:rPr>
          <w:rFonts w:ascii="Times New Roman" w:hAnsi="Times New Roman" w:cs="Times New Roman"/>
          <w:color w:val="000000" w:themeColor="text1"/>
        </w:rPr>
        <w:t>zararlı</w:t>
      </w:r>
      <w:r w:rsidRPr="00923E50">
        <w:rPr>
          <w:rFonts w:ascii="Times New Roman" w:hAnsi="Times New Roman" w:cs="Times New Roman"/>
          <w:color w:val="000000" w:themeColor="text1"/>
        </w:rPr>
        <w:t xml:space="preserve"> maddelerin varlığı ve uygulanabildiği durumlarda şarj edilebilirliği, bataryaların imalatındaki geri dönüştürülmüş içerik seviyesi, </w:t>
      </w:r>
      <w:r w:rsidR="005A55AD" w:rsidRPr="00923E50">
        <w:rPr>
          <w:rFonts w:ascii="Times New Roman" w:hAnsi="Times New Roman" w:cs="Times New Roman"/>
          <w:color w:val="000000" w:themeColor="text1"/>
        </w:rPr>
        <w:t xml:space="preserve">karbon ayak izi ile </w:t>
      </w:r>
      <w:r w:rsidRPr="00923E50">
        <w:rPr>
          <w:rFonts w:ascii="Times New Roman" w:hAnsi="Times New Roman" w:cs="Times New Roman"/>
          <w:color w:val="000000" w:themeColor="text1"/>
        </w:rPr>
        <w:t xml:space="preserve">bataryaların yeniden kullanıma hazırlama, yeniden işlevlendirmeye hazırlama, yeniden </w:t>
      </w:r>
      <w:r w:rsidRPr="00923E50">
        <w:rPr>
          <w:rFonts w:ascii="Times New Roman" w:hAnsi="Times New Roman" w:cs="Times New Roman"/>
          <w:color w:val="000000" w:themeColor="text1"/>
        </w:rPr>
        <w:lastRenderedPageBreak/>
        <w:t xml:space="preserve">işlevlendirme veya yeniden </w:t>
      </w:r>
      <w:r w:rsidR="004B2D6D" w:rsidRPr="00923E50">
        <w:rPr>
          <w:rFonts w:ascii="Times New Roman" w:hAnsi="Times New Roman" w:cs="Times New Roman"/>
          <w:color w:val="000000" w:themeColor="text1"/>
        </w:rPr>
        <w:t>imalat işlemlerine</w:t>
      </w:r>
      <w:r w:rsidRPr="00923E50">
        <w:rPr>
          <w:rFonts w:ascii="Times New Roman" w:hAnsi="Times New Roman" w:cs="Times New Roman"/>
          <w:color w:val="000000" w:themeColor="text1"/>
        </w:rPr>
        <w:t xml:space="preserve"> tabi tutulup tutulmadığı</w:t>
      </w:r>
      <w:r w:rsidR="005A55AD"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dikkate alınarak ayarlanmasını.</w:t>
      </w:r>
    </w:p>
    <w:p w14:paraId="6C33BF09" w14:textId="44CC7EB8"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Üretici sorumluluğu kuruluşlarının yeniden kullanıma </w:t>
      </w:r>
      <w:r w:rsidRPr="00923E50">
        <w:rPr>
          <w:rFonts w:ascii="Times New Roman" w:hAnsi="Times New Roman" w:cs="Times New Roman"/>
          <w:bCs/>
          <w:iCs/>
          <w:color w:val="000000" w:themeColor="text1"/>
        </w:rPr>
        <w:t>hazırlama</w:t>
      </w:r>
      <w:r w:rsidRPr="00923E50">
        <w:rPr>
          <w:rFonts w:ascii="Times New Roman" w:hAnsi="Times New Roman" w:cs="Times New Roman"/>
          <w:color w:val="000000" w:themeColor="text1"/>
        </w:rPr>
        <w:t xml:space="preserve"> veya </w:t>
      </w:r>
      <w:r w:rsidRPr="00923E50">
        <w:rPr>
          <w:rFonts w:ascii="Times New Roman" w:hAnsi="Times New Roman" w:cs="Times New Roman"/>
          <w:bCs/>
          <w:iCs/>
          <w:color w:val="000000" w:themeColor="text1"/>
        </w:rPr>
        <w:t>yeniden işlevlendirmeye</w:t>
      </w:r>
      <w:r w:rsidRPr="00923E50">
        <w:rPr>
          <w:rFonts w:ascii="Times New Roman" w:hAnsi="Times New Roman" w:cs="Times New Roman"/>
          <w:color w:val="000000" w:themeColor="text1"/>
        </w:rPr>
        <w:t xml:space="preserve"> hazırlama işlemlerinden ya da </w:t>
      </w:r>
      <w:r w:rsidRPr="00923E50">
        <w:rPr>
          <w:rFonts w:ascii="Times New Roman" w:hAnsi="Times New Roman" w:cs="Times New Roman"/>
          <w:bCs/>
          <w:iCs/>
          <w:color w:val="000000" w:themeColor="text1"/>
        </w:rPr>
        <w:t>geri dönüştürülmüş</w:t>
      </w:r>
      <w:r w:rsidRPr="00923E50">
        <w:rPr>
          <w:rFonts w:ascii="Times New Roman" w:hAnsi="Times New Roman" w:cs="Times New Roman"/>
          <w:color w:val="000000" w:themeColor="text1"/>
        </w:rPr>
        <w:t xml:space="preserve"> atık bataryalardan elde edilen ikincil hammaddelerin </w:t>
      </w:r>
      <w:r w:rsidRPr="00923E50">
        <w:rPr>
          <w:rFonts w:ascii="Times New Roman" w:hAnsi="Times New Roman" w:cs="Times New Roman"/>
          <w:bCs/>
          <w:iCs/>
          <w:color w:val="000000" w:themeColor="text1"/>
        </w:rPr>
        <w:t>değerinden</w:t>
      </w:r>
      <w:r w:rsidRPr="00923E50">
        <w:rPr>
          <w:rFonts w:ascii="Times New Roman" w:hAnsi="Times New Roman" w:cs="Times New Roman"/>
          <w:color w:val="000000" w:themeColor="text1"/>
        </w:rPr>
        <w:t xml:space="preserve"> sağladıkları gelirler dikkate alınarak düzenlenmesini.</w:t>
      </w:r>
    </w:p>
    <w:p w14:paraId="18349FA1" w14:textId="63BAB04D"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Birden fazla üretici sorumluluğu kuruluşunun üreticiler adına genişletilmiş üretici sorumluluğu yükümlülüklerini yerine getirmek üzere yetkilendirildiği durumlarda bu kuruluşlar</w:t>
      </w:r>
      <w:r w:rsidR="0089287C"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5</w:t>
      </w:r>
      <w:r w:rsidR="003326F4" w:rsidRPr="00923E50">
        <w:rPr>
          <w:rFonts w:ascii="Times New Roman" w:hAnsi="Times New Roman" w:cs="Times New Roman"/>
          <w:color w:val="000000" w:themeColor="text1"/>
        </w:rPr>
        <w:t>5 inci</w:t>
      </w:r>
      <w:r w:rsidRPr="00923E50">
        <w:rPr>
          <w:rFonts w:ascii="Times New Roman" w:hAnsi="Times New Roman" w:cs="Times New Roman"/>
          <w:color w:val="000000" w:themeColor="text1"/>
        </w:rPr>
        <w:t xml:space="preserve"> maddenin birinci fıkrasında, </w:t>
      </w:r>
      <w:r w:rsidR="000D377B" w:rsidRPr="00923E50">
        <w:rPr>
          <w:rFonts w:ascii="Times New Roman" w:hAnsi="Times New Roman" w:cs="Times New Roman"/>
          <w:color w:val="000000" w:themeColor="text1"/>
        </w:rPr>
        <w:t>5</w:t>
      </w:r>
      <w:r w:rsidR="003326F4" w:rsidRPr="00923E50">
        <w:rPr>
          <w:rFonts w:ascii="Times New Roman" w:hAnsi="Times New Roman" w:cs="Times New Roman"/>
          <w:color w:val="000000" w:themeColor="text1"/>
        </w:rPr>
        <w:t>6 ncı</w:t>
      </w:r>
      <w:r w:rsidRPr="00923E50">
        <w:rPr>
          <w:rFonts w:ascii="Times New Roman" w:hAnsi="Times New Roman" w:cs="Times New Roman"/>
          <w:color w:val="000000" w:themeColor="text1"/>
        </w:rPr>
        <w:t xml:space="preserve"> maddenin birinci fıkrasında ve </w:t>
      </w:r>
      <w:r w:rsidR="000D377B" w:rsidRPr="00923E50">
        <w:rPr>
          <w:rFonts w:ascii="Times New Roman" w:hAnsi="Times New Roman" w:cs="Times New Roman"/>
          <w:color w:val="000000" w:themeColor="text1"/>
        </w:rPr>
        <w:t>5</w:t>
      </w:r>
      <w:r w:rsidR="003326F4" w:rsidRPr="00923E50">
        <w:rPr>
          <w:rFonts w:ascii="Times New Roman" w:hAnsi="Times New Roman" w:cs="Times New Roman"/>
          <w:color w:val="000000" w:themeColor="text1"/>
        </w:rPr>
        <w:t>7</w:t>
      </w:r>
      <w:r w:rsidR="000D377B"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nci maddenin birinci fıkrasında</w:t>
      </w:r>
      <w:r w:rsidRPr="00923E50">
        <w:rPr>
          <w:rFonts w:ascii="Times New Roman" w:hAnsi="Times New Roman" w:cs="Times New Roman"/>
          <w:bCs/>
          <w:iCs/>
          <w:color w:val="000000" w:themeColor="text1"/>
        </w:rPr>
        <w:t xml:space="preserve"> atıfta bulunulan </w:t>
      </w:r>
      <w:r w:rsidRPr="00923E50">
        <w:rPr>
          <w:rFonts w:ascii="Times New Roman" w:hAnsi="Times New Roman" w:cs="Times New Roman"/>
          <w:color w:val="000000" w:themeColor="text1"/>
        </w:rPr>
        <w:t>faaliyetlerinin tüm ülkeyi kapsamasını sağlar.</w:t>
      </w:r>
      <w:r w:rsidR="003326F4" w:rsidRPr="00923E50">
        <w:rPr>
          <w:rFonts w:ascii="Times New Roman" w:hAnsi="Times New Roman" w:cs="Times New Roman"/>
          <w:color w:val="000000" w:themeColor="text1"/>
        </w:rPr>
        <w:t xml:space="preserve"> </w:t>
      </w:r>
      <w:r w:rsidR="00EB7880" w:rsidRPr="00923E50">
        <w:rPr>
          <w:rFonts w:ascii="Times New Roman" w:hAnsi="Times New Roman" w:cs="Times New Roman"/>
          <w:color w:val="000000" w:themeColor="text1"/>
        </w:rPr>
        <w:t>ÇŞİDB üretici sorumluluğu kuruluşlarının yükümlülüklerini koordineli bir şekilde yerine getirmelerini sağlar veya bunun için bağımsız bir üçüncü taraf atar.</w:t>
      </w:r>
    </w:p>
    <w:p w14:paraId="35DC916C"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Üretici sorumluluğu kuruluşları, mülkiyet bilgileri veya doğrudan bireysel üreticilere ya da genişletilmiş üretici sorumluluğu için yetkili temsilcilerine atfedilebilecek bilgilerle ilgili olarak ellerindeki verilerin gizliliğini sağlar. </w:t>
      </w:r>
    </w:p>
    <w:p w14:paraId="69C39CF8"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Üretici sorumluluğu kuruluşları, atık yönetimi hedeflerine ulaşılması hakkında kamuya açık bilgiler sağlar, mülkiyet ve üyelik durumuna ilişkin bilgiler ile satılan bataryanın birimi başına veya piyasaya arz edilen bataryanın tonu başına ödenen mali katkılar hakkında bilgi verir ve ayrıca, ticari ve endüstriyel gizliliğe tabi olmak kaydıyla, atık bataryaların ayrı toplanma oranı, geri dönüşüm verimliliği ve üretici sorumluluğu kuruluşunu atayan üreticiler tarafından elde edilen malzemelerin geri kazanım oranına ilişkin bilgileri yılda en az bir defa internet sitesinde yayımlar.</w:t>
      </w:r>
    </w:p>
    <w:p w14:paraId="1069D3E7" w14:textId="241FEDA1"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Üretici sorumluluğu kuruluşları, beşinci fıkrada atıfta bulunulan bilgilere ek olarak, </w:t>
      </w:r>
      <w:r w:rsidR="0085197E" w:rsidRPr="00923E50">
        <w:rPr>
          <w:rFonts w:ascii="Times New Roman" w:hAnsi="Times New Roman" w:cs="Times New Roman"/>
          <w:color w:val="000000" w:themeColor="text1"/>
        </w:rPr>
        <w:t xml:space="preserve">dokuzuncu </w:t>
      </w:r>
      <w:r w:rsidRPr="00923E50">
        <w:rPr>
          <w:rFonts w:ascii="Times New Roman" w:hAnsi="Times New Roman" w:cs="Times New Roman"/>
          <w:color w:val="000000" w:themeColor="text1"/>
        </w:rPr>
        <w:t xml:space="preserve">fıkra uyarınca seçilen </w:t>
      </w:r>
      <w:r w:rsidR="00025ED8" w:rsidRPr="00923E50">
        <w:rPr>
          <w:rFonts w:ascii="Times New Roman" w:hAnsi="Times New Roman" w:cs="Times New Roman"/>
          <w:color w:val="000000" w:themeColor="text1"/>
        </w:rPr>
        <w:t>çevre lisanslı tesislerin</w:t>
      </w:r>
      <w:r w:rsidRPr="00923E50">
        <w:rPr>
          <w:rFonts w:ascii="Times New Roman" w:hAnsi="Times New Roman" w:cs="Times New Roman"/>
          <w:color w:val="000000" w:themeColor="text1"/>
        </w:rPr>
        <w:t xml:space="preserve"> seçim yöntemine ilişkin bilgileri kamuya açık hale getirir. Seçilen </w:t>
      </w:r>
      <w:r w:rsidR="00025ED8" w:rsidRPr="00923E50">
        <w:rPr>
          <w:rFonts w:ascii="Times New Roman" w:hAnsi="Times New Roman" w:cs="Times New Roman"/>
          <w:color w:val="000000" w:themeColor="text1"/>
        </w:rPr>
        <w:t>çevre lisanslı tesislere</w:t>
      </w:r>
      <w:r w:rsidRPr="00923E50">
        <w:rPr>
          <w:rFonts w:ascii="Times New Roman" w:hAnsi="Times New Roman" w:cs="Times New Roman"/>
          <w:color w:val="000000" w:themeColor="text1"/>
        </w:rPr>
        <w:t xml:space="preserve"> ilişkin ad, adres ve iletişim bilgilerini internet sitesinde yayımlar ve güncel tutulmasını sağlar.</w:t>
      </w:r>
    </w:p>
    <w:p w14:paraId="46F2F76B" w14:textId="47E128DA"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(7) Üretici sorumluluğu kuruluşları her yıl mart ayı sonuna kadar, bir önceki dönem mali katkıların hesaplanmasında ikinci fıkranın (a) bendi kapsamındaki gereklilikleri nasıl uyguladığına dair bilgiyi internet sitesinde yayımlar.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 xml:space="preserve">uygulamanın ayrıntılarını içeren bir raporun ayrıca kendisine sunulmasını isteyebilir. </w:t>
      </w:r>
    </w:p>
    <w:p w14:paraId="720AAE0B" w14:textId="201642CE"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w:t>
      </w:r>
      <w:r w:rsidR="0085197E" w:rsidRPr="00923E50">
        <w:rPr>
          <w:rFonts w:ascii="Times New Roman" w:hAnsi="Times New Roman" w:cs="Times New Roman"/>
          <w:color w:val="000000" w:themeColor="text1"/>
        </w:rPr>
        <w:t xml:space="preserve">Komisyon tarafından ikinci fıkranın (a) bendinin uygulanmasına ilişkin kriterler belirlenmesi halinde, ÇŞİDB söz konusu kriterler doğrultusunda düzenleme ihdas eder.   </w:t>
      </w:r>
    </w:p>
    <w:p w14:paraId="1EC3C499" w14:textId="10F6C7A2"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(9) </w:t>
      </w:r>
      <w:r w:rsidR="003C44CA" w:rsidRPr="00923E50">
        <w:rPr>
          <w:rFonts w:ascii="Times New Roman" w:hAnsi="Times New Roman" w:cs="Times New Roman"/>
          <w:color w:val="000000" w:themeColor="text1"/>
        </w:rPr>
        <w:t xml:space="preserve">Çevre lisanslı tesisler, </w:t>
      </w:r>
      <w:r w:rsidRPr="00923E50">
        <w:rPr>
          <w:rFonts w:ascii="Times New Roman" w:hAnsi="Times New Roman" w:cs="Times New Roman"/>
          <w:color w:val="000000" w:themeColor="text1"/>
        </w:rPr>
        <w:t>üreticiler veya üretici sorumluluğu kuruluşları tarafından yürütülen ve küçük ve orta ölçekli işletmelere orantısız bir yük getirmeyen şeffaf ve adil seçim yöntemlerine tabi olur.</w:t>
      </w:r>
    </w:p>
    <w:p w14:paraId="5759EAF0" w14:textId="77777777" w:rsidR="005B2652" w:rsidRPr="00923E50" w:rsidRDefault="005B2652"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Genişletilmiş üretici sorumluluğunun yerine getirilmesine ilişkin yetkilendirme</w:t>
      </w:r>
    </w:p>
    <w:p w14:paraId="2F96CC5C" w14:textId="6FA0147D"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5</w:t>
      </w:r>
      <w:r w:rsidR="00A4784A" w:rsidRPr="00923E50">
        <w:rPr>
          <w:rFonts w:ascii="Times New Roman" w:hAnsi="Times New Roman" w:cs="Times New Roman"/>
          <w:b/>
          <w:color w:val="000000" w:themeColor="text1"/>
        </w:rPr>
        <w:t>4</w:t>
      </w:r>
      <w:r w:rsidRPr="00923E50">
        <w:rPr>
          <w:rFonts w:ascii="Times New Roman" w:hAnsi="Times New Roman" w:cs="Times New Roman"/>
          <w:color w:val="000000" w:themeColor="text1"/>
        </w:rPr>
        <w:t xml:space="preserve"> – (1) Genişletilmiş üretici sorumluluğu yükümlülüklerinin bireysel olarak yerine getirilmesi durumunda üretici, </w:t>
      </w:r>
      <w:r w:rsidR="006C2960" w:rsidRPr="00923E50">
        <w:rPr>
          <w:rFonts w:ascii="Times New Roman" w:hAnsi="Times New Roman" w:cs="Times New Roman"/>
          <w:color w:val="000000" w:themeColor="text1"/>
        </w:rPr>
        <w:t>bir araya gelerek</w:t>
      </w:r>
      <w:r w:rsidRPr="00923E50">
        <w:rPr>
          <w:rFonts w:ascii="Times New Roman" w:hAnsi="Times New Roman" w:cs="Times New Roman"/>
          <w:color w:val="000000" w:themeColor="text1"/>
        </w:rPr>
        <w:t xml:space="preserve"> yerine getirilmesi durumunda üreticiler tarafından atanan üretici sorumluluğu </w:t>
      </w:r>
      <w:r w:rsidRPr="00923E50">
        <w:rPr>
          <w:rFonts w:ascii="Times New Roman" w:hAnsi="Times New Roman" w:cs="Times New Roman"/>
          <w:bCs/>
          <w:iCs/>
          <w:color w:val="000000" w:themeColor="text1"/>
        </w:rPr>
        <w:t>kuruluşları</w:t>
      </w:r>
      <w:r w:rsidRPr="00923E50">
        <w:rPr>
          <w:rFonts w:ascii="Times New Roman" w:hAnsi="Times New Roman" w:cs="Times New Roman"/>
          <w:color w:val="000000" w:themeColor="text1"/>
        </w:rPr>
        <w:t xml:space="preserve">, genişletilmiş üretici sorumluluğunun yerine getirilmesi konusunda yetkilendirme için </w:t>
      </w:r>
      <w:r w:rsidR="00D20537" w:rsidRPr="00923E50">
        <w:rPr>
          <w:rFonts w:ascii="Times New Roman" w:hAnsi="Times New Roman" w:cs="Times New Roman"/>
          <w:color w:val="000000" w:themeColor="text1"/>
        </w:rPr>
        <w:t xml:space="preserve">ÇŞİDB’ye </w:t>
      </w:r>
      <w:r w:rsidRPr="00923E50">
        <w:rPr>
          <w:rFonts w:ascii="Times New Roman" w:hAnsi="Times New Roman" w:cs="Times New Roman"/>
          <w:color w:val="000000" w:themeColor="text1"/>
        </w:rPr>
        <w:t>başvurur.</w:t>
      </w:r>
    </w:p>
    <w:p w14:paraId="472AB0BA" w14:textId="2DF54AF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Genişletilmiş üretici sorumluluğunun yerine getirilmesi konusunda yetkilendirme aşağıdakilerin kanıtlanması halinde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 xml:space="preserve">tarafından verilir: </w:t>
      </w:r>
    </w:p>
    <w:p w14:paraId="4BCA981A" w14:textId="4B34E39F"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Üçüncü fıkra uyarınca belirlenen yetkilendirme gerekliliklerin yerine getirildiğinin ve üretici veya üretici sorumluluğu kuruluşu tarafından alınan tedbirlerin, üretici veya üretici sorumluluğu kuruluşunun adına hareket ettiği üreticiler tarafından piyasada bulundurulan </w:t>
      </w:r>
      <w:r w:rsidRPr="00923E50">
        <w:rPr>
          <w:rFonts w:ascii="Times New Roman" w:hAnsi="Times New Roman" w:cs="Times New Roman"/>
          <w:color w:val="000000" w:themeColor="text1"/>
        </w:rPr>
        <w:lastRenderedPageBreak/>
        <w:t>batarya miktarı ile ilgili olarak bu bölümde belirtilen yükümlülükleri yerine getirmek için yeterli olduğu</w:t>
      </w:r>
      <w:r w:rsidR="00836653" w:rsidRPr="00923E50">
        <w:rPr>
          <w:rFonts w:ascii="Times New Roman" w:hAnsi="Times New Roman" w:cs="Times New Roman"/>
          <w:color w:val="000000" w:themeColor="text1"/>
        </w:rPr>
        <w:t xml:space="preserve">, atık toplama ve yönetiminin en kârlı olduğu alanlarla sınırlı olmaksızın ülke genelinde yeterli düzeyde atık toplama sistemlerinin bulunabilirliği, genişletilmiş üretici sorumluluğu yükümlülüklerini yerine getirmek için gerekli mali ve organizasyonel </w:t>
      </w:r>
      <w:r w:rsidR="00CE4AD2" w:rsidRPr="00923E50">
        <w:rPr>
          <w:rFonts w:ascii="Times New Roman" w:hAnsi="Times New Roman" w:cs="Times New Roman"/>
          <w:color w:val="000000" w:themeColor="text1"/>
        </w:rPr>
        <w:t>imkânlara</w:t>
      </w:r>
      <w:r w:rsidR="00836653" w:rsidRPr="00923E50">
        <w:rPr>
          <w:rFonts w:ascii="Times New Roman" w:hAnsi="Times New Roman" w:cs="Times New Roman"/>
          <w:color w:val="000000" w:themeColor="text1"/>
        </w:rPr>
        <w:t xml:space="preserve"> sahip olduğu.</w:t>
      </w:r>
    </w:p>
    <w:p w14:paraId="3639F0B1" w14:textId="539DBAAB"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Belgeye dayalı kayıtlar sunarak, 5</w:t>
      </w:r>
      <w:r w:rsidR="00CE4AD2" w:rsidRPr="00923E50">
        <w:rPr>
          <w:rFonts w:ascii="Times New Roman" w:hAnsi="Times New Roman" w:cs="Times New Roman"/>
          <w:color w:val="000000" w:themeColor="text1"/>
        </w:rPr>
        <w:t>5</w:t>
      </w:r>
      <w:r w:rsidR="00115EF6" w:rsidRPr="00923E50">
        <w:rPr>
          <w:rFonts w:ascii="Times New Roman" w:hAnsi="Times New Roman" w:cs="Times New Roman"/>
          <w:color w:val="000000" w:themeColor="text1"/>
        </w:rPr>
        <w:t xml:space="preserve"> </w:t>
      </w:r>
      <w:r w:rsidR="00CE4AD2" w:rsidRPr="00923E50">
        <w:rPr>
          <w:rFonts w:ascii="Times New Roman" w:hAnsi="Times New Roman" w:cs="Times New Roman"/>
          <w:color w:val="000000" w:themeColor="text1"/>
        </w:rPr>
        <w:t>inci</w:t>
      </w:r>
      <w:r w:rsidRPr="00923E50">
        <w:rPr>
          <w:rFonts w:ascii="Times New Roman" w:hAnsi="Times New Roman" w:cs="Times New Roman"/>
          <w:color w:val="000000" w:themeColor="text1"/>
        </w:rPr>
        <w:t xml:space="preserve"> maddenin birinci ve ikinci fıkralarının veya </w:t>
      </w:r>
      <w:r w:rsidR="00115EF6" w:rsidRPr="00923E50">
        <w:rPr>
          <w:rFonts w:ascii="Times New Roman" w:hAnsi="Times New Roman" w:cs="Times New Roman"/>
          <w:color w:val="000000" w:themeColor="text1"/>
        </w:rPr>
        <w:t>5</w:t>
      </w:r>
      <w:r w:rsidR="00CE4AD2" w:rsidRPr="00923E50">
        <w:rPr>
          <w:rFonts w:ascii="Times New Roman" w:hAnsi="Times New Roman" w:cs="Times New Roman"/>
          <w:color w:val="000000" w:themeColor="text1"/>
        </w:rPr>
        <w:t>6 ncı</w:t>
      </w:r>
      <w:r w:rsidR="00115EF6"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maddenin birinci, ikinci ve beşinci fıkralarının gerekliliklerinin yerine getirildiği ve sırasıyla 5</w:t>
      </w:r>
      <w:r w:rsidR="00CE4AD2" w:rsidRPr="00923E50">
        <w:rPr>
          <w:rFonts w:ascii="Times New Roman" w:hAnsi="Times New Roman" w:cs="Times New Roman"/>
          <w:color w:val="000000" w:themeColor="text1"/>
        </w:rPr>
        <w:t xml:space="preserve">5 inci </w:t>
      </w:r>
      <w:r w:rsidRPr="00923E50">
        <w:rPr>
          <w:rFonts w:ascii="Times New Roman" w:hAnsi="Times New Roman" w:cs="Times New Roman"/>
          <w:color w:val="000000" w:themeColor="text1"/>
        </w:rPr>
        <w:t xml:space="preserve">maddenin üçüncü fıkrasında ve </w:t>
      </w:r>
      <w:r w:rsidR="00115EF6" w:rsidRPr="00923E50">
        <w:rPr>
          <w:rFonts w:ascii="Times New Roman" w:hAnsi="Times New Roman" w:cs="Times New Roman"/>
          <w:color w:val="000000" w:themeColor="text1"/>
        </w:rPr>
        <w:t>5</w:t>
      </w:r>
      <w:r w:rsidR="00CE4AD2" w:rsidRPr="00923E50">
        <w:rPr>
          <w:rFonts w:ascii="Times New Roman" w:hAnsi="Times New Roman" w:cs="Times New Roman"/>
          <w:color w:val="000000" w:themeColor="text1"/>
        </w:rPr>
        <w:t>6 ncı</w:t>
      </w:r>
      <w:r w:rsidRPr="00923E50">
        <w:rPr>
          <w:rFonts w:ascii="Times New Roman" w:hAnsi="Times New Roman" w:cs="Times New Roman"/>
          <w:color w:val="000000" w:themeColor="text1"/>
        </w:rPr>
        <w:t xml:space="preserve"> maddenin üçüncü fıkrasında belirtilen asgari toplama hedefine ulaşmayı ve bu hedefin sürdürülebilir bir şekilde idame ettirmeyi mümkün kılacak tüm düzenlemelerin mevcut olduğu.</w:t>
      </w:r>
    </w:p>
    <w:p w14:paraId="67D38892" w14:textId="1F0E8E2C"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Genişletilmiş üretici sorumluluğu konusunda üreticilerin ve üretici sorumluluğu kuruluşlarının yetkilendirme prosedürüne ilişkin olarak bu Yönetmelikte belirtilenlere ilave gereklilikler ÇŞİDB tarafından belirlenir. Yetkilendirme prosedürü, genişletilmiş üretici sorumluluğu yükümlülüklerinin bireysel veya </w:t>
      </w:r>
      <w:r w:rsidR="00661511" w:rsidRPr="00923E50">
        <w:rPr>
          <w:rFonts w:ascii="Times New Roman" w:hAnsi="Times New Roman" w:cs="Times New Roman"/>
          <w:color w:val="000000" w:themeColor="text1"/>
        </w:rPr>
        <w:t>bir araya gelerek</w:t>
      </w:r>
      <w:r w:rsidRPr="00923E50">
        <w:rPr>
          <w:rFonts w:ascii="Times New Roman" w:hAnsi="Times New Roman" w:cs="Times New Roman"/>
          <w:color w:val="000000" w:themeColor="text1"/>
        </w:rPr>
        <w:t xml:space="preserve"> yerine getirilmesine yönelik gereklilikler ile üreticilerin ve üretici sorumluluğu kuruluşlarının uyumunun doğrulanması yöntemleri ve bu amaçla üreticiler veya üretici sorumluluğu kuruluşları tarafından sağlanacak bilgileri içerir. Ayrıca, </w:t>
      </w:r>
      <w:r w:rsidR="00A84F59" w:rsidRPr="00923E50">
        <w:rPr>
          <w:rFonts w:ascii="Times New Roman" w:hAnsi="Times New Roman" w:cs="Times New Roman"/>
          <w:color w:val="000000" w:themeColor="text1"/>
        </w:rPr>
        <w:t>5</w:t>
      </w:r>
      <w:r w:rsidR="00CE4AD2" w:rsidRPr="00923E50">
        <w:rPr>
          <w:rFonts w:ascii="Times New Roman" w:hAnsi="Times New Roman" w:cs="Times New Roman"/>
          <w:color w:val="000000" w:themeColor="text1"/>
        </w:rPr>
        <w:t xml:space="preserve">5 inci </w:t>
      </w:r>
      <w:r w:rsidRPr="00923E50">
        <w:rPr>
          <w:rFonts w:ascii="Times New Roman" w:hAnsi="Times New Roman" w:cs="Times New Roman"/>
          <w:color w:val="000000" w:themeColor="text1"/>
        </w:rPr>
        <w:t xml:space="preserve">maddenin birinci ve ikinci fıkraları ile </w:t>
      </w:r>
      <w:r w:rsidR="00A84F59" w:rsidRPr="00923E50">
        <w:rPr>
          <w:rFonts w:ascii="Times New Roman" w:hAnsi="Times New Roman" w:cs="Times New Roman"/>
          <w:color w:val="000000" w:themeColor="text1"/>
        </w:rPr>
        <w:t>5</w:t>
      </w:r>
      <w:r w:rsidR="00CE4AD2" w:rsidRPr="00923E50">
        <w:rPr>
          <w:rFonts w:ascii="Times New Roman" w:hAnsi="Times New Roman" w:cs="Times New Roman"/>
          <w:color w:val="000000" w:themeColor="text1"/>
        </w:rPr>
        <w:t xml:space="preserve">6 ncı </w:t>
      </w:r>
      <w:r w:rsidRPr="00923E50">
        <w:rPr>
          <w:rFonts w:ascii="Times New Roman" w:hAnsi="Times New Roman" w:cs="Times New Roman"/>
          <w:color w:val="000000" w:themeColor="text1"/>
        </w:rPr>
        <w:t>maddenin birinci, ikinci ve beşinci fıkralarında belirtilen gerekliliklere uyumu sağlamak amacıyla yapılan düzenlemelerin doğrulanmasına ilişkin şartlara yetkilendirme prosedüründe yer verilir.</w:t>
      </w:r>
    </w:p>
    <w:p w14:paraId="392B33D0" w14:textId="14D0E3DB"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Üçüncü fıkrada belirtilen doğrulama işlemi eksiksiz bir başvuru dosyasının sunulmasından itibaren azami </w:t>
      </w:r>
      <w:r w:rsidR="00FC39B7" w:rsidRPr="00923E50">
        <w:rPr>
          <w:rFonts w:ascii="Times New Roman" w:hAnsi="Times New Roman" w:cs="Times New Roman"/>
          <w:color w:val="000000" w:themeColor="text1"/>
        </w:rPr>
        <w:t xml:space="preserve">on iki </w:t>
      </w:r>
      <w:r w:rsidRPr="00923E50">
        <w:rPr>
          <w:rFonts w:ascii="Times New Roman" w:hAnsi="Times New Roman" w:cs="Times New Roman"/>
          <w:color w:val="000000" w:themeColor="text1"/>
        </w:rPr>
        <w:t xml:space="preserve">hafta içerisinde tamamlanacak şekilde tesis edilir ve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doğrulama işleminin bağımsız bir uzman tarafından gerçekleştirilmesini isteyebilir. Bağımsız uzman</w:t>
      </w:r>
      <w:r w:rsidR="00685B80" w:rsidRPr="00A16608">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gerçekleştirdiği doğrulama işleminin sonucuna ilişkin bir doğrulama raporu düzenler.</w:t>
      </w:r>
    </w:p>
    <w:p w14:paraId="496F862F" w14:textId="381B0E26"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222FD3" w:rsidRPr="00923E50">
        <w:rPr>
          <w:rFonts w:ascii="Times New Roman" w:hAnsi="Times New Roman" w:cs="Times New Roman"/>
          <w:color w:val="000000" w:themeColor="text1"/>
        </w:rPr>
        <w:t>5</w:t>
      </w:r>
      <w:r w:rsidRPr="00923E50">
        <w:rPr>
          <w:rFonts w:ascii="Times New Roman" w:hAnsi="Times New Roman" w:cs="Times New Roman"/>
          <w:color w:val="000000" w:themeColor="text1"/>
        </w:rPr>
        <w:t xml:space="preserve">) Üreticiler veya üretici sorumluluğu kuruluşları, yetkilendirme belgesinde yer alan bilgilerdeki değişiklikleri, yetkilendirmenin şartlarını ilgilendiren değişiklikleri veya faaliyetlerinin kalıcı olarak durdurulmasına yönelik bilgiyi gecikmeksizin </w:t>
      </w:r>
      <w:r w:rsidR="00D20537" w:rsidRPr="00923E50">
        <w:rPr>
          <w:rFonts w:ascii="Times New Roman" w:hAnsi="Times New Roman" w:cs="Times New Roman"/>
          <w:color w:val="000000" w:themeColor="text1"/>
        </w:rPr>
        <w:t>ÇŞİDB’ye</w:t>
      </w:r>
      <w:r w:rsidR="00D20537" w:rsidRPr="00923E50" w:rsidDel="001702BB">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bildirir.</w:t>
      </w:r>
    </w:p>
    <w:p w14:paraId="567B87D3" w14:textId="2C5030D9"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222FD3" w:rsidRPr="00923E50">
        <w:rPr>
          <w:rFonts w:ascii="Times New Roman" w:hAnsi="Times New Roman" w:cs="Times New Roman"/>
          <w:color w:val="000000" w:themeColor="text1"/>
        </w:rPr>
        <w:t>6</w:t>
      </w:r>
      <w:r w:rsidRPr="00923E50">
        <w:rPr>
          <w:rFonts w:ascii="Times New Roman" w:hAnsi="Times New Roman" w:cs="Times New Roman"/>
          <w:color w:val="000000" w:themeColor="text1"/>
        </w:rPr>
        <w:t xml:space="preserve">) Üreticiler veya üretici sorumluluğu kuruluşları, genişletilmiş üretici sorumluğu gerekliliklerine uyulduğunu ve ikinci fıkrada atıfta bulunulan yetkilendirme koşullarının karşılanmaya devam ettiğini doğrulamak için oluşturacağı öz denetim mekanizmasını düzenli olarak ve en az üç yılda bir olmak üzere ve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 xml:space="preserve">tarafından </w:t>
      </w:r>
      <w:r w:rsidR="00DF00D3" w:rsidRPr="00923E50">
        <w:rPr>
          <w:rFonts w:ascii="Times New Roman" w:hAnsi="Times New Roman" w:cs="Times New Roman"/>
          <w:color w:val="000000" w:themeColor="text1"/>
        </w:rPr>
        <w:t xml:space="preserve">istenmesi halinde </w:t>
      </w:r>
      <w:r w:rsidRPr="00923E50">
        <w:rPr>
          <w:rFonts w:ascii="Times New Roman" w:hAnsi="Times New Roman" w:cs="Times New Roman"/>
          <w:color w:val="000000" w:themeColor="text1"/>
        </w:rPr>
        <w:t xml:space="preserve">herhangi bir zamanda yürütür. Üretici veya üretici sorumluluğu kuruluşu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 xml:space="preserve">tarafından istenmesi halinde öz denetim raporunu ve gerektiğinde düzeltici eylem planı taslağını </w:t>
      </w:r>
      <w:r w:rsidR="00D20537" w:rsidRPr="00923E50">
        <w:rPr>
          <w:rFonts w:ascii="Times New Roman" w:hAnsi="Times New Roman" w:cs="Times New Roman"/>
          <w:color w:val="000000" w:themeColor="text1"/>
        </w:rPr>
        <w:t xml:space="preserve">ÇŞİDB’ye </w:t>
      </w:r>
      <w:r w:rsidRPr="00923E50">
        <w:rPr>
          <w:rFonts w:ascii="Times New Roman" w:hAnsi="Times New Roman" w:cs="Times New Roman"/>
          <w:color w:val="000000" w:themeColor="text1"/>
        </w:rPr>
        <w:t xml:space="preserve">sunar. </w:t>
      </w:r>
      <w:r w:rsidR="008B6211" w:rsidRPr="00923E50">
        <w:rPr>
          <w:rFonts w:ascii="Times New Roman" w:hAnsi="Times New Roman" w:cs="Times New Roman"/>
          <w:color w:val="000000" w:themeColor="text1"/>
        </w:rPr>
        <w:t xml:space="preserve">Yedinci </w:t>
      </w:r>
      <w:r w:rsidRPr="00923E50">
        <w:rPr>
          <w:rFonts w:ascii="Times New Roman" w:hAnsi="Times New Roman" w:cs="Times New Roman"/>
          <w:color w:val="000000" w:themeColor="text1"/>
        </w:rPr>
        <w:t xml:space="preserve">fıkra kapsamındaki yetkilere halel getirmeksizin,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 xml:space="preserve">öz denetim raporu ve düzeltici eylem planı taslağı üzerindeki gözlemlerini üreticiye veya üretici sorumluluğu kuruluşuna iletir. Üretici veya üretici sorumluluğu kuruluşu, bu gözlemlere dayanarak düzeltici eylem planını hazırlar ve uygular. </w:t>
      </w:r>
    </w:p>
    <w:p w14:paraId="5C167FD2" w14:textId="15CACCBA"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w:t>
      </w:r>
      <w:r w:rsidR="00222FD3" w:rsidRPr="00923E50">
        <w:rPr>
          <w:rFonts w:ascii="Times New Roman" w:hAnsi="Times New Roman" w:cs="Times New Roman"/>
          <w:color w:val="000000" w:themeColor="text1"/>
        </w:rPr>
        <w:t>7</w:t>
      </w:r>
      <w:r w:rsidRPr="00923E50">
        <w:rPr>
          <w:rFonts w:ascii="Times New Roman" w:hAnsi="Times New Roman" w:cs="Times New Roman"/>
          <w:color w:val="000000" w:themeColor="text1"/>
        </w:rPr>
        <w:t xml:space="preserve">) </w:t>
      </w:r>
      <w:r w:rsidR="001F552C" w:rsidRPr="00923E50">
        <w:rPr>
          <w:rFonts w:ascii="Times New Roman" w:hAnsi="Times New Roman" w:cs="Times New Roman"/>
          <w:color w:val="000000" w:themeColor="text1"/>
        </w:rPr>
        <w:t>5</w:t>
      </w:r>
      <w:r w:rsidR="00CE4AD2" w:rsidRPr="00923E50">
        <w:rPr>
          <w:rFonts w:ascii="Times New Roman" w:hAnsi="Times New Roman" w:cs="Times New Roman"/>
          <w:color w:val="000000" w:themeColor="text1"/>
        </w:rPr>
        <w:t xml:space="preserve">5 inci </w:t>
      </w:r>
      <w:r w:rsidRPr="00923E50">
        <w:rPr>
          <w:rFonts w:ascii="Times New Roman" w:hAnsi="Times New Roman" w:cs="Times New Roman"/>
          <w:color w:val="000000" w:themeColor="text1"/>
        </w:rPr>
        <w:t xml:space="preserve">maddenin üçüncü fıkrasında veya </w:t>
      </w:r>
      <w:r w:rsidR="001F552C" w:rsidRPr="00923E50">
        <w:rPr>
          <w:rFonts w:ascii="Times New Roman" w:hAnsi="Times New Roman" w:cs="Times New Roman"/>
          <w:color w:val="000000" w:themeColor="text1"/>
        </w:rPr>
        <w:t>5</w:t>
      </w:r>
      <w:r w:rsidR="00CE4AD2" w:rsidRPr="00923E50">
        <w:rPr>
          <w:rFonts w:ascii="Times New Roman" w:hAnsi="Times New Roman" w:cs="Times New Roman"/>
          <w:color w:val="000000" w:themeColor="text1"/>
        </w:rPr>
        <w:t xml:space="preserve">6 ncı </w:t>
      </w:r>
      <w:r w:rsidRPr="00923E50">
        <w:rPr>
          <w:rFonts w:ascii="Times New Roman" w:hAnsi="Times New Roman" w:cs="Times New Roman"/>
          <w:color w:val="000000" w:themeColor="text1"/>
        </w:rPr>
        <w:t xml:space="preserve">maddenin üçüncü fıkrasında belirtilen toplama hedeflerine ulaşılmaması veya üreticinin ya da üretici sorumluluğu kuruluşunun atık bataryaların toplanması ve işlenmesinin organizasyonu ile ilgili gereklilikleri artık karşılamaması veya raporlama yükümlülüklerinin yerine getirilmemesi veya yetkilendirme şartlarını ilgilendiren herhangi bir değişikliği bildirmemesi veya faaliyetlerini durdurması halinde </w:t>
      </w:r>
      <w:r w:rsidR="00D20537" w:rsidRPr="00923E50">
        <w:rPr>
          <w:rFonts w:ascii="Times New Roman" w:hAnsi="Times New Roman" w:cs="Times New Roman"/>
          <w:color w:val="000000" w:themeColor="text1"/>
        </w:rPr>
        <w:t xml:space="preserve">ÇŞİDB </w:t>
      </w:r>
      <w:r w:rsidRPr="00923E50">
        <w:rPr>
          <w:rFonts w:ascii="Times New Roman" w:hAnsi="Times New Roman" w:cs="Times New Roman"/>
          <w:color w:val="000000" w:themeColor="text1"/>
        </w:rPr>
        <w:t>yetkilendirmeyi iptal e</w:t>
      </w:r>
      <w:r w:rsidR="00F7719D" w:rsidRPr="00923E50">
        <w:rPr>
          <w:rFonts w:ascii="Times New Roman" w:hAnsi="Times New Roman" w:cs="Times New Roman"/>
          <w:color w:val="000000" w:themeColor="text1"/>
        </w:rPr>
        <w:t>tme yetkisini haizdir.</w:t>
      </w:r>
    </w:p>
    <w:p w14:paraId="663270C8" w14:textId="18C37326"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w:t>
      </w:r>
      <w:r w:rsidR="00222FD3" w:rsidRPr="00923E50">
        <w:rPr>
          <w:rFonts w:ascii="Times New Roman" w:hAnsi="Times New Roman" w:cs="Times New Roman"/>
          <w:color w:val="000000" w:themeColor="text1"/>
        </w:rPr>
        <w:t>8</w:t>
      </w:r>
      <w:r w:rsidRPr="00923E50">
        <w:rPr>
          <w:rFonts w:ascii="Times New Roman" w:hAnsi="Times New Roman" w:cs="Times New Roman"/>
          <w:color w:val="000000" w:themeColor="text1"/>
        </w:rPr>
        <w:t xml:space="preserve">) Genişletilmiş üretici sorumluluğu yükümlülüklerinin bireysel olarak yerine getirilmesi durumunda üretici veya </w:t>
      </w:r>
      <w:r w:rsidR="00540939" w:rsidRPr="00923E50">
        <w:rPr>
          <w:rFonts w:ascii="Times New Roman" w:hAnsi="Times New Roman" w:cs="Times New Roman"/>
          <w:color w:val="000000" w:themeColor="text1"/>
        </w:rPr>
        <w:t>bir araya gelerek</w:t>
      </w:r>
      <w:r w:rsidRPr="00923E50">
        <w:rPr>
          <w:rFonts w:ascii="Times New Roman" w:hAnsi="Times New Roman" w:cs="Times New Roman"/>
          <w:color w:val="000000" w:themeColor="text1"/>
        </w:rPr>
        <w:t xml:space="preserve"> yerine getirilmesi durumunda atanan üretici sorumluluğu kuruluşları, faaliyetlerinin kalıcı olarak durdurulması veya iflas etmesi durumuna mahsus, üretici veya üretici sorumluluğu kuruluşu tarafından ödenmesi gereken atık yönetimi faaliyetlerine ilişkin maliyetleri karşılamaya yönelik finansal teminat sağlar. Teminat olarak banka teminat mektubu sunulur. Teminat tutarı ve uygulamaya ilişkin esaslar ÇŞİDB tarafından belirlenir. Üretici sorumluluğu kuruluşunun kamu tarafından yönetilmesi halinde söz konusu teminat kuruluşun kendisi dışında sağlanabilir ve üreticilerin ücretleriyle finanse edilen ve kamunun müteselsilen sorumlu olduğu bir kamu fonu şeklinde olabilir. </w:t>
      </w:r>
    </w:p>
    <w:p w14:paraId="381D8C29" w14:textId="77777777" w:rsidR="005B2652" w:rsidRPr="00923E50" w:rsidRDefault="005B2652" w:rsidP="002932A9">
      <w:pPr>
        <w:pStyle w:val="GvdeMetni"/>
        <w:spacing w:line="276" w:lineRule="auto"/>
        <w:ind w:right="0" w:firstLine="708"/>
        <w:rPr>
          <w:b/>
          <w:color w:val="000000" w:themeColor="text1"/>
        </w:rPr>
      </w:pPr>
      <w:r w:rsidRPr="00923E50">
        <w:rPr>
          <w:b/>
          <w:color w:val="000000" w:themeColor="text1"/>
        </w:rPr>
        <w:t>Atık taşınabilir bataryaların toplanması</w:t>
      </w:r>
    </w:p>
    <w:p w14:paraId="6096E320" w14:textId="08792B18"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 5</w:t>
      </w:r>
      <w:r w:rsidR="00A4784A" w:rsidRPr="00923E50">
        <w:rPr>
          <w:b/>
          <w:color w:val="000000" w:themeColor="text1"/>
        </w:rPr>
        <w:t>5</w:t>
      </w:r>
      <w:r w:rsidRPr="00923E50">
        <w:rPr>
          <w:color w:val="000000" w:themeColor="text1"/>
        </w:rPr>
        <w:t xml:space="preserve"> – (1) Taşınabilir batarya üretici sorumluluğu kuruluşları, </w:t>
      </w:r>
      <w:r w:rsidR="0063515C" w:rsidRPr="00923E50">
        <w:rPr>
          <w:color w:val="000000" w:themeColor="text1"/>
        </w:rPr>
        <w:t xml:space="preserve">taşınabilir bataryaları ilk kez piyasada bulundurduklarında </w:t>
      </w:r>
      <w:r w:rsidRPr="00923E50">
        <w:rPr>
          <w:bCs/>
          <w:iCs/>
          <w:color w:val="000000" w:themeColor="text1"/>
        </w:rPr>
        <w:t>niteliği, kimyasal bileşimi, durumu,</w:t>
      </w:r>
      <w:r w:rsidRPr="00923E50">
        <w:rPr>
          <w:color w:val="000000" w:themeColor="text1"/>
        </w:rPr>
        <w:t xml:space="preserve"> markası veya menşei ne olursa olsun tüm atık taşınabilir bataryaların </w:t>
      </w:r>
      <w:r w:rsidRPr="00923E50">
        <w:rPr>
          <w:bCs/>
          <w:iCs/>
          <w:color w:val="000000" w:themeColor="text1"/>
        </w:rPr>
        <w:t>ayrı</w:t>
      </w:r>
      <w:r w:rsidRPr="00923E50">
        <w:rPr>
          <w:color w:val="000000" w:themeColor="text1"/>
        </w:rPr>
        <w:t xml:space="preserve"> olarak toplanmasını sağlar. Atık taşınabilir bataryalar, yalnızca taşınabilir batarya üretici sorumluluğu kuruluşlarına bağlı geri alma ve toplama noktaları aracılığıyla toplanır. Bu amaç doğrultusunda taşınabilir batarya üretici sorumluluğu kuruluşları; </w:t>
      </w:r>
    </w:p>
    <w:p w14:paraId="1794217D"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a) Atık taşınabilir batarya geri </w:t>
      </w:r>
      <w:r w:rsidRPr="00923E50">
        <w:rPr>
          <w:bCs/>
          <w:iCs/>
          <w:color w:val="000000" w:themeColor="text1"/>
        </w:rPr>
        <w:t>alma ve toplama sistemi</w:t>
      </w:r>
      <w:r w:rsidRPr="00923E50">
        <w:rPr>
          <w:color w:val="000000" w:themeColor="text1"/>
        </w:rPr>
        <w:t xml:space="preserve"> kurar.  </w:t>
      </w:r>
    </w:p>
    <w:p w14:paraId="28D56A3D" w14:textId="0D01030D"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b) İkinci fıkranın (a) bendinde atıfta bulunulan yerlere atık taşınabilir bataryaların bedelsiz olarak toplanmasını teklif ederek bu tekliften yararlanan tüm </w:t>
      </w:r>
      <w:r w:rsidR="00A80F70" w:rsidRPr="00923E50">
        <w:rPr>
          <w:color w:val="000000" w:themeColor="text1"/>
        </w:rPr>
        <w:t xml:space="preserve">taraflardan </w:t>
      </w:r>
      <w:r w:rsidRPr="00923E50">
        <w:rPr>
          <w:color w:val="000000" w:themeColor="text1"/>
        </w:rPr>
        <w:t>atık taşınabilir bataryaların toplanmasını ve buralarda “atık taşınabilir bataryalar için bağlı toplama noktaları” oluşturulmasını sağlar.</w:t>
      </w:r>
    </w:p>
    <w:p w14:paraId="1E5977FC" w14:textId="1EDA4DE8" w:rsidR="005B2652" w:rsidRPr="00923E50" w:rsidRDefault="005B2652" w:rsidP="002932A9">
      <w:pPr>
        <w:pStyle w:val="GvdeMetni"/>
        <w:spacing w:line="276" w:lineRule="auto"/>
        <w:ind w:right="0" w:firstLine="708"/>
        <w:rPr>
          <w:color w:val="000000" w:themeColor="text1"/>
        </w:rPr>
      </w:pPr>
      <w:r w:rsidRPr="00923E50">
        <w:rPr>
          <w:color w:val="000000" w:themeColor="text1"/>
        </w:rPr>
        <w:t>c) Atık taşınabilir bataryalar için bağlı toplama noktalarına</w:t>
      </w:r>
      <w:r w:rsidR="00D709AA" w:rsidRPr="00923E50">
        <w:rPr>
          <w:color w:val="000000" w:themeColor="text1"/>
        </w:rPr>
        <w:t>,</w:t>
      </w:r>
      <w:r w:rsidRPr="00923E50">
        <w:rPr>
          <w:color w:val="000000" w:themeColor="text1"/>
        </w:rPr>
        <w:t xml:space="preserve"> </w:t>
      </w:r>
      <w:r w:rsidR="00DE0258" w:rsidRPr="00923E50">
        <w:rPr>
          <w:color w:val="000000" w:themeColor="text1"/>
        </w:rPr>
        <w:t>atıkların karayolunda taşınmasına ilişkin</w:t>
      </w:r>
      <w:r w:rsidR="00D709AA" w:rsidRPr="00923E50">
        <w:rPr>
          <w:color w:val="000000" w:themeColor="text1"/>
        </w:rPr>
        <w:t xml:space="preserve"> </w:t>
      </w:r>
      <w:r w:rsidR="002C568B" w:rsidRPr="00923E50">
        <w:rPr>
          <w:color w:val="000000" w:themeColor="text1"/>
        </w:rPr>
        <w:t>ÇŞİDB tarafından belirlenen esaslar doğrultusunda</w:t>
      </w:r>
      <w:r w:rsidR="00D709AA" w:rsidRPr="00923E50">
        <w:rPr>
          <w:color w:val="000000" w:themeColor="text1"/>
        </w:rPr>
        <w:t xml:space="preserve"> </w:t>
      </w:r>
      <w:r w:rsidRPr="00923E50">
        <w:rPr>
          <w:color w:val="000000" w:themeColor="text1"/>
        </w:rPr>
        <w:t>toplama ve taşımaya ilişkin gereklilikleri karşılayan uygun toplama ve taşıma konteynerlerinin ücretsiz olarak sağlanması da dâhil olmak üzere topla</w:t>
      </w:r>
      <w:r w:rsidR="005521D9" w:rsidRPr="00923E50">
        <w:rPr>
          <w:color w:val="000000" w:themeColor="text1"/>
        </w:rPr>
        <w:t>ma</w:t>
      </w:r>
      <w:r w:rsidRPr="00923E50">
        <w:rPr>
          <w:color w:val="000000" w:themeColor="text1"/>
        </w:rPr>
        <w:t xml:space="preserve"> ve </w:t>
      </w:r>
      <w:r w:rsidR="005521D9" w:rsidRPr="00923E50">
        <w:rPr>
          <w:color w:val="000000" w:themeColor="text1"/>
        </w:rPr>
        <w:t xml:space="preserve">taşıma </w:t>
      </w:r>
      <w:r w:rsidRPr="00923E50">
        <w:rPr>
          <w:color w:val="000000" w:themeColor="text1"/>
        </w:rPr>
        <w:t xml:space="preserve">için uygulamaya yönelik düzenlemeyi sağlar. </w:t>
      </w:r>
    </w:p>
    <w:p w14:paraId="695CBF82" w14:textId="120416C3" w:rsidR="005B2652" w:rsidRPr="00923E50" w:rsidRDefault="005B2652" w:rsidP="002932A9">
      <w:pPr>
        <w:pStyle w:val="GvdeMetni"/>
        <w:spacing w:line="276" w:lineRule="auto"/>
        <w:ind w:right="0" w:firstLine="708"/>
        <w:rPr>
          <w:color w:val="000000" w:themeColor="text1"/>
        </w:rPr>
      </w:pPr>
      <w:r w:rsidRPr="00923E50">
        <w:rPr>
          <w:color w:val="000000" w:themeColor="text1"/>
        </w:rPr>
        <w:t>ç) Atık taşınabilir bataryalar için bağlı toplama noktalarında biriken atık bataryaların, kapsanan alan</w:t>
      </w:r>
      <w:r w:rsidR="00667169" w:rsidRPr="00923E50">
        <w:rPr>
          <w:color w:val="000000" w:themeColor="text1"/>
        </w:rPr>
        <w:t xml:space="preserve"> ile</w:t>
      </w:r>
      <w:r w:rsidRPr="00923E50">
        <w:rPr>
          <w:color w:val="000000" w:themeColor="text1"/>
        </w:rPr>
        <w:t xml:space="preserve"> atık taşınabilir bataryaların hacmi ve tehlikelilik özelliği</w:t>
      </w:r>
      <w:r w:rsidR="00F32CBC" w:rsidRPr="00923E50">
        <w:rPr>
          <w:color w:val="000000" w:themeColor="text1"/>
        </w:rPr>
        <w:t xml:space="preserve">yle </w:t>
      </w:r>
      <w:r w:rsidRPr="00923E50">
        <w:rPr>
          <w:color w:val="000000" w:themeColor="text1"/>
        </w:rPr>
        <w:t>orantılı bir sıklıkta bedelsiz olarak toplanmasını sağlar.</w:t>
      </w:r>
    </w:p>
    <w:p w14:paraId="262BCA93" w14:textId="070C19E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d) </w:t>
      </w:r>
      <w:r w:rsidR="008866BB" w:rsidRPr="00923E50">
        <w:rPr>
          <w:color w:val="000000" w:themeColor="text1"/>
        </w:rPr>
        <w:t>AEEE’lerden</w:t>
      </w:r>
      <w:r w:rsidRPr="00923E50">
        <w:rPr>
          <w:color w:val="000000" w:themeColor="text1"/>
        </w:rPr>
        <w:t xml:space="preserve"> çıkarılan atık taşınabilir bataryaların, hacmi ve tehlikelilik özelliğiyle orantılı bir sıklıkta bedelsiz olarak toplanmasını sağlar.</w:t>
      </w:r>
    </w:p>
    <w:p w14:paraId="790735E7" w14:textId="091446C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e) Atık taşınabilir bataryalar için bağlı toplama noktalarında toplanan ve </w:t>
      </w:r>
      <w:r w:rsidR="008866BB" w:rsidRPr="00923E50">
        <w:rPr>
          <w:color w:val="000000" w:themeColor="text1"/>
        </w:rPr>
        <w:t>AEEE’lerden</w:t>
      </w:r>
      <w:r w:rsidRPr="00923E50">
        <w:rPr>
          <w:color w:val="000000" w:themeColor="text1"/>
        </w:rPr>
        <w:t xml:space="preserve"> çıkarılan atık taşınabilir bataryaların </w:t>
      </w:r>
      <w:r w:rsidR="005471F9" w:rsidRPr="00923E50">
        <w:rPr>
          <w:color w:val="000000" w:themeColor="text1"/>
        </w:rPr>
        <w:t>6</w:t>
      </w:r>
      <w:r w:rsidR="004D7C5B" w:rsidRPr="00923E50">
        <w:rPr>
          <w:color w:val="000000" w:themeColor="text1"/>
        </w:rPr>
        <w:t>6 ncı</w:t>
      </w:r>
      <w:r w:rsidR="005471F9" w:rsidRPr="00923E50">
        <w:rPr>
          <w:color w:val="000000" w:themeColor="text1"/>
        </w:rPr>
        <w:t xml:space="preserve"> </w:t>
      </w:r>
      <w:r w:rsidRPr="00923E50">
        <w:rPr>
          <w:color w:val="000000" w:themeColor="text1"/>
        </w:rPr>
        <w:t>madde uyarınca çevre lisanslı tesiste işlenmesini sağlar.</w:t>
      </w:r>
    </w:p>
    <w:p w14:paraId="24ABCA38" w14:textId="5091BB2B" w:rsidR="005B2652" w:rsidRPr="00923E50" w:rsidRDefault="005B2652" w:rsidP="002932A9">
      <w:pPr>
        <w:pStyle w:val="GvdeMetni"/>
        <w:spacing w:line="276" w:lineRule="auto"/>
        <w:ind w:right="0" w:firstLine="708"/>
        <w:rPr>
          <w:color w:val="000000" w:themeColor="text1"/>
        </w:rPr>
      </w:pPr>
      <w:r w:rsidRPr="00923E50">
        <w:rPr>
          <w:color w:val="000000" w:themeColor="text1"/>
        </w:rPr>
        <w:t>(2) Taşınabilir batarya üretici sorumluluğu kuruluşları, atık taşınabilir batarya geri alma ve toplama sisteminin;</w:t>
      </w:r>
    </w:p>
    <w:p w14:paraId="6D797E03" w14:textId="05A86933" w:rsidR="005B2652" w:rsidRPr="00923E50" w:rsidRDefault="005B2652" w:rsidP="002932A9">
      <w:pPr>
        <w:pStyle w:val="GvdeMetni"/>
        <w:spacing w:line="276" w:lineRule="auto"/>
        <w:ind w:right="0" w:firstLine="708"/>
        <w:rPr>
          <w:color w:val="000000" w:themeColor="text1"/>
        </w:rPr>
      </w:pPr>
      <w:r w:rsidRPr="00923E50">
        <w:rPr>
          <w:color w:val="000000" w:themeColor="text1"/>
        </w:rPr>
        <w:t>a) Aşağıdakilerden biri veya birkaçı ile iş birliği içinde</w:t>
      </w:r>
      <w:r w:rsidR="00A80F70" w:rsidRPr="00923E50">
        <w:rPr>
          <w:color w:val="000000" w:themeColor="text1"/>
        </w:rPr>
        <w:t>;</w:t>
      </w:r>
      <w:r w:rsidRPr="00923E50">
        <w:rPr>
          <w:color w:val="000000" w:themeColor="text1"/>
        </w:rPr>
        <w:t xml:space="preserve"> </w:t>
      </w:r>
    </w:p>
    <w:p w14:paraId="68E437B7" w14:textId="5FD4567C" w:rsidR="005B2652" w:rsidRPr="00923E50" w:rsidRDefault="009B32EC" w:rsidP="002932A9">
      <w:pPr>
        <w:pStyle w:val="ListeParagraf"/>
        <w:widowControl w:val="0"/>
        <w:numPr>
          <w:ilvl w:val="0"/>
          <w:numId w:val="27"/>
        </w:numPr>
        <w:tabs>
          <w:tab w:val="left" w:pos="284"/>
          <w:tab w:val="left" w:pos="851"/>
          <w:tab w:val="left" w:pos="2238"/>
        </w:tabs>
        <w:autoSpaceDE w:val="0"/>
        <w:autoSpaceDN w:val="0"/>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5</w:t>
      </w:r>
      <w:r w:rsidR="004D7C5B" w:rsidRPr="00923E50">
        <w:rPr>
          <w:rFonts w:ascii="Times New Roman" w:hAnsi="Times New Roman" w:cs="Times New Roman"/>
          <w:color w:val="000000" w:themeColor="text1"/>
        </w:rPr>
        <w:t>8</w:t>
      </w:r>
      <w:r w:rsidRPr="00923E50">
        <w:rPr>
          <w:rFonts w:ascii="Times New Roman" w:hAnsi="Times New Roman" w:cs="Times New Roman"/>
          <w:color w:val="000000" w:themeColor="text1"/>
        </w:rPr>
        <w:t xml:space="preserve"> </w:t>
      </w:r>
      <w:r w:rsidR="004D7C5B" w:rsidRPr="00923E50">
        <w:rPr>
          <w:rFonts w:ascii="Times New Roman" w:hAnsi="Times New Roman" w:cs="Times New Roman"/>
          <w:color w:val="000000" w:themeColor="text1"/>
        </w:rPr>
        <w:t>inci</w:t>
      </w:r>
      <w:r w:rsidR="005B2652" w:rsidRPr="00923E50">
        <w:rPr>
          <w:rFonts w:ascii="Times New Roman" w:hAnsi="Times New Roman" w:cs="Times New Roman"/>
          <w:color w:val="000000" w:themeColor="text1"/>
        </w:rPr>
        <w:t xml:space="preserve"> madde uyarınca dağıtıcılar</w:t>
      </w:r>
      <w:r w:rsidR="00A80F70" w:rsidRPr="00923E50">
        <w:rPr>
          <w:rFonts w:ascii="Times New Roman" w:hAnsi="Times New Roman" w:cs="Times New Roman"/>
          <w:color w:val="000000" w:themeColor="text1"/>
        </w:rPr>
        <w:t>da</w:t>
      </w:r>
      <w:r w:rsidR="00165F47" w:rsidRPr="00923E50">
        <w:rPr>
          <w:rFonts w:ascii="Times New Roman" w:hAnsi="Times New Roman" w:cs="Times New Roman"/>
          <w:color w:val="000000" w:themeColor="text1"/>
        </w:rPr>
        <w:t>,</w:t>
      </w:r>
    </w:p>
    <w:p w14:paraId="659BA70A" w14:textId="6A02487E" w:rsidR="006F4BAF" w:rsidRPr="00923E50" w:rsidRDefault="005504C4" w:rsidP="002932A9">
      <w:pPr>
        <w:pStyle w:val="ListeParagraf"/>
        <w:widowControl w:val="0"/>
        <w:numPr>
          <w:ilvl w:val="0"/>
          <w:numId w:val="27"/>
        </w:numPr>
        <w:tabs>
          <w:tab w:val="left" w:pos="284"/>
          <w:tab w:val="left" w:pos="851"/>
          <w:tab w:val="left" w:pos="2238"/>
        </w:tabs>
        <w:autoSpaceDE w:val="0"/>
        <w:autoSpaceDN w:val="0"/>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6</w:t>
      </w:r>
      <w:r w:rsidR="004D7C5B"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 xml:space="preserve"> </w:t>
      </w:r>
      <w:r w:rsidR="004D7C5B"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 xml:space="preserve">nci madde uyarınca </w:t>
      </w:r>
      <w:r w:rsidR="006F4BAF" w:rsidRPr="00923E50">
        <w:rPr>
          <w:rFonts w:ascii="Times New Roman" w:hAnsi="Times New Roman" w:cs="Times New Roman"/>
          <w:color w:val="000000" w:themeColor="text1"/>
        </w:rPr>
        <w:t xml:space="preserve">ömrünü tamamlamış araç arındırma ve söküm faaliyeti gerçekleştiren tesislerde, </w:t>
      </w:r>
    </w:p>
    <w:p w14:paraId="5980380E" w14:textId="48FC7EDA" w:rsidR="005B2652" w:rsidRPr="00923E50" w:rsidRDefault="005B2652" w:rsidP="002932A9">
      <w:pPr>
        <w:pStyle w:val="ListeParagraf"/>
        <w:widowControl w:val="0"/>
        <w:numPr>
          <w:ilvl w:val="0"/>
          <w:numId w:val="27"/>
        </w:numPr>
        <w:tabs>
          <w:tab w:val="left" w:pos="284"/>
          <w:tab w:val="left" w:pos="851"/>
          <w:tab w:val="left" w:pos="2238"/>
        </w:tabs>
        <w:autoSpaceDE w:val="0"/>
        <w:autoSpaceDN w:val="0"/>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6</w:t>
      </w:r>
      <w:r w:rsidR="004D7C5B" w:rsidRPr="00923E50">
        <w:rPr>
          <w:rFonts w:ascii="Times New Roman" w:hAnsi="Times New Roman" w:cs="Times New Roman"/>
          <w:color w:val="000000" w:themeColor="text1"/>
        </w:rPr>
        <w:t>2</w:t>
      </w:r>
      <w:r w:rsidR="009B32EC" w:rsidRPr="00923E50">
        <w:rPr>
          <w:rFonts w:ascii="Times New Roman" w:hAnsi="Times New Roman" w:cs="Times New Roman"/>
          <w:color w:val="000000" w:themeColor="text1"/>
        </w:rPr>
        <w:t xml:space="preserve"> </w:t>
      </w:r>
      <w:r w:rsidR="004D7C5B" w:rsidRPr="00923E50">
        <w:rPr>
          <w:rFonts w:ascii="Times New Roman" w:hAnsi="Times New Roman" w:cs="Times New Roman"/>
          <w:color w:val="000000" w:themeColor="text1"/>
        </w:rPr>
        <w:t xml:space="preserve">inci </w:t>
      </w:r>
      <w:r w:rsidRPr="00923E50">
        <w:rPr>
          <w:rFonts w:ascii="Times New Roman" w:hAnsi="Times New Roman" w:cs="Times New Roman"/>
          <w:color w:val="000000" w:themeColor="text1"/>
        </w:rPr>
        <w:t>madde uyarınca mahalli idareler</w:t>
      </w:r>
      <w:r w:rsidR="00A80F70" w:rsidRPr="00923E50">
        <w:rPr>
          <w:rFonts w:ascii="Times New Roman" w:hAnsi="Times New Roman" w:cs="Times New Roman"/>
          <w:color w:val="000000" w:themeColor="text1"/>
        </w:rPr>
        <w:t>de</w:t>
      </w:r>
      <w:r w:rsidR="000666E2" w:rsidRPr="00923E50">
        <w:rPr>
          <w:rFonts w:ascii="Times New Roman" w:hAnsi="Times New Roman" w:cs="Times New Roman"/>
          <w:color w:val="000000" w:themeColor="text1"/>
        </w:rPr>
        <w:t>,</w:t>
      </w:r>
    </w:p>
    <w:p w14:paraId="26F35DCF" w14:textId="5414F43D" w:rsidR="005B2652" w:rsidRPr="00923E50" w:rsidRDefault="005B2652" w:rsidP="002932A9">
      <w:pPr>
        <w:pStyle w:val="ListeParagraf"/>
        <w:widowControl w:val="0"/>
        <w:numPr>
          <w:ilvl w:val="0"/>
          <w:numId w:val="27"/>
        </w:numPr>
        <w:tabs>
          <w:tab w:val="left" w:pos="284"/>
          <w:tab w:val="left" w:pos="851"/>
          <w:tab w:val="left" w:pos="2238"/>
        </w:tabs>
        <w:autoSpaceDE w:val="0"/>
        <w:autoSpaceDN w:val="0"/>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6</w:t>
      </w:r>
      <w:r w:rsidR="004D7C5B" w:rsidRPr="00923E50">
        <w:rPr>
          <w:rFonts w:ascii="Times New Roman" w:hAnsi="Times New Roman" w:cs="Times New Roman"/>
          <w:color w:val="000000" w:themeColor="text1"/>
        </w:rPr>
        <w:t>3</w:t>
      </w:r>
      <w:r w:rsidR="009B32EC" w:rsidRPr="00923E50">
        <w:rPr>
          <w:rFonts w:ascii="Times New Roman" w:hAnsi="Times New Roman" w:cs="Times New Roman"/>
          <w:color w:val="000000" w:themeColor="text1"/>
        </w:rPr>
        <w:t xml:space="preserve"> </w:t>
      </w:r>
      <w:r w:rsidR="004D7C5B" w:rsidRPr="00923E50">
        <w:rPr>
          <w:rFonts w:ascii="Times New Roman" w:hAnsi="Times New Roman" w:cs="Times New Roman"/>
          <w:color w:val="000000" w:themeColor="text1"/>
        </w:rPr>
        <w:t>ü</w:t>
      </w:r>
      <w:r w:rsidR="009B32EC" w:rsidRPr="00923E50">
        <w:rPr>
          <w:rFonts w:ascii="Times New Roman" w:hAnsi="Times New Roman" w:cs="Times New Roman"/>
          <w:color w:val="000000" w:themeColor="text1"/>
        </w:rPr>
        <w:t>ncü</w:t>
      </w:r>
      <w:r w:rsidRPr="00923E50">
        <w:rPr>
          <w:rFonts w:ascii="Times New Roman" w:hAnsi="Times New Roman" w:cs="Times New Roman"/>
          <w:color w:val="000000" w:themeColor="text1"/>
        </w:rPr>
        <w:t xml:space="preserve"> madde uyarınca gönüllü toplama noktaları</w:t>
      </w:r>
      <w:r w:rsidR="00A80F70" w:rsidRPr="00923E50">
        <w:rPr>
          <w:rFonts w:ascii="Times New Roman" w:hAnsi="Times New Roman" w:cs="Times New Roman"/>
          <w:color w:val="000000" w:themeColor="text1"/>
        </w:rPr>
        <w:t>nda</w:t>
      </w:r>
      <w:r w:rsidR="000666E2" w:rsidRPr="00923E50">
        <w:rPr>
          <w:rFonts w:ascii="Times New Roman" w:hAnsi="Times New Roman" w:cs="Times New Roman"/>
          <w:color w:val="000000" w:themeColor="text1"/>
        </w:rPr>
        <w:t>,</w:t>
      </w:r>
    </w:p>
    <w:p w14:paraId="3E452D79" w14:textId="1E34DD82" w:rsidR="00A80F70" w:rsidRPr="00923E50" w:rsidRDefault="005504C4" w:rsidP="002932A9">
      <w:pPr>
        <w:pStyle w:val="ListeParagraf"/>
        <w:widowControl w:val="0"/>
        <w:numPr>
          <w:ilvl w:val="0"/>
          <w:numId w:val="27"/>
        </w:numPr>
        <w:tabs>
          <w:tab w:val="left" w:pos="284"/>
          <w:tab w:val="left" w:pos="851"/>
          <w:tab w:val="left" w:pos="2238"/>
        </w:tabs>
        <w:autoSpaceDE w:val="0"/>
        <w:autoSpaceDN w:val="0"/>
        <w:spacing w:after="0" w:line="276" w:lineRule="auto"/>
        <w:jc w:val="both"/>
        <w:rPr>
          <w:rFonts w:ascii="Times New Roman" w:eastAsia="Times New Roman" w:hAnsi="Times New Roman" w:cs="Times New Roman"/>
          <w:color w:val="000000" w:themeColor="text1"/>
          <w:kern w:val="0"/>
          <w14:ligatures w14:val="none"/>
        </w:rPr>
      </w:pPr>
      <w:r w:rsidRPr="00923E50">
        <w:rPr>
          <w:rFonts w:ascii="Times New Roman" w:eastAsia="Times New Roman" w:hAnsi="Times New Roman" w:cs="Times New Roman"/>
          <w:color w:val="000000" w:themeColor="text1"/>
          <w:kern w:val="0"/>
          <w14:ligatures w14:val="none"/>
        </w:rPr>
        <w:t>6</w:t>
      </w:r>
      <w:r w:rsidR="004D7C5B" w:rsidRPr="00923E50">
        <w:rPr>
          <w:rFonts w:ascii="Times New Roman" w:eastAsia="Times New Roman" w:hAnsi="Times New Roman" w:cs="Times New Roman"/>
          <w:color w:val="000000" w:themeColor="text1"/>
          <w:kern w:val="0"/>
          <w14:ligatures w14:val="none"/>
        </w:rPr>
        <w:t>1 i</w:t>
      </w:r>
      <w:r w:rsidRPr="00923E50">
        <w:rPr>
          <w:rFonts w:ascii="Times New Roman" w:eastAsia="Times New Roman" w:hAnsi="Times New Roman" w:cs="Times New Roman"/>
          <w:color w:val="000000" w:themeColor="text1"/>
          <w:kern w:val="0"/>
          <w14:ligatures w14:val="none"/>
        </w:rPr>
        <w:t xml:space="preserve">nci madde uyarınca </w:t>
      </w:r>
      <w:r w:rsidR="00E54A87" w:rsidRPr="00923E50">
        <w:rPr>
          <w:rFonts w:ascii="Times New Roman" w:eastAsia="Times New Roman" w:hAnsi="Times New Roman" w:cs="Times New Roman"/>
          <w:color w:val="000000" w:themeColor="text1"/>
          <w:kern w:val="0"/>
          <w14:ligatures w14:val="none"/>
        </w:rPr>
        <w:t>AEEE</w:t>
      </w:r>
      <w:r w:rsidR="005B2652" w:rsidRPr="00923E50">
        <w:rPr>
          <w:rFonts w:ascii="Times New Roman" w:eastAsia="Times New Roman" w:hAnsi="Times New Roman" w:cs="Times New Roman"/>
          <w:color w:val="000000" w:themeColor="text1"/>
          <w:kern w:val="0"/>
          <w14:ligatures w14:val="none"/>
        </w:rPr>
        <w:t xml:space="preserve"> işleme tesisleri</w:t>
      </w:r>
      <w:r w:rsidR="00A80F70" w:rsidRPr="00923E50">
        <w:rPr>
          <w:rFonts w:ascii="Times New Roman" w:eastAsia="Times New Roman" w:hAnsi="Times New Roman" w:cs="Times New Roman"/>
          <w:color w:val="000000" w:themeColor="text1"/>
          <w:kern w:val="0"/>
          <w14:ligatures w14:val="none"/>
        </w:rPr>
        <w:t>nde</w:t>
      </w:r>
      <w:r w:rsidR="000666E2" w:rsidRPr="00923E50">
        <w:rPr>
          <w:rFonts w:ascii="Times New Roman" w:eastAsia="Times New Roman" w:hAnsi="Times New Roman" w:cs="Times New Roman"/>
          <w:color w:val="000000" w:themeColor="text1"/>
          <w:kern w:val="0"/>
          <w14:ligatures w14:val="none"/>
        </w:rPr>
        <w:t>,</w:t>
      </w:r>
    </w:p>
    <w:p w14:paraId="6162972D" w14:textId="222E4FF2" w:rsidR="005B2652" w:rsidRPr="00923E50" w:rsidRDefault="00A80F70" w:rsidP="002932A9">
      <w:pPr>
        <w:widowControl w:val="0"/>
        <w:tabs>
          <w:tab w:val="left" w:pos="284"/>
          <w:tab w:val="left" w:pos="851"/>
          <w:tab w:val="left" w:pos="2238"/>
        </w:tabs>
        <w:autoSpaceDE w:val="0"/>
        <w:autoSpaceDN w:val="0"/>
        <w:spacing w:after="0" w:line="276" w:lineRule="auto"/>
        <w:ind w:left="708"/>
        <w:jc w:val="both"/>
        <w:rPr>
          <w:rFonts w:ascii="Times New Roman" w:eastAsia="Times New Roman" w:hAnsi="Times New Roman" w:cs="Times New Roman"/>
          <w:color w:val="000000" w:themeColor="text1"/>
          <w:kern w:val="0"/>
          <w14:ligatures w14:val="none"/>
        </w:rPr>
      </w:pPr>
      <w:r w:rsidRPr="00923E50">
        <w:rPr>
          <w:rFonts w:ascii="Times New Roman" w:eastAsia="Times New Roman" w:hAnsi="Times New Roman" w:cs="Times New Roman"/>
          <w:color w:val="000000" w:themeColor="text1"/>
          <w:kern w:val="0"/>
          <w14:ligatures w14:val="none"/>
        </w:rPr>
        <w:t>kendileri tarafından kurulan toplama noktalarından oluşmasını sağlar</w:t>
      </w:r>
      <w:r w:rsidR="00E8692D" w:rsidRPr="00923E50">
        <w:rPr>
          <w:rFonts w:ascii="Times New Roman" w:eastAsia="Times New Roman" w:hAnsi="Times New Roman" w:cs="Times New Roman"/>
          <w:color w:val="000000" w:themeColor="text1"/>
          <w:kern w:val="0"/>
          <w14:ligatures w14:val="none"/>
        </w:rPr>
        <w:t>.</w:t>
      </w:r>
    </w:p>
    <w:p w14:paraId="1E4E9668" w14:textId="4B57861B" w:rsidR="005B2652" w:rsidRPr="00923E50" w:rsidRDefault="00222FD3"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ab/>
      </w:r>
      <w:r w:rsidR="005B2652" w:rsidRPr="00923E50">
        <w:rPr>
          <w:rFonts w:ascii="Times New Roman" w:hAnsi="Times New Roman" w:cs="Times New Roman"/>
          <w:color w:val="000000" w:themeColor="text1"/>
        </w:rPr>
        <w:t>b) Atık taşınabilir bataryaların toplanması ve sonrasında yönetiminin kârlı olduğu alanlarla sınırlı kalmadan nüfus büyüklüğü ve yoğunluğu, beklenen atık taşınabilir batarya hacmi, nihai kullanıcılar için erişilebilirlik ve nihai kullanıcılara yakınlık dikkate alınarak, ülkenin tamamını kapsamasını sağlar.</w:t>
      </w:r>
    </w:p>
    <w:p w14:paraId="2F2C8299" w14:textId="6F45FBBA" w:rsidR="00222FD3" w:rsidRPr="00923E50" w:rsidRDefault="00222FD3"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(3) Taşınabilir batarya üretici sorumluluğu kuruluşları, atık taşınabilir bataryalar için aşağıdaki asgari toplama hedeflerine ulaşır ve kalıcı olarak sürdürür:</w:t>
      </w:r>
      <w:r w:rsidRPr="00923E50">
        <w:rPr>
          <w:rFonts w:ascii="Times New Roman" w:hAnsi="Times New Roman" w:cs="Times New Roman"/>
          <w:color w:val="000000" w:themeColor="text1"/>
        </w:rPr>
        <w:tab/>
      </w:r>
    </w:p>
    <w:p w14:paraId="7144FE40" w14:textId="1205E0A2" w:rsidR="00222FD3" w:rsidRPr="00923E50" w:rsidRDefault="00222FD3"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t xml:space="preserve">a) </w:t>
      </w:r>
      <w:r w:rsidR="005B2652" w:rsidRPr="00923E50">
        <w:rPr>
          <w:rFonts w:ascii="Times New Roman" w:hAnsi="Times New Roman" w:cs="Times New Roman"/>
          <w:color w:val="000000" w:themeColor="text1"/>
        </w:rPr>
        <w:t>1/1/202</w:t>
      </w:r>
      <w:r w:rsidR="00080262" w:rsidRPr="00923E50">
        <w:rPr>
          <w:rFonts w:ascii="Times New Roman" w:hAnsi="Times New Roman" w:cs="Times New Roman"/>
          <w:color w:val="000000" w:themeColor="text1"/>
        </w:rPr>
        <w:t>7</w:t>
      </w:r>
      <w:r w:rsidR="005B2652" w:rsidRPr="00923E50">
        <w:rPr>
          <w:rFonts w:ascii="Times New Roman" w:hAnsi="Times New Roman" w:cs="Times New Roman"/>
          <w:color w:val="000000" w:themeColor="text1"/>
        </w:rPr>
        <w:t xml:space="preserve"> tarihinden itibaren % 45.</w:t>
      </w:r>
    </w:p>
    <w:p w14:paraId="12008867" w14:textId="5A51FFF9" w:rsidR="00222FD3" w:rsidRPr="00923E50" w:rsidRDefault="00222FD3"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t xml:space="preserve">b) </w:t>
      </w:r>
      <w:r w:rsidR="005B2652" w:rsidRPr="00923E50">
        <w:rPr>
          <w:rFonts w:ascii="Times New Roman" w:hAnsi="Times New Roman" w:cs="Times New Roman"/>
          <w:color w:val="000000" w:themeColor="text1"/>
        </w:rPr>
        <w:t>1/1/</w:t>
      </w:r>
      <w:r w:rsidR="005B2652" w:rsidRPr="00923E50">
        <w:rPr>
          <w:rFonts w:ascii="Times New Roman" w:hAnsi="Times New Roman" w:cs="Times New Roman"/>
          <w:bCs/>
          <w:iCs/>
          <w:color w:val="000000" w:themeColor="text1"/>
        </w:rPr>
        <w:t>2028</w:t>
      </w:r>
      <w:r w:rsidR="005B2652" w:rsidRPr="00923E50">
        <w:rPr>
          <w:rFonts w:ascii="Times New Roman" w:hAnsi="Times New Roman" w:cs="Times New Roman"/>
          <w:color w:val="000000" w:themeColor="text1"/>
        </w:rPr>
        <w:t xml:space="preserve"> tarihinden itibaren % </w:t>
      </w:r>
      <w:r w:rsidR="005B2652" w:rsidRPr="00923E50">
        <w:rPr>
          <w:rFonts w:ascii="Times New Roman" w:hAnsi="Times New Roman" w:cs="Times New Roman"/>
          <w:bCs/>
          <w:iCs/>
          <w:color w:val="000000" w:themeColor="text1"/>
        </w:rPr>
        <w:t>63</w:t>
      </w:r>
      <w:r w:rsidR="005B2652" w:rsidRPr="00923E50">
        <w:rPr>
          <w:rFonts w:ascii="Times New Roman" w:hAnsi="Times New Roman" w:cs="Times New Roman"/>
          <w:color w:val="000000" w:themeColor="text1"/>
        </w:rPr>
        <w:t xml:space="preserve">. </w:t>
      </w:r>
      <w:r w:rsidRPr="00923E50">
        <w:rPr>
          <w:rFonts w:ascii="Times New Roman" w:hAnsi="Times New Roman" w:cs="Times New Roman"/>
          <w:bCs/>
          <w:iCs/>
          <w:color w:val="000000" w:themeColor="text1"/>
        </w:rPr>
        <w:tab/>
      </w:r>
    </w:p>
    <w:p w14:paraId="18041051" w14:textId="16D5EA4C" w:rsidR="005B2652" w:rsidRPr="00923E50" w:rsidRDefault="00222FD3"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ab/>
        <w:t xml:space="preserve">c) </w:t>
      </w:r>
      <w:r w:rsidR="005B2652" w:rsidRPr="00923E50">
        <w:rPr>
          <w:rFonts w:ascii="Times New Roman" w:hAnsi="Times New Roman" w:cs="Times New Roman"/>
          <w:bCs/>
          <w:iCs/>
          <w:color w:val="000000" w:themeColor="text1"/>
        </w:rPr>
        <w:t xml:space="preserve">1/1/2031 </w:t>
      </w:r>
      <w:r w:rsidR="005B2652" w:rsidRPr="00923E50">
        <w:rPr>
          <w:rFonts w:ascii="Times New Roman" w:hAnsi="Times New Roman" w:cs="Times New Roman"/>
          <w:color w:val="000000" w:themeColor="text1"/>
        </w:rPr>
        <w:t>tarihinden itibaren % 73.</w:t>
      </w:r>
    </w:p>
    <w:p w14:paraId="6EF2AE8B" w14:textId="30E13E49" w:rsidR="005B2652" w:rsidRPr="00923E50" w:rsidRDefault="00222FD3" w:rsidP="002932A9">
      <w:pPr>
        <w:pStyle w:val="GvdeMetni"/>
        <w:tabs>
          <w:tab w:val="left" w:pos="567"/>
        </w:tabs>
        <w:spacing w:line="276" w:lineRule="auto"/>
        <w:ind w:right="0"/>
        <w:rPr>
          <w:color w:val="000000" w:themeColor="text1"/>
        </w:rPr>
      </w:pPr>
      <w:r w:rsidRPr="00923E50">
        <w:rPr>
          <w:color w:val="000000" w:themeColor="text1"/>
        </w:rPr>
        <w:tab/>
      </w:r>
      <w:r w:rsidR="005B2652" w:rsidRPr="00923E50">
        <w:rPr>
          <w:color w:val="000000" w:themeColor="text1"/>
        </w:rPr>
        <w:t>(4) Üçüncü fıkrada belirtilen toplama oranları taşınabilir batarya üretici sorumluluğu kurulu</w:t>
      </w:r>
      <w:r w:rsidR="00305490" w:rsidRPr="00923E50">
        <w:rPr>
          <w:color w:val="000000" w:themeColor="text1"/>
        </w:rPr>
        <w:t>ş</w:t>
      </w:r>
      <w:r w:rsidR="005B2652" w:rsidRPr="00923E50">
        <w:rPr>
          <w:color w:val="000000" w:themeColor="text1"/>
        </w:rPr>
        <w:t>ları tarafından E</w:t>
      </w:r>
      <w:r w:rsidR="00C26C64" w:rsidRPr="00923E50">
        <w:rPr>
          <w:color w:val="000000" w:themeColor="text1"/>
        </w:rPr>
        <w:t>K</w:t>
      </w:r>
      <w:r w:rsidR="005B2652" w:rsidRPr="00923E50">
        <w:rPr>
          <w:color w:val="000000" w:themeColor="text1"/>
        </w:rPr>
        <w:t>-11’e uygun olarak hesaplanır.</w:t>
      </w:r>
    </w:p>
    <w:p w14:paraId="2453C751" w14:textId="36EC75FD" w:rsidR="002F4078" w:rsidRPr="00923E50" w:rsidRDefault="00222FD3" w:rsidP="002932A9">
      <w:pPr>
        <w:pStyle w:val="GvdeMetni"/>
        <w:tabs>
          <w:tab w:val="left" w:pos="567"/>
        </w:tabs>
        <w:spacing w:line="276" w:lineRule="auto"/>
        <w:ind w:right="0"/>
        <w:rPr>
          <w:color w:val="000000" w:themeColor="text1"/>
        </w:rPr>
      </w:pPr>
      <w:r w:rsidRPr="00923E50">
        <w:rPr>
          <w:color w:val="000000" w:themeColor="text1"/>
        </w:rPr>
        <w:tab/>
      </w:r>
      <w:r w:rsidR="005B2652" w:rsidRPr="00923E50">
        <w:rPr>
          <w:color w:val="000000" w:themeColor="text1"/>
        </w:rPr>
        <w:t>(5) Nihai kullanıcılar atık taşınabilir bataryaları ikinci fıkranın (a) bendinde atıfta bulunulan toplama noktalarına ücret ödemeden, yeni bir batarya alma zorunluluğu veya taşınabilir bataryayı toplama noktalarını kuran üreticilerden satın almış olma zorunluluğu olmadan bırakabilir.</w:t>
      </w:r>
    </w:p>
    <w:p w14:paraId="084905CB" w14:textId="25F25506" w:rsidR="00D20537" w:rsidRPr="00923E50" w:rsidRDefault="005B2652" w:rsidP="002932A9">
      <w:pPr>
        <w:pStyle w:val="GvdeMetni"/>
        <w:tabs>
          <w:tab w:val="left" w:pos="567"/>
        </w:tabs>
        <w:spacing w:line="276" w:lineRule="auto"/>
        <w:ind w:right="0" w:firstLine="567"/>
        <w:rPr>
          <w:color w:val="000000" w:themeColor="text1"/>
        </w:rPr>
      </w:pPr>
      <w:r w:rsidRPr="00923E50">
        <w:rPr>
          <w:color w:val="000000" w:themeColor="text1"/>
        </w:rPr>
        <w:t xml:space="preserve">(6) </w:t>
      </w:r>
      <w:r w:rsidR="008E749B" w:rsidRPr="00923E50">
        <w:rPr>
          <w:color w:val="000000" w:themeColor="text1"/>
        </w:rPr>
        <w:t xml:space="preserve">İkinci fıkranın (a) bendinin (1), (3) ve (4) numaralı alt bentleri uyarınca kurulan toplama noktaları herhangi bir izin şartına </w:t>
      </w:r>
      <w:r w:rsidR="008E749B" w:rsidRPr="00E47B01">
        <w:rPr>
          <w:color w:val="000000" w:themeColor="text1"/>
        </w:rPr>
        <w:t>tabi</w:t>
      </w:r>
      <w:r w:rsidR="008E749B" w:rsidRPr="00923E50">
        <w:rPr>
          <w:color w:val="000000" w:themeColor="text1"/>
        </w:rPr>
        <w:t xml:space="preserve"> değildir.</w:t>
      </w:r>
    </w:p>
    <w:p w14:paraId="369E8F8F" w14:textId="778921BC" w:rsidR="00F76A72" w:rsidRPr="00923E50" w:rsidRDefault="00F76A72" w:rsidP="002932A9">
      <w:pPr>
        <w:pStyle w:val="GvdeMetni"/>
        <w:tabs>
          <w:tab w:val="left" w:pos="567"/>
        </w:tabs>
        <w:spacing w:line="276" w:lineRule="auto"/>
        <w:ind w:right="0" w:firstLine="567"/>
      </w:pPr>
      <w:r w:rsidRPr="00923E50">
        <w:rPr>
          <w:color w:val="000000" w:themeColor="text1"/>
        </w:rPr>
        <w:t xml:space="preserve">(7) </w:t>
      </w:r>
      <w:r w:rsidRPr="00923E50">
        <w:t>Pazarın beklenen gelişimi ve şarj edilebilir taşınabilir bataryaların beklenen kullanım ömrünün artması göz önüne alındığında ve toplama için mevcut atık taşınabilir bataryaların gerçek hacmini daha iyi tespit etmek amacıyla, Komisyon tarafından E</w:t>
      </w:r>
      <w:r w:rsidR="0032511D" w:rsidRPr="00923E50">
        <w:t>K-</w:t>
      </w:r>
      <w:r w:rsidRPr="00923E50">
        <w:t>11'de belirtilen taşınabilir bataryaların toplama oranının hesaplanmasına yönelik yöntemleri değiştirmek ve bu maddenin üçüncü fıkrasında belirtilen toplama hedefini, eşdeğer hedef ve zaman çizelgelerini koruyarak yeni yönteme uyarlamak için mevzuat kabul e</w:t>
      </w:r>
      <w:r w:rsidR="00593ED9">
        <w:t>dil</w:t>
      </w:r>
      <w:r w:rsidRPr="00923E50">
        <w:t>mesi halinde, ÇŞİDB bu doğrultuda düzenleme ihdas eder.</w:t>
      </w:r>
    </w:p>
    <w:p w14:paraId="481BEADE" w14:textId="786AACE0" w:rsidR="005B2652" w:rsidRPr="00923E50" w:rsidRDefault="00F76A72" w:rsidP="002932A9">
      <w:pPr>
        <w:pStyle w:val="GvdeMetni"/>
        <w:tabs>
          <w:tab w:val="left" w:pos="567"/>
        </w:tabs>
        <w:spacing w:line="276" w:lineRule="auto"/>
        <w:ind w:right="0" w:firstLine="567"/>
        <w:rPr>
          <w:b/>
          <w:color w:val="000000" w:themeColor="text1"/>
        </w:rPr>
      </w:pPr>
      <w:r w:rsidRPr="00923E50">
        <w:t xml:space="preserve">  </w:t>
      </w:r>
      <w:r w:rsidR="005B2652" w:rsidRPr="00923E50">
        <w:rPr>
          <w:b/>
          <w:color w:val="000000" w:themeColor="text1"/>
        </w:rPr>
        <w:t>Atık LMT batary</w:t>
      </w:r>
      <w:r w:rsidR="0061540A" w:rsidRPr="00923E50">
        <w:rPr>
          <w:b/>
          <w:color w:val="000000" w:themeColor="text1"/>
        </w:rPr>
        <w:t xml:space="preserve">alarının </w:t>
      </w:r>
      <w:r w:rsidR="005B2652" w:rsidRPr="00923E50">
        <w:rPr>
          <w:b/>
          <w:color w:val="000000" w:themeColor="text1"/>
        </w:rPr>
        <w:t>toplanması</w:t>
      </w:r>
    </w:p>
    <w:p w14:paraId="720E31CB" w14:textId="09426994"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 xml:space="preserve">MADDE </w:t>
      </w:r>
      <w:r w:rsidR="00222FD3" w:rsidRPr="00923E50">
        <w:rPr>
          <w:rFonts w:ascii="Times New Roman" w:hAnsi="Times New Roman" w:cs="Times New Roman"/>
          <w:b/>
          <w:color w:val="000000" w:themeColor="text1"/>
        </w:rPr>
        <w:t>5</w:t>
      </w:r>
      <w:r w:rsidR="00A4784A" w:rsidRPr="00923E50">
        <w:rPr>
          <w:rFonts w:ascii="Times New Roman" w:hAnsi="Times New Roman" w:cs="Times New Roman"/>
          <w:b/>
          <w:color w:val="000000" w:themeColor="text1"/>
        </w:rPr>
        <w:t>6</w:t>
      </w:r>
      <w:r w:rsidRPr="00923E50">
        <w:rPr>
          <w:rFonts w:ascii="Times New Roman" w:hAnsi="Times New Roman" w:cs="Times New Roman"/>
          <w:color w:val="000000" w:themeColor="text1"/>
        </w:rPr>
        <w:t xml:space="preserve"> – (1) LMT bataryası üretici sorumluluğu kuruluşları,</w:t>
      </w:r>
      <w:r w:rsidR="00C61C0E" w:rsidRPr="00923E50">
        <w:rPr>
          <w:rFonts w:ascii="Times New Roman" w:hAnsi="Times New Roman" w:cs="Times New Roman"/>
          <w:color w:val="000000" w:themeColor="text1"/>
        </w:rPr>
        <w:t xml:space="preserve"> </w:t>
      </w:r>
      <w:r w:rsidR="00C61C0E" w:rsidRPr="00923E50">
        <w:rPr>
          <w:rFonts w:ascii="Times New Roman" w:eastAsia="Times New Roman" w:hAnsi="Times New Roman" w:cs="Times New Roman"/>
          <w:kern w:val="0"/>
          <w14:ligatures w14:val="none"/>
        </w:rPr>
        <w:t>bataryaları ilk kez piyasada bulundurduklarında</w:t>
      </w:r>
      <w:r w:rsidRPr="00923E50">
        <w:rPr>
          <w:rFonts w:ascii="Times New Roman" w:hAnsi="Times New Roman" w:cs="Times New Roman"/>
          <w:color w:val="000000" w:themeColor="text1"/>
        </w:rPr>
        <w:t xml:space="preserve"> niteliği, kimyasal bileşimi, durumu, markası veya menşei ne olursa olsun tüm atık LMT bataryaların</w:t>
      </w:r>
      <w:r w:rsidR="00997947" w:rsidRPr="00E47B01">
        <w:rPr>
          <w:rFonts w:ascii="Times New Roman" w:hAnsi="Times New Roman" w:cs="Times New Roman"/>
          <w:color w:val="000000" w:themeColor="text1"/>
        </w:rPr>
        <w:t>ın</w:t>
      </w:r>
      <w:r w:rsidRPr="00923E50">
        <w:rPr>
          <w:rFonts w:ascii="Times New Roman" w:hAnsi="Times New Roman" w:cs="Times New Roman"/>
          <w:color w:val="000000" w:themeColor="text1"/>
        </w:rPr>
        <w:t xml:space="preserve"> ayrı olarak toplanmasını sağlar. Atık LMT bataryaları, yalnızca LMT bataryası üretici sorumluluğu kuruluşlarına bağlı geri alma ve toplama noktaları aracılığıyla toplanır. Bu amaç doğrultusunda LMT bataryası üretici sorumluluğu kuruluşları;</w:t>
      </w:r>
    </w:p>
    <w:p w14:paraId="25992F36"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Atık LMT bataryaları için bir geri alma ve toplama sistemi kurar.</w:t>
      </w:r>
    </w:p>
    <w:p w14:paraId="00B4E4D7" w14:textId="449EC62B"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b) İkinci fıkranın (a) bendinde atıfta bulunulan yerlere atık LMT bataryalarının bedelsiz olarak toplanmasını teklif ederek bu tekliften yararlanan tüm </w:t>
      </w:r>
      <w:r w:rsidR="005819DF" w:rsidRPr="00923E50">
        <w:rPr>
          <w:rFonts w:ascii="Times New Roman" w:hAnsi="Times New Roman" w:cs="Times New Roman"/>
          <w:color w:val="000000" w:themeColor="text1"/>
        </w:rPr>
        <w:t xml:space="preserve">taraflardan </w:t>
      </w:r>
      <w:r w:rsidRPr="00923E50">
        <w:rPr>
          <w:rFonts w:ascii="Times New Roman" w:hAnsi="Times New Roman" w:cs="Times New Roman"/>
          <w:color w:val="000000" w:themeColor="text1"/>
        </w:rPr>
        <w:t>atık LMT bataryaların toplanmasını ve buralarda “atık LMT bataryaları için bağlı toplama noktaları” oluşturulmasını sağlar.</w:t>
      </w:r>
    </w:p>
    <w:p w14:paraId="36BBC4C1" w14:textId="45E9EB54"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Atık LMT bataryaları için bağlı toplama noktalarına </w:t>
      </w:r>
      <w:r w:rsidR="00C93C58" w:rsidRPr="00923E50">
        <w:rPr>
          <w:rFonts w:ascii="Times New Roman" w:hAnsi="Times New Roman" w:cs="Times New Roman"/>
          <w:color w:val="000000" w:themeColor="text1"/>
        </w:rPr>
        <w:t xml:space="preserve">atıkların karayolunda taşınmasına ilişkin ÇŞİDB tarafından belirlenen esaslar doğrultusunda </w:t>
      </w:r>
      <w:r w:rsidRPr="00923E50">
        <w:rPr>
          <w:rFonts w:ascii="Times New Roman" w:hAnsi="Times New Roman" w:cs="Times New Roman"/>
          <w:color w:val="000000" w:themeColor="text1"/>
        </w:rPr>
        <w:t xml:space="preserve">toplama ve taşıma gerekliliklerini karşılayan uygun toplama ve taşıma konteynerlerinin ücretsiz olarak sağlanması da </w:t>
      </w:r>
      <w:r w:rsidR="00B60115"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topla</w:t>
      </w:r>
      <w:r w:rsidR="00B60115" w:rsidRPr="00923E50">
        <w:rPr>
          <w:rFonts w:ascii="Times New Roman" w:hAnsi="Times New Roman" w:cs="Times New Roman"/>
          <w:color w:val="000000" w:themeColor="text1"/>
        </w:rPr>
        <w:t>ma</w:t>
      </w:r>
      <w:r w:rsidRPr="00923E50">
        <w:rPr>
          <w:rFonts w:ascii="Times New Roman" w:hAnsi="Times New Roman" w:cs="Times New Roman"/>
          <w:color w:val="000000" w:themeColor="text1"/>
        </w:rPr>
        <w:t xml:space="preserve"> ve taşı</w:t>
      </w:r>
      <w:r w:rsidR="00B60115" w:rsidRPr="00923E50">
        <w:rPr>
          <w:rFonts w:ascii="Times New Roman" w:hAnsi="Times New Roman" w:cs="Times New Roman"/>
          <w:color w:val="000000" w:themeColor="text1"/>
        </w:rPr>
        <w:t>ma</w:t>
      </w:r>
      <w:r w:rsidRPr="00923E50">
        <w:rPr>
          <w:rFonts w:ascii="Times New Roman" w:hAnsi="Times New Roman" w:cs="Times New Roman"/>
          <w:color w:val="000000" w:themeColor="text1"/>
        </w:rPr>
        <w:t xml:space="preserve"> için uygulamaya yönelik düzenlemeyi sağlar.</w:t>
      </w:r>
    </w:p>
    <w:p w14:paraId="5C77DFE1" w14:textId="2B6E976F"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ç) Atık LMT bataryaları için bağlı toplama noktalarından atık LMT bataryaların, kapsanan alan</w:t>
      </w:r>
      <w:r w:rsidR="00F95F91" w:rsidRPr="00923E50">
        <w:rPr>
          <w:rFonts w:ascii="Times New Roman" w:hAnsi="Times New Roman" w:cs="Times New Roman"/>
          <w:color w:val="000000" w:themeColor="text1"/>
        </w:rPr>
        <w:t xml:space="preserve"> ile </w:t>
      </w:r>
      <w:r w:rsidRPr="00923E50">
        <w:rPr>
          <w:rFonts w:ascii="Times New Roman" w:hAnsi="Times New Roman" w:cs="Times New Roman"/>
          <w:color w:val="000000" w:themeColor="text1"/>
        </w:rPr>
        <w:t>atık LMT bataryaların hacmi ve tehlikelilik özelliği</w:t>
      </w:r>
      <w:r w:rsidR="00E57B7F" w:rsidRPr="00923E50">
        <w:rPr>
          <w:rFonts w:ascii="Times New Roman" w:hAnsi="Times New Roman" w:cs="Times New Roman"/>
          <w:color w:val="000000" w:themeColor="text1"/>
        </w:rPr>
        <w:t>yle</w:t>
      </w:r>
      <w:r w:rsidRPr="00923E50">
        <w:rPr>
          <w:rFonts w:ascii="Times New Roman" w:hAnsi="Times New Roman" w:cs="Times New Roman"/>
          <w:color w:val="000000" w:themeColor="text1"/>
        </w:rPr>
        <w:t xml:space="preserve"> orantılı bir sıklıkta bedelsiz olarak toplanmasını sağlar.</w:t>
      </w:r>
    </w:p>
    <w:p w14:paraId="7DD48FC7" w14:textId="67E0C981"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d) </w:t>
      </w:r>
      <w:r w:rsidR="008866BB" w:rsidRPr="00923E50">
        <w:rPr>
          <w:rFonts w:ascii="Times New Roman" w:hAnsi="Times New Roman" w:cs="Times New Roman"/>
          <w:color w:val="000000" w:themeColor="text1"/>
        </w:rPr>
        <w:t xml:space="preserve">AEEE’lerden </w:t>
      </w:r>
      <w:r w:rsidRPr="00923E50">
        <w:rPr>
          <w:rFonts w:ascii="Times New Roman" w:hAnsi="Times New Roman" w:cs="Times New Roman"/>
          <w:color w:val="000000" w:themeColor="text1"/>
        </w:rPr>
        <w:t>çıkarılan atık LMT bataryaları</w:t>
      </w:r>
      <w:r w:rsidRPr="00882263">
        <w:rPr>
          <w:rFonts w:ascii="Times New Roman" w:hAnsi="Times New Roman" w:cs="Times New Roman"/>
          <w:color w:val="000000" w:themeColor="text1"/>
        </w:rPr>
        <w:t>n</w:t>
      </w:r>
      <w:r w:rsidR="00035F3D" w:rsidRPr="00882263">
        <w:rPr>
          <w:rFonts w:ascii="Times New Roman" w:hAnsi="Times New Roman" w:cs="Times New Roman"/>
          <w:color w:val="000000" w:themeColor="text1"/>
        </w:rPr>
        <w:t>ın</w:t>
      </w:r>
      <w:r w:rsidRPr="00923E50">
        <w:rPr>
          <w:rFonts w:ascii="Times New Roman" w:hAnsi="Times New Roman" w:cs="Times New Roman"/>
          <w:color w:val="000000" w:themeColor="text1"/>
        </w:rPr>
        <w:t xml:space="preserve"> hacmi ve tehlikelilik özelliği ile orantılı bir sıklıkta bedelsiz olarak toplanmasını sağlar.</w:t>
      </w:r>
    </w:p>
    <w:p w14:paraId="5E9CCBB6" w14:textId="4365681E"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 xml:space="preserve">e) Atık LMT bataryaları için bağlı toplama noktalarında toplanan ve </w:t>
      </w:r>
      <w:r w:rsidR="008866BB" w:rsidRPr="00923E50">
        <w:rPr>
          <w:rFonts w:ascii="Times New Roman" w:hAnsi="Times New Roman" w:cs="Times New Roman"/>
          <w:color w:val="000000" w:themeColor="text1"/>
        </w:rPr>
        <w:t xml:space="preserve">AEEE’lerden </w:t>
      </w:r>
      <w:r w:rsidRPr="00923E50">
        <w:rPr>
          <w:rFonts w:ascii="Times New Roman" w:hAnsi="Times New Roman" w:cs="Times New Roman"/>
          <w:color w:val="000000" w:themeColor="text1"/>
        </w:rPr>
        <w:t>çıkarılan atık LMT bataryaların</w:t>
      </w:r>
      <w:r w:rsidR="00477060" w:rsidRPr="00882263">
        <w:rPr>
          <w:rFonts w:ascii="Times New Roman" w:hAnsi="Times New Roman" w:cs="Times New Roman"/>
          <w:color w:val="000000" w:themeColor="text1"/>
        </w:rPr>
        <w:t>ın</w:t>
      </w:r>
      <w:r w:rsidRPr="00923E50">
        <w:rPr>
          <w:rFonts w:ascii="Times New Roman" w:hAnsi="Times New Roman" w:cs="Times New Roman"/>
          <w:color w:val="000000" w:themeColor="text1"/>
        </w:rPr>
        <w:t xml:space="preserve"> </w:t>
      </w:r>
      <w:r w:rsidR="00435664" w:rsidRPr="00923E50">
        <w:rPr>
          <w:rFonts w:ascii="Times New Roman" w:hAnsi="Times New Roman" w:cs="Times New Roman"/>
          <w:color w:val="000000" w:themeColor="text1"/>
        </w:rPr>
        <w:t>6</w:t>
      </w:r>
      <w:r w:rsidR="00885C12" w:rsidRPr="00923E50">
        <w:rPr>
          <w:rFonts w:ascii="Times New Roman" w:hAnsi="Times New Roman" w:cs="Times New Roman"/>
          <w:color w:val="000000" w:themeColor="text1"/>
        </w:rPr>
        <w:t>6 ncı</w:t>
      </w:r>
      <w:r w:rsidRPr="00923E50">
        <w:rPr>
          <w:rFonts w:ascii="Times New Roman" w:hAnsi="Times New Roman" w:cs="Times New Roman"/>
          <w:color w:val="000000" w:themeColor="text1"/>
        </w:rPr>
        <w:t xml:space="preserve"> madde uyarınca çevre lisanslı tesislerde işlenmesini sağlar.</w:t>
      </w:r>
    </w:p>
    <w:p w14:paraId="40400013" w14:textId="31F64965"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LMT batarya</w:t>
      </w:r>
      <w:r w:rsidR="00305258"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üretici sorumluluğu kuruluşları, atık LMT bataryaları geri alma ve toplama sisteminin;</w:t>
      </w:r>
    </w:p>
    <w:p w14:paraId="069C9CDB" w14:textId="66365AD2" w:rsidR="00222FD3"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Aşağıdakilerden biri veya birkaçı ile iş birliği içinde</w:t>
      </w:r>
      <w:r w:rsidR="002F4078"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w:t>
      </w:r>
    </w:p>
    <w:p w14:paraId="5124EACB" w14:textId="4B230018" w:rsidR="00222FD3" w:rsidRPr="00923E50" w:rsidRDefault="00222FD3"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 </w:t>
      </w:r>
      <w:r w:rsidR="00293AE5" w:rsidRPr="00923E50">
        <w:rPr>
          <w:rFonts w:ascii="Times New Roman" w:hAnsi="Times New Roman" w:cs="Times New Roman"/>
          <w:color w:val="000000" w:themeColor="text1"/>
        </w:rPr>
        <w:t>5</w:t>
      </w:r>
      <w:r w:rsidR="00885C12" w:rsidRPr="00923E50">
        <w:rPr>
          <w:rFonts w:ascii="Times New Roman" w:hAnsi="Times New Roman" w:cs="Times New Roman"/>
          <w:color w:val="000000" w:themeColor="text1"/>
        </w:rPr>
        <w:t xml:space="preserve">8 inci </w:t>
      </w:r>
      <w:r w:rsidR="005B2652" w:rsidRPr="00923E50">
        <w:rPr>
          <w:rFonts w:ascii="Times New Roman" w:hAnsi="Times New Roman" w:cs="Times New Roman"/>
          <w:color w:val="000000" w:themeColor="text1"/>
        </w:rPr>
        <w:t>madde uyarınca dağıtıcılar</w:t>
      </w:r>
      <w:r w:rsidR="002F4078" w:rsidRPr="00923E50">
        <w:rPr>
          <w:rFonts w:ascii="Times New Roman" w:hAnsi="Times New Roman" w:cs="Times New Roman"/>
          <w:color w:val="000000" w:themeColor="text1"/>
        </w:rPr>
        <w:t>da</w:t>
      </w:r>
      <w:r w:rsidR="000666E2" w:rsidRPr="00923E50">
        <w:rPr>
          <w:rFonts w:ascii="Times New Roman" w:hAnsi="Times New Roman" w:cs="Times New Roman"/>
          <w:color w:val="000000" w:themeColor="text1"/>
        </w:rPr>
        <w:t>,</w:t>
      </w:r>
    </w:p>
    <w:p w14:paraId="53140E1E" w14:textId="490D2AD6" w:rsidR="006F4BAF" w:rsidRPr="00923E50" w:rsidRDefault="00222FD3"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2F4078" w:rsidRPr="00923E50">
        <w:rPr>
          <w:rFonts w:ascii="Times New Roman" w:hAnsi="Times New Roman" w:cs="Times New Roman"/>
          <w:color w:val="000000" w:themeColor="text1"/>
        </w:rPr>
        <w:t>6</w:t>
      </w:r>
      <w:r w:rsidR="00885C12" w:rsidRPr="00923E50">
        <w:rPr>
          <w:rFonts w:ascii="Times New Roman" w:hAnsi="Times New Roman" w:cs="Times New Roman"/>
          <w:color w:val="000000" w:themeColor="text1"/>
        </w:rPr>
        <w:t>1 inci</w:t>
      </w:r>
      <w:r w:rsidR="002F4078" w:rsidRPr="00923E50">
        <w:rPr>
          <w:rFonts w:ascii="Times New Roman" w:hAnsi="Times New Roman" w:cs="Times New Roman"/>
          <w:color w:val="000000" w:themeColor="text1"/>
        </w:rPr>
        <w:t xml:space="preserve"> madde uyarınca </w:t>
      </w:r>
      <w:r w:rsidR="006F4BAF" w:rsidRPr="00923E50">
        <w:rPr>
          <w:rFonts w:ascii="Times New Roman" w:hAnsi="Times New Roman" w:cs="Times New Roman"/>
          <w:color w:val="000000" w:themeColor="text1"/>
        </w:rPr>
        <w:t xml:space="preserve">ömrünü tamamlamış araç arındırma ve söküm faaliyeti gerçekleştiren tesislerde, </w:t>
      </w:r>
    </w:p>
    <w:p w14:paraId="4B9E2933" w14:textId="6D81106D" w:rsidR="00222FD3" w:rsidRPr="00923E50" w:rsidRDefault="00222FD3"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3) </w:t>
      </w:r>
      <w:r w:rsidR="005B2652" w:rsidRPr="00923E50">
        <w:rPr>
          <w:rFonts w:ascii="Times New Roman" w:hAnsi="Times New Roman" w:cs="Times New Roman"/>
          <w:color w:val="000000" w:themeColor="text1"/>
        </w:rPr>
        <w:t>6</w:t>
      </w:r>
      <w:r w:rsidR="00885C12" w:rsidRPr="00923E50">
        <w:rPr>
          <w:rFonts w:ascii="Times New Roman" w:hAnsi="Times New Roman" w:cs="Times New Roman"/>
          <w:color w:val="000000" w:themeColor="text1"/>
        </w:rPr>
        <w:t xml:space="preserve">2 nci </w:t>
      </w:r>
      <w:r w:rsidR="005B2652" w:rsidRPr="00923E50">
        <w:rPr>
          <w:rFonts w:ascii="Times New Roman" w:hAnsi="Times New Roman" w:cs="Times New Roman"/>
          <w:color w:val="000000" w:themeColor="text1"/>
        </w:rPr>
        <w:t>madde uyarınca mahalli idareler</w:t>
      </w:r>
      <w:r w:rsidR="002F4078" w:rsidRPr="00923E50">
        <w:rPr>
          <w:rFonts w:ascii="Times New Roman" w:hAnsi="Times New Roman" w:cs="Times New Roman"/>
          <w:color w:val="000000" w:themeColor="text1"/>
        </w:rPr>
        <w:t>de</w:t>
      </w:r>
      <w:r w:rsidR="000666E2" w:rsidRPr="00923E50">
        <w:rPr>
          <w:rFonts w:ascii="Times New Roman" w:hAnsi="Times New Roman" w:cs="Times New Roman"/>
          <w:color w:val="000000" w:themeColor="text1"/>
        </w:rPr>
        <w:t>,</w:t>
      </w:r>
    </w:p>
    <w:p w14:paraId="57B7E5FC" w14:textId="73620CC3" w:rsidR="00222FD3" w:rsidRPr="00923E50" w:rsidRDefault="00222FD3"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4) </w:t>
      </w:r>
      <w:r w:rsidR="005B2652" w:rsidRPr="00923E50">
        <w:rPr>
          <w:rFonts w:ascii="Times New Roman" w:hAnsi="Times New Roman" w:cs="Times New Roman"/>
          <w:color w:val="000000" w:themeColor="text1"/>
        </w:rPr>
        <w:t>6</w:t>
      </w:r>
      <w:r w:rsidR="00885C12" w:rsidRPr="00923E50">
        <w:rPr>
          <w:rFonts w:ascii="Times New Roman" w:hAnsi="Times New Roman" w:cs="Times New Roman"/>
          <w:color w:val="000000" w:themeColor="text1"/>
        </w:rPr>
        <w:t>3</w:t>
      </w:r>
      <w:r w:rsidR="00293AE5" w:rsidRPr="00923E50">
        <w:rPr>
          <w:rFonts w:ascii="Times New Roman" w:hAnsi="Times New Roman" w:cs="Times New Roman"/>
          <w:color w:val="000000" w:themeColor="text1"/>
        </w:rPr>
        <w:t xml:space="preserve"> üncü</w:t>
      </w:r>
      <w:r w:rsidR="005B2652" w:rsidRPr="00923E50">
        <w:rPr>
          <w:rFonts w:ascii="Times New Roman" w:hAnsi="Times New Roman" w:cs="Times New Roman"/>
          <w:color w:val="000000" w:themeColor="text1"/>
        </w:rPr>
        <w:t xml:space="preserve"> madde uyarınca gönüllü toplama noktaları</w:t>
      </w:r>
      <w:r w:rsidR="002F4078" w:rsidRPr="00923E50">
        <w:rPr>
          <w:rFonts w:ascii="Times New Roman" w:hAnsi="Times New Roman" w:cs="Times New Roman"/>
          <w:color w:val="000000" w:themeColor="text1"/>
        </w:rPr>
        <w:t>nda</w:t>
      </w:r>
      <w:r w:rsidR="000666E2" w:rsidRPr="00923E50">
        <w:rPr>
          <w:rFonts w:ascii="Times New Roman" w:hAnsi="Times New Roman" w:cs="Times New Roman"/>
          <w:color w:val="000000" w:themeColor="text1"/>
        </w:rPr>
        <w:t>,</w:t>
      </w:r>
    </w:p>
    <w:p w14:paraId="3719AAD9" w14:textId="34A1661D" w:rsidR="002F4078" w:rsidRPr="00923E50" w:rsidRDefault="00222FD3" w:rsidP="002932A9">
      <w:pPr>
        <w:spacing w:after="0" w:line="276" w:lineRule="auto"/>
        <w:ind w:left="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w:t>
      </w:r>
      <w:r w:rsidR="004908D5" w:rsidRPr="00923E50">
        <w:rPr>
          <w:rFonts w:ascii="Times New Roman" w:hAnsi="Times New Roman" w:cs="Times New Roman"/>
          <w:color w:val="000000" w:themeColor="text1"/>
        </w:rPr>
        <w:t>6</w:t>
      </w:r>
      <w:r w:rsidR="00885C12" w:rsidRPr="00923E50">
        <w:rPr>
          <w:rFonts w:ascii="Times New Roman" w:hAnsi="Times New Roman" w:cs="Times New Roman"/>
          <w:color w:val="000000" w:themeColor="text1"/>
        </w:rPr>
        <w:t>1</w:t>
      </w:r>
      <w:r w:rsidR="004908D5" w:rsidRPr="00923E50">
        <w:rPr>
          <w:rFonts w:ascii="Times New Roman" w:hAnsi="Times New Roman" w:cs="Times New Roman"/>
          <w:color w:val="000000" w:themeColor="text1"/>
        </w:rPr>
        <w:t xml:space="preserve"> </w:t>
      </w:r>
      <w:r w:rsidR="00885C12" w:rsidRPr="00923E50">
        <w:rPr>
          <w:rFonts w:ascii="Times New Roman" w:hAnsi="Times New Roman" w:cs="Times New Roman"/>
          <w:color w:val="000000" w:themeColor="text1"/>
        </w:rPr>
        <w:t>i</w:t>
      </w:r>
      <w:r w:rsidR="004908D5" w:rsidRPr="00923E50">
        <w:rPr>
          <w:rFonts w:ascii="Times New Roman" w:hAnsi="Times New Roman" w:cs="Times New Roman"/>
          <w:color w:val="000000" w:themeColor="text1"/>
        </w:rPr>
        <w:t xml:space="preserve">nci madde uyarınca </w:t>
      </w:r>
      <w:r w:rsidR="00E54A87" w:rsidRPr="00923E50">
        <w:rPr>
          <w:rFonts w:ascii="Times New Roman" w:hAnsi="Times New Roman" w:cs="Times New Roman"/>
          <w:color w:val="000000" w:themeColor="text1"/>
        </w:rPr>
        <w:t xml:space="preserve">AEEE </w:t>
      </w:r>
      <w:r w:rsidR="005B2652" w:rsidRPr="00923E50">
        <w:rPr>
          <w:rFonts w:ascii="Times New Roman" w:hAnsi="Times New Roman" w:cs="Times New Roman"/>
          <w:color w:val="000000" w:themeColor="text1"/>
        </w:rPr>
        <w:t>işleme</w:t>
      </w:r>
      <w:r w:rsidR="000666E2" w:rsidRPr="00923E50">
        <w:rPr>
          <w:rFonts w:ascii="Times New Roman" w:hAnsi="Times New Roman" w:cs="Times New Roman"/>
          <w:color w:val="000000" w:themeColor="text1"/>
        </w:rPr>
        <w:t xml:space="preserve"> </w:t>
      </w:r>
      <w:r w:rsidR="005B2652" w:rsidRPr="00923E50">
        <w:rPr>
          <w:rFonts w:ascii="Times New Roman" w:hAnsi="Times New Roman" w:cs="Times New Roman"/>
          <w:color w:val="000000" w:themeColor="text1"/>
        </w:rPr>
        <w:t>tesisleri</w:t>
      </w:r>
      <w:r w:rsidR="002F4078" w:rsidRPr="00923E50">
        <w:rPr>
          <w:rFonts w:ascii="Times New Roman" w:hAnsi="Times New Roman" w:cs="Times New Roman"/>
          <w:color w:val="000000" w:themeColor="text1"/>
        </w:rPr>
        <w:t>nde</w:t>
      </w:r>
      <w:r w:rsidR="000666E2" w:rsidRPr="00923E50">
        <w:rPr>
          <w:rFonts w:ascii="Times New Roman" w:hAnsi="Times New Roman" w:cs="Times New Roman"/>
          <w:color w:val="000000" w:themeColor="text1"/>
        </w:rPr>
        <w:t>,</w:t>
      </w:r>
    </w:p>
    <w:p w14:paraId="3B4BC515" w14:textId="4B92EE64" w:rsidR="00436B9A" w:rsidRPr="00923E50" w:rsidRDefault="002F4078"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kendileri tarafından kurulan toplama noktalarından oluşmasını sağlar</w:t>
      </w:r>
      <w:r w:rsidR="005819DF" w:rsidRPr="00923E50">
        <w:rPr>
          <w:rFonts w:ascii="Times New Roman" w:hAnsi="Times New Roman" w:cs="Times New Roman"/>
          <w:color w:val="000000" w:themeColor="text1"/>
        </w:rPr>
        <w:t>.</w:t>
      </w:r>
    </w:p>
    <w:p w14:paraId="07A200CF" w14:textId="5BDD70BA" w:rsidR="00436B9A"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Atık LMT bataryalarının toplanması ve sonrasında yönetiminin karlı olduğu alanlarla sınırlı kalmadan, nüfus büyüklüğü ve yoğunluğu, beklenen atık LMT batarya hacmi, nihai kullanıcılar için erişilebilirlik ve nihai kullanıcılara yakınlık dikkate alınarak, ülkenin tümünü kapsamasını sağlar.</w:t>
      </w:r>
    </w:p>
    <w:p w14:paraId="4B39E1A0" w14:textId="5DBC960B"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LMT batarya</w:t>
      </w:r>
      <w:r w:rsidR="004F01A2"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üretici sorumluluğu kuruluşları, atık LMT bataryaları için aşağıdaki asgari toplama hedeflerine ulaşır ve kalıcı olarak sürdürür:</w:t>
      </w:r>
    </w:p>
    <w:p w14:paraId="5992F3A3" w14:textId="593A68BC" w:rsidR="00436B9A"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1/1/2029 tarihinden itibaren % 51.</w:t>
      </w:r>
    </w:p>
    <w:p w14:paraId="1922A907"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1/1/2032 tarihinden itibaren % 61.</w:t>
      </w:r>
    </w:p>
    <w:p w14:paraId="61BB24DE" w14:textId="5A72DB3F"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(4) Üçüncü fıkrada atıfta bulunulan toplama oranları LMT batarya</w:t>
      </w:r>
      <w:r w:rsidR="00F3527C"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üretici sorumluluğu kuruluşları tarafından E</w:t>
      </w:r>
      <w:r w:rsidR="00293AE5" w:rsidRPr="00923E50">
        <w:rPr>
          <w:rFonts w:ascii="Times New Roman" w:hAnsi="Times New Roman" w:cs="Times New Roman"/>
          <w:color w:val="000000" w:themeColor="text1"/>
        </w:rPr>
        <w:t>K</w:t>
      </w:r>
      <w:r w:rsidRPr="00923E50">
        <w:rPr>
          <w:rFonts w:ascii="Times New Roman" w:hAnsi="Times New Roman" w:cs="Times New Roman"/>
          <w:color w:val="000000" w:themeColor="text1"/>
        </w:rPr>
        <w:t>-11’e uygun olarak hesaplanır.</w:t>
      </w:r>
    </w:p>
    <w:p w14:paraId="638242BF" w14:textId="48C0DF05"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(5) LMT batarya</w:t>
      </w:r>
      <w:r w:rsidR="00F3527C" w:rsidRPr="00923E50">
        <w:rPr>
          <w:rFonts w:ascii="Times New Roman" w:hAnsi="Times New Roman" w:cs="Times New Roman"/>
          <w:color w:val="000000" w:themeColor="text1"/>
        </w:rPr>
        <w:t>sı</w:t>
      </w:r>
      <w:r w:rsidRPr="00923E50">
        <w:rPr>
          <w:rFonts w:ascii="Times New Roman" w:hAnsi="Times New Roman" w:cs="Times New Roman"/>
          <w:color w:val="000000" w:themeColor="text1"/>
        </w:rPr>
        <w:t xml:space="preserve"> üretici sorumluluğu kuruluşları; </w:t>
      </w:r>
    </w:p>
    <w:p w14:paraId="17477B05" w14:textId="52D1B146"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a) İkinci fıkranın (a) bendinde atıfta bulunulan toplama noktalarını, atık LMT bataryalarının ayrı toplanması için geçerli güvenlik gerekliliklerini karşılayan uygun toplama altyapısı ile kurar ve geri alma faaliyetleriyle ilgili olarak maliyetleri karşılar. Toplama noktalarında atık LMT bataryaların</w:t>
      </w:r>
      <w:r w:rsidR="00EB3BD8" w:rsidRPr="00882263">
        <w:rPr>
          <w:rFonts w:ascii="Times New Roman" w:hAnsi="Times New Roman" w:cs="Times New Roman"/>
          <w:color w:val="000000" w:themeColor="text1"/>
        </w:rPr>
        <w:t>ın</w:t>
      </w:r>
      <w:r w:rsidRPr="00923E50">
        <w:rPr>
          <w:rFonts w:ascii="Times New Roman" w:hAnsi="Times New Roman" w:cs="Times New Roman"/>
          <w:color w:val="000000" w:themeColor="text1"/>
        </w:rPr>
        <w:t xml:space="preserve"> toplanması ve geçici depolanması için kullanılan konteynerler, toplanması muhtemel atık LMT bataryalarının hacmi ve tehlikelilik </w:t>
      </w:r>
      <w:r w:rsidR="00C61C0E" w:rsidRPr="00923E50">
        <w:rPr>
          <w:rFonts w:ascii="Times New Roman" w:hAnsi="Times New Roman" w:cs="Times New Roman"/>
          <w:color w:val="000000" w:themeColor="text1"/>
        </w:rPr>
        <w:t>yapısına uygun olmalıdır.</w:t>
      </w:r>
    </w:p>
    <w:p w14:paraId="2C473C4B" w14:textId="4F343815"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Atık LMT bataryaları</w:t>
      </w:r>
      <w:r w:rsidR="00EB3BD8" w:rsidRPr="00882263">
        <w:rPr>
          <w:rFonts w:ascii="Times New Roman" w:hAnsi="Times New Roman" w:cs="Times New Roman"/>
          <w:color w:val="000000" w:themeColor="text1"/>
        </w:rPr>
        <w:t>nı</w:t>
      </w:r>
      <w:r w:rsidRPr="00923E50">
        <w:rPr>
          <w:rFonts w:ascii="Times New Roman" w:hAnsi="Times New Roman" w:cs="Times New Roman"/>
          <w:color w:val="000000" w:themeColor="text1"/>
        </w:rPr>
        <w:t>, ikinci fıkranın (a) bendinde atıfta bulunulan toplama noktalarından, ayrı toplama altyapısının depolama kapasitesi ve bu toplama noktaları aracılığıyla toplanan atık</w:t>
      </w:r>
      <w:r w:rsidR="000666E2" w:rsidRPr="00923E50">
        <w:rPr>
          <w:rFonts w:ascii="Times New Roman" w:hAnsi="Times New Roman" w:cs="Times New Roman"/>
          <w:color w:val="000000" w:themeColor="text1"/>
        </w:rPr>
        <w:t xml:space="preserve"> LMT</w:t>
      </w:r>
      <w:r w:rsidRPr="00923E50">
        <w:rPr>
          <w:rFonts w:ascii="Times New Roman" w:hAnsi="Times New Roman" w:cs="Times New Roman"/>
          <w:color w:val="000000" w:themeColor="text1"/>
        </w:rPr>
        <w:t xml:space="preserve"> bataryaları</w:t>
      </w:r>
      <w:r w:rsidRPr="00882263">
        <w:rPr>
          <w:rFonts w:ascii="Times New Roman" w:hAnsi="Times New Roman" w:cs="Times New Roman"/>
          <w:color w:val="000000" w:themeColor="text1"/>
        </w:rPr>
        <w:t>n</w:t>
      </w:r>
      <w:r w:rsidR="00EB3BD8" w:rsidRPr="00882263">
        <w:rPr>
          <w:rFonts w:ascii="Times New Roman" w:hAnsi="Times New Roman" w:cs="Times New Roman"/>
          <w:color w:val="000000" w:themeColor="text1"/>
        </w:rPr>
        <w:t>ın</w:t>
      </w:r>
      <w:r w:rsidRPr="00923E50">
        <w:rPr>
          <w:rFonts w:ascii="Times New Roman" w:hAnsi="Times New Roman" w:cs="Times New Roman"/>
          <w:color w:val="000000" w:themeColor="text1"/>
        </w:rPr>
        <w:t xml:space="preserve"> hacmi ve tehlikelilik özelliği ile orantılı bir sıklıkta toplar.</w:t>
      </w:r>
    </w:p>
    <w:p w14:paraId="43E0DC0B" w14:textId="336BE961"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c) İkinci fıkranın (a) bendinde atıfta bulunulan toplama noktalarında toplanan atık LMT bataryalarının </w:t>
      </w:r>
      <w:r w:rsidR="00A717A2" w:rsidRPr="00923E50">
        <w:rPr>
          <w:rFonts w:ascii="Times New Roman" w:hAnsi="Times New Roman" w:cs="Times New Roman"/>
          <w:color w:val="000000" w:themeColor="text1"/>
        </w:rPr>
        <w:t>6</w:t>
      </w:r>
      <w:r w:rsidR="005854C2" w:rsidRPr="00923E50">
        <w:rPr>
          <w:rFonts w:ascii="Times New Roman" w:hAnsi="Times New Roman" w:cs="Times New Roman"/>
          <w:color w:val="000000" w:themeColor="text1"/>
        </w:rPr>
        <w:t>6 ncı</w:t>
      </w:r>
      <w:r w:rsidRPr="00923E50">
        <w:rPr>
          <w:rFonts w:ascii="Times New Roman" w:hAnsi="Times New Roman" w:cs="Times New Roman"/>
          <w:color w:val="000000" w:themeColor="text1"/>
        </w:rPr>
        <w:t xml:space="preserve"> ve </w:t>
      </w:r>
      <w:r w:rsidR="00EB3BD8" w:rsidRPr="00882263">
        <w:rPr>
          <w:rFonts w:ascii="Times New Roman" w:hAnsi="Times New Roman" w:cs="Times New Roman"/>
          <w:color w:val="000000" w:themeColor="text1"/>
        </w:rPr>
        <w:t>69 uncu</w:t>
      </w:r>
      <w:r w:rsidR="00EB3BD8">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maddeler uyarınca işlenmek üzere çevre lisanslı tesislere teslim edilmesini sağlar.</w:t>
      </w:r>
    </w:p>
    <w:p w14:paraId="246660D3" w14:textId="61515F1E"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Nihai kullanıcılar atık LMT bataryalarını ücret ödemeden, yeni bir batarya alma veya LMT bataryasını toplama noktalarını kuran üreticilerden almış olma zorunluluğu olmadan ikinci fıkranın (a) bendinde atıfta bulunulan toplama noktalarına bırakabilir. </w:t>
      </w:r>
    </w:p>
    <w:p w14:paraId="76D4B0E5" w14:textId="16FE5A25" w:rsidR="00D20537"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(7) İkinci fıkranın (a) bendi</w:t>
      </w:r>
      <w:r w:rsidR="00237447" w:rsidRPr="00923E50">
        <w:rPr>
          <w:rFonts w:ascii="Times New Roman" w:hAnsi="Times New Roman" w:cs="Times New Roman"/>
          <w:color w:val="000000" w:themeColor="text1"/>
        </w:rPr>
        <w:t>nin (1), (3) ve (4) numaralı alt bentleri</w:t>
      </w:r>
      <w:r w:rsidR="004908D5" w:rsidRPr="00923E50">
        <w:rPr>
          <w:rFonts w:ascii="Times New Roman" w:hAnsi="Times New Roman" w:cs="Times New Roman"/>
          <w:color w:val="000000" w:themeColor="text1"/>
        </w:rPr>
        <w:t xml:space="preserve"> uyarınca kurulan toplama noktaları herhangi bir izin şartına </w:t>
      </w:r>
      <w:r w:rsidR="004908D5" w:rsidRPr="00882263">
        <w:rPr>
          <w:rFonts w:ascii="Times New Roman" w:hAnsi="Times New Roman" w:cs="Times New Roman"/>
          <w:color w:val="000000" w:themeColor="text1"/>
        </w:rPr>
        <w:t>tabi</w:t>
      </w:r>
      <w:r w:rsidR="004908D5" w:rsidRPr="00923E50">
        <w:rPr>
          <w:rFonts w:ascii="Times New Roman" w:hAnsi="Times New Roman" w:cs="Times New Roman"/>
          <w:color w:val="000000" w:themeColor="text1"/>
        </w:rPr>
        <w:t xml:space="preserve"> değildir.</w:t>
      </w:r>
      <w:r w:rsidRPr="00923E50">
        <w:rPr>
          <w:rFonts w:ascii="Times New Roman" w:hAnsi="Times New Roman" w:cs="Times New Roman"/>
          <w:color w:val="000000" w:themeColor="text1"/>
        </w:rPr>
        <w:t xml:space="preserve"> </w:t>
      </w:r>
    </w:p>
    <w:p w14:paraId="573614E5" w14:textId="53E9242A" w:rsidR="00D70306" w:rsidRPr="00923E50" w:rsidRDefault="00D7030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w:t>
      </w:r>
      <w:r w:rsidRPr="00923E50">
        <w:rPr>
          <w:rFonts w:ascii="Times New Roman" w:hAnsi="Times New Roman" w:cs="Times New Roman"/>
        </w:rPr>
        <w:t xml:space="preserve">Pazarın beklenen gelişimi ve LMT bataryaların beklenen kullanım ömrünün artması göz önüne </w:t>
      </w:r>
      <w:r w:rsidR="00F5111E" w:rsidRPr="00923E50">
        <w:rPr>
          <w:rFonts w:ascii="Times New Roman" w:hAnsi="Times New Roman" w:cs="Times New Roman"/>
        </w:rPr>
        <w:t>alındığında</w:t>
      </w:r>
      <w:r w:rsidRPr="00923E50">
        <w:rPr>
          <w:rFonts w:ascii="Times New Roman" w:hAnsi="Times New Roman" w:cs="Times New Roman"/>
        </w:rPr>
        <w:t xml:space="preserve"> ve toplanmaya hazır atık LMT bataryaların gerçek hacmini daha iyi tespit </w:t>
      </w:r>
      <w:r w:rsidRPr="00923E50">
        <w:rPr>
          <w:rFonts w:ascii="Times New Roman" w:hAnsi="Times New Roman" w:cs="Times New Roman"/>
        </w:rPr>
        <w:lastRenderedPageBreak/>
        <w:t>etmek amacıyla, Komisyon tarafından E</w:t>
      </w:r>
      <w:r w:rsidR="00F5111E" w:rsidRPr="00923E50">
        <w:rPr>
          <w:rFonts w:ascii="Times New Roman" w:hAnsi="Times New Roman" w:cs="Times New Roman"/>
        </w:rPr>
        <w:t>K-</w:t>
      </w:r>
      <w:r w:rsidRPr="00923E50">
        <w:rPr>
          <w:rFonts w:ascii="Times New Roman" w:hAnsi="Times New Roman" w:cs="Times New Roman"/>
        </w:rPr>
        <w:t>11'de belirtilen atık LMT bataryaların toplanma oranının hesaplanmasına yönelik metodolojiyi değiştirmek ve bu maddenin üçüncü fıkrasında belirtilen toplama hedefini, eşdeğer hedef ve zaman çizelgelerini koruyarak toplama hedefini yeni metodolojiye uyarlamak amacıyla bir mevzuat kabul edilmesi halinde</w:t>
      </w:r>
      <w:r w:rsidR="00F5111E" w:rsidRPr="00923E50">
        <w:rPr>
          <w:rFonts w:ascii="Times New Roman" w:hAnsi="Times New Roman" w:cs="Times New Roman"/>
        </w:rPr>
        <w:t>,</w:t>
      </w:r>
      <w:r w:rsidRPr="00923E50">
        <w:rPr>
          <w:rFonts w:ascii="Times New Roman" w:hAnsi="Times New Roman" w:cs="Times New Roman"/>
        </w:rPr>
        <w:t xml:space="preserve"> ÇŞİDB bu doğrultuda düzenleme ihdas eder.</w:t>
      </w:r>
    </w:p>
    <w:p w14:paraId="581767F8" w14:textId="5EDA7EA0" w:rsidR="005B2652" w:rsidRPr="00923E50" w:rsidRDefault="005B2652" w:rsidP="002932A9">
      <w:pPr>
        <w:pStyle w:val="GvdeMetni"/>
        <w:tabs>
          <w:tab w:val="left" w:pos="567"/>
        </w:tabs>
        <w:spacing w:line="276" w:lineRule="auto"/>
        <w:ind w:right="0" w:firstLine="567"/>
        <w:rPr>
          <w:b/>
          <w:color w:val="000000" w:themeColor="text1"/>
        </w:rPr>
      </w:pPr>
      <w:r w:rsidRPr="00923E50">
        <w:rPr>
          <w:b/>
          <w:color w:val="000000" w:themeColor="text1"/>
        </w:rPr>
        <w:t>Atık SLI batarya, atık endüstriyel batarya ve atık elektrikli araç bataryalarının toplanması</w:t>
      </w:r>
    </w:p>
    <w:p w14:paraId="1AB37CE6" w14:textId="1BE56B27" w:rsidR="00EB3BD8" w:rsidRPr="00923E50" w:rsidRDefault="005B2652" w:rsidP="006E3C14">
      <w:pPr>
        <w:pStyle w:val="GvdeMetni"/>
        <w:tabs>
          <w:tab w:val="left" w:pos="567"/>
        </w:tabs>
        <w:spacing w:line="276" w:lineRule="auto"/>
        <w:ind w:right="0" w:firstLine="567"/>
        <w:rPr>
          <w:bCs/>
          <w:iCs/>
          <w:color w:val="000000" w:themeColor="text1"/>
        </w:rPr>
      </w:pPr>
      <w:r w:rsidRPr="00923E50">
        <w:rPr>
          <w:b/>
          <w:color w:val="000000" w:themeColor="text1"/>
        </w:rPr>
        <w:t xml:space="preserve">MADDE </w:t>
      </w:r>
      <w:r w:rsidR="00436B9A" w:rsidRPr="00923E50">
        <w:rPr>
          <w:b/>
          <w:color w:val="000000" w:themeColor="text1"/>
        </w:rPr>
        <w:t>5</w:t>
      </w:r>
      <w:r w:rsidR="00A4784A" w:rsidRPr="00923E50">
        <w:rPr>
          <w:b/>
          <w:color w:val="000000" w:themeColor="text1"/>
        </w:rPr>
        <w:t>7</w:t>
      </w:r>
      <w:r w:rsidRPr="00923E50">
        <w:rPr>
          <w:color w:val="000000" w:themeColor="text1"/>
        </w:rPr>
        <w:t xml:space="preserve"> – (1) </w:t>
      </w:r>
      <w:r w:rsidRPr="00923E50">
        <w:rPr>
          <w:bCs/>
          <w:iCs/>
          <w:color w:val="000000" w:themeColor="text1"/>
        </w:rPr>
        <w:t>SLI</w:t>
      </w:r>
      <w:r w:rsidRPr="00923E50">
        <w:rPr>
          <w:color w:val="000000" w:themeColor="text1"/>
        </w:rPr>
        <w:t xml:space="preserve"> bataryası, endüstriyel batarya ve elektrikli araç bataryası üreticileri veya atanması halinde üretici sorumluluğu kuruluşları, nihai kullanıcıya yeni bir batarya satın </w:t>
      </w:r>
      <w:r w:rsidRPr="00882263">
        <w:rPr>
          <w:color w:val="000000" w:themeColor="text1"/>
        </w:rPr>
        <w:t xml:space="preserve">alma veya bataryayı kendilerinden satın almış olma yükümlülüğü getirmeksizin </w:t>
      </w:r>
      <w:r w:rsidR="006E3C14" w:rsidRPr="00882263">
        <w:rPr>
          <w:color w:val="000000" w:themeColor="text1"/>
        </w:rPr>
        <w:t xml:space="preserve">ilgili kategoride </w:t>
      </w:r>
      <w:r w:rsidR="004B4577" w:rsidRPr="00882263">
        <w:rPr>
          <w:color w:val="000000" w:themeColor="text1"/>
        </w:rPr>
        <w:t xml:space="preserve">ilk kez piyasada bulundurdukları </w:t>
      </w:r>
      <w:r w:rsidRPr="00882263">
        <w:rPr>
          <w:color w:val="000000" w:themeColor="text1"/>
        </w:rPr>
        <w:t xml:space="preserve">tüm atık </w:t>
      </w:r>
      <w:r w:rsidRPr="00882263">
        <w:rPr>
          <w:bCs/>
          <w:color w:val="000000" w:themeColor="text1"/>
        </w:rPr>
        <w:t xml:space="preserve">SLI </w:t>
      </w:r>
      <w:r w:rsidRPr="00882263">
        <w:rPr>
          <w:color w:val="000000" w:themeColor="text1"/>
        </w:rPr>
        <w:t>bataryalarının, atık endüstriyel bataryalarının ve atık elektrikli araç bataryalarının</w:t>
      </w:r>
      <w:r w:rsidRPr="00882263">
        <w:rPr>
          <w:bCs/>
          <w:iCs/>
          <w:color w:val="000000" w:themeColor="text1"/>
        </w:rPr>
        <w:t xml:space="preserve"> nitelikleri, kimyasal bileşimleri, durumları, markaları veya menşeleri fark etmeksizin </w:t>
      </w:r>
      <w:r w:rsidR="006E3C14" w:rsidRPr="00882263">
        <w:rPr>
          <w:bCs/>
          <w:iCs/>
          <w:color w:val="000000" w:themeColor="text1"/>
        </w:rPr>
        <w:t xml:space="preserve">bedelsiz olarak geri alınmasını ve </w:t>
      </w:r>
      <w:r w:rsidRPr="00882263">
        <w:rPr>
          <w:bCs/>
          <w:iCs/>
          <w:color w:val="000000" w:themeColor="text1"/>
        </w:rPr>
        <w:t>ayrı olarak toplanmasını sağlar.</w:t>
      </w:r>
    </w:p>
    <w:p w14:paraId="34B9C72B" w14:textId="3E8A23AC"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(2) Atık SLI bataryaları ve atık endüstriyel bataryalar yalnızca </w:t>
      </w:r>
      <w:r w:rsidR="004B4577" w:rsidRPr="00923E50">
        <w:rPr>
          <w:color w:val="000000" w:themeColor="text1"/>
        </w:rPr>
        <w:t xml:space="preserve">SLI batarya ve endüstriyel batarya üreticileri veya üretici sorumluluğu kuruluşları tarafından </w:t>
      </w:r>
      <w:r w:rsidR="00E90A2F" w:rsidRPr="00923E50">
        <w:rPr>
          <w:color w:val="000000" w:themeColor="text1"/>
        </w:rPr>
        <w:t>5</w:t>
      </w:r>
      <w:r w:rsidR="00CC6BA3" w:rsidRPr="00923E50">
        <w:rPr>
          <w:color w:val="000000" w:themeColor="text1"/>
        </w:rPr>
        <w:t>8 inci</w:t>
      </w:r>
      <w:r w:rsidRPr="00923E50">
        <w:rPr>
          <w:color w:val="000000" w:themeColor="text1"/>
        </w:rPr>
        <w:t xml:space="preserve"> maddenin birinci fıkrası uyarınca dağıtıcılar, </w:t>
      </w:r>
      <w:r w:rsidR="00E90A2F" w:rsidRPr="00923E50">
        <w:rPr>
          <w:color w:val="000000" w:themeColor="text1"/>
        </w:rPr>
        <w:t>6</w:t>
      </w:r>
      <w:r w:rsidR="00CC6BA3" w:rsidRPr="00923E50">
        <w:rPr>
          <w:color w:val="000000" w:themeColor="text1"/>
        </w:rPr>
        <w:t>2 nci</w:t>
      </w:r>
      <w:r w:rsidRPr="00923E50">
        <w:rPr>
          <w:color w:val="000000" w:themeColor="text1"/>
        </w:rPr>
        <w:t xml:space="preserve"> madde uyarınca mahalli idareler ve 5</w:t>
      </w:r>
      <w:r w:rsidR="00CC6BA3" w:rsidRPr="00923E50">
        <w:rPr>
          <w:color w:val="000000" w:themeColor="text1"/>
        </w:rPr>
        <w:t>3</w:t>
      </w:r>
      <w:r w:rsidR="00E90A2F" w:rsidRPr="00923E50">
        <w:rPr>
          <w:color w:val="000000" w:themeColor="text1"/>
        </w:rPr>
        <w:t xml:space="preserve"> üncü</w:t>
      </w:r>
      <w:r w:rsidRPr="00923E50">
        <w:rPr>
          <w:color w:val="000000" w:themeColor="text1"/>
        </w:rPr>
        <w:t xml:space="preserve"> maddenin </w:t>
      </w:r>
      <w:r w:rsidR="00E72F6E" w:rsidRPr="00923E50">
        <w:rPr>
          <w:color w:val="000000" w:themeColor="text1"/>
        </w:rPr>
        <w:t xml:space="preserve">dokuzuncu </w:t>
      </w:r>
      <w:r w:rsidRPr="00923E50">
        <w:rPr>
          <w:color w:val="000000" w:themeColor="text1"/>
        </w:rPr>
        <w:t xml:space="preserve">fıkrası uyarınca seçilen </w:t>
      </w:r>
      <w:r w:rsidR="003C44CA" w:rsidRPr="00923E50">
        <w:rPr>
          <w:color w:val="000000" w:themeColor="text1"/>
        </w:rPr>
        <w:t xml:space="preserve">çevre lisanslı tesisler </w:t>
      </w:r>
      <w:r w:rsidRPr="00923E50">
        <w:rPr>
          <w:color w:val="000000" w:themeColor="text1"/>
        </w:rPr>
        <w:t>aracılığıyla toplanır.</w:t>
      </w:r>
    </w:p>
    <w:p w14:paraId="561A86E0" w14:textId="15244BD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(3) Atık elektrikli araç bataryaları yalnızca </w:t>
      </w:r>
      <w:r w:rsidR="00373B4D" w:rsidRPr="00923E50">
        <w:rPr>
          <w:color w:val="000000" w:themeColor="text1"/>
        </w:rPr>
        <w:t xml:space="preserve">elektrikli araç batarya üreticileri veya üretici sorumluluğu kuruluşları tarafından </w:t>
      </w:r>
      <w:r w:rsidR="00E90A2F" w:rsidRPr="00923E50">
        <w:rPr>
          <w:color w:val="000000" w:themeColor="text1"/>
        </w:rPr>
        <w:t>5</w:t>
      </w:r>
      <w:r w:rsidR="00CC6BA3" w:rsidRPr="00923E50">
        <w:rPr>
          <w:color w:val="000000" w:themeColor="text1"/>
        </w:rPr>
        <w:t xml:space="preserve">8 inci </w:t>
      </w:r>
      <w:r w:rsidRPr="00923E50">
        <w:rPr>
          <w:color w:val="000000" w:themeColor="text1"/>
        </w:rPr>
        <w:t>maddenin birinci fıkrası uyarınca dağıtıcılar ve 5</w:t>
      </w:r>
      <w:r w:rsidR="00CC6BA3" w:rsidRPr="00923E50">
        <w:rPr>
          <w:color w:val="000000" w:themeColor="text1"/>
        </w:rPr>
        <w:t xml:space="preserve">3 </w:t>
      </w:r>
      <w:r w:rsidR="00E90A2F" w:rsidRPr="00923E50">
        <w:rPr>
          <w:color w:val="000000" w:themeColor="text1"/>
        </w:rPr>
        <w:t>üncü</w:t>
      </w:r>
      <w:r w:rsidRPr="00923E50">
        <w:rPr>
          <w:color w:val="000000" w:themeColor="text1"/>
        </w:rPr>
        <w:t xml:space="preserve"> maddenin </w:t>
      </w:r>
      <w:r w:rsidR="00E72F6E" w:rsidRPr="00923E50">
        <w:rPr>
          <w:color w:val="000000" w:themeColor="text1"/>
        </w:rPr>
        <w:t xml:space="preserve">dokuzuncu </w:t>
      </w:r>
      <w:r w:rsidRPr="00923E50">
        <w:rPr>
          <w:color w:val="000000" w:themeColor="text1"/>
        </w:rPr>
        <w:t xml:space="preserve">fıkrası uyarınca seçilen </w:t>
      </w:r>
      <w:r w:rsidR="003C44CA" w:rsidRPr="00923E50">
        <w:rPr>
          <w:color w:val="000000" w:themeColor="text1"/>
        </w:rPr>
        <w:t xml:space="preserve">çevre lisanslı tesisler </w:t>
      </w:r>
      <w:r w:rsidRPr="00923E50">
        <w:rPr>
          <w:color w:val="000000" w:themeColor="text1"/>
        </w:rPr>
        <w:t>aracılığıyla toplanır.</w:t>
      </w:r>
    </w:p>
    <w:p w14:paraId="52B51970" w14:textId="38B142CB"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(4) </w:t>
      </w:r>
      <w:r w:rsidRPr="00923E50">
        <w:rPr>
          <w:bCs/>
          <w:iCs/>
          <w:color w:val="000000" w:themeColor="text1"/>
        </w:rPr>
        <w:t>SLI</w:t>
      </w:r>
      <w:r w:rsidRPr="00923E50">
        <w:rPr>
          <w:color w:val="000000" w:themeColor="text1"/>
        </w:rPr>
        <w:t xml:space="preserve"> bataryası, endüstriyel batarya ve elektrikli araç bataryası üreticileri veya atanması halinde üretici sorumluluğu kuruluşları aşağıdakilerle iş birliği içinde kurdukları toplama noktalarını içeren geri alma ve toplama sistemlerinden atık SLI bataryalarını, atık endüstriyel bataryaları ve atık elektrikli araç bataryalarını geri alır</w:t>
      </w:r>
      <w:r w:rsidR="00E83101" w:rsidRPr="00923E50">
        <w:rPr>
          <w:color w:val="000000" w:themeColor="text1"/>
        </w:rPr>
        <w:t>:</w:t>
      </w:r>
    </w:p>
    <w:p w14:paraId="089DC445" w14:textId="1B79EFD0"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a) </w:t>
      </w:r>
      <w:r w:rsidR="00B52EFD" w:rsidRPr="00923E50">
        <w:rPr>
          <w:color w:val="000000" w:themeColor="text1"/>
        </w:rPr>
        <w:t>5</w:t>
      </w:r>
      <w:r w:rsidR="00CC6BA3" w:rsidRPr="00923E50">
        <w:rPr>
          <w:color w:val="000000" w:themeColor="text1"/>
        </w:rPr>
        <w:t xml:space="preserve">8 inci </w:t>
      </w:r>
      <w:r w:rsidRPr="00923E50">
        <w:rPr>
          <w:color w:val="000000" w:themeColor="text1"/>
        </w:rPr>
        <w:t xml:space="preserve">maddenin birinci fıkrası uyarınca </w:t>
      </w:r>
      <w:r w:rsidRPr="00923E50">
        <w:rPr>
          <w:bCs/>
          <w:iCs/>
          <w:color w:val="000000" w:themeColor="text1"/>
        </w:rPr>
        <w:t>SLI bataryalarının</w:t>
      </w:r>
      <w:r w:rsidRPr="00923E50">
        <w:rPr>
          <w:color w:val="000000" w:themeColor="text1"/>
        </w:rPr>
        <w:t xml:space="preserve">, endüstriyel </w:t>
      </w:r>
      <w:r w:rsidRPr="00923E50">
        <w:rPr>
          <w:bCs/>
          <w:iCs/>
          <w:color w:val="000000" w:themeColor="text1"/>
        </w:rPr>
        <w:t>bataryaların</w:t>
      </w:r>
      <w:r w:rsidRPr="00923E50">
        <w:rPr>
          <w:color w:val="000000" w:themeColor="text1"/>
        </w:rPr>
        <w:t xml:space="preserve"> ve elektrikli araç bataryalarının dağıtıcıları.</w:t>
      </w:r>
    </w:p>
    <w:p w14:paraId="277F31BB"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b) SLI bataryalarının, endüstriyel bataryaların ve elektrikli araç bataryalarının yeniden imalatını veya yeniden işlevlendirilmesini gerçekleştiren işletmeciler.</w:t>
      </w:r>
    </w:p>
    <w:p w14:paraId="55A3A248" w14:textId="0523FFC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c) Faaliyetlerinden kaynaklanan atık </w:t>
      </w:r>
      <w:r w:rsidRPr="00923E50">
        <w:rPr>
          <w:bCs/>
          <w:iCs/>
          <w:color w:val="000000" w:themeColor="text1"/>
        </w:rPr>
        <w:t>SLI bataryaları</w:t>
      </w:r>
      <w:r w:rsidRPr="00923E50">
        <w:rPr>
          <w:color w:val="000000" w:themeColor="text1"/>
        </w:rPr>
        <w:t xml:space="preserve">, atık endüstriyel </w:t>
      </w:r>
      <w:r w:rsidRPr="00923E50">
        <w:rPr>
          <w:bCs/>
          <w:iCs/>
          <w:color w:val="000000" w:themeColor="text1"/>
        </w:rPr>
        <w:t>bataryalar</w:t>
      </w:r>
      <w:r w:rsidRPr="00923E50">
        <w:rPr>
          <w:color w:val="000000" w:themeColor="text1"/>
        </w:rPr>
        <w:t xml:space="preserve"> ve atık elektrikli araç bataryaları için 6</w:t>
      </w:r>
      <w:r w:rsidR="00CC6BA3" w:rsidRPr="00923E50">
        <w:rPr>
          <w:color w:val="000000" w:themeColor="text1"/>
        </w:rPr>
        <w:t>1</w:t>
      </w:r>
      <w:r w:rsidR="00B52EFD" w:rsidRPr="00923E50">
        <w:rPr>
          <w:color w:val="000000" w:themeColor="text1"/>
        </w:rPr>
        <w:t xml:space="preserve"> </w:t>
      </w:r>
      <w:r w:rsidR="00CC6BA3" w:rsidRPr="00923E50">
        <w:rPr>
          <w:color w:val="000000" w:themeColor="text1"/>
        </w:rPr>
        <w:t>i</w:t>
      </w:r>
      <w:r w:rsidRPr="00923E50">
        <w:rPr>
          <w:color w:val="000000" w:themeColor="text1"/>
        </w:rPr>
        <w:t xml:space="preserve">nci maddede atıfta bulunulan </w:t>
      </w:r>
      <w:r w:rsidR="00E54A87" w:rsidRPr="00923E50">
        <w:rPr>
          <w:color w:val="000000" w:themeColor="text1"/>
        </w:rPr>
        <w:t>tesisler.</w:t>
      </w:r>
    </w:p>
    <w:p w14:paraId="01958BB6" w14:textId="35631785"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ç) </w:t>
      </w:r>
      <w:r w:rsidR="008B6211" w:rsidRPr="00923E50">
        <w:rPr>
          <w:color w:val="000000" w:themeColor="text1"/>
        </w:rPr>
        <w:t xml:space="preserve">Atık SLI bataryaları ve atık endüstriyel bataryalar için </w:t>
      </w:r>
      <w:r w:rsidRPr="00923E50">
        <w:rPr>
          <w:color w:val="000000" w:themeColor="text1"/>
        </w:rPr>
        <w:t>6</w:t>
      </w:r>
      <w:r w:rsidR="00CC6BA3" w:rsidRPr="00923E50">
        <w:rPr>
          <w:color w:val="000000" w:themeColor="text1"/>
        </w:rPr>
        <w:t>2 nci</w:t>
      </w:r>
      <w:r w:rsidRPr="00923E50">
        <w:rPr>
          <w:color w:val="000000" w:themeColor="text1"/>
        </w:rPr>
        <w:t xml:space="preserve"> madde uyarınca mahalli idareler.</w:t>
      </w:r>
    </w:p>
    <w:p w14:paraId="611D79A4" w14:textId="58436EF1"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(5) Atık endüstriyel bataryaların, ticari olmayan kişisel kullanıcıların mekanlarında önceden sökülmesinin gerektiği durumlarda, üreticinin bu atık bataryaları geri alma yükümlülüğü, söz konusu atık bataryaların söküm </w:t>
      </w:r>
      <w:r w:rsidRPr="00923E50">
        <w:rPr>
          <w:bCs/>
          <w:iCs/>
          <w:color w:val="000000" w:themeColor="text1"/>
        </w:rPr>
        <w:t xml:space="preserve">ve toplama </w:t>
      </w:r>
      <w:r w:rsidRPr="00923E50">
        <w:rPr>
          <w:color w:val="000000" w:themeColor="text1"/>
        </w:rPr>
        <w:t xml:space="preserve">maliyetlerinin bu kullanıcılar </w:t>
      </w:r>
      <w:r w:rsidRPr="00923E50">
        <w:rPr>
          <w:bCs/>
          <w:iCs/>
          <w:color w:val="000000" w:themeColor="text1"/>
        </w:rPr>
        <w:t>tarafından</w:t>
      </w:r>
      <w:r w:rsidRPr="00923E50">
        <w:rPr>
          <w:color w:val="000000" w:themeColor="text1"/>
        </w:rPr>
        <w:t xml:space="preserve"> </w:t>
      </w:r>
      <w:r w:rsidRPr="00923E50">
        <w:rPr>
          <w:bCs/>
          <w:iCs/>
          <w:color w:val="000000" w:themeColor="text1"/>
        </w:rPr>
        <w:t>karşılanmasın</w:t>
      </w:r>
      <w:r w:rsidR="00E83101" w:rsidRPr="00923E50">
        <w:rPr>
          <w:bCs/>
          <w:iCs/>
          <w:color w:val="000000" w:themeColor="text1"/>
        </w:rPr>
        <w:t>ı zorunlu kılmaz.</w:t>
      </w:r>
    </w:p>
    <w:p w14:paraId="42D06F15"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(6) Bu maddede belirtilen geri alma sistemleri, atık </w:t>
      </w:r>
      <w:r w:rsidRPr="00923E50">
        <w:rPr>
          <w:bCs/>
          <w:iCs/>
          <w:color w:val="000000" w:themeColor="text1"/>
        </w:rPr>
        <w:t>SLI bataryası</w:t>
      </w:r>
      <w:r w:rsidRPr="00923E50">
        <w:rPr>
          <w:color w:val="000000" w:themeColor="text1"/>
        </w:rPr>
        <w:t xml:space="preserve">, atık endüstriyel </w:t>
      </w:r>
      <w:r w:rsidRPr="00923E50">
        <w:rPr>
          <w:bCs/>
          <w:iCs/>
          <w:color w:val="000000" w:themeColor="text1"/>
        </w:rPr>
        <w:t>batarya</w:t>
      </w:r>
      <w:r w:rsidRPr="00923E50">
        <w:rPr>
          <w:color w:val="000000" w:themeColor="text1"/>
        </w:rPr>
        <w:t xml:space="preserve"> ve atık elektrikli araç bataryalarının toplanması ve sonrasında yönetiminin karlı olduğu alanlarla sınırlı kalmadan, nüfus büyüklüğü ve yoğunluğu, beklenen atık </w:t>
      </w:r>
      <w:r w:rsidRPr="00923E50">
        <w:rPr>
          <w:bCs/>
          <w:iCs/>
          <w:color w:val="000000" w:themeColor="text1"/>
        </w:rPr>
        <w:t>SLI bataryası</w:t>
      </w:r>
      <w:r w:rsidRPr="00923E50">
        <w:rPr>
          <w:color w:val="000000" w:themeColor="text1"/>
        </w:rPr>
        <w:t xml:space="preserve">, atık endüstriyel </w:t>
      </w:r>
      <w:r w:rsidRPr="00923E50">
        <w:rPr>
          <w:bCs/>
          <w:iCs/>
          <w:color w:val="000000" w:themeColor="text1"/>
        </w:rPr>
        <w:t>batarya</w:t>
      </w:r>
      <w:r w:rsidRPr="00923E50">
        <w:rPr>
          <w:color w:val="000000" w:themeColor="text1"/>
        </w:rPr>
        <w:t xml:space="preserve"> ve atık elektrikli araç bataryası hacmi, nihai kullanıcılar için erişilebilirlik ve nihai kullanıcılara yakınlık dikkate alınarak ülkenin tamamını kapsar.     </w:t>
      </w:r>
    </w:p>
    <w:p w14:paraId="51424A26" w14:textId="61DDDEF8"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(7) SLI</w:t>
      </w:r>
      <w:r w:rsidRPr="00923E50">
        <w:rPr>
          <w:color w:val="000000" w:themeColor="text1"/>
        </w:rPr>
        <w:t xml:space="preserve"> bataryaları, endüstriyel bataryalar ve elektrikli araç bataryaları üreticileri veya atanması halinde üretici sorumluluğu kuruluşları</w:t>
      </w:r>
      <w:r w:rsidR="007209B1" w:rsidRPr="00923E50">
        <w:rPr>
          <w:color w:val="000000" w:themeColor="text1"/>
        </w:rPr>
        <w:t>:</w:t>
      </w:r>
    </w:p>
    <w:p w14:paraId="7723859E" w14:textId="17BFA990" w:rsidR="005B2652" w:rsidRPr="00923E50" w:rsidRDefault="005B2652" w:rsidP="002932A9">
      <w:pPr>
        <w:pStyle w:val="GvdeMetni"/>
        <w:spacing w:line="276" w:lineRule="auto"/>
        <w:ind w:right="0" w:firstLine="708"/>
        <w:rPr>
          <w:color w:val="000000" w:themeColor="text1"/>
        </w:rPr>
      </w:pPr>
      <w:r w:rsidRPr="00923E50">
        <w:rPr>
          <w:color w:val="000000" w:themeColor="text1"/>
        </w:rPr>
        <w:lastRenderedPageBreak/>
        <w:t xml:space="preserve">a) Geri </w:t>
      </w:r>
      <w:r w:rsidRPr="00923E50">
        <w:rPr>
          <w:bCs/>
          <w:iCs/>
          <w:color w:val="000000" w:themeColor="text1"/>
        </w:rPr>
        <w:t>alma ve toplama sistemlerini</w:t>
      </w:r>
      <w:r w:rsidRPr="00923E50">
        <w:rPr>
          <w:color w:val="000000" w:themeColor="text1"/>
        </w:rPr>
        <w:t xml:space="preserve">, atık </w:t>
      </w:r>
      <w:r w:rsidRPr="00923E50">
        <w:rPr>
          <w:bCs/>
          <w:iCs/>
          <w:color w:val="000000" w:themeColor="text1"/>
        </w:rPr>
        <w:t>SLI</w:t>
      </w:r>
      <w:r w:rsidRPr="00923E50">
        <w:rPr>
          <w:color w:val="000000" w:themeColor="text1"/>
        </w:rPr>
        <w:t xml:space="preserve"> bataryaların, atık endüstriyel bataryaların ve atık elektrikli araç bataryalarının ayrı toplanması için geçerli güvenlik gerekliliklerini karşılayarak uygun toplama altyapısı ile kurar, geri alma </w:t>
      </w:r>
      <w:r w:rsidRPr="00923E50">
        <w:rPr>
          <w:bCs/>
          <w:iCs/>
          <w:color w:val="000000" w:themeColor="text1"/>
        </w:rPr>
        <w:t>ve toplama sistemleri</w:t>
      </w:r>
      <w:r w:rsidRPr="00923E50">
        <w:rPr>
          <w:color w:val="000000" w:themeColor="text1"/>
        </w:rPr>
        <w:t xml:space="preserve">nin geri alma faaliyetleriyle ilgili olarak gerekli maliyetlerini karşılar, geri </w:t>
      </w:r>
      <w:r w:rsidRPr="00923E50">
        <w:rPr>
          <w:bCs/>
          <w:iCs/>
          <w:color w:val="000000" w:themeColor="text1"/>
        </w:rPr>
        <w:t xml:space="preserve">alma ve </w:t>
      </w:r>
      <w:r w:rsidRPr="00923E50">
        <w:rPr>
          <w:color w:val="000000" w:themeColor="text1"/>
        </w:rPr>
        <w:t xml:space="preserve">toplama </w:t>
      </w:r>
      <w:r w:rsidRPr="00923E50">
        <w:rPr>
          <w:bCs/>
          <w:iCs/>
          <w:color w:val="000000" w:themeColor="text1"/>
        </w:rPr>
        <w:t>sistemlerinde</w:t>
      </w:r>
      <w:r w:rsidRPr="00923E50">
        <w:rPr>
          <w:color w:val="000000" w:themeColor="text1"/>
        </w:rPr>
        <w:t xml:space="preserve"> </w:t>
      </w:r>
      <w:r w:rsidRPr="00923E50">
        <w:rPr>
          <w:bCs/>
          <w:iCs/>
          <w:color w:val="000000" w:themeColor="text1"/>
        </w:rPr>
        <w:t>bu tür atık bataryaların toplanması ve geçici depolanması</w:t>
      </w:r>
      <w:r w:rsidRPr="00923E50">
        <w:rPr>
          <w:color w:val="000000" w:themeColor="text1"/>
        </w:rPr>
        <w:t xml:space="preserve"> </w:t>
      </w:r>
      <w:r w:rsidRPr="00923E50">
        <w:rPr>
          <w:bCs/>
          <w:iCs/>
          <w:color w:val="000000" w:themeColor="text1"/>
        </w:rPr>
        <w:t>için</w:t>
      </w:r>
      <w:r w:rsidRPr="00923E50">
        <w:rPr>
          <w:color w:val="000000" w:themeColor="text1"/>
        </w:rPr>
        <w:t xml:space="preserve"> kullanılan konteynerleri, toplanması muhtemel atık </w:t>
      </w:r>
      <w:r w:rsidRPr="00923E50">
        <w:rPr>
          <w:bCs/>
          <w:iCs/>
          <w:color w:val="000000" w:themeColor="text1"/>
        </w:rPr>
        <w:t>SLI</w:t>
      </w:r>
      <w:r w:rsidRPr="00923E50">
        <w:rPr>
          <w:color w:val="000000" w:themeColor="text1"/>
        </w:rPr>
        <w:t xml:space="preserve"> bataryalarının, atık endüstriyel bataryaların ve atık elektrikli araç bataryalarının hacmi ve tehlikelilik özelliğini göz önünde bulundurarak sağlar</w:t>
      </w:r>
      <w:r w:rsidR="007209B1" w:rsidRPr="00923E50">
        <w:rPr>
          <w:color w:val="000000" w:themeColor="text1"/>
        </w:rPr>
        <w:t>.</w:t>
      </w:r>
    </w:p>
    <w:p w14:paraId="28C9FB3B"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b) Atık </w:t>
      </w:r>
      <w:r w:rsidRPr="00923E50">
        <w:rPr>
          <w:bCs/>
          <w:iCs/>
          <w:color w:val="000000" w:themeColor="text1"/>
        </w:rPr>
        <w:t>SLI</w:t>
      </w:r>
      <w:r w:rsidRPr="00923E50">
        <w:rPr>
          <w:color w:val="000000" w:themeColor="text1"/>
        </w:rPr>
        <w:t xml:space="preserve"> bataryaları, atık endüstriyel bataryaları ve atık elektrikli araç bataryalarını birinci fıkrada atıfta bulunulan geri </w:t>
      </w:r>
      <w:r w:rsidRPr="00923E50">
        <w:rPr>
          <w:bCs/>
          <w:iCs/>
          <w:color w:val="000000" w:themeColor="text1"/>
        </w:rPr>
        <w:t>alma ve</w:t>
      </w:r>
      <w:r w:rsidRPr="00923E50">
        <w:rPr>
          <w:color w:val="000000" w:themeColor="text1"/>
        </w:rPr>
        <w:t xml:space="preserve"> toplama sistemlerinden, ayrı toplama altyapısının depolama kapasitesi ve bu geri </w:t>
      </w:r>
      <w:r w:rsidRPr="00923E50">
        <w:rPr>
          <w:bCs/>
          <w:iCs/>
          <w:color w:val="000000" w:themeColor="text1"/>
        </w:rPr>
        <w:t>alma</w:t>
      </w:r>
      <w:r w:rsidRPr="00923E50">
        <w:rPr>
          <w:color w:val="000000" w:themeColor="text1"/>
        </w:rPr>
        <w:t xml:space="preserve"> ve toplama </w:t>
      </w:r>
      <w:r w:rsidRPr="00923E50">
        <w:rPr>
          <w:bCs/>
          <w:iCs/>
          <w:color w:val="000000" w:themeColor="text1"/>
        </w:rPr>
        <w:t>sistemleri</w:t>
      </w:r>
      <w:r w:rsidRPr="00923E50">
        <w:rPr>
          <w:color w:val="000000" w:themeColor="text1"/>
        </w:rPr>
        <w:t xml:space="preserve"> aracılığıyla toplanan atık bataryaların hacmi ve tehlikelilik özelliği ile orantılı bir sıklıkta toplar.</w:t>
      </w:r>
    </w:p>
    <w:p w14:paraId="67B7D16F" w14:textId="62E0173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c) Nihai kullanıcılardan ve birinci fıkrada atıfta bulunulan geri </w:t>
      </w:r>
      <w:r w:rsidRPr="00923E50">
        <w:rPr>
          <w:bCs/>
          <w:iCs/>
          <w:color w:val="000000" w:themeColor="text1"/>
        </w:rPr>
        <w:t>alma ve toplama sistemlerinden</w:t>
      </w:r>
      <w:r w:rsidRPr="00923E50">
        <w:rPr>
          <w:color w:val="000000" w:themeColor="text1"/>
        </w:rPr>
        <w:t xml:space="preserve"> toplanan atık </w:t>
      </w:r>
      <w:r w:rsidRPr="00923E50">
        <w:rPr>
          <w:bCs/>
          <w:iCs/>
          <w:color w:val="000000" w:themeColor="text1"/>
        </w:rPr>
        <w:t>SLI</w:t>
      </w:r>
      <w:r w:rsidRPr="00923E50">
        <w:rPr>
          <w:color w:val="000000" w:themeColor="text1"/>
        </w:rPr>
        <w:t xml:space="preserve"> bataryaların, atık endüstriyel bataryaların ve atık elektrikli araç bataryalarının </w:t>
      </w:r>
      <w:r w:rsidR="007209B1" w:rsidRPr="00923E50">
        <w:rPr>
          <w:color w:val="000000" w:themeColor="text1"/>
        </w:rPr>
        <w:t>6</w:t>
      </w:r>
      <w:r w:rsidR="00251C0C" w:rsidRPr="00923E50">
        <w:rPr>
          <w:color w:val="000000" w:themeColor="text1"/>
        </w:rPr>
        <w:t>6 ncı</w:t>
      </w:r>
      <w:r w:rsidRPr="00923E50">
        <w:rPr>
          <w:color w:val="000000" w:themeColor="text1"/>
        </w:rPr>
        <w:t xml:space="preserve"> </w:t>
      </w:r>
      <w:r w:rsidRPr="00923E50">
        <w:rPr>
          <w:bCs/>
          <w:iCs/>
          <w:color w:val="000000" w:themeColor="text1"/>
        </w:rPr>
        <w:t xml:space="preserve">ve </w:t>
      </w:r>
      <w:r w:rsidR="00251C0C" w:rsidRPr="00923E50">
        <w:rPr>
          <w:bCs/>
          <w:iCs/>
          <w:color w:val="000000" w:themeColor="text1"/>
        </w:rPr>
        <w:t>69 uncu</w:t>
      </w:r>
      <w:r w:rsidR="007209B1" w:rsidRPr="00923E50">
        <w:rPr>
          <w:bCs/>
          <w:iCs/>
          <w:color w:val="000000" w:themeColor="text1"/>
        </w:rPr>
        <w:t xml:space="preserve"> </w:t>
      </w:r>
      <w:r w:rsidRPr="00923E50">
        <w:rPr>
          <w:color w:val="000000" w:themeColor="text1"/>
        </w:rPr>
        <w:t>madde uyarınca işlenmek üzere çevre lisanslı tesislere teslim edilmesini sağlar.</w:t>
      </w:r>
    </w:p>
    <w:p w14:paraId="0A1D590A" w14:textId="61F17C68" w:rsidR="00BC45CB" w:rsidRPr="00923E50" w:rsidRDefault="00BC45CB" w:rsidP="002932A9">
      <w:pPr>
        <w:pStyle w:val="GvdeMetni"/>
        <w:spacing w:line="276" w:lineRule="auto"/>
        <w:ind w:right="0" w:firstLine="708"/>
        <w:rPr>
          <w:color w:val="000000" w:themeColor="text1"/>
        </w:rPr>
      </w:pPr>
      <w:r w:rsidRPr="00923E50">
        <w:rPr>
          <w:color w:val="000000" w:themeColor="text1"/>
        </w:rPr>
        <w:t xml:space="preserve">(8) </w:t>
      </w:r>
      <w:r w:rsidRPr="00923E50">
        <w:t xml:space="preserve"> </w:t>
      </w:r>
      <w:r w:rsidR="00370D4E" w:rsidRPr="00923E50">
        <w:t>Dördüncü</w:t>
      </w:r>
      <w:r w:rsidRPr="00923E50">
        <w:t xml:space="preserve"> fıkranın (a) ila (ç) bentlerinde atıfta bulunulan</w:t>
      </w:r>
      <w:r w:rsidR="00B14E46" w:rsidRPr="00923E50">
        <w:t xml:space="preserve"> taraflar</w:t>
      </w:r>
      <w:r w:rsidRPr="00923E50">
        <w:t>, toplanan atık SLI bataryalarını, atık endüstriyel bataryaları ve atık elektrikli araç bataryalarını, 5</w:t>
      </w:r>
      <w:r w:rsidR="00251C0C" w:rsidRPr="00923E50">
        <w:t>3</w:t>
      </w:r>
      <w:r w:rsidRPr="00923E50">
        <w:t xml:space="preserve"> üncü maddenin dokuzuncu fıkrasına uygun olarak seçilen çevre lisanslı tesislere </w:t>
      </w:r>
      <w:r w:rsidR="006C6587" w:rsidRPr="00923E50">
        <w:t>6</w:t>
      </w:r>
      <w:r w:rsidR="00251C0C" w:rsidRPr="00923E50">
        <w:t xml:space="preserve">6 </w:t>
      </w:r>
      <w:r w:rsidRPr="00923E50">
        <w:t>nc</w:t>
      </w:r>
      <w:r w:rsidR="00251C0C" w:rsidRPr="00923E50">
        <w:t>ı</w:t>
      </w:r>
      <w:r w:rsidRPr="00923E50">
        <w:t xml:space="preserve"> maddeye uygun şekilde işlenmek üzere teslim edebilirler. Bu durumda, </w:t>
      </w:r>
      <w:r w:rsidR="006C6587" w:rsidRPr="00923E50">
        <w:t>yedinci fıkranın</w:t>
      </w:r>
      <w:r w:rsidRPr="00923E50">
        <w:t xml:space="preserve"> (c) bendinde üreticilere getirilen yükümlülüğün yerine getirilmiş olduğu kabul edilir.</w:t>
      </w:r>
    </w:p>
    <w:p w14:paraId="11EA88B6" w14:textId="77777777" w:rsidR="005B2652" w:rsidRPr="00923E50" w:rsidRDefault="005B2652" w:rsidP="002932A9">
      <w:pPr>
        <w:pStyle w:val="GvdeMetni"/>
        <w:spacing w:line="276" w:lineRule="auto"/>
        <w:ind w:right="0" w:firstLine="708"/>
        <w:rPr>
          <w:b/>
          <w:color w:val="000000" w:themeColor="text1"/>
        </w:rPr>
      </w:pPr>
      <w:r w:rsidRPr="00923E50">
        <w:rPr>
          <w:b/>
          <w:color w:val="000000" w:themeColor="text1"/>
        </w:rPr>
        <w:t>Dağıtıcıların yükümlülükleri</w:t>
      </w:r>
    </w:p>
    <w:p w14:paraId="6D8B6B7B" w14:textId="5A28145A" w:rsidR="005B2652" w:rsidRPr="00923E50" w:rsidRDefault="005B2652" w:rsidP="002932A9">
      <w:pPr>
        <w:pStyle w:val="GvdeMetni"/>
        <w:spacing w:line="276" w:lineRule="auto"/>
        <w:ind w:right="0" w:firstLine="708"/>
        <w:rPr>
          <w:color w:val="000000" w:themeColor="text1"/>
        </w:rPr>
      </w:pPr>
      <w:r w:rsidRPr="00923E50">
        <w:rPr>
          <w:b/>
          <w:color w:val="000000" w:themeColor="text1"/>
        </w:rPr>
        <w:t xml:space="preserve">MADDE </w:t>
      </w:r>
      <w:r w:rsidR="00A4784A" w:rsidRPr="00923E50">
        <w:rPr>
          <w:b/>
          <w:color w:val="000000" w:themeColor="text1"/>
          <w:spacing w:val="1"/>
        </w:rPr>
        <w:t>58</w:t>
      </w:r>
      <w:r w:rsidRPr="00923E50">
        <w:rPr>
          <w:color w:val="000000" w:themeColor="text1"/>
          <w:spacing w:val="1"/>
        </w:rPr>
        <w:t xml:space="preserve"> – (1) </w:t>
      </w:r>
      <w:r w:rsidRPr="00923E50">
        <w:rPr>
          <w:color w:val="000000" w:themeColor="text1"/>
        </w:rPr>
        <w:t xml:space="preserve">Dağıtıcılar, kimyasal bileşimi, </w:t>
      </w:r>
      <w:r w:rsidRPr="00923E50">
        <w:rPr>
          <w:bCs/>
          <w:iCs/>
          <w:color w:val="000000" w:themeColor="text1"/>
        </w:rPr>
        <w:t>markası</w:t>
      </w:r>
      <w:r w:rsidRPr="00923E50">
        <w:rPr>
          <w:color w:val="000000" w:themeColor="text1"/>
        </w:rPr>
        <w:t xml:space="preserve"> veya menşei ne olursa olsun, atık bataryaları nihai kullanıcıdan </w:t>
      </w:r>
      <w:r w:rsidRPr="00923E50">
        <w:rPr>
          <w:bCs/>
          <w:iCs/>
          <w:color w:val="000000" w:themeColor="text1"/>
        </w:rPr>
        <w:t>bedelsiz olarak</w:t>
      </w:r>
      <w:r w:rsidRPr="00923E50">
        <w:rPr>
          <w:color w:val="000000" w:themeColor="text1"/>
        </w:rPr>
        <w:t xml:space="preserve"> ve </w:t>
      </w:r>
      <w:r w:rsidRPr="00923E50">
        <w:rPr>
          <w:bCs/>
          <w:iCs/>
          <w:color w:val="000000" w:themeColor="text1"/>
        </w:rPr>
        <w:t>nihai kullanıcıya</w:t>
      </w:r>
      <w:r w:rsidRPr="00923E50">
        <w:rPr>
          <w:color w:val="000000" w:themeColor="text1"/>
        </w:rPr>
        <w:t xml:space="preserve"> yeni bir batarya satın alma </w:t>
      </w:r>
      <w:r w:rsidRPr="00923E50">
        <w:rPr>
          <w:bCs/>
          <w:iCs/>
          <w:color w:val="000000" w:themeColor="text1"/>
        </w:rPr>
        <w:t>veya almış olma</w:t>
      </w:r>
      <w:r w:rsidRPr="00923E50">
        <w:rPr>
          <w:color w:val="000000" w:themeColor="text1"/>
        </w:rPr>
        <w:t xml:space="preserve"> yükümlülüğü getirmeksizin;</w:t>
      </w:r>
    </w:p>
    <w:p w14:paraId="18A744D3" w14:textId="77777777"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a) Atık</w:t>
      </w:r>
      <w:r w:rsidRPr="00923E50">
        <w:rPr>
          <w:color w:val="000000" w:themeColor="text1"/>
        </w:rPr>
        <w:t xml:space="preserve"> taşınabilir bataryaları kendilerinin perakende satış noktalarında veya bu noktanın hemen yakınında bulunacak şekilde belirleyeceği yerde,</w:t>
      </w:r>
    </w:p>
    <w:p w14:paraId="6407FEC9" w14:textId="5A80775B"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b) </w:t>
      </w:r>
      <w:r w:rsidRPr="00753BEF">
        <w:rPr>
          <w:color w:val="000000" w:themeColor="text1"/>
        </w:rPr>
        <w:t xml:space="preserve">Atık </w:t>
      </w:r>
      <w:r w:rsidRPr="00753BEF">
        <w:rPr>
          <w:bCs/>
          <w:iCs/>
          <w:color w:val="000000" w:themeColor="text1"/>
        </w:rPr>
        <w:t>LMT bataryaları</w:t>
      </w:r>
      <w:r w:rsidR="002A5F77" w:rsidRPr="00753BEF">
        <w:rPr>
          <w:bCs/>
          <w:iCs/>
          <w:color w:val="000000" w:themeColor="text1"/>
        </w:rPr>
        <w:t>nı</w:t>
      </w:r>
      <w:r w:rsidRPr="00753BEF">
        <w:rPr>
          <w:bCs/>
          <w:iCs/>
          <w:color w:val="000000" w:themeColor="text1"/>
        </w:rPr>
        <w:t>, atık SLI</w:t>
      </w:r>
      <w:r w:rsidRPr="00753BEF">
        <w:rPr>
          <w:color w:val="000000" w:themeColor="text1"/>
        </w:rPr>
        <w:t xml:space="preserve"> bataryaları</w:t>
      </w:r>
      <w:r w:rsidR="002A5F77" w:rsidRPr="00753BEF">
        <w:rPr>
          <w:color w:val="000000" w:themeColor="text1"/>
        </w:rPr>
        <w:t>nı</w:t>
      </w:r>
      <w:r w:rsidRPr="00753BEF">
        <w:rPr>
          <w:color w:val="000000" w:themeColor="text1"/>
        </w:rPr>
        <w:t>, atık endüstriyel bataryalar</w:t>
      </w:r>
      <w:r w:rsidR="002A5F77" w:rsidRPr="00753BEF">
        <w:rPr>
          <w:color w:val="000000" w:themeColor="text1"/>
        </w:rPr>
        <w:t>ı</w:t>
      </w:r>
      <w:r w:rsidRPr="00753BEF">
        <w:rPr>
          <w:color w:val="000000" w:themeColor="text1"/>
        </w:rPr>
        <w:t xml:space="preserve"> ve atık elektrikli araç bataryaları</w:t>
      </w:r>
      <w:r w:rsidR="002A5F77" w:rsidRPr="00753BEF">
        <w:rPr>
          <w:color w:val="000000" w:themeColor="text1"/>
        </w:rPr>
        <w:t>nı</w:t>
      </w:r>
      <w:r w:rsidRPr="00753BEF">
        <w:rPr>
          <w:color w:val="000000" w:themeColor="text1"/>
        </w:rPr>
        <w:t xml:space="preserve"> kendi perakende</w:t>
      </w:r>
      <w:r w:rsidRPr="00923E50">
        <w:rPr>
          <w:color w:val="000000" w:themeColor="text1"/>
        </w:rPr>
        <w:t xml:space="preserve"> satış noktalarında veya bu noktaların yakınında bulunan belirleyecekleri yerde</w:t>
      </w:r>
      <w:r w:rsidR="00C87AAF" w:rsidRPr="00923E50">
        <w:rPr>
          <w:color w:val="000000" w:themeColor="text1"/>
        </w:rPr>
        <w:t>,</w:t>
      </w:r>
    </w:p>
    <w:p w14:paraId="21C63E56"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geri alır.</w:t>
      </w:r>
    </w:p>
    <w:p w14:paraId="4D523080"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(2) Bu maddenin birinci fıkrasında belirtilen geri alma yükümlülüğü;</w:t>
      </w:r>
    </w:p>
    <w:p w14:paraId="651B6E5F"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a) Batarya içeren atık ürünler için geçerli değildir,</w:t>
      </w:r>
    </w:p>
    <w:p w14:paraId="6866247A"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b) Dağıtıcının kendi satışında bulunan veya daha önceden bulundurmuş olduğu batarya </w:t>
      </w:r>
      <w:r w:rsidRPr="00923E50">
        <w:rPr>
          <w:bCs/>
          <w:iCs/>
          <w:color w:val="000000" w:themeColor="text1"/>
        </w:rPr>
        <w:t>kategorileri</w:t>
      </w:r>
      <w:r w:rsidRPr="00923E50">
        <w:rPr>
          <w:color w:val="000000" w:themeColor="text1"/>
        </w:rPr>
        <w:t xml:space="preserve">yle ve </w:t>
      </w:r>
      <w:r w:rsidRPr="00923E50">
        <w:rPr>
          <w:bCs/>
          <w:iCs/>
          <w:color w:val="000000" w:themeColor="text1"/>
        </w:rPr>
        <w:t>atık</w:t>
      </w:r>
      <w:r w:rsidRPr="00923E50">
        <w:rPr>
          <w:color w:val="000000" w:themeColor="text1"/>
        </w:rPr>
        <w:t xml:space="preserve"> taşınabilir bataryalar için </w:t>
      </w:r>
      <w:r w:rsidRPr="00923E50">
        <w:rPr>
          <w:bCs/>
          <w:iCs/>
          <w:color w:val="000000" w:themeColor="text1"/>
        </w:rPr>
        <w:t>profesyonel olmayan</w:t>
      </w:r>
      <w:r w:rsidRPr="00923E50">
        <w:rPr>
          <w:color w:val="000000" w:themeColor="text1"/>
        </w:rPr>
        <w:t xml:space="preserve"> nihai kullanıcılardan kaynaklanabilecek makul atık miktarı ile sınırlıdır.</w:t>
      </w:r>
    </w:p>
    <w:p w14:paraId="319240BA" w14:textId="49E075DB" w:rsidR="005B2652" w:rsidRPr="00923E50" w:rsidRDefault="005B2652" w:rsidP="002932A9">
      <w:pPr>
        <w:pStyle w:val="GvdeMetni"/>
        <w:spacing w:line="276" w:lineRule="auto"/>
        <w:ind w:right="0" w:firstLine="708"/>
        <w:rPr>
          <w:bCs/>
          <w:iCs/>
          <w:color w:val="000000" w:themeColor="text1"/>
        </w:rPr>
      </w:pPr>
      <w:r w:rsidRPr="00923E50">
        <w:rPr>
          <w:color w:val="000000" w:themeColor="text1"/>
        </w:rPr>
        <w:t>(3) Dağıtıcılar geri aldıkları atık bataryaları 5</w:t>
      </w:r>
      <w:r w:rsidR="002D71B8" w:rsidRPr="00923E50">
        <w:rPr>
          <w:color w:val="000000" w:themeColor="text1"/>
        </w:rPr>
        <w:t>5</w:t>
      </w:r>
      <w:r w:rsidR="00C87AAF" w:rsidRPr="00923E50">
        <w:rPr>
          <w:color w:val="000000" w:themeColor="text1"/>
        </w:rPr>
        <w:t xml:space="preserve"> </w:t>
      </w:r>
      <w:r w:rsidR="002D71B8" w:rsidRPr="00923E50">
        <w:rPr>
          <w:color w:val="000000" w:themeColor="text1"/>
        </w:rPr>
        <w:t>inci</w:t>
      </w:r>
      <w:r w:rsidRPr="00923E50">
        <w:rPr>
          <w:color w:val="000000" w:themeColor="text1"/>
        </w:rPr>
        <w:t xml:space="preserve">, </w:t>
      </w:r>
      <w:r w:rsidR="00C87AAF" w:rsidRPr="00923E50">
        <w:rPr>
          <w:color w:val="000000" w:themeColor="text1"/>
        </w:rPr>
        <w:t>5</w:t>
      </w:r>
      <w:r w:rsidR="002D71B8" w:rsidRPr="00923E50">
        <w:rPr>
          <w:color w:val="000000" w:themeColor="text1"/>
        </w:rPr>
        <w:t>6 ncı</w:t>
      </w:r>
      <w:r w:rsidR="00AA4E77" w:rsidRPr="00923E50">
        <w:rPr>
          <w:color w:val="000000" w:themeColor="text1"/>
        </w:rPr>
        <w:t xml:space="preserve"> </w:t>
      </w:r>
      <w:r w:rsidRPr="00923E50">
        <w:rPr>
          <w:color w:val="000000" w:themeColor="text1"/>
        </w:rPr>
        <w:t xml:space="preserve">ve </w:t>
      </w:r>
      <w:r w:rsidR="00C87AAF" w:rsidRPr="00923E50">
        <w:rPr>
          <w:color w:val="000000" w:themeColor="text1"/>
        </w:rPr>
        <w:t>5</w:t>
      </w:r>
      <w:r w:rsidR="002D71B8" w:rsidRPr="00923E50">
        <w:rPr>
          <w:color w:val="000000" w:themeColor="text1"/>
        </w:rPr>
        <w:t>7</w:t>
      </w:r>
      <w:r w:rsidRPr="00923E50">
        <w:rPr>
          <w:color w:val="000000" w:themeColor="text1"/>
        </w:rPr>
        <w:t xml:space="preserve"> nci maddeler uyarınca ilgili atık bataryaların toplanması ile yükümlü olan üreticilere veya üretici sorumluluğu kuruluşlarına veya </w:t>
      </w:r>
      <w:r w:rsidR="00C87AAF" w:rsidRPr="00923E50">
        <w:rPr>
          <w:color w:val="000000" w:themeColor="text1"/>
        </w:rPr>
        <w:t>6</w:t>
      </w:r>
      <w:r w:rsidR="002D71B8" w:rsidRPr="00923E50">
        <w:rPr>
          <w:color w:val="000000" w:themeColor="text1"/>
        </w:rPr>
        <w:t>6</w:t>
      </w:r>
      <w:r w:rsidR="00C87AAF" w:rsidRPr="00923E50">
        <w:rPr>
          <w:color w:val="000000" w:themeColor="text1"/>
        </w:rPr>
        <w:t xml:space="preserve"> </w:t>
      </w:r>
      <w:r w:rsidRPr="00923E50">
        <w:rPr>
          <w:color w:val="000000" w:themeColor="text1"/>
        </w:rPr>
        <w:t>nc</w:t>
      </w:r>
      <w:r w:rsidR="002D71B8" w:rsidRPr="00923E50">
        <w:rPr>
          <w:color w:val="000000" w:themeColor="text1"/>
        </w:rPr>
        <w:t>ı</w:t>
      </w:r>
      <w:r w:rsidRPr="00923E50">
        <w:rPr>
          <w:color w:val="000000" w:themeColor="text1"/>
        </w:rPr>
        <w:t xml:space="preserve"> madde uyarınca işlenmeleri amacıyla </w:t>
      </w:r>
      <w:r w:rsidR="00C87AAF" w:rsidRPr="00923E50">
        <w:rPr>
          <w:bCs/>
          <w:iCs/>
          <w:color w:val="000000" w:themeColor="text1"/>
        </w:rPr>
        <w:t>5</w:t>
      </w:r>
      <w:r w:rsidR="002D71B8" w:rsidRPr="00923E50">
        <w:rPr>
          <w:bCs/>
          <w:iCs/>
          <w:color w:val="000000" w:themeColor="text1"/>
        </w:rPr>
        <w:t>3</w:t>
      </w:r>
      <w:r w:rsidR="00C87AAF" w:rsidRPr="00923E50">
        <w:rPr>
          <w:bCs/>
          <w:iCs/>
          <w:color w:val="000000" w:themeColor="text1"/>
        </w:rPr>
        <w:t xml:space="preserve"> üncü</w:t>
      </w:r>
      <w:r w:rsidRPr="00923E50">
        <w:rPr>
          <w:bCs/>
          <w:iCs/>
          <w:color w:val="000000" w:themeColor="text1"/>
        </w:rPr>
        <w:t xml:space="preserve"> maddesinin </w:t>
      </w:r>
      <w:r w:rsidR="00C87AAF" w:rsidRPr="00923E50">
        <w:rPr>
          <w:bCs/>
          <w:iCs/>
          <w:color w:val="000000" w:themeColor="text1"/>
        </w:rPr>
        <w:t xml:space="preserve">dokuzuncu </w:t>
      </w:r>
      <w:r w:rsidRPr="00923E50">
        <w:rPr>
          <w:bCs/>
          <w:iCs/>
          <w:color w:val="000000" w:themeColor="text1"/>
        </w:rPr>
        <w:t>fıkrası uyarınca seçilen</w:t>
      </w:r>
      <w:r w:rsidRPr="00923E50">
        <w:rPr>
          <w:color w:val="000000" w:themeColor="text1"/>
        </w:rPr>
        <w:t xml:space="preserve"> </w:t>
      </w:r>
      <w:r w:rsidR="00025ED8" w:rsidRPr="00923E50">
        <w:rPr>
          <w:color w:val="000000" w:themeColor="text1"/>
        </w:rPr>
        <w:t>çevre lisanslı tesislere</w:t>
      </w:r>
      <w:r w:rsidRPr="00923E50">
        <w:rPr>
          <w:color w:val="000000" w:themeColor="text1"/>
        </w:rPr>
        <w:t xml:space="preserve"> teslim ederler.  </w:t>
      </w:r>
    </w:p>
    <w:p w14:paraId="52C9E255" w14:textId="0EBE7B3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(4) Bu madde kapsamındaki yükümlülükler, </w:t>
      </w:r>
      <w:r w:rsidR="0097754E" w:rsidRPr="00923E50">
        <w:rPr>
          <w:color w:val="000000" w:themeColor="text1"/>
        </w:rPr>
        <w:t xml:space="preserve">mümkün olduğu ölçüde </w:t>
      </w:r>
      <w:r w:rsidRPr="00923E50">
        <w:rPr>
          <w:color w:val="000000" w:themeColor="text1"/>
        </w:rPr>
        <w:t xml:space="preserve">nihai kullanıcılara mesafeli sözleşmeler yoluyla batarya tedarik eden dağıtıcılara da uygulanır. Söz konusu dağıtıcılar, nüfus büyüklüğü ve yoğunluğu, atık taşınabilir bataryaların, atık LMT </w:t>
      </w:r>
      <w:r w:rsidRPr="005A0949">
        <w:rPr>
          <w:color w:val="000000" w:themeColor="text1"/>
        </w:rPr>
        <w:t>bataryaların</w:t>
      </w:r>
      <w:r w:rsidR="002A5F77" w:rsidRPr="005A0949">
        <w:rPr>
          <w:color w:val="000000" w:themeColor="text1"/>
        </w:rPr>
        <w:t>ın</w:t>
      </w:r>
      <w:r w:rsidRPr="005A0949">
        <w:rPr>
          <w:color w:val="000000" w:themeColor="text1"/>
        </w:rPr>
        <w:t>, atık SLI bataryaların</w:t>
      </w:r>
      <w:r w:rsidR="002A5F77" w:rsidRPr="005A0949">
        <w:rPr>
          <w:color w:val="000000" w:themeColor="text1"/>
        </w:rPr>
        <w:t>ın</w:t>
      </w:r>
      <w:r w:rsidRPr="00923E50">
        <w:rPr>
          <w:color w:val="000000" w:themeColor="text1"/>
        </w:rPr>
        <w:t xml:space="preserve">, atık endüstriyel bataryaların ve atık elektrikli araç bataryalarının beklenen hacimleri ile nihai kullanıcılar için erişilebilirlik ve nihai kullanıcılara </w:t>
      </w:r>
      <w:r w:rsidRPr="00923E50">
        <w:rPr>
          <w:color w:val="000000" w:themeColor="text1"/>
        </w:rPr>
        <w:lastRenderedPageBreak/>
        <w:t xml:space="preserve">yakınlık dikkate alınarak, nihai kullanıcıların bataryaları iade etmesine imkân verecek şekilde ülkenin tümünü kapsayan yeterli sayıda toplama noktası sağlar. </w:t>
      </w:r>
    </w:p>
    <w:p w14:paraId="25FCAAA7" w14:textId="521C0940"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(5) Teslimatla yapılan satışlarda, dağıtıcılar atık taşınabilir bataryaları, atık LMT </w:t>
      </w:r>
      <w:r w:rsidRPr="005A0949">
        <w:rPr>
          <w:color w:val="000000" w:themeColor="text1"/>
        </w:rPr>
        <w:t>bataryaları</w:t>
      </w:r>
      <w:r w:rsidR="007A412B" w:rsidRPr="005A0949">
        <w:rPr>
          <w:color w:val="000000" w:themeColor="text1"/>
        </w:rPr>
        <w:t>nı</w:t>
      </w:r>
      <w:r w:rsidRPr="005A0949">
        <w:rPr>
          <w:color w:val="000000" w:themeColor="text1"/>
        </w:rPr>
        <w:t>, atık endüstriyel bataryaları, atık SLI bataryaları</w:t>
      </w:r>
      <w:r w:rsidR="007A412B" w:rsidRPr="005A0949">
        <w:rPr>
          <w:color w:val="000000" w:themeColor="text1"/>
        </w:rPr>
        <w:t>nı</w:t>
      </w:r>
      <w:r w:rsidRPr="00923E50">
        <w:rPr>
          <w:color w:val="000000" w:themeColor="text1"/>
        </w:rPr>
        <w:t xml:space="preserve"> ve atık elektrikli araç bataryalarını nihai kullanıcıya teslimat noktasında veya </w:t>
      </w:r>
      <w:r w:rsidR="0059407C" w:rsidRPr="00923E50">
        <w:rPr>
          <w:color w:val="000000" w:themeColor="text1"/>
        </w:rPr>
        <w:t xml:space="preserve">belirlenen </w:t>
      </w:r>
      <w:r w:rsidRPr="00923E50">
        <w:rPr>
          <w:color w:val="000000" w:themeColor="text1"/>
        </w:rPr>
        <w:t>bir toplama noktasında bedelsiz olarak geri almayı teklif eder. Nihai kullanıcı, batarya siparişi verirken atık bataryaların geri alınmasıyla ilgili düzenlemeler hakkında bilgilendirilir.</w:t>
      </w:r>
    </w:p>
    <w:p w14:paraId="692B7EFD" w14:textId="49E784CD" w:rsidR="005B2652" w:rsidRPr="00923E50" w:rsidRDefault="005B2652" w:rsidP="002932A9">
      <w:pPr>
        <w:pStyle w:val="GvdeMetni"/>
        <w:spacing w:line="276" w:lineRule="auto"/>
        <w:ind w:right="0" w:firstLine="708"/>
        <w:rPr>
          <w:color w:val="000000" w:themeColor="text1"/>
        </w:rPr>
      </w:pPr>
      <w:r w:rsidRPr="00923E50">
        <w:rPr>
          <w:color w:val="000000" w:themeColor="text1"/>
        </w:rPr>
        <w:t>(6) Tüketicilerin, üreticilerle mesafeli sözleşmeler yapmasına olanak tanıyan çevrimiçi platform</w:t>
      </w:r>
      <w:r w:rsidR="00AA4E77" w:rsidRPr="00923E50">
        <w:rPr>
          <w:color w:val="000000" w:themeColor="text1"/>
        </w:rPr>
        <w:t xml:space="preserve"> </w:t>
      </w:r>
      <w:r w:rsidRPr="00923E50">
        <w:rPr>
          <w:color w:val="000000" w:themeColor="text1"/>
        </w:rPr>
        <w:t xml:space="preserve">sağlayıcıları, </w:t>
      </w:r>
      <w:r w:rsidRPr="005A0949">
        <w:rPr>
          <w:color w:val="000000" w:themeColor="text1"/>
        </w:rPr>
        <w:t xml:space="preserve">cihazlara, hafif ulaşım araçlarına veya diğer araçlara </w:t>
      </w:r>
      <w:r w:rsidR="00CE1DC5" w:rsidRPr="005A0949">
        <w:rPr>
          <w:color w:val="000000" w:themeColor="text1"/>
        </w:rPr>
        <w:t>dâhil</w:t>
      </w:r>
      <w:r w:rsidRPr="005A0949">
        <w:rPr>
          <w:color w:val="000000" w:themeColor="text1"/>
        </w:rPr>
        <w:t xml:space="preserve"> edilen bataryalar da </w:t>
      </w:r>
      <w:r w:rsidR="00E905D7" w:rsidRPr="005A0949">
        <w:rPr>
          <w:color w:val="000000" w:themeColor="text1"/>
        </w:rPr>
        <w:t>dâhil</w:t>
      </w:r>
      <w:r w:rsidRPr="005A0949">
        <w:rPr>
          <w:color w:val="000000" w:themeColor="text1"/>
        </w:rPr>
        <w:t xml:space="preserve"> olmak üzere </w:t>
      </w:r>
      <w:r w:rsidR="007A412B" w:rsidRPr="005A0949">
        <w:rPr>
          <w:color w:val="000000" w:themeColor="text1"/>
        </w:rPr>
        <w:t xml:space="preserve">Türkiye’de yerleşik tüketicilere </w:t>
      </w:r>
      <w:r w:rsidRPr="005A0949">
        <w:rPr>
          <w:color w:val="000000" w:themeColor="text1"/>
        </w:rPr>
        <w:t>batarya sunan üret</w:t>
      </w:r>
      <w:r w:rsidRPr="00923E50">
        <w:rPr>
          <w:color w:val="000000" w:themeColor="text1"/>
        </w:rPr>
        <w:t>icilerden aşağıdaki bilgileri temin eder:</w:t>
      </w:r>
    </w:p>
    <w:p w14:paraId="44B3A433" w14:textId="32DB9258"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a) </w:t>
      </w:r>
      <w:r w:rsidR="00CE1DC5" w:rsidRPr="00923E50">
        <w:rPr>
          <w:color w:val="000000" w:themeColor="text1"/>
        </w:rPr>
        <w:t>5</w:t>
      </w:r>
      <w:r w:rsidR="008A44E4" w:rsidRPr="00923E50">
        <w:rPr>
          <w:color w:val="000000" w:themeColor="text1"/>
        </w:rPr>
        <w:t>1</w:t>
      </w:r>
      <w:r w:rsidR="00CE1DC5" w:rsidRPr="00923E50">
        <w:rPr>
          <w:color w:val="000000" w:themeColor="text1"/>
        </w:rPr>
        <w:t xml:space="preserve"> </w:t>
      </w:r>
      <w:r w:rsidR="008A44E4" w:rsidRPr="00923E50">
        <w:rPr>
          <w:color w:val="000000" w:themeColor="text1"/>
        </w:rPr>
        <w:t>i</w:t>
      </w:r>
      <w:r w:rsidRPr="00923E50">
        <w:rPr>
          <w:color w:val="000000" w:themeColor="text1"/>
        </w:rPr>
        <w:t xml:space="preserve">nci maddede atıfta bulunulan </w:t>
      </w:r>
      <w:r w:rsidR="00ED5033" w:rsidRPr="00923E50">
        <w:rPr>
          <w:color w:val="000000" w:themeColor="text1"/>
        </w:rPr>
        <w:t>Batarya Ü</w:t>
      </w:r>
      <w:r w:rsidRPr="00923E50">
        <w:rPr>
          <w:color w:val="000000" w:themeColor="text1"/>
        </w:rPr>
        <w:t xml:space="preserve">retici </w:t>
      </w:r>
      <w:r w:rsidR="00ED5033" w:rsidRPr="00923E50">
        <w:rPr>
          <w:color w:val="000000" w:themeColor="text1"/>
        </w:rPr>
        <w:t>S</w:t>
      </w:r>
      <w:r w:rsidRPr="00923E50">
        <w:rPr>
          <w:color w:val="000000" w:themeColor="text1"/>
        </w:rPr>
        <w:t xml:space="preserve">icili kaydına ilişkin detaylar ve üreticinin </w:t>
      </w:r>
      <w:r w:rsidR="00ED5033" w:rsidRPr="00923E50">
        <w:rPr>
          <w:color w:val="000000" w:themeColor="text1"/>
        </w:rPr>
        <w:t>Batarya Ü</w:t>
      </w:r>
      <w:r w:rsidRPr="00923E50">
        <w:rPr>
          <w:color w:val="000000" w:themeColor="text1"/>
        </w:rPr>
        <w:t xml:space="preserve">retici </w:t>
      </w:r>
      <w:r w:rsidR="00ED5033" w:rsidRPr="00923E50">
        <w:rPr>
          <w:color w:val="000000" w:themeColor="text1"/>
        </w:rPr>
        <w:t>S</w:t>
      </w:r>
      <w:r w:rsidRPr="00923E50">
        <w:rPr>
          <w:color w:val="000000" w:themeColor="text1"/>
        </w:rPr>
        <w:t xml:space="preserve">icili kayıt numarası veya numaraları. </w:t>
      </w:r>
    </w:p>
    <w:p w14:paraId="3AAF0EC5" w14:textId="51DE94EC" w:rsidR="005B2652" w:rsidRPr="00923E50" w:rsidRDefault="005B2652" w:rsidP="002932A9">
      <w:pPr>
        <w:pStyle w:val="GvdeMetni"/>
        <w:spacing w:line="276" w:lineRule="auto"/>
        <w:ind w:right="0" w:firstLine="708"/>
        <w:rPr>
          <w:color w:val="000000" w:themeColor="text1"/>
          <w:spacing w:val="1"/>
        </w:rPr>
      </w:pPr>
      <w:r w:rsidRPr="00923E50">
        <w:rPr>
          <w:color w:val="000000" w:themeColor="text1"/>
        </w:rPr>
        <w:t>b) Üreticinin cihazlara, hafif ulaşım araçlarına veya diğer araçlara entegre edilenler de dahil olmak üzere, yalnızca 5</w:t>
      </w:r>
      <w:r w:rsidR="008A44E4" w:rsidRPr="00923E50">
        <w:rPr>
          <w:color w:val="000000" w:themeColor="text1"/>
        </w:rPr>
        <w:t>2 nci</w:t>
      </w:r>
      <w:r w:rsidRPr="00923E50">
        <w:rPr>
          <w:color w:val="000000" w:themeColor="text1"/>
        </w:rPr>
        <w:t xml:space="preserve"> maddenin birinci, ikinci, üçüncü ve dördüncü fıkraları, 5</w:t>
      </w:r>
      <w:r w:rsidR="008A44E4" w:rsidRPr="00923E50">
        <w:rPr>
          <w:color w:val="000000" w:themeColor="text1"/>
        </w:rPr>
        <w:t>3</w:t>
      </w:r>
      <w:r w:rsidR="00CE1DC5" w:rsidRPr="00923E50">
        <w:rPr>
          <w:color w:val="000000" w:themeColor="text1"/>
        </w:rPr>
        <w:t xml:space="preserve"> üncü</w:t>
      </w:r>
      <w:r w:rsidRPr="00923E50">
        <w:rPr>
          <w:color w:val="000000" w:themeColor="text1"/>
        </w:rPr>
        <w:t xml:space="preserve"> maddenin birinci fıkrası ve 5</w:t>
      </w:r>
      <w:r w:rsidR="008A44E4" w:rsidRPr="00923E50">
        <w:rPr>
          <w:color w:val="000000" w:themeColor="text1"/>
        </w:rPr>
        <w:t>4 üncü</w:t>
      </w:r>
      <w:r w:rsidRPr="00923E50">
        <w:rPr>
          <w:color w:val="000000" w:themeColor="text1"/>
        </w:rPr>
        <w:t xml:space="preserve"> maddenin birinci, ikinci ve </w:t>
      </w:r>
      <w:r w:rsidR="00B22E26">
        <w:rPr>
          <w:color w:val="000000" w:themeColor="text1"/>
        </w:rPr>
        <w:t>sekizinc</w:t>
      </w:r>
      <w:r w:rsidR="00B22E26" w:rsidRPr="00923E50">
        <w:rPr>
          <w:color w:val="000000" w:themeColor="text1"/>
        </w:rPr>
        <w:t xml:space="preserve">i </w:t>
      </w:r>
      <w:r w:rsidRPr="00923E50">
        <w:rPr>
          <w:color w:val="000000" w:themeColor="text1"/>
        </w:rPr>
        <w:t>fıkralarında atıfta bulunulan genişletilmiş üretici sorumluluğu gerekliliklerine uygun bataryaları sunacağına dair beyan ve taahhüt.</w:t>
      </w:r>
    </w:p>
    <w:p w14:paraId="68D67807" w14:textId="77777777" w:rsidR="005B2652" w:rsidRPr="00923E50" w:rsidRDefault="005B2652"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Bataryalar için depozito iade sistemleri</w:t>
      </w:r>
    </w:p>
    <w:p w14:paraId="4146C5DE" w14:textId="4103E58D" w:rsidR="00961287" w:rsidRPr="00923E50" w:rsidRDefault="005B2652" w:rsidP="002932A9">
      <w:pPr>
        <w:spacing w:after="0" w:line="276" w:lineRule="auto"/>
        <w:ind w:firstLine="708"/>
        <w:jc w:val="both"/>
        <w:rPr>
          <w:rFonts w:ascii="Times New Roman" w:eastAsia="Times New Roman" w:hAnsi="Times New Roman" w:cs="Times New Roman"/>
          <w:color w:val="000000" w:themeColor="text1"/>
          <w:kern w:val="0"/>
          <w14:ligatures w14:val="none"/>
        </w:rPr>
      </w:pPr>
      <w:r w:rsidRPr="00923E50">
        <w:rPr>
          <w:rFonts w:ascii="Times New Roman" w:hAnsi="Times New Roman" w:cs="Times New Roman"/>
          <w:b/>
          <w:color w:val="000000" w:themeColor="text1"/>
        </w:rPr>
        <w:t>MADDE</w:t>
      </w:r>
      <w:r w:rsidRPr="00923E50">
        <w:rPr>
          <w:rFonts w:ascii="Times New Roman" w:hAnsi="Times New Roman" w:cs="Times New Roman"/>
          <w:b/>
          <w:color w:val="000000" w:themeColor="text1"/>
          <w:spacing w:val="-1"/>
        </w:rPr>
        <w:t xml:space="preserve"> </w:t>
      </w:r>
      <w:r w:rsidR="00A4784A" w:rsidRPr="00923E50">
        <w:rPr>
          <w:rFonts w:ascii="Times New Roman" w:hAnsi="Times New Roman" w:cs="Times New Roman"/>
          <w:b/>
          <w:color w:val="000000" w:themeColor="text1"/>
        </w:rPr>
        <w:t>59</w:t>
      </w:r>
      <w:r w:rsidRPr="00923E50">
        <w:rPr>
          <w:rFonts w:ascii="Times New Roman" w:hAnsi="Times New Roman" w:cs="Times New Roman"/>
          <w:color w:val="000000" w:themeColor="text1"/>
        </w:rPr>
        <w:t xml:space="preserve"> – (1) </w:t>
      </w:r>
      <w:r w:rsidRPr="00923E50">
        <w:rPr>
          <w:rFonts w:ascii="Times New Roman" w:eastAsia="Times New Roman" w:hAnsi="Times New Roman" w:cs="Times New Roman"/>
          <w:color w:val="000000" w:themeColor="text1"/>
          <w:kern w:val="0"/>
          <w14:ligatures w14:val="none"/>
        </w:rPr>
        <w:t xml:space="preserve">Üreticiler tarafından SLI bataryaları için depozito iade sistemi uygulanması zorunludur. </w:t>
      </w:r>
      <w:r w:rsidR="004A5B06" w:rsidRPr="00923E50">
        <w:rPr>
          <w:rFonts w:ascii="Times New Roman" w:eastAsia="Times New Roman" w:hAnsi="Times New Roman" w:cs="Times New Roman"/>
          <w:color w:val="000000" w:themeColor="text1"/>
          <w:kern w:val="0"/>
          <w14:ligatures w14:val="none"/>
        </w:rPr>
        <w:t>Ayrıca, Komisyon tarafından özellikle genel kullanım amaçlı taşınabilir bataryalar</w:t>
      </w:r>
      <w:r w:rsidR="00606656" w:rsidRPr="00923E50">
        <w:rPr>
          <w:rFonts w:ascii="Times New Roman" w:eastAsia="Times New Roman" w:hAnsi="Times New Roman" w:cs="Times New Roman"/>
          <w:color w:val="000000" w:themeColor="text1"/>
          <w:kern w:val="0"/>
          <w14:ligatures w14:val="none"/>
        </w:rPr>
        <w:t xml:space="preserve"> için</w:t>
      </w:r>
      <w:r w:rsidR="004A5B06" w:rsidRPr="00923E50">
        <w:rPr>
          <w:rFonts w:ascii="Times New Roman" w:eastAsia="Times New Roman" w:hAnsi="Times New Roman" w:cs="Times New Roman"/>
          <w:color w:val="000000" w:themeColor="text1"/>
          <w:kern w:val="0"/>
          <w14:ligatures w14:val="none"/>
        </w:rPr>
        <w:t xml:space="preserve"> olmak üzere, bataryalar için depozito iade sistemlerinin kurulmasının fizibilitesini</w:t>
      </w:r>
      <w:r w:rsidR="004233F0" w:rsidRPr="00780736">
        <w:rPr>
          <w:rFonts w:ascii="Times New Roman" w:eastAsia="Times New Roman" w:hAnsi="Times New Roman" w:cs="Times New Roman"/>
          <w:color w:val="000000" w:themeColor="text1"/>
          <w:kern w:val="0"/>
          <w14:ligatures w14:val="none"/>
        </w:rPr>
        <w:t>,</w:t>
      </w:r>
      <w:r w:rsidR="004A5B06" w:rsidRPr="00923E50">
        <w:rPr>
          <w:rFonts w:ascii="Times New Roman" w:eastAsia="Times New Roman" w:hAnsi="Times New Roman" w:cs="Times New Roman"/>
          <w:color w:val="000000" w:themeColor="text1"/>
          <w:kern w:val="0"/>
          <w14:ligatures w14:val="none"/>
        </w:rPr>
        <w:t xml:space="preserve"> potansiyel faydalarını ve uygun tedbirleri değerlendiren bir rapor yayımlanması ve buna yönelik bir mevzuat kabul edilmesi halinde, ÇŞİDB bu doğrultuda bir düzenleme ihdas eder.</w:t>
      </w:r>
    </w:p>
    <w:p w14:paraId="13301BEF" w14:textId="553F3C87" w:rsidR="00961287" w:rsidRPr="00923E50" w:rsidRDefault="00D20537" w:rsidP="002932A9">
      <w:pPr>
        <w:spacing w:after="0" w:line="276" w:lineRule="auto"/>
        <w:ind w:firstLine="708"/>
        <w:jc w:val="both"/>
        <w:rPr>
          <w:rFonts w:ascii="Times New Roman" w:eastAsia="Times New Roman" w:hAnsi="Times New Roman" w:cs="Times New Roman"/>
          <w:color w:val="000000" w:themeColor="text1"/>
          <w:kern w:val="0"/>
          <w14:ligatures w14:val="none"/>
        </w:rPr>
      </w:pPr>
      <w:r w:rsidRPr="00923E50" w:rsidDel="00D20537">
        <w:rPr>
          <w:rFonts w:ascii="Times New Roman" w:eastAsia="Times New Roman" w:hAnsi="Times New Roman" w:cs="Times New Roman"/>
          <w:color w:val="000000" w:themeColor="text1"/>
          <w:kern w:val="0"/>
          <w14:ligatures w14:val="none"/>
        </w:rPr>
        <w:t xml:space="preserve"> </w:t>
      </w:r>
      <w:r w:rsidR="00961287" w:rsidRPr="00923E50">
        <w:rPr>
          <w:rFonts w:ascii="Times New Roman" w:eastAsia="Times New Roman" w:hAnsi="Times New Roman" w:cs="Times New Roman"/>
          <w:color w:val="000000" w:themeColor="text1"/>
          <w:kern w:val="0"/>
          <w14:ligatures w14:val="none"/>
        </w:rPr>
        <w:t xml:space="preserve">(2) </w:t>
      </w:r>
      <w:r w:rsidR="006C2D79" w:rsidRPr="00923E50">
        <w:rPr>
          <w:rFonts w:ascii="Times New Roman" w:eastAsia="Times New Roman" w:hAnsi="Times New Roman" w:cs="Times New Roman"/>
          <w:color w:val="000000" w:themeColor="text1"/>
          <w:kern w:val="0"/>
          <w14:ligatures w14:val="none"/>
        </w:rPr>
        <w:t xml:space="preserve">Türkiye Çevre </w:t>
      </w:r>
      <w:r w:rsidR="00961287" w:rsidRPr="00923E50">
        <w:rPr>
          <w:rFonts w:ascii="Times New Roman" w:eastAsia="Times New Roman" w:hAnsi="Times New Roman" w:cs="Times New Roman"/>
          <w:color w:val="000000" w:themeColor="text1"/>
          <w:kern w:val="0"/>
          <w14:ligatures w14:val="none"/>
        </w:rPr>
        <w:t>Ajans</w:t>
      </w:r>
      <w:r w:rsidR="006C2D79" w:rsidRPr="00923E50">
        <w:rPr>
          <w:rFonts w:ascii="Times New Roman" w:eastAsia="Times New Roman" w:hAnsi="Times New Roman" w:cs="Times New Roman"/>
          <w:color w:val="000000" w:themeColor="text1"/>
          <w:kern w:val="0"/>
          <w14:ligatures w14:val="none"/>
        </w:rPr>
        <w:t>ı</w:t>
      </w:r>
      <w:r w:rsidR="00961287" w:rsidRPr="00923E50">
        <w:rPr>
          <w:rFonts w:ascii="Times New Roman" w:eastAsia="Times New Roman" w:hAnsi="Times New Roman" w:cs="Times New Roman"/>
          <w:color w:val="000000" w:themeColor="text1"/>
          <w:kern w:val="0"/>
          <w14:ligatures w14:val="none"/>
        </w:rPr>
        <w:t xml:space="preserve">, </w:t>
      </w:r>
      <w:r w:rsidR="006C2D79" w:rsidRPr="00923E50">
        <w:rPr>
          <w:rFonts w:ascii="Times New Roman" w:eastAsia="Times New Roman" w:hAnsi="Times New Roman" w:cs="Times New Roman"/>
          <w:color w:val="000000" w:themeColor="text1"/>
          <w:kern w:val="0"/>
          <w14:ligatures w14:val="none"/>
        </w:rPr>
        <w:t xml:space="preserve">ÇŞİDB </w:t>
      </w:r>
      <w:r w:rsidR="00961287" w:rsidRPr="00923E50">
        <w:rPr>
          <w:rFonts w:ascii="Times New Roman" w:eastAsia="Times New Roman" w:hAnsi="Times New Roman" w:cs="Times New Roman"/>
          <w:color w:val="000000" w:themeColor="text1"/>
          <w:kern w:val="0"/>
          <w14:ligatures w14:val="none"/>
        </w:rPr>
        <w:t>tarafından belirlenen politika ve stratejiler doğrultusunda bataryalar için depozito sistem yöneticisi olarak depozito yönetim sisteminin kurulması ve işletilmesine, sistemde yer alan tüm paydaşların ve bunların yükümlülüklerinin belirlenmesine; izin, onay ve yetki verme işlemlerine; sistemin takip ve kontrolünün sağlanmasına ilişkin idari, mali ve teknik hususları düzenlemekle ve yönetilmesini sağlamakla görevli ve yetkilidir.</w:t>
      </w:r>
    </w:p>
    <w:p w14:paraId="51CB909B" w14:textId="049A844C" w:rsidR="00961287" w:rsidRPr="00923E50" w:rsidRDefault="00961287" w:rsidP="002932A9">
      <w:pPr>
        <w:spacing w:after="0" w:line="276" w:lineRule="auto"/>
        <w:ind w:firstLine="708"/>
        <w:jc w:val="both"/>
        <w:rPr>
          <w:rFonts w:ascii="Times New Roman" w:eastAsia="Times New Roman" w:hAnsi="Times New Roman" w:cs="Times New Roman"/>
          <w:color w:val="000000" w:themeColor="text1"/>
          <w:kern w:val="0"/>
          <w14:ligatures w14:val="none"/>
        </w:rPr>
      </w:pPr>
      <w:r w:rsidRPr="00923E50">
        <w:rPr>
          <w:rFonts w:ascii="Times New Roman" w:eastAsia="Times New Roman" w:hAnsi="Times New Roman" w:cs="Times New Roman"/>
          <w:color w:val="000000" w:themeColor="text1"/>
          <w:kern w:val="0"/>
          <w14:ligatures w14:val="none"/>
        </w:rPr>
        <w:t>(3) Depozito yönetim sistemi uygulamalarına ve depozito ücretleri dâhil bu sisteme ilişkin diğer ücretler/bedeller ve teminatların belirlenmesine yönelik strateji ve politikalar ÇŞİDB tarafından belirlenir.</w:t>
      </w:r>
    </w:p>
    <w:p w14:paraId="063DBDBB" w14:textId="7A775D8B" w:rsidR="005B2652" w:rsidRPr="00923E50" w:rsidRDefault="005B2652" w:rsidP="002932A9">
      <w:pPr>
        <w:spacing w:after="0" w:line="276" w:lineRule="auto"/>
        <w:ind w:firstLine="708"/>
        <w:jc w:val="both"/>
        <w:rPr>
          <w:rFonts w:ascii="Times New Roman" w:eastAsia="Times New Roman" w:hAnsi="Times New Roman" w:cs="Times New Roman"/>
          <w:color w:val="000000" w:themeColor="text1"/>
          <w:kern w:val="0"/>
          <w14:ligatures w14:val="none"/>
        </w:rPr>
      </w:pPr>
      <w:r w:rsidRPr="00923E50">
        <w:rPr>
          <w:rFonts w:ascii="Times New Roman" w:eastAsia="Times New Roman" w:hAnsi="Times New Roman" w:cs="Times New Roman"/>
          <w:color w:val="000000" w:themeColor="text1"/>
          <w:kern w:val="0"/>
          <w14:ligatures w14:val="none"/>
        </w:rPr>
        <w:t>(</w:t>
      </w:r>
      <w:r w:rsidR="00961287" w:rsidRPr="00923E50">
        <w:rPr>
          <w:rFonts w:ascii="Times New Roman" w:eastAsia="Times New Roman" w:hAnsi="Times New Roman" w:cs="Times New Roman"/>
          <w:color w:val="000000" w:themeColor="text1"/>
          <w:kern w:val="0"/>
          <w14:ligatures w14:val="none"/>
        </w:rPr>
        <w:t>4</w:t>
      </w:r>
      <w:r w:rsidRPr="00923E50">
        <w:rPr>
          <w:rFonts w:ascii="Times New Roman" w:eastAsia="Times New Roman" w:hAnsi="Times New Roman" w:cs="Times New Roman"/>
          <w:color w:val="000000" w:themeColor="text1"/>
          <w:kern w:val="0"/>
          <w14:ligatures w14:val="none"/>
        </w:rPr>
        <w:t>) Depozito yönetim sistemi kapsamına alınan bataryaların piyasaya arzı ve kullanımından sonra nihai kullanıcılardan toplanarak geri dönüşümünün sağlanmasına kadar olan tüm süreç bu Yönetmelik ve bu Yönetmeliğe bağlı çıkarılacak düzenlemeler doğrultusunda yönetilir.</w:t>
      </w:r>
    </w:p>
    <w:p w14:paraId="09A47286" w14:textId="77777777" w:rsidR="005B2652" w:rsidRPr="00923E50" w:rsidRDefault="005B2652"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bCs/>
          <w:iCs/>
          <w:color w:val="000000" w:themeColor="text1"/>
        </w:rPr>
        <w:t>Nihai</w:t>
      </w:r>
      <w:r w:rsidRPr="00923E50">
        <w:rPr>
          <w:rFonts w:ascii="Times New Roman" w:hAnsi="Times New Roman" w:cs="Times New Roman"/>
          <w:b/>
          <w:color w:val="000000" w:themeColor="text1"/>
        </w:rPr>
        <w:t xml:space="preserve"> </w:t>
      </w:r>
      <w:r w:rsidRPr="00923E50">
        <w:rPr>
          <w:rFonts w:ascii="Times New Roman" w:hAnsi="Times New Roman" w:cs="Times New Roman"/>
          <w:b/>
          <w:bCs/>
          <w:iCs/>
          <w:color w:val="000000" w:themeColor="text1"/>
        </w:rPr>
        <w:t>kullanıcıların</w:t>
      </w:r>
      <w:r w:rsidRPr="00923E50">
        <w:rPr>
          <w:rFonts w:ascii="Times New Roman" w:hAnsi="Times New Roman" w:cs="Times New Roman"/>
          <w:b/>
          <w:color w:val="000000" w:themeColor="text1"/>
        </w:rPr>
        <w:t xml:space="preserve"> yükümlülükleri</w:t>
      </w:r>
    </w:p>
    <w:p w14:paraId="04CA2C04" w14:textId="41F8A6EA"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 6</w:t>
      </w:r>
      <w:r w:rsidR="00A4784A" w:rsidRPr="00923E50">
        <w:rPr>
          <w:rFonts w:ascii="Times New Roman" w:hAnsi="Times New Roman" w:cs="Times New Roman"/>
          <w:b/>
          <w:color w:val="000000" w:themeColor="text1"/>
        </w:rPr>
        <w:t>0</w:t>
      </w:r>
      <w:r w:rsidRPr="00923E50">
        <w:rPr>
          <w:rFonts w:ascii="Times New Roman" w:hAnsi="Times New Roman" w:cs="Times New Roman"/>
          <w:color w:val="000000" w:themeColor="text1"/>
        </w:rPr>
        <w:t xml:space="preserve"> – (1) </w:t>
      </w:r>
      <w:r w:rsidRPr="00923E50">
        <w:rPr>
          <w:rFonts w:ascii="Times New Roman" w:hAnsi="Times New Roman" w:cs="Times New Roman"/>
          <w:bCs/>
          <w:iCs/>
          <w:color w:val="000000" w:themeColor="text1"/>
        </w:rPr>
        <w:t>Nihai kullanıcılar</w:t>
      </w:r>
      <w:r w:rsidRPr="00923E50">
        <w:rPr>
          <w:rFonts w:ascii="Times New Roman" w:hAnsi="Times New Roman" w:cs="Times New Roman"/>
          <w:color w:val="000000" w:themeColor="text1"/>
        </w:rPr>
        <w:t xml:space="preserve"> atık bataryaları, karışık belediye atıkları da </w:t>
      </w:r>
      <w:r w:rsidR="005A3F68" w:rsidRPr="00923E50">
        <w:rPr>
          <w:rFonts w:ascii="Times New Roman" w:hAnsi="Times New Roman" w:cs="Times New Roman"/>
          <w:color w:val="000000" w:themeColor="text1"/>
        </w:rPr>
        <w:t>dâhil</w:t>
      </w:r>
      <w:r w:rsidRPr="00923E50">
        <w:rPr>
          <w:rFonts w:ascii="Times New Roman" w:hAnsi="Times New Roman" w:cs="Times New Roman"/>
          <w:color w:val="000000" w:themeColor="text1"/>
        </w:rPr>
        <w:t xml:space="preserve"> olmak üzere diğer atıklardan ayrı olarak biriktirir. </w:t>
      </w:r>
    </w:p>
    <w:p w14:paraId="5B0744CE" w14:textId="06691EBE"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Nihai kullanıcılar</w:t>
      </w:r>
      <w:r w:rsidRPr="00923E50">
        <w:rPr>
          <w:rFonts w:ascii="Times New Roman" w:hAnsi="Times New Roman" w:cs="Times New Roman"/>
          <w:bCs/>
          <w:iCs/>
          <w:color w:val="000000" w:themeColor="text1"/>
        </w:rPr>
        <w:t xml:space="preserve"> atık bataryaları 5</w:t>
      </w:r>
      <w:r w:rsidR="006C346C" w:rsidRPr="00923E50">
        <w:rPr>
          <w:rFonts w:ascii="Times New Roman" w:hAnsi="Times New Roman" w:cs="Times New Roman"/>
          <w:bCs/>
          <w:iCs/>
          <w:color w:val="000000" w:themeColor="text1"/>
        </w:rPr>
        <w:t>5 inci</w:t>
      </w:r>
      <w:r w:rsidRPr="00923E50">
        <w:rPr>
          <w:rFonts w:ascii="Times New Roman" w:hAnsi="Times New Roman" w:cs="Times New Roman"/>
          <w:bCs/>
          <w:iCs/>
          <w:color w:val="000000" w:themeColor="text1"/>
        </w:rPr>
        <w:t xml:space="preserve">, </w:t>
      </w:r>
      <w:r w:rsidR="006264CC" w:rsidRPr="00923E50">
        <w:rPr>
          <w:rFonts w:ascii="Times New Roman" w:hAnsi="Times New Roman" w:cs="Times New Roman"/>
          <w:bCs/>
          <w:iCs/>
          <w:color w:val="000000" w:themeColor="text1"/>
        </w:rPr>
        <w:t>5</w:t>
      </w:r>
      <w:r w:rsidR="006C346C" w:rsidRPr="00923E50">
        <w:rPr>
          <w:rFonts w:ascii="Times New Roman" w:hAnsi="Times New Roman" w:cs="Times New Roman"/>
          <w:bCs/>
          <w:iCs/>
          <w:color w:val="000000" w:themeColor="text1"/>
        </w:rPr>
        <w:t>6 ncı</w:t>
      </w:r>
      <w:r w:rsidRPr="00923E50">
        <w:rPr>
          <w:rFonts w:ascii="Times New Roman" w:hAnsi="Times New Roman" w:cs="Times New Roman"/>
          <w:bCs/>
          <w:iCs/>
          <w:color w:val="000000" w:themeColor="text1"/>
        </w:rPr>
        <w:t xml:space="preserve"> ve </w:t>
      </w:r>
      <w:r w:rsidR="006264CC" w:rsidRPr="00923E50">
        <w:rPr>
          <w:rFonts w:ascii="Times New Roman" w:hAnsi="Times New Roman" w:cs="Times New Roman"/>
          <w:bCs/>
          <w:iCs/>
          <w:color w:val="000000" w:themeColor="text1"/>
        </w:rPr>
        <w:t>5</w:t>
      </w:r>
      <w:r w:rsidR="006C346C" w:rsidRPr="00923E50">
        <w:rPr>
          <w:rFonts w:ascii="Times New Roman" w:hAnsi="Times New Roman" w:cs="Times New Roman"/>
          <w:bCs/>
          <w:iCs/>
          <w:color w:val="000000" w:themeColor="text1"/>
        </w:rPr>
        <w:t xml:space="preserve">7 </w:t>
      </w:r>
      <w:r w:rsidRPr="00923E50">
        <w:rPr>
          <w:rFonts w:ascii="Times New Roman" w:hAnsi="Times New Roman" w:cs="Times New Roman"/>
          <w:bCs/>
          <w:iCs/>
          <w:color w:val="000000" w:themeColor="text1"/>
        </w:rPr>
        <w:t xml:space="preserve">nci maddeler uyarınca üretici veya bir üretici sorumluluğu </w:t>
      </w:r>
      <w:r w:rsidRPr="00923E50">
        <w:rPr>
          <w:rFonts w:ascii="Times New Roman" w:hAnsi="Times New Roman" w:cs="Times New Roman"/>
          <w:color w:val="000000" w:themeColor="text1"/>
        </w:rPr>
        <w:t xml:space="preserve">kuruluşu tarafından </w:t>
      </w:r>
      <w:r w:rsidRPr="00923E50">
        <w:rPr>
          <w:rFonts w:ascii="Times New Roman" w:hAnsi="Times New Roman" w:cs="Times New Roman"/>
          <w:bCs/>
          <w:iCs/>
          <w:color w:val="000000" w:themeColor="text1"/>
        </w:rPr>
        <w:t xml:space="preserve">veya bunlarla yapılan özel düzenlemelere uygun olarak kurulan belirlenmiş ayrı toplama noktalarına bırakır. </w:t>
      </w:r>
    </w:p>
    <w:p w14:paraId="40E78B3F" w14:textId="02541AB2" w:rsidR="005B2652" w:rsidRPr="00923E50" w:rsidRDefault="005B2652" w:rsidP="002932A9">
      <w:pPr>
        <w:pStyle w:val="GvdeMetni"/>
        <w:spacing w:line="276" w:lineRule="auto"/>
        <w:ind w:right="0" w:firstLine="708"/>
        <w:rPr>
          <w:rFonts w:eastAsiaTheme="minorHAnsi"/>
          <w:b/>
          <w:bCs/>
          <w:iCs/>
          <w:color w:val="000000" w:themeColor="text1"/>
          <w:kern w:val="2"/>
          <w14:ligatures w14:val="standardContextual"/>
        </w:rPr>
      </w:pPr>
      <w:r w:rsidRPr="00923E50">
        <w:rPr>
          <w:rFonts w:eastAsiaTheme="minorHAnsi"/>
          <w:b/>
          <w:bCs/>
          <w:iCs/>
          <w:color w:val="000000" w:themeColor="text1"/>
          <w:kern w:val="2"/>
          <w14:ligatures w14:val="standardContextual"/>
        </w:rPr>
        <w:lastRenderedPageBreak/>
        <w:t>Tesislerin yükümlülükleri</w:t>
      </w:r>
    </w:p>
    <w:p w14:paraId="0DD5C5C2" w14:textId="3240FA1E"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6</w:t>
      </w:r>
      <w:r w:rsidR="00A4784A" w:rsidRPr="00923E50">
        <w:rPr>
          <w:b/>
          <w:color w:val="000000" w:themeColor="text1"/>
        </w:rPr>
        <w:t>1</w:t>
      </w:r>
      <w:r w:rsidRPr="00923E50">
        <w:rPr>
          <w:color w:val="000000" w:themeColor="text1"/>
        </w:rPr>
        <w:t xml:space="preserve"> – (1) </w:t>
      </w:r>
      <w:r w:rsidR="001C01C3" w:rsidRPr="00923E50">
        <w:rPr>
          <w:color w:val="000000" w:themeColor="text1"/>
        </w:rPr>
        <w:t xml:space="preserve">Ömrünü Tamamlamış Araçların Kontrolü Hakkında </w:t>
      </w:r>
      <w:r w:rsidR="00407198" w:rsidRPr="00923E50">
        <w:rPr>
          <w:color w:val="000000" w:themeColor="text1"/>
        </w:rPr>
        <w:t xml:space="preserve">Yönetmelik </w:t>
      </w:r>
      <w:r w:rsidR="001C01C3" w:rsidRPr="00923E50">
        <w:rPr>
          <w:color w:val="000000" w:themeColor="text1"/>
        </w:rPr>
        <w:t>kapsamında ömrünü tamamlamış araç arındırma ve söküm faaliyeti gerçekleştiren tesisler</w:t>
      </w:r>
      <w:r w:rsidR="00407198" w:rsidRPr="00923E50">
        <w:rPr>
          <w:color w:val="000000" w:themeColor="text1"/>
        </w:rPr>
        <w:t xml:space="preserve"> ile</w:t>
      </w:r>
      <w:r w:rsidR="001C01C3" w:rsidRPr="00923E50">
        <w:rPr>
          <w:color w:val="000000" w:themeColor="text1"/>
        </w:rPr>
        <w:t xml:space="preserve"> </w:t>
      </w:r>
      <w:r w:rsidRPr="00923E50">
        <w:rPr>
          <w:color w:val="000000" w:themeColor="text1"/>
        </w:rPr>
        <w:t>A</w:t>
      </w:r>
      <w:r w:rsidR="001C01C3" w:rsidRPr="00923E50">
        <w:rPr>
          <w:color w:val="000000" w:themeColor="text1"/>
        </w:rPr>
        <w:t xml:space="preserve">tık </w:t>
      </w:r>
      <w:r w:rsidRPr="00923E50">
        <w:rPr>
          <w:color w:val="000000" w:themeColor="text1"/>
        </w:rPr>
        <w:t>E</w:t>
      </w:r>
      <w:r w:rsidR="001C01C3" w:rsidRPr="00923E50">
        <w:rPr>
          <w:color w:val="000000" w:themeColor="text1"/>
        </w:rPr>
        <w:t xml:space="preserve">lektrikli ve </w:t>
      </w:r>
      <w:r w:rsidRPr="00923E50">
        <w:rPr>
          <w:color w:val="000000" w:themeColor="text1"/>
        </w:rPr>
        <w:t>E</w:t>
      </w:r>
      <w:r w:rsidR="001C01C3" w:rsidRPr="00923E50">
        <w:rPr>
          <w:color w:val="000000" w:themeColor="text1"/>
        </w:rPr>
        <w:t xml:space="preserve">lektronik </w:t>
      </w:r>
      <w:r w:rsidRPr="00923E50">
        <w:rPr>
          <w:color w:val="000000" w:themeColor="text1"/>
        </w:rPr>
        <w:t>E</w:t>
      </w:r>
      <w:r w:rsidR="001C01C3" w:rsidRPr="00923E50">
        <w:rPr>
          <w:color w:val="000000" w:themeColor="text1"/>
        </w:rPr>
        <w:t xml:space="preserve">şyaların Yönetimi Hakkında Yönetmelikte tanımlanan AEEE </w:t>
      </w:r>
      <w:r w:rsidRPr="00923E50">
        <w:rPr>
          <w:color w:val="000000" w:themeColor="text1"/>
        </w:rPr>
        <w:t xml:space="preserve">işleme </w:t>
      </w:r>
      <w:r w:rsidR="001C01C3" w:rsidRPr="00923E50">
        <w:rPr>
          <w:color w:val="000000" w:themeColor="text1"/>
        </w:rPr>
        <w:t>tesisleri</w:t>
      </w:r>
      <w:r w:rsidR="00407198" w:rsidRPr="00923E50">
        <w:rPr>
          <w:color w:val="000000" w:themeColor="text1"/>
        </w:rPr>
        <w:t>,</w:t>
      </w:r>
      <w:r w:rsidR="001C01C3" w:rsidRPr="00923E50">
        <w:rPr>
          <w:color w:val="000000" w:themeColor="text1"/>
        </w:rPr>
        <w:t xml:space="preserve"> faaliyetlerinden </w:t>
      </w:r>
      <w:r w:rsidRPr="00923E50">
        <w:rPr>
          <w:color w:val="000000" w:themeColor="text1"/>
        </w:rPr>
        <w:t xml:space="preserve">kaynaklanan atık bataryaları, ilgili batarya </w:t>
      </w:r>
      <w:r w:rsidRPr="00923E50">
        <w:rPr>
          <w:bCs/>
          <w:iCs/>
          <w:color w:val="000000" w:themeColor="text1"/>
        </w:rPr>
        <w:t>kategorisinin</w:t>
      </w:r>
      <w:r w:rsidRPr="00923E50">
        <w:rPr>
          <w:color w:val="000000" w:themeColor="text1"/>
        </w:rPr>
        <w:t xml:space="preserve"> üreticilerine veya atanmış olması halinde üretici sorumluluğu kuruluşlarına </w:t>
      </w:r>
      <w:r w:rsidRPr="00923E50">
        <w:rPr>
          <w:bCs/>
          <w:iCs/>
          <w:color w:val="000000" w:themeColor="text1"/>
        </w:rPr>
        <w:t>ya da 5</w:t>
      </w:r>
      <w:r w:rsidR="006C346C" w:rsidRPr="00923E50">
        <w:rPr>
          <w:bCs/>
          <w:iCs/>
          <w:color w:val="000000" w:themeColor="text1"/>
        </w:rPr>
        <w:t>3</w:t>
      </w:r>
      <w:r w:rsidR="00456780" w:rsidRPr="00923E50">
        <w:rPr>
          <w:bCs/>
          <w:iCs/>
          <w:color w:val="000000" w:themeColor="text1"/>
        </w:rPr>
        <w:t xml:space="preserve"> üncü </w:t>
      </w:r>
      <w:r w:rsidRPr="00923E50">
        <w:rPr>
          <w:bCs/>
          <w:iCs/>
          <w:color w:val="000000" w:themeColor="text1"/>
        </w:rPr>
        <w:t xml:space="preserve">maddenin </w:t>
      </w:r>
      <w:r w:rsidR="001559D3" w:rsidRPr="00923E50">
        <w:rPr>
          <w:bCs/>
          <w:iCs/>
          <w:color w:val="000000" w:themeColor="text1"/>
        </w:rPr>
        <w:t xml:space="preserve">dokuzuncu </w:t>
      </w:r>
      <w:r w:rsidRPr="00923E50">
        <w:rPr>
          <w:bCs/>
          <w:iCs/>
          <w:color w:val="000000" w:themeColor="text1"/>
        </w:rPr>
        <w:t>fıkrası uyarınca seçilen</w:t>
      </w:r>
      <w:r w:rsidR="003C44CA" w:rsidRPr="00923E50">
        <w:rPr>
          <w:bCs/>
          <w:iCs/>
          <w:color w:val="000000" w:themeColor="text1"/>
        </w:rPr>
        <w:t xml:space="preserve"> çevre lisanslı tesislere</w:t>
      </w:r>
      <w:r w:rsidRPr="00923E50">
        <w:rPr>
          <w:bCs/>
          <w:iCs/>
          <w:color w:val="000000" w:themeColor="text1"/>
        </w:rPr>
        <w:t xml:space="preserve"> </w:t>
      </w:r>
      <w:r w:rsidR="00456780" w:rsidRPr="00923E50">
        <w:rPr>
          <w:bCs/>
          <w:iCs/>
          <w:color w:val="000000" w:themeColor="text1"/>
        </w:rPr>
        <w:t>6</w:t>
      </w:r>
      <w:r w:rsidR="006C346C" w:rsidRPr="00923E50">
        <w:rPr>
          <w:bCs/>
          <w:iCs/>
          <w:color w:val="000000" w:themeColor="text1"/>
        </w:rPr>
        <w:t>6 ncı</w:t>
      </w:r>
      <w:r w:rsidRPr="00923E50">
        <w:rPr>
          <w:color w:val="000000" w:themeColor="text1"/>
        </w:rPr>
        <w:t xml:space="preserve"> madde uyarınca işlenmeleri amacıyla teslim eder. </w:t>
      </w:r>
    </w:p>
    <w:p w14:paraId="5D105D18" w14:textId="024DA071" w:rsidR="005B2652" w:rsidRPr="00923E50" w:rsidRDefault="005B2652" w:rsidP="002932A9">
      <w:pPr>
        <w:pStyle w:val="GvdeMetni"/>
        <w:spacing w:line="276" w:lineRule="auto"/>
        <w:ind w:right="0" w:firstLine="708"/>
        <w:rPr>
          <w:color w:val="000000" w:themeColor="text1"/>
        </w:rPr>
      </w:pPr>
      <w:r w:rsidRPr="00923E50">
        <w:rPr>
          <w:color w:val="000000" w:themeColor="text1"/>
        </w:rPr>
        <w:t>(2) Birinci fıkrada atıfta bulunulan tesisler</w:t>
      </w:r>
      <w:r w:rsidR="006E1419" w:rsidRPr="00923E50">
        <w:rPr>
          <w:color w:val="000000" w:themeColor="text1"/>
        </w:rPr>
        <w:t>,</w:t>
      </w:r>
      <w:r w:rsidRPr="00923E50">
        <w:rPr>
          <w:color w:val="000000" w:themeColor="text1"/>
        </w:rPr>
        <w:t xml:space="preserve"> atık bataryaların teslim işlemlerine ilişkin kayıtları tutar ve ÇŞİDB’nin çevrimiçi bilgi sistemleri üzerinden bildirimini gerçekleştirir.</w:t>
      </w:r>
    </w:p>
    <w:p w14:paraId="57D055B5" w14:textId="77777777" w:rsidR="005B2652" w:rsidRPr="00923E50" w:rsidRDefault="005B2652" w:rsidP="002932A9">
      <w:pPr>
        <w:pStyle w:val="GvdeMetni"/>
        <w:spacing w:line="276" w:lineRule="auto"/>
        <w:ind w:right="0" w:firstLine="708"/>
        <w:rPr>
          <w:b/>
          <w:color w:val="000000" w:themeColor="text1"/>
        </w:rPr>
      </w:pPr>
      <w:r w:rsidRPr="00923E50">
        <w:rPr>
          <w:b/>
          <w:color w:val="000000" w:themeColor="text1"/>
        </w:rPr>
        <w:t>Mahalli idarelerin katılımı</w:t>
      </w:r>
    </w:p>
    <w:p w14:paraId="6E74E17C" w14:textId="6D579FE4"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6</w:t>
      </w:r>
      <w:r w:rsidR="00A4784A" w:rsidRPr="00923E50">
        <w:rPr>
          <w:b/>
          <w:color w:val="000000" w:themeColor="text1"/>
        </w:rPr>
        <w:t>2</w:t>
      </w:r>
      <w:r w:rsidRPr="00923E50">
        <w:rPr>
          <w:color w:val="000000" w:themeColor="text1"/>
        </w:rPr>
        <w:t xml:space="preserve"> – (1)</w:t>
      </w:r>
      <w:r w:rsidR="00C26C64" w:rsidRPr="00923E50">
        <w:rPr>
          <w:color w:val="000000" w:themeColor="text1"/>
        </w:rPr>
        <w:t xml:space="preserve"> </w:t>
      </w:r>
      <w:r w:rsidRPr="00923E50">
        <w:rPr>
          <w:color w:val="000000" w:themeColor="text1"/>
        </w:rPr>
        <w:t xml:space="preserve">Kişisel, ticari olmayan nihai kullanıcılardan kaynaklanan atık taşınabilir bataryalar ve LMT bataryaları, büyükşehir ilçe belediyeleri, il, ilçe, belde belediyeleri, belediye birlikleri ve il özel idareleri tarafından </w:t>
      </w:r>
      <w:r w:rsidR="00F25346" w:rsidRPr="00923E50">
        <w:rPr>
          <w:color w:val="000000" w:themeColor="text1"/>
        </w:rPr>
        <w:t xml:space="preserve">12/7/2019 tarihli ve 30829 sayılı Resmi Gazete’de yayımlanan </w:t>
      </w:r>
      <w:r w:rsidRPr="00923E50">
        <w:rPr>
          <w:color w:val="000000" w:themeColor="text1"/>
        </w:rPr>
        <w:t xml:space="preserve">Sıfır Atık Yönetmeliği kapsamında oluşturulan ayrı toplama noktalarına ve atık getirme merkezlerine bırakılabilir. </w:t>
      </w:r>
    </w:p>
    <w:p w14:paraId="05AC742A" w14:textId="7F6CC8EC"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(2) Birinci fıkrada atıf yapılan mahalli idareler </w:t>
      </w:r>
      <w:r w:rsidR="00A7525E" w:rsidRPr="00923E50">
        <w:rPr>
          <w:color w:val="000000" w:themeColor="text1"/>
        </w:rPr>
        <w:t>5</w:t>
      </w:r>
      <w:r w:rsidR="006C346C" w:rsidRPr="00923E50">
        <w:rPr>
          <w:color w:val="000000" w:themeColor="text1"/>
        </w:rPr>
        <w:t>7</w:t>
      </w:r>
      <w:r w:rsidR="00A7525E" w:rsidRPr="00923E50">
        <w:rPr>
          <w:color w:val="000000" w:themeColor="text1"/>
        </w:rPr>
        <w:t xml:space="preserve"> </w:t>
      </w:r>
      <w:r w:rsidRPr="00923E50">
        <w:rPr>
          <w:color w:val="000000" w:themeColor="text1"/>
        </w:rPr>
        <w:t>nci madde doğrultusunda gerçekleştirilen SLI bataryala</w:t>
      </w:r>
      <w:r w:rsidRPr="00780736">
        <w:rPr>
          <w:color w:val="000000" w:themeColor="text1"/>
        </w:rPr>
        <w:t>rın</w:t>
      </w:r>
      <w:r w:rsidR="00C40F77" w:rsidRPr="00780736">
        <w:rPr>
          <w:color w:val="000000" w:themeColor="text1"/>
        </w:rPr>
        <w:t>ın</w:t>
      </w:r>
      <w:r w:rsidRPr="00923E50">
        <w:rPr>
          <w:color w:val="000000" w:themeColor="text1"/>
        </w:rPr>
        <w:t xml:space="preserve"> ve endüstriyel bataryaların toplanmasına yönelik faaliyetlere katılabilir.</w:t>
      </w:r>
    </w:p>
    <w:p w14:paraId="43F11339" w14:textId="0C640FA0"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(3) Mahalli idareler toplanan atık bataryaları; bataryaların ilgili kategorisinin üreticilerine veya atanmış olması halinde üretici sorumluluğu kuruluşlarına veya </w:t>
      </w:r>
      <w:r w:rsidR="00A7525E" w:rsidRPr="00923E50">
        <w:rPr>
          <w:bCs/>
          <w:iCs/>
          <w:color w:val="000000" w:themeColor="text1"/>
        </w:rPr>
        <w:t>5</w:t>
      </w:r>
      <w:r w:rsidR="006C346C" w:rsidRPr="00923E50">
        <w:rPr>
          <w:bCs/>
          <w:iCs/>
          <w:color w:val="000000" w:themeColor="text1"/>
        </w:rPr>
        <w:t>3</w:t>
      </w:r>
      <w:r w:rsidR="00A7525E" w:rsidRPr="00923E50">
        <w:rPr>
          <w:bCs/>
          <w:iCs/>
          <w:color w:val="000000" w:themeColor="text1"/>
        </w:rPr>
        <w:t xml:space="preserve"> üncü</w:t>
      </w:r>
      <w:r w:rsidRPr="00923E50">
        <w:rPr>
          <w:bCs/>
          <w:iCs/>
          <w:color w:val="000000" w:themeColor="text1"/>
        </w:rPr>
        <w:t xml:space="preserve"> maddenin </w:t>
      </w:r>
      <w:r w:rsidR="00E72F6E" w:rsidRPr="00923E50">
        <w:rPr>
          <w:bCs/>
          <w:iCs/>
          <w:color w:val="000000" w:themeColor="text1"/>
        </w:rPr>
        <w:t>dokuzuncu</w:t>
      </w:r>
      <w:r w:rsidR="00436B9A" w:rsidRPr="00923E50">
        <w:rPr>
          <w:bCs/>
          <w:iCs/>
          <w:color w:val="000000" w:themeColor="text1"/>
        </w:rPr>
        <w:t xml:space="preserve"> </w:t>
      </w:r>
      <w:r w:rsidRPr="00923E50">
        <w:rPr>
          <w:bCs/>
          <w:iCs/>
          <w:color w:val="000000" w:themeColor="text1"/>
        </w:rPr>
        <w:t xml:space="preserve">fıkrası uyarınca seçilen </w:t>
      </w:r>
      <w:r w:rsidR="0060467B" w:rsidRPr="00923E50">
        <w:rPr>
          <w:bCs/>
          <w:iCs/>
          <w:color w:val="000000" w:themeColor="text1"/>
        </w:rPr>
        <w:t xml:space="preserve">çevre lisanslı tesislere </w:t>
      </w:r>
      <w:r w:rsidR="00A7525E" w:rsidRPr="00923E50">
        <w:rPr>
          <w:bCs/>
          <w:iCs/>
          <w:color w:val="000000" w:themeColor="text1"/>
        </w:rPr>
        <w:t>6</w:t>
      </w:r>
      <w:r w:rsidR="006C346C" w:rsidRPr="00923E50">
        <w:rPr>
          <w:bCs/>
          <w:iCs/>
          <w:color w:val="000000" w:themeColor="text1"/>
        </w:rPr>
        <w:t>6</w:t>
      </w:r>
      <w:r w:rsidRPr="00923E50">
        <w:rPr>
          <w:bCs/>
          <w:iCs/>
          <w:color w:val="000000" w:themeColor="text1"/>
        </w:rPr>
        <w:t xml:space="preserve"> nc</w:t>
      </w:r>
      <w:r w:rsidR="006C346C" w:rsidRPr="00923E50">
        <w:rPr>
          <w:bCs/>
          <w:iCs/>
          <w:color w:val="000000" w:themeColor="text1"/>
        </w:rPr>
        <w:t>ı</w:t>
      </w:r>
      <w:r w:rsidRPr="00923E50">
        <w:rPr>
          <w:bCs/>
          <w:iCs/>
          <w:color w:val="000000" w:themeColor="text1"/>
        </w:rPr>
        <w:t xml:space="preserve"> madde uyarınca </w:t>
      </w:r>
      <w:r w:rsidRPr="00923E50">
        <w:rPr>
          <w:color w:val="000000" w:themeColor="text1"/>
        </w:rPr>
        <w:t xml:space="preserve">işlenmeleri amacıyla teslim eder. </w:t>
      </w:r>
    </w:p>
    <w:p w14:paraId="127B52BE" w14:textId="77777777" w:rsidR="005B2652" w:rsidRPr="00923E50" w:rsidRDefault="005B2652" w:rsidP="002932A9">
      <w:pPr>
        <w:pStyle w:val="GvdeMetni"/>
        <w:spacing w:line="276" w:lineRule="auto"/>
        <w:ind w:right="0" w:firstLine="708"/>
        <w:rPr>
          <w:b/>
          <w:color w:val="000000" w:themeColor="text1"/>
        </w:rPr>
      </w:pPr>
      <w:r w:rsidRPr="00923E50">
        <w:rPr>
          <w:b/>
          <w:color w:val="000000" w:themeColor="text1"/>
        </w:rPr>
        <w:t>Gönüllü toplama noktalarının katılımı</w:t>
      </w:r>
    </w:p>
    <w:p w14:paraId="2021FF1E" w14:textId="3C1B183D" w:rsidR="005B2652" w:rsidRPr="00923E50" w:rsidRDefault="005B2652" w:rsidP="002932A9">
      <w:pPr>
        <w:pStyle w:val="GvdeMetni"/>
        <w:spacing w:line="276" w:lineRule="auto"/>
        <w:ind w:right="0" w:firstLine="708"/>
        <w:rPr>
          <w:bCs/>
          <w:iCs/>
          <w:color w:val="000000" w:themeColor="text1"/>
          <w:highlight w:val="green"/>
        </w:rPr>
      </w:pPr>
      <w:r w:rsidRPr="00923E50">
        <w:rPr>
          <w:b/>
          <w:color w:val="000000" w:themeColor="text1"/>
        </w:rPr>
        <w:t>MADDE</w:t>
      </w:r>
      <w:r w:rsidRPr="00923E50">
        <w:rPr>
          <w:b/>
          <w:color w:val="000000" w:themeColor="text1"/>
          <w:spacing w:val="-2"/>
        </w:rPr>
        <w:t xml:space="preserve"> </w:t>
      </w:r>
      <w:r w:rsidRPr="00923E50">
        <w:rPr>
          <w:b/>
          <w:color w:val="000000" w:themeColor="text1"/>
        </w:rPr>
        <w:t>6</w:t>
      </w:r>
      <w:r w:rsidR="00A4784A" w:rsidRPr="00923E50">
        <w:rPr>
          <w:b/>
          <w:color w:val="000000" w:themeColor="text1"/>
        </w:rPr>
        <w:t>3</w:t>
      </w:r>
      <w:r w:rsidRPr="00923E50">
        <w:rPr>
          <w:color w:val="000000" w:themeColor="text1"/>
        </w:rPr>
        <w:t xml:space="preserve"> – (1) </w:t>
      </w:r>
      <w:r w:rsidRPr="00923E50">
        <w:rPr>
          <w:bCs/>
          <w:iCs/>
          <w:color w:val="000000" w:themeColor="text1"/>
        </w:rPr>
        <w:t xml:space="preserve">Atık taşınabilir bataryalar için kurulan </w:t>
      </w:r>
      <w:r w:rsidRPr="00923E50">
        <w:rPr>
          <w:color w:val="000000" w:themeColor="text1"/>
        </w:rPr>
        <w:t>gönüllü</w:t>
      </w:r>
      <w:r w:rsidRPr="00923E50">
        <w:rPr>
          <w:bCs/>
          <w:iCs/>
          <w:color w:val="000000" w:themeColor="text1"/>
        </w:rPr>
        <w:t xml:space="preserve"> toplama noktaları</w:t>
      </w:r>
      <w:r w:rsidRPr="00923E50">
        <w:rPr>
          <w:color w:val="000000" w:themeColor="text1"/>
        </w:rPr>
        <w:t>, toplanan atık taşınabilir bataryaları</w:t>
      </w:r>
      <w:r w:rsidR="00D417BC" w:rsidRPr="00923E50">
        <w:rPr>
          <w:color w:val="000000" w:themeColor="text1"/>
        </w:rPr>
        <w:t>,</w:t>
      </w:r>
      <w:r w:rsidRPr="00923E50">
        <w:rPr>
          <w:color w:val="000000" w:themeColor="text1"/>
        </w:rPr>
        <w:t xml:space="preserve"> taşınabilir batarya üretici sorumluluğu kuruluşları</w:t>
      </w:r>
      <w:r w:rsidR="008D4E2E" w:rsidRPr="00923E50">
        <w:rPr>
          <w:color w:val="000000" w:themeColor="text1"/>
        </w:rPr>
        <w:t>na</w:t>
      </w:r>
      <w:r w:rsidR="00D417BC" w:rsidRPr="00923E50">
        <w:rPr>
          <w:color w:val="000000" w:themeColor="text1"/>
        </w:rPr>
        <w:t>,</w:t>
      </w:r>
      <w:r w:rsidRPr="00923E50">
        <w:rPr>
          <w:color w:val="000000" w:themeColor="text1"/>
        </w:rPr>
        <w:t xml:space="preserve"> onlar adına hareket eden üçüncü taraflara ya da </w:t>
      </w:r>
      <w:r w:rsidRPr="00923E50">
        <w:rPr>
          <w:bCs/>
          <w:iCs/>
          <w:color w:val="000000" w:themeColor="text1"/>
        </w:rPr>
        <w:t>5</w:t>
      </w:r>
      <w:r w:rsidR="004E63C1" w:rsidRPr="00923E50">
        <w:rPr>
          <w:bCs/>
          <w:iCs/>
          <w:color w:val="000000" w:themeColor="text1"/>
        </w:rPr>
        <w:t>3</w:t>
      </w:r>
      <w:r w:rsidR="00F41DA1" w:rsidRPr="00923E50">
        <w:rPr>
          <w:bCs/>
          <w:iCs/>
          <w:color w:val="000000" w:themeColor="text1"/>
        </w:rPr>
        <w:t xml:space="preserve"> üncü</w:t>
      </w:r>
      <w:r w:rsidRPr="00923E50">
        <w:rPr>
          <w:bCs/>
          <w:iCs/>
          <w:color w:val="000000" w:themeColor="text1"/>
        </w:rPr>
        <w:t xml:space="preserve"> maddenin </w:t>
      </w:r>
      <w:r w:rsidR="00E72F6E" w:rsidRPr="00923E50">
        <w:rPr>
          <w:bCs/>
          <w:iCs/>
          <w:color w:val="000000" w:themeColor="text1"/>
        </w:rPr>
        <w:t xml:space="preserve">dokuzuncu </w:t>
      </w:r>
      <w:r w:rsidRPr="00923E50">
        <w:rPr>
          <w:bCs/>
          <w:iCs/>
          <w:color w:val="000000" w:themeColor="text1"/>
        </w:rPr>
        <w:t>fıkrası uyarınca seçilen</w:t>
      </w:r>
      <w:r w:rsidRPr="00923E50">
        <w:rPr>
          <w:color w:val="000000" w:themeColor="text1"/>
        </w:rPr>
        <w:t xml:space="preserve"> </w:t>
      </w:r>
      <w:r w:rsidR="00025ED8" w:rsidRPr="00923E50">
        <w:rPr>
          <w:color w:val="000000" w:themeColor="text1"/>
        </w:rPr>
        <w:t>çevre lisanslı tesislere</w:t>
      </w:r>
      <w:r w:rsidRPr="00923E50">
        <w:rPr>
          <w:color w:val="000000" w:themeColor="text1"/>
        </w:rPr>
        <w:t xml:space="preserve"> </w:t>
      </w:r>
      <w:r w:rsidR="00F41DA1" w:rsidRPr="00923E50">
        <w:rPr>
          <w:bCs/>
          <w:iCs/>
          <w:color w:val="000000" w:themeColor="text1"/>
        </w:rPr>
        <w:t>6</w:t>
      </w:r>
      <w:r w:rsidR="004E63C1" w:rsidRPr="00923E50">
        <w:rPr>
          <w:bCs/>
          <w:iCs/>
          <w:color w:val="000000" w:themeColor="text1"/>
        </w:rPr>
        <w:t>6</w:t>
      </w:r>
      <w:r w:rsidR="00F41DA1" w:rsidRPr="00923E50">
        <w:rPr>
          <w:bCs/>
          <w:iCs/>
          <w:color w:val="000000" w:themeColor="text1"/>
        </w:rPr>
        <w:t xml:space="preserve"> </w:t>
      </w:r>
      <w:r w:rsidRPr="00923E50">
        <w:rPr>
          <w:bCs/>
          <w:iCs/>
          <w:color w:val="000000" w:themeColor="text1"/>
        </w:rPr>
        <w:t>nc</w:t>
      </w:r>
      <w:r w:rsidR="004E63C1" w:rsidRPr="00923E50">
        <w:rPr>
          <w:bCs/>
          <w:iCs/>
          <w:color w:val="000000" w:themeColor="text1"/>
        </w:rPr>
        <w:t>ı</w:t>
      </w:r>
      <w:r w:rsidRPr="00923E50">
        <w:rPr>
          <w:bCs/>
          <w:iCs/>
          <w:color w:val="000000" w:themeColor="text1"/>
        </w:rPr>
        <w:t xml:space="preserve"> madde uyarınca </w:t>
      </w:r>
      <w:r w:rsidRPr="00923E50">
        <w:rPr>
          <w:color w:val="000000" w:themeColor="text1"/>
        </w:rPr>
        <w:t xml:space="preserve">işlenmeleri amacıyla teslim eder. </w:t>
      </w:r>
    </w:p>
    <w:p w14:paraId="5344EF4C" w14:textId="36EEF46C" w:rsidR="005B2652" w:rsidRPr="00923E50" w:rsidRDefault="005B2652" w:rsidP="002932A9">
      <w:pPr>
        <w:pStyle w:val="GvdeMetni"/>
        <w:spacing w:line="276" w:lineRule="auto"/>
        <w:ind w:right="0" w:firstLine="708"/>
        <w:rPr>
          <w:bCs/>
          <w:iCs/>
          <w:color w:val="000000" w:themeColor="text1"/>
        </w:rPr>
      </w:pPr>
      <w:r w:rsidRPr="00923E50">
        <w:rPr>
          <w:color w:val="000000" w:themeColor="text1"/>
        </w:rPr>
        <w:t>(2) Atık LMT bataryalar için kurulan gönüllü toplama noktaları, toplanan atık LMT bataryaları, LMT batarya üretici sorumluluğu kuruluşları</w:t>
      </w:r>
      <w:r w:rsidR="008D4E2E" w:rsidRPr="00923E50">
        <w:rPr>
          <w:color w:val="000000" w:themeColor="text1"/>
        </w:rPr>
        <w:t xml:space="preserve">na, </w:t>
      </w:r>
      <w:r w:rsidRPr="00923E50">
        <w:rPr>
          <w:color w:val="000000" w:themeColor="text1"/>
        </w:rPr>
        <w:t xml:space="preserve">onlar adına hareket eden üçüncü taraflara ya da </w:t>
      </w:r>
      <w:r w:rsidRPr="00923E50">
        <w:rPr>
          <w:bCs/>
          <w:iCs/>
          <w:color w:val="000000" w:themeColor="text1"/>
        </w:rPr>
        <w:t>5</w:t>
      </w:r>
      <w:r w:rsidR="004E63C1" w:rsidRPr="00923E50">
        <w:rPr>
          <w:bCs/>
          <w:iCs/>
          <w:color w:val="000000" w:themeColor="text1"/>
        </w:rPr>
        <w:t>3</w:t>
      </w:r>
      <w:r w:rsidR="00D56460" w:rsidRPr="00923E50">
        <w:rPr>
          <w:bCs/>
          <w:iCs/>
          <w:color w:val="000000" w:themeColor="text1"/>
        </w:rPr>
        <w:t xml:space="preserve"> üncü</w:t>
      </w:r>
      <w:r w:rsidRPr="00923E50">
        <w:rPr>
          <w:bCs/>
          <w:iCs/>
          <w:color w:val="000000" w:themeColor="text1"/>
        </w:rPr>
        <w:t xml:space="preserve"> maddenin </w:t>
      </w:r>
      <w:r w:rsidR="00E72F6E" w:rsidRPr="00923E50">
        <w:rPr>
          <w:bCs/>
          <w:iCs/>
          <w:color w:val="000000" w:themeColor="text1"/>
        </w:rPr>
        <w:t xml:space="preserve">dokuzuncu </w:t>
      </w:r>
      <w:r w:rsidRPr="00923E50">
        <w:rPr>
          <w:bCs/>
          <w:iCs/>
          <w:color w:val="000000" w:themeColor="text1"/>
        </w:rPr>
        <w:t>fıkrası uyarınca seçilen</w:t>
      </w:r>
      <w:r w:rsidRPr="00923E50">
        <w:rPr>
          <w:color w:val="000000" w:themeColor="text1"/>
        </w:rPr>
        <w:t xml:space="preserve"> </w:t>
      </w:r>
      <w:r w:rsidR="00025ED8" w:rsidRPr="00923E50">
        <w:rPr>
          <w:color w:val="000000" w:themeColor="text1"/>
        </w:rPr>
        <w:t>çevre lisanslı tesislere</w:t>
      </w:r>
      <w:r w:rsidRPr="00923E50">
        <w:rPr>
          <w:color w:val="000000" w:themeColor="text1"/>
        </w:rPr>
        <w:t xml:space="preserve"> </w:t>
      </w:r>
      <w:r w:rsidR="00D56460" w:rsidRPr="00923E50">
        <w:rPr>
          <w:bCs/>
          <w:iCs/>
          <w:color w:val="000000" w:themeColor="text1"/>
        </w:rPr>
        <w:t>6</w:t>
      </w:r>
      <w:r w:rsidR="004E63C1" w:rsidRPr="00923E50">
        <w:rPr>
          <w:bCs/>
          <w:iCs/>
          <w:color w:val="000000" w:themeColor="text1"/>
        </w:rPr>
        <w:t>6</w:t>
      </w:r>
      <w:r w:rsidR="00D56460" w:rsidRPr="00923E50">
        <w:rPr>
          <w:bCs/>
          <w:iCs/>
          <w:color w:val="000000" w:themeColor="text1"/>
        </w:rPr>
        <w:t xml:space="preserve"> </w:t>
      </w:r>
      <w:r w:rsidRPr="00923E50">
        <w:rPr>
          <w:bCs/>
          <w:iCs/>
          <w:color w:val="000000" w:themeColor="text1"/>
        </w:rPr>
        <w:t>nc</w:t>
      </w:r>
      <w:r w:rsidR="004E63C1" w:rsidRPr="00923E50">
        <w:rPr>
          <w:bCs/>
          <w:iCs/>
          <w:color w:val="000000" w:themeColor="text1"/>
        </w:rPr>
        <w:t>ı</w:t>
      </w:r>
      <w:r w:rsidRPr="00923E50">
        <w:rPr>
          <w:bCs/>
          <w:iCs/>
          <w:color w:val="000000" w:themeColor="text1"/>
        </w:rPr>
        <w:t xml:space="preserve"> madde uyarınca </w:t>
      </w:r>
      <w:r w:rsidRPr="00923E50">
        <w:rPr>
          <w:color w:val="000000" w:themeColor="text1"/>
        </w:rPr>
        <w:t xml:space="preserve">işlenmeleri amacıyla teslim eder. </w:t>
      </w:r>
    </w:p>
    <w:p w14:paraId="169D28CE" w14:textId="77777777" w:rsidR="005B2652" w:rsidRPr="00923E50" w:rsidRDefault="005B2652"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Atık taşınabilir bataryaların ve atık LMT bataryaların teslimine ilişkin kısıtlamalar</w:t>
      </w:r>
    </w:p>
    <w:p w14:paraId="2633136C" w14:textId="6D88F01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w:t>
      </w:r>
      <w:r w:rsidRPr="00923E50">
        <w:rPr>
          <w:rFonts w:ascii="Times New Roman" w:hAnsi="Times New Roman" w:cs="Times New Roman"/>
          <w:b/>
          <w:color w:val="000000" w:themeColor="text1"/>
          <w:spacing w:val="-1"/>
        </w:rPr>
        <w:t xml:space="preserve"> </w:t>
      </w:r>
      <w:r w:rsidRPr="00923E50">
        <w:rPr>
          <w:rFonts w:ascii="Times New Roman" w:hAnsi="Times New Roman" w:cs="Times New Roman"/>
          <w:b/>
          <w:color w:val="000000" w:themeColor="text1"/>
        </w:rPr>
        <w:t>6</w:t>
      </w:r>
      <w:r w:rsidR="00A4784A" w:rsidRPr="00923E50">
        <w:rPr>
          <w:rFonts w:ascii="Times New Roman" w:hAnsi="Times New Roman" w:cs="Times New Roman"/>
          <w:b/>
          <w:color w:val="000000" w:themeColor="text1"/>
        </w:rPr>
        <w:t>4</w:t>
      </w:r>
      <w:r w:rsidRPr="00923E50">
        <w:rPr>
          <w:rFonts w:ascii="Times New Roman" w:hAnsi="Times New Roman" w:cs="Times New Roman"/>
          <w:color w:val="000000" w:themeColor="text1"/>
        </w:rPr>
        <w:t xml:space="preserve"> – (1) ÇŞİDB</w:t>
      </w:r>
      <w:r w:rsidR="005B36DB"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toplama ve geri dönüşüm sistemleri üzerinde olumsuz bir etkisi olmaması için gerekli tedbirleri almak suretiyle</w:t>
      </w:r>
      <w:r w:rsidRPr="00923E50" w:rsidDel="007D7659">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dağıtıcıların, 6</w:t>
      </w:r>
      <w:r w:rsidR="004C5AC5" w:rsidRPr="00923E50">
        <w:rPr>
          <w:rFonts w:ascii="Times New Roman" w:hAnsi="Times New Roman" w:cs="Times New Roman"/>
          <w:color w:val="000000" w:themeColor="text1"/>
        </w:rPr>
        <w:t>1</w:t>
      </w:r>
      <w:r w:rsidRPr="00923E50">
        <w:rPr>
          <w:rFonts w:ascii="Times New Roman" w:hAnsi="Times New Roman" w:cs="Times New Roman"/>
          <w:color w:val="000000" w:themeColor="text1"/>
        </w:rPr>
        <w:t xml:space="preserve"> </w:t>
      </w:r>
      <w:r w:rsidR="004C5AC5" w:rsidRPr="00923E50">
        <w:rPr>
          <w:rFonts w:ascii="Times New Roman" w:hAnsi="Times New Roman" w:cs="Times New Roman"/>
          <w:color w:val="000000" w:themeColor="text1"/>
        </w:rPr>
        <w:t>i</w:t>
      </w:r>
      <w:r w:rsidRPr="00923E50">
        <w:rPr>
          <w:rFonts w:ascii="Times New Roman" w:hAnsi="Times New Roman" w:cs="Times New Roman"/>
          <w:color w:val="000000" w:themeColor="text1"/>
        </w:rPr>
        <w:t>nci maddede atıfta bulunulan tesislerin, 6</w:t>
      </w:r>
      <w:r w:rsidR="004C5AC5" w:rsidRPr="00923E50">
        <w:rPr>
          <w:rFonts w:ascii="Times New Roman" w:hAnsi="Times New Roman" w:cs="Times New Roman"/>
          <w:color w:val="000000" w:themeColor="text1"/>
        </w:rPr>
        <w:t>2 nci</w:t>
      </w:r>
      <w:r w:rsidRPr="00923E50">
        <w:rPr>
          <w:rFonts w:ascii="Times New Roman" w:hAnsi="Times New Roman" w:cs="Times New Roman"/>
          <w:color w:val="000000" w:themeColor="text1"/>
        </w:rPr>
        <w:t xml:space="preserve"> maddede atıfta </w:t>
      </w:r>
      <w:r w:rsidR="009E2EC1" w:rsidRPr="00923E50">
        <w:rPr>
          <w:rFonts w:ascii="Times New Roman" w:hAnsi="Times New Roman" w:cs="Times New Roman"/>
          <w:color w:val="000000" w:themeColor="text1"/>
        </w:rPr>
        <w:t xml:space="preserve">bulunulan </w:t>
      </w:r>
      <w:r w:rsidRPr="00923E50">
        <w:rPr>
          <w:rFonts w:ascii="Times New Roman" w:hAnsi="Times New Roman" w:cs="Times New Roman"/>
          <w:color w:val="000000" w:themeColor="text1"/>
        </w:rPr>
        <w:t>mahalli idarelerin ve 6</w:t>
      </w:r>
      <w:r w:rsidR="004C5AC5" w:rsidRPr="00923E50">
        <w:rPr>
          <w:rFonts w:ascii="Times New Roman" w:hAnsi="Times New Roman" w:cs="Times New Roman"/>
          <w:color w:val="000000" w:themeColor="text1"/>
        </w:rPr>
        <w:t>3</w:t>
      </w:r>
      <w:r w:rsidR="000A23B6" w:rsidRPr="00923E50">
        <w:rPr>
          <w:rFonts w:ascii="Times New Roman" w:hAnsi="Times New Roman" w:cs="Times New Roman"/>
          <w:color w:val="000000" w:themeColor="text1"/>
        </w:rPr>
        <w:t xml:space="preserve"> üncü</w:t>
      </w:r>
      <w:r w:rsidRPr="00923E50">
        <w:rPr>
          <w:rFonts w:ascii="Times New Roman" w:hAnsi="Times New Roman" w:cs="Times New Roman"/>
          <w:color w:val="000000" w:themeColor="text1"/>
        </w:rPr>
        <w:t xml:space="preserve"> maddede atıfta bulunulan gönüllü toplama noktalarının, toplanan atık taşınabilir bataryaları ve atık LMT bataryaları üretici sorumluluğu kuruluşlarına ya da </w:t>
      </w:r>
      <w:r w:rsidR="000A23B6" w:rsidRPr="00923E50">
        <w:rPr>
          <w:rFonts w:ascii="Times New Roman" w:hAnsi="Times New Roman" w:cs="Times New Roman"/>
          <w:color w:val="000000" w:themeColor="text1"/>
        </w:rPr>
        <w:t>6</w:t>
      </w:r>
      <w:r w:rsidR="004C5AC5" w:rsidRPr="00923E50">
        <w:rPr>
          <w:rFonts w:ascii="Times New Roman" w:hAnsi="Times New Roman" w:cs="Times New Roman"/>
          <w:color w:val="000000" w:themeColor="text1"/>
        </w:rPr>
        <w:t>6 ncı</w:t>
      </w:r>
      <w:r w:rsidRPr="00923E50">
        <w:rPr>
          <w:rFonts w:ascii="Times New Roman" w:hAnsi="Times New Roman" w:cs="Times New Roman"/>
          <w:color w:val="000000" w:themeColor="text1"/>
        </w:rPr>
        <w:t xml:space="preserve"> madde uyarınca işlenmesi için </w:t>
      </w:r>
      <w:r w:rsidR="005B36DB" w:rsidRPr="00923E50">
        <w:rPr>
          <w:rFonts w:ascii="Times New Roman" w:hAnsi="Times New Roman" w:cs="Times New Roman"/>
          <w:color w:val="000000" w:themeColor="text1"/>
        </w:rPr>
        <w:t>çevre lisanslı tesislere</w:t>
      </w:r>
      <w:r w:rsidRPr="00923E50">
        <w:rPr>
          <w:rFonts w:ascii="Times New Roman" w:hAnsi="Times New Roman" w:cs="Times New Roman"/>
          <w:color w:val="000000" w:themeColor="text1"/>
        </w:rPr>
        <w:t xml:space="preserve"> teslim etmelerini kısıtlayabilir. </w:t>
      </w:r>
    </w:p>
    <w:p w14:paraId="107CCCA3" w14:textId="77777777" w:rsidR="005B2652" w:rsidRPr="00923E50" w:rsidRDefault="005B2652"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ÇŞİDB, atık taşınabilir batarya ve atık LMT batarya işleme faaliyetlerinin kamu idarelerinin kendilerinin gerçekleştirmesine izin veren tedbirler kabul edebilir.</w:t>
      </w:r>
    </w:p>
    <w:p w14:paraId="1EC337BF" w14:textId="77777777" w:rsidR="005B2652" w:rsidRPr="00923E50" w:rsidRDefault="005B2652"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Atık taşınabilir bataryaların ve atık LMT bataryaların toplama hedeflerine ilişkin yükümlülükler</w:t>
      </w:r>
    </w:p>
    <w:p w14:paraId="423E6C82" w14:textId="17C3B434" w:rsidR="005B2652" w:rsidRPr="00923E50" w:rsidRDefault="005B2652" w:rsidP="002932A9">
      <w:pPr>
        <w:pStyle w:val="GvdeMetni"/>
        <w:spacing w:line="276" w:lineRule="auto"/>
        <w:ind w:right="0" w:firstLine="708"/>
        <w:rPr>
          <w:color w:val="000000" w:themeColor="text1"/>
        </w:rPr>
      </w:pPr>
      <w:r w:rsidRPr="00923E50">
        <w:rPr>
          <w:b/>
          <w:color w:val="000000" w:themeColor="text1"/>
        </w:rPr>
        <w:lastRenderedPageBreak/>
        <w:t>MADDE</w:t>
      </w:r>
      <w:r w:rsidRPr="00923E50">
        <w:rPr>
          <w:b/>
          <w:color w:val="000000" w:themeColor="text1"/>
          <w:spacing w:val="-2"/>
        </w:rPr>
        <w:t xml:space="preserve"> </w:t>
      </w:r>
      <w:r w:rsidRPr="00923E50">
        <w:rPr>
          <w:b/>
          <w:color w:val="000000" w:themeColor="text1"/>
        </w:rPr>
        <w:t>6</w:t>
      </w:r>
      <w:r w:rsidR="00A4784A" w:rsidRPr="00923E50">
        <w:rPr>
          <w:b/>
          <w:color w:val="000000" w:themeColor="text1"/>
        </w:rPr>
        <w:t>5</w:t>
      </w:r>
      <w:r w:rsidRPr="00923E50">
        <w:rPr>
          <w:color w:val="000000" w:themeColor="text1"/>
        </w:rPr>
        <w:t xml:space="preserve"> – (1) ÇŞİDB, atık taşınabilir bataryalarla ilgili olarak 5</w:t>
      </w:r>
      <w:r w:rsidR="00464FED" w:rsidRPr="00923E50">
        <w:rPr>
          <w:color w:val="000000" w:themeColor="text1"/>
        </w:rPr>
        <w:t>5 inci</w:t>
      </w:r>
      <w:r w:rsidR="00422844" w:rsidRPr="00923E50">
        <w:rPr>
          <w:color w:val="000000" w:themeColor="text1"/>
        </w:rPr>
        <w:t xml:space="preserve"> </w:t>
      </w:r>
      <w:r w:rsidRPr="00923E50">
        <w:rPr>
          <w:color w:val="000000" w:themeColor="text1"/>
        </w:rPr>
        <w:t xml:space="preserve">maddenin üçüncü fıkrasının (a), (b) ve (c) bentlerinde belirtilen ve atık LMT bataryalarla ilgili olarak </w:t>
      </w:r>
      <w:r w:rsidR="00422844" w:rsidRPr="00923E50">
        <w:rPr>
          <w:color w:val="000000" w:themeColor="text1"/>
        </w:rPr>
        <w:t>5</w:t>
      </w:r>
      <w:r w:rsidR="00464FED" w:rsidRPr="00923E50">
        <w:rPr>
          <w:color w:val="000000" w:themeColor="text1"/>
        </w:rPr>
        <w:t>6 ncı</w:t>
      </w:r>
      <w:r w:rsidR="00422844" w:rsidRPr="00923E50">
        <w:rPr>
          <w:color w:val="000000" w:themeColor="text1"/>
        </w:rPr>
        <w:t xml:space="preserve"> </w:t>
      </w:r>
      <w:r w:rsidRPr="00923E50">
        <w:rPr>
          <w:color w:val="000000" w:themeColor="text1"/>
        </w:rPr>
        <w:t>maddenin üçüncü fıkrasının (a) ve (b) bentlerinde belirtilen toplama hedeflerine, üretici sorumluluğu kuruluşları tarafından ulaşılması için ilave tedbirler belirleyebilir.</w:t>
      </w:r>
    </w:p>
    <w:p w14:paraId="6FD5940F" w14:textId="36EFE68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(2) ÇŞİDB, üretici sorumluluğu kuruluşlarının toplama oranlarını yılda en az bir kez olmak üzere düzenli olarak izler. Söz konusu izleme özellikle </w:t>
      </w:r>
      <w:r w:rsidR="00422844" w:rsidRPr="00923E50">
        <w:rPr>
          <w:color w:val="000000" w:themeColor="text1"/>
        </w:rPr>
        <w:t>7</w:t>
      </w:r>
      <w:r w:rsidR="00464FED" w:rsidRPr="00923E50">
        <w:rPr>
          <w:color w:val="000000" w:themeColor="text1"/>
        </w:rPr>
        <w:t>1</w:t>
      </w:r>
      <w:r w:rsidR="00422844" w:rsidRPr="00923E50">
        <w:rPr>
          <w:color w:val="000000" w:themeColor="text1"/>
        </w:rPr>
        <w:t xml:space="preserve"> </w:t>
      </w:r>
      <w:r w:rsidR="00464FED" w:rsidRPr="00923E50">
        <w:rPr>
          <w:color w:val="000000" w:themeColor="text1"/>
        </w:rPr>
        <w:t>i</w:t>
      </w:r>
      <w:r w:rsidRPr="00923E50">
        <w:rPr>
          <w:color w:val="000000" w:themeColor="text1"/>
        </w:rPr>
        <w:t>nci madde uyarınca bildirilen bilgilere dayanır ve bu bilgilerin ve üretici</w:t>
      </w:r>
      <w:r w:rsidR="00AA5DC8" w:rsidRPr="00923E50">
        <w:rPr>
          <w:color w:val="000000" w:themeColor="text1"/>
        </w:rPr>
        <w:t xml:space="preserve"> sorumluluğu kuruluşunun</w:t>
      </w:r>
      <w:r w:rsidRPr="00923E50">
        <w:rPr>
          <w:color w:val="000000" w:themeColor="text1"/>
        </w:rPr>
        <w:t xml:space="preserve"> E</w:t>
      </w:r>
      <w:r w:rsidR="003F3436" w:rsidRPr="00923E50">
        <w:rPr>
          <w:color w:val="000000" w:themeColor="text1"/>
        </w:rPr>
        <w:t>K-</w:t>
      </w:r>
      <w:r w:rsidRPr="00923E50">
        <w:rPr>
          <w:color w:val="000000" w:themeColor="text1"/>
        </w:rPr>
        <w:t xml:space="preserve">11’de </w:t>
      </w:r>
      <w:r w:rsidRPr="00923E50">
        <w:rPr>
          <w:bCs/>
          <w:iCs/>
          <w:color w:val="000000" w:themeColor="text1"/>
        </w:rPr>
        <w:t>belirtilen hesaplama yöntemlerine</w:t>
      </w:r>
      <w:r w:rsidRPr="00923E50">
        <w:rPr>
          <w:color w:val="000000" w:themeColor="text1"/>
        </w:rPr>
        <w:t xml:space="preserve"> uyup uymadığının, yedinci fıkrada atıfta bulunulan atık karakterizasyonu çalışmasının sonuçlarının ve kamunun elinde bulunan mevcut bilgilerin doğrulanmasını</w:t>
      </w:r>
      <w:r w:rsidRPr="00923E50" w:rsidDel="00F56357">
        <w:rPr>
          <w:color w:val="000000" w:themeColor="text1"/>
        </w:rPr>
        <w:t xml:space="preserve"> </w:t>
      </w:r>
      <w:r w:rsidRPr="00923E50">
        <w:rPr>
          <w:color w:val="000000" w:themeColor="text1"/>
        </w:rPr>
        <w:t xml:space="preserve">içerir. </w:t>
      </w:r>
    </w:p>
    <w:p w14:paraId="6F9E05AC" w14:textId="696D258C" w:rsidR="005B2652" w:rsidRPr="00923E50" w:rsidRDefault="005B2652" w:rsidP="002932A9">
      <w:pPr>
        <w:pStyle w:val="GvdeMetni"/>
        <w:spacing w:line="276" w:lineRule="auto"/>
        <w:ind w:right="0" w:firstLine="708"/>
        <w:rPr>
          <w:color w:val="000000" w:themeColor="text1"/>
        </w:rPr>
      </w:pPr>
      <w:r w:rsidRPr="00923E50">
        <w:rPr>
          <w:color w:val="000000" w:themeColor="text1"/>
        </w:rPr>
        <w:t>(3) İkinci fıkrada</w:t>
      </w:r>
      <w:r w:rsidRPr="00923E50">
        <w:rPr>
          <w:bCs/>
          <w:iCs/>
          <w:color w:val="000000" w:themeColor="text1"/>
        </w:rPr>
        <w:t xml:space="preserve"> atıfta bulunulan izleme temelinde</w:t>
      </w:r>
      <w:r w:rsidR="007F3C82" w:rsidRPr="00923E50">
        <w:rPr>
          <w:bCs/>
          <w:iCs/>
          <w:color w:val="000000" w:themeColor="text1"/>
        </w:rPr>
        <w:t>,</w:t>
      </w:r>
      <w:r w:rsidRPr="00923E50">
        <w:rPr>
          <w:bCs/>
          <w:iCs/>
          <w:color w:val="000000" w:themeColor="text1"/>
        </w:rPr>
        <w:t xml:space="preserve"> üretici sorumluluğu kuruluşunun atık taşınabilir bataryalarla ilgili olarak </w:t>
      </w:r>
      <w:r w:rsidRPr="00923E50">
        <w:rPr>
          <w:color w:val="000000" w:themeColor="text1"/>
        </w:rPr>
        <w:t>5</w:t>
      </w:r>
      <w:r w:rsidR="00464FED" w:rsidRPr="00923E50">
        <w:rPr>
          <w:color w:val="000000" w:themeColor="text1"/>
        </w:rPr>
        <w:t>5 nci</w:t>
      </w:r>
      <w:r w:rsidRPr="00923E50">
        <w:rPr>
          <w:color w:val="000000" w:themeColor="text1"/>
        </w:rPr>
        <w:t xml:space="preserve"> maddenin üçüncü fıkrasının (a), (b) ve (c) bentlerinde belirtilen</w:t>
      </w:r>
      <w:r w:rsidRPr="00923E50">
        <w:rPr>
          <w:bCs/>
          <w:iCs/>
          <w:color w:val="000000" w:themeColor="text1"/>
        </w:rPr>
        <w:t xml:space="preserve"> veya atık LMT bataryaları ile ilgili olarak </w:t>
      </w:r>
      <w:r w:rsidR="00317993" w:rsidRPr="00923E50">
        <w:rPr>
          <w:color w:val="000000" w:themeColor="text1"/>
        </w:rPr>
        <w:t>5</w:t>
      </w:r>
      <w:r w:rsidR="00464FED" w:rsidRPr="00923E50">
        <w:rPr>
          <w:color w:val="000000" w:themeColor="text1"/>
        </w:rPr>
        <w:t>6 ncı</w:t>
      </w:r>
      <w:r w:rsidRPr="00923E50">
        <w:rPr>
          <w:color w:val="000000" w:themeColor="text1"/>
        </w:rPr>
        <w:t xml:space="preserve"> maddenin üçüncü fıkrasının (a) ve (b) bentlerinde</w:t>
      </w:r>
      <w:r w:rsidRPr="00923E50">
        <w:rPr>
          <w:bCs/>
          <w:iCs/>
          <w:color w:val="000000" w:themeColor="text1"/>
        </w:rPr>
        <w:t xml:space="preserve"> belirtilen toplama hedeflerine ulaşılmasıyla tutarlı tedbirler almamış olduğunun tespit edilmesi halinde </w:t>
      </w:r>
      <w:r w:rsidR="00D20537" w:rsidRPr="00923E50">
        <w:rPr>
          <w:bCs/>
          <w:iCs/>
          <w:color w:val="000000" w:themeColor="text1"/>
        </w:rPr>
        <w:t>ÇŞİDB</w:t>
      </w:r>
      <w:r w:rsidR="00317993" w:rsidRPr="00923E50">
        <w:rPr>
          <w:bCs/>
          <w:iCs/>
          <w:color w:val="000000" w:themeColor="text1"/>
        </w:rPr>
        <w:t xml:space="preserve">, </w:t>
      </w:r>
      <w:r w:rsidRPr="00923E50">
        <w:rPr>
          <w:bCs/>
          <w:iCs/>
          <w:color w:val="000000" w:themeColor="text1"/>
        </w:rPr>
        <w:t>üretici sorumluluğu kuruluşundan belirtilen hedeflere ulaşabilmesini sağlayacak uygun düzeltici tedbirleri almasını talep eder.</w:t>
      </w:r>
      <w:r w:rsidRPr="00923E50" w:rsidDel="0037707C">
        <w:rPr>
          <w:color w:val="000000" w:themeColor="text1"/>
        </w:rPr>
        <w:t xml:space="preserve"> </w:t>
      </w:r>
    </w:p>
    <w:p w14:paraId="13EF255C" w14:textId="63040384" w:rsidR="003F3436" w:rsidRPr="00923E50" w:rsidRDefault="003F3436" w:rsidP="002932A9">
      <w:pPr>
        <w:pStyle w:val="GvdeMetni"/>
        <w:spacing w:line="276" w:lineRule="auto"/>
        <w:ind w:right="0" w:firstLine="708"/>
        <w:rPr>
          <w:color w:val="000000" w:themeColor="text1"/>
        </w:rPr>
      </w:pPr>
      <w:r w:rsidRPr="00923E50">
        <w:rPr>
          <w:color w:val="000000" w:themeColor="text1"/>
        </w:rPr>
        <w:t>(4) 5</w:t>
      </w:r>
      <w:r w:rsidR="00464FED" w:rsidRPr="00923E50">
        <w:rPr>
          <w:color w:val="000000" w:themeColor="text1"/>
        </w:rPr>
        <w:t>4 üncü</w:t>
      </w:r>
      <w:r w:rsidRPr="00923E50">
        <w:rPr>
          <w:color w:val="000000" w:themeColor="text1"/>
        </w:rPr>
        <w:t xml:space="preserve"> maddenin </w:t>
      </w:r>
      <w:r w:rsidR="00777411">
        <w:rPr>
          <w:color w:val="000000" w:themeColor="text1"/>
        </w:rPr>
        <w:t>altıncı</w:t>
      </w:r>
      <w:r w:rsidR="00777411" w:rsidRPr="00923E50">
        <w:rPr>
          <w:color w:val="000000" w:themeColor="text1"/>
        </w:rPr>
        <w:t xml:space="preserve"> </w:t>
      </w:r>
      <w:r w:rsidRPr="00923E50">
        <w:rPr>
          <w:color w:val="000000" w:themeColor="text1"/>
        </w:rPr>
        <w:t xml:space="preserve">fıkrasında atıfta bulunulan özdenetim mekanizmasına halel getirmeksizin, üretici sorumluluğu kuruluşu, </w:t>
      </w:r>
      <w:r w:rsidR="00D20537" w:rsidRPr="00923E50">
        <w:rPr>
          <w:color w:val="000000" w:themeColor="text1"/>
        </w:rPr>
        <w:t>ÇŞİDB’nin</w:t>
      </w:r>
      <w:r w:rsidR="00D20537" w:rsidRPr="00923E50" w:rsidDel="007D7659">
        <w:rPr>
          <w:color w:val="000000" w:themeColor="text1"/>
        </w:rPr>
        <w:t xml:space="preserve"> </w:t>
      </w:r>
      <w:r w:rsidRPr="00923E50">
        <w:rPr>
          <w:color w:val="000000" w:themeColor="text1"/>
        </w:rPr>
        <w:t xml:space="preserve">üçüncü fıkrada </w:t>
      </w:r>
      <w:r w:rsidR="003A5E71" w:rsidRPr="00923E50">
        <w:rPr>
          <w:color w:val="000000" w:themeColor="text1"/>
        </w:rPr>
        <w:t xml:space="preserve">belirtilen </w:t>
      </w:r>
      <w:r w:rsidRPr="00923E50">
        <w:rPr>
          <w:color w:val="000000" w:themeColor="text1"/>
        </w:rPr>
        <w:t xml:space="preserve">talebinden itibaren üç ay içerisinde bir düzeltici eylem planı taslağı sunar. </w:t>
      </w:r>
      <w:r w:rsidR="00D20537" w:rsidRPr="00923E50">
        <w:rPr>
          <w:color w:val="000000" w:themeColor="text1"/>
        </w:rPr>
        <w:t>ÇŞİDB,</w:t>
      </w:r>
      <w:r w:rsidR="00D20537" w:rsidRPr="00923E50" w:rsidDel="0037707C">
        <w:rPr>
          <w:color w:val="000000" w:themeColor="text1"/>
        </w:rPr>
        <w:t xml:space="preserve"> </w:t>
      </w:r>
      <w:r w:rsidRPr="00923E50">
        <w:rPr>
          <w:color w:val="000000" w:themeColor="text1"/>
        </w:rPr>
        <w:t>taslak plan üzerinde incelemede bulunabilir ve herhangi bir tespiti düzeltici plan taslağının alınmasından itibaren bir ay içerisinde üretici sorumluluğu kuruluşuna iletir.</w:t>
      </w:r>
    </w:p>
    <w:p w14:paraId="5878F4F1" w14:textId="0C105F0C" w:rsidR="003F3436" w:rsidRPr="00923E50" w:rsidRDefault="003F3436" w:rsidP="002932A9">
      <w:pPr>
        <w:pStyle w:val="GvdeMetni"/>
        <w:spacing w:line="276" w:lineRule="auto"/>
        <w:ind w:right="0" w:firstLine="708"/>
        <w:rPr>
          <w:color w:val="000000" w:themeColor="text1"/>
        </w:rPr>
      </w:pPr>
      <w:r w:rsidRPr="00923E50">
        <w:rPr>
          <w:color w:val="000000" w:themeColor="text1"/>
        </w:rPr>
        <w:t xml:space="preserve">(5) </w:t>
      </w:r>
      <w:r w:rsidR="00D20537" w:rsidRPr="00923E50">
        <w:rPr>
          <w:color w:val="000000" w:themeColor="text1"/>
        </w:rPr>
        <w:t xml:space="preserve">ÇŞİDB’nin </w:t>
      </w:r>
      <w:r w:rsidRPr="00923E50">
        <w:rPr>
          <w:color w:val="000000" w:themeColor="text1"/>
        </w:rPr>
        <w:t xml:space="preserve">taslak düzeltici eylem planına ilişkin tespitlerini iletmesi halinde, üretici sorumluluğu kuruluşları, bu tespitlerin alınmasından itibaren bir ay içinde, bu tespitleri </w:t>
      </w:r>
      <w:r w:rsidRPr="00923E50">
        <w:rPr>
          <w:bCs/>
          <w:iCs/>
          <w:color w:val="000000" w:themeColor="text1"/>
        </w:rPr>
        <w:t>dikkate alarak</w:t>
      </w:r>
      <w:r w:rsidRPr="00923E50">
        <w:rPr>
          <w:color w:val="000000" w:themeColor="text1"/>
        </w:rPr>
        <w:t xml:space="preserve"> düzeltici eylem planını hazırlar ve buna uygun olarak uygular.</w:t>
      </w:r>
    </w:p>
    <w:p w14:paraId="33599612" w14:textId="5AB14143" w:rsidR="003F3436" w:rsidRPr="00923E50" w:rsidRDefault="003F3436" w:rsidP="002932A9">
      <w:pPr>
        <w:pStyle w:val="GvdeMetni"/>
        <w:spacing w:line="276" w:lineRule="auto"/>
        <w:ind w:right="0" w:firstLine="708"/>
        <w:rPr>
          <w:color w:val="000000" w:themeColor="text1"/>
        </w:rPr>
      </w:pPr>
      <w:r w:rsidRPr="00923E50">
        <w:rPr>
          <w:color w:val="000000" w:themeColor="text1"/>
        </w:rPr>
        <w:t xml:space="preserve">(6) Düzeltici eylem planının içeriği ve üretici sorumluluğu kuruluşu tarafından buna uyulması, </w:t>
      </w:r>
      <w:r w:rsidR="00CD560D" w:rsidRPr="00923E50">
        <w:rPr>
          <w:color w:val="000000" w:themeColor="text1"/>
        </w:rPr>
        <w:t>5</w:t>
      </w:r>
      <w:r w:rsidR="00464FED" w:rsidRPr="00923E50">
        <w:rPr>
          <w:color w:val="000000" w:themeColor="text1"/>
        </w:rPr>
        <w:t>1</w:t>
      </w:r>
      <w:r w:rsidRPr="00923E50">
        <w:rPr>
          <w:color w:val="000000" w:themeColor="text1"/>
        </w:rPr>
        <w:t xml:space="preserve"> </w:t>
      </w:r>
      <w:r w:rsidR="00464FED" w:rsidRPr="00923E50">
        <w:rPr>
          <w:color w:val="000000" w:themeColor="text1"/>
        </w:rPr>
        <w:t>i</w:t>
      </w:r>
      <w:r w:rsidRPr="00923E50">
        <w:rPr>
          <w:color w:val="000000" w:themeColor="text1"/>
        </w:rPr>
        <w:t xml:space="preserve">nci maddede belirtilen kayıt koşullarının ve uygulanabilir olduğu hallerde </w:t>
      </w:r>
      <w:r w:rsidR="00CD560D" w:rsidRPr="00923E50">
        <w:rPr>
          <w:color w:val="000000" w:themeColor="text1"/>
        </w:rPr>
        <w:t>5</w:t>
      </w:r>
      <w:r w:rsidR="00464FED" w:rsidRPr="00923E50">
        <w:rPr>
          <w:color w:val="000000" w:themeColor="text1"/>
        </w:rPr>
        <w:t>4 üncü</w:t>
      </w:r>
      <w:r w:rsidRPr="00923E50">
        <w:rPr>
          <w:color w:val="000000" w:themeColor="text1"/>
        </w:rPr>
        <w:t xml:space="preserve"> maddede belirtilen izin koşullarının karşılanmaya devam edip etmediği değerlendirilirken dikkate alınır.</w:t>
      </w:r>
    </w:p>
    <w:p w14:paraId="0EDF062F" w14:textId="363E2B2E" w:rsidR="003F3436" w:rsidRPr="00923E50" w:rsidRDefault="003F3436" w:rsidP="002932A9">
      <w:pPr>
        <w:pStyle w:val="GvdeMetni"/>
        <w:spacing w:line="276" w:lineRule="auto"/>
        <w:ind w:right="0" w:firstLine="708"/>
        <w:rPr>
          <w:color w:val="000000" w:themeColor="text1"/>
        </w:rPr>
      </w:pPr>
      <w:r w:rsidRPr="00923E50">
        <w:rPr>
          <w:color w:val="000000" w:themeColor="text1"/>
        </w:rPr>
        <w:t xml:space="preserve">(7) </w:t>
      </w:r>
      <w:r w:rsidR="00D20537" w:rsidRPr="00923E50">
        <w:rPr>
          <w:color w:val="000000" w:themeColor="text1"/>
        </w:rPr>
        <w:t xml:space="preserve">ÇŞİDB </w:t>
      </w:r>
      <w:r w:rsidRPr="00923E50">
        <w:rPr>
          <w:color w:val="000000" w:themeColor="text1"/>
        </w:rPr>
        <w:t>beş yılda bir, atık taşınabilir bataryaların ve atık LMT bataryal</w:t>
      </w:r>
      <w:r w:rsidRPr="00780736">
        <w:rPr>
          <w:color w:val="000000" w:themeColor="text1"/>
        </w:rPr>
        <w:t>arın</w:t>
      </w:r>
      <w:r w:rsidR="00A82547" w:rsidRPr="00780736">
        <w:rPr>
          <w:color w:val="000000" w:themeColor="text1"/>
        </w:rPr>
        <w:t>ın</w:t>
      </w:r>
      <w:r w:rsidRPr="00923E50">
        <w:rPr>
          <w:color w:val="000000" w:themeColor="text1"/>
        </w:rPr>
        <w:t xml:space="preserve"> payını belirlemek için bir önceki takvim yılı için toplanan karışık belediye atıkları ve </w:t>
      </w:r>
      <w:r w:rsidR="008866BB" w:rsidRPr="00923E50">
        <w:rPr>
          <w:color w:val="000000" w:themeColor="text1"/>
        </w:rPr>
        <w:t>AEEE</w:t>
      </w:r>
      <w:r w:rsidRPr="00923E50">
        <w:rPr>
          <w:color w:val="000000" w:themeColor="text1"/>
        </w:rPr>
        <w:t xml:space="preserve"> üzerinde bir karakterizasyon araştırması</w:t>
      </w:r>
      <w:r w:rsidR="0033266A" w:rsidRPr="00923E50">
        <w:rPr>
          <w:color w:val="000000" w:themeColor="text1"/>
        </w:rPr>
        <w:t>nın</w:t>
      </w:r>
      <w:r w:rsidRPr="00923E50">
        <w:rPr>
          <w:color w:val="000000" w:themeColor="text1"/>
        </w:rPr>
        <w:t xml:space="preserve"> gerçekleştir</w:t>
      </w:r>
      <w:r w:rsidR="0033266A" w:rsidRPr="00923E50">
        <w:rPr>
          <w:color w:val="000000" w:themeColor="text1"/>
        </w:rPr>
        <w:t>ilmesini sağlar.</w:t>
      </w:r>
      <w:r w:rsidRPr="00923E50">
        <w:rPr>
          <w:color w:val="000000" w:themeColor="text1"/>
        </w:rPr>
        <w:t xml:space="preserve"> </w:t>
      </w:r>
      <w:r w:rsidR="00D20537" w:rsidRPr="00923E50">
        <w:rPr>
          <w:color w:val="000000" w:themeColor="text1"/>
        </w:rPr>
        <w:t>ÇŞİDB</w:t>
      </w:r>
      <w:r w:rsidRPr="00923E50">
        <w:rPr>
          <w:color w:val="000000" w:themeColor="text1"/>
        </w:rPr>
        <w:t>, bu araştırmalara dayanarak, taşınabilir batarya</w:t>
      </w:r>
      <w:r w:rsidR="00BF7C1F" w:rsidRPr="00923E50">
        <w:rPr>
          <w:color w:val="000000" w:themeColor="text1"/>
        </w:rPr>
        <w:t xml:space="preserve">lar ile </w:t>
      </w:r>
      <w:r w:rsidRPr="00923E50">
        <w:rPr>
          <w:color w:val="000000" w:themeColor="text1"/>
        </w:rPr>
        <w:t>LMT batary</w:t>
      </w:r>
      <w:r w:rsidR="00BF7C1F" w:rsidRPr="00923E50">
        <w:rPr>
          <w:color w:val="000000" w:themeColor="text1"/>
        </w:rPr>
        <w:t xml:space="preserve">ası </w:t>
      </w:r>
      <w:r w:rsidRPr="00923E50">
        <w:rPr>
          <w:color w:val="000000" w:themeColor="text1"/>
        </w:rPr>
        <w:t xml:space="preserve">üretici sorumluluğu kuruluşlarının, bağlı toplama noktaları ağlarını genişletmeleri için düzeltici önlemler almalarını ve </w:t>
      </w:r>
      <w:r w:rsidR="00B356CC" w:rsidRPr="00923E50">
        <w:rPr>
          <w:color w:val="000000" w:themeColor="text1"/>
        </w:rPr>
        <w:t>7</w:t>
      </w:r>
      <w:r w:rsidR="00464FED" w:rsidRPr="00923E50">
        <w:rPr>
          <w:color w:val="000000" w:themeColor="text1"/>
        </w:rPr>
        <w:t>0</w:t>
      </w:r>
      <w:r w:rsidR="00B356CC" w:rsidRPr="00923E50">
        <w:rPr>
          <w:color w:val="000000" w:themeColor="text1"/>
        </w:rPr>
        <w:t xml:space="preserve"> inci</w:t>
      </w:r>
      <w:r w:rsidRPr="00923E50">
        <w:rPr>
          <w:color w:val="000000" w:themeColor="text1"/>
        </w:rPr>
        <w:t xml:space="preserve"> maddenin birinci fıkrası</w:t>
      </w:r>
      <w:r w:rsidRPr="00923E50">
        <w:rPr>
          <w:bCs/>
          <w:iCs/>
          <w:color w:val="000000" w:themeColor="text1"/>
        </w:rPr>
        <w:t xml:space="preserve"> </w:t>
      </w:r>
      <w:r w:rsidRPr="00923E50">
        <w:rPr>
          <w:color w:val="000000" w:themeColor="text1"/>
        </w:rPr>
        <w:t>uyarınca bilgilendirme kampanyaları yürütmelerini isteyebilir.</w:t>
      </w:r>
    </w:p>
    <w:p w14:paraId="1C4C8BDA" w14:textId="71AAB4E7" w:rsidR="005B2652" w:rsidRPr="00923E50" w:rsidRDefault="00F568C9" w:rsidP="002932A9">
      <w:pPr>
        <w:pStyle w:val="GvdeMetni"/>
        <w:spacing w:line="276" w:lineRule="auto"/>
        <w:ind w:right="0" w:firstLine="708"/>
        <w:rPr>
          <w:b/>
          <w:color w:val="000000" w:themeColor="text1"/>
        </w:rPr>
      </w:pPr>
      <w:r w:rsidRPr="00923E50">
        <w:rPr>
          <w:b/>
          <w:color w:val="000000" w:themeColor="text1"/>
        </w:rPr>
        <w:t>Atık batarya</w:t>
      </w:r>
      <w:r w:rsidR="00691512" w:rsidRPr="00923E50">
        <w:rPr>
          <w:b/>
          <w:color w:val="000000" w:themeColor="text1"/>
        </w:rPr>
        <w:t>ların</w:t>
      </w:r>
      <w:r w:rsidRPr="00923E50">
        <w:rPr>
          <w:b/>
          <w:color w:val="000000" w:themeColor="text1"/>
        </w:rPr>
        <w:t xml:space="preserve"> i</w:t>
      </w:r>
      <w:r w:rsidR="005B2652" w:rsidRPr="00923E50">
        <w:rPr>
          <w:b/>
          <w:color w:val="000000" w:themeColor="text1"/>
        </w:rPr>
        <w:t>şle</w:t>
      </w:r>
      <w:r w:rsidR="00691512" w:rsidRPr="00923E50">
        <w:rPr>
          <w:b/>
          <w:color w:val="000000" w:themeColor="text1"/>
        </w:rPr>
        <w:t>n</w:t>
      </w:r>
      <w:r w:rsidR="005B2652" w:rsidRPr="00923E50">
        <w:rPr>
          <w:b/>
          <w:color w:val="000000" w:themeColor="text1"/>
        </w:rPr>
        <w:t>me</w:t>
      </w:r>
      <w:r w:rsidR="00691512" w:rsidRPr="00923E50">
        <w:rPr>
          <w:b/>
          <w:color w:val="000000" w:themeColor="text1"/>
        </w:rPr>
        <w:t>si</w:t>
      </w:r>
    </w:p>
    <w:p w14:paraId="3F9DE11E" w14:textId="0D412BCD"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00436B9A" w:rsidRPr="00923E50">
        <w:rPr>
          <w:b/>
          <w:color w:val="000000" w:themeColor="text1"/>
        </w:rPr>
        <w:t>6</w:t>
      </w:r>
      <w:r w:rsidR="00A4784A" w:rsidRPr="00923E50">
        <w:rPr>
          <w:b/>
          <w:color w:val="000000" w:themeColor="text1"/>
        </w:rPr>
        <w:t>6</w:t>
      </w:r>
      <w:r w:rsidRPr="00923E50">
        <w:rPr>
          <w:color w:val="000000" w:themeColor="text1"/>
        </w:rPr>
        <w:t xml:space="preserve"> – (1) Toplanan atık bataryalar </w:t>
      </w:r>
      <w:r w:rsidRPr="00923E50">
        <w:rPr>
          <w:bCs/>
          <w:iCs/>
          <w:color w:val="000000" w:themeColor="text1"/>
        </w:rPr>
        <w:t>bertaraf edilemez veya enerji geri kazanım işlemine tabi tutulamaz</w:t>
      </w:r>
      <w:r w:rsidRPr="00923E50">
        <w:rPr>
          <w:color w:val="000000" w:themeColor="text1"/>
        </w:rPr>
        <w:t xml:space="preserve">. </w:t>
      </w:r>
    </w:p>
    <w:p w14:paraId="7F90077A" w14:textId="3DD608CD" w:rsidR="004129C0" w:rsidRPr="00923E50" w:rsidRDefault="005B2652" w:rsidP="002932A9">
      <w:pPr>
        <w:pStyle w:val="GvdeMetni"/>
        <w:spacing w:line="276" w:lineRule="auto"/>
        <w:ind w:right="0"/>
        <w:rPr>
          <w:color w:val="000000" w:themeColor="text1"/>
        </w:rPr>
      </w:pPr>
      <w:r w:rsidRPr="00923E50">
        <w:rPr>
          <w:color w:val="000000" w:themeColor="text1"/>
        </w:rPr>
        <w:t xml:space="preserve"> </w:t>
      </w:r>
      <w:r w:rsidR="00436B9A" w:rsidRPr="00923E50">
        <w:rPr>
          <w:color w:val="000000" w:themeColor="text1"/>
        </w:rPr>
        <w:tab/>
      </w:r>
      <w:r w:rsidRPr="00923E50">
        <w:rPr>
          <w:color w:val="000000" w:themeColor="text1"/>
        </w:rPr>
        <w:t>(2) Atık bataryaları işleyecek tesisler</w:t>
      </w:r>
      <w:r w:rsidR="00F30F16" w:rsidRPr="00923E50">
        <w:rPr>
          <w:color w:val="000000" w:themeColor="text1"/>
        </w:rPr>
        <w:t>,</w:t>
      </w:r>
      <w:r w:rsidRPr="00923E50">
        <w:rPr>
          <w:color w:val="000000" w:themeColor="text1"/>
        </w:rPr>
        <w:t xml:space="preserve"> </w:t>
      </w:r>
      <w:r w:rsidR="008C1A04" w:rsidRPr="00923E50">
        <w:rPr>
          <w:color w:val="000000" w:themeColor="text1"/>
        </w:rPr>
        <w:t xml:space="preserve">işleme </w:t>
      </w:r>
      <w:r w:rsidRPr="00923E50">
        <w:rPr>
          <w:color w:val="000000" w:themeColor="text1"/>
        </w:rPr>
        <w:t>faaliyet</w:t>
      </w:r>
      <w:r w:rsidR="008C1A04" w:rsidRPr="00923E50">
        <w:rPr>
          <w:color w:val="000000" w:themeColor="text1"/>
        </w:rPr>
        <w:t xml:space="preserve">i </w:t>
      </w:r>
      <w:r w:rsidRPr="00923E50">
        <w:rPr>
          <w:color w:val="000000" w:themeColor="text1"/>
        </w:rPr>
        <w:t>konularına göre ÇŞİDB’den çevre lisansı almakla yükümlüdür. Tesislere çevre lisansı</w:t>
      </w:r>
      <w:r w:rsidR="00F30F16" w:rsidRPr="00923E50">
        <w:rPr>
          <w:color w:val="000000" w:themeColor="text1"/>
        </w:rPr>
        <w:t>,</w:t>
      </w:r>
      <w:r w:rsidRPr="00923E50">
        <w:rPr>
          <w:color w:val="000000" w:themeColor="text1"/>
        </w:rPr>
        <w:t xml:space="preserve"> işleyecekleri batarya kategorilerine göre</w:t>
      </w:r>
      <w:r w:rsidR="00F30F16" w:rsidRPr="00923E50">
        <w:rPr>
          <w:color w:val="000000" w:themeColor="text1"/>
        </w:rPr>
        <w:t>,</w:t>
      </w:r>
      <w:r w:rsidRPr="00923E50">
        <w:rPr>
          <w:color w:val="000000" w:themeColor="text1"/>
        </w:rPr>
        <w:t xml:space="preserve"> “taşınabilir batarya”, “endüstriyel batarya”, “</w:t>
      </w:r>
      <w:r w:rsidRPr="00923E50">
        <w:rPr>
          <w:bCs/>
          <w:iCs/>
          <w:color w:val="000000" w:themeColor="text1"/>
        </w:rPr>
        <w:t>LMT bataryası”</w:t>
      </w:r>
      <w:r w:rsidRPr="00923E50">
        <w:rPr>
          <w:color w:val="000000" w:themeColor="text1"/>
        </w:rPr>
        <w:t>, “elektrikli araç bataryası” ve “</w:t>
      </w:r>
      <w:r w:rsidRPr="00923E50">
        <w:rPr>
          <w:bCs/>
          <w:iCs/>
          <w:color w:val="000000" w:themeColor="text1"/>
        </w:rPr>
        <w:t>SLI</w:t>
      </w:r>
      <w:r w:rsidRPr="00923E50">
        <w:rPr>
          <w:color w:val="000000" w:themeColor="text1"/>
        </w:rPr>
        <w:t xml:space="preserve"> bataryası”</w:t>
      </w:r>
      <w:r w:rsidR="00F30F16" w:rsidRPr="00923E50">
        <w:rPr>
          <w:color w:val="000000" w:themeColor="text1"/>
        </w:rPr>
        <w:t xml:space="preserve"> özelinde</w:t>
      </w:r>
      <w:r w:rsidR="008C1A04" w:rsidRPr="00923E50">
        <w:rPr>
          <w:color w:val="000000" w:themeColor="text1"/>
        </w:rPr>
        <w:t xml:space="preserve"> bir veya birkaç</w:t>
      </w:r>
      <w:r w:rsidR="00F30F16" w:rsidRPr="00923E50">
        <w:rPr>
          <w:color w:val="000000" w:themeColor="text1"/>
        </w:rPr>
        <w:t xml:space="preserve"> kategoride </w:t>
      </w:r>
      <w:r w:rsidRPr="00923E50">
        <w:rPr>
          <w:color w:val="000000" w:themeColor="text1"/>
        </w:rPr>
        <w:t>verilir.</w:t>
      </w:r>
    </w:p>
    <w:p w14:paraId="656A9BE4" w14:textId="2EA8C541"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(3) </w:t>
      </w:r>
      <w:r w:rsidR="00612F12" w:rsidRPr="00923E50">
        <w:rPr>
          <w:color w:val="000000" w:themeColor="text1"/>
        </w:rPr>
        <w:t>Batarya üretiminde ikincil hammadde kaynağı olan b</w:t>
      </w:r>
      <w:r w:rsidRPr="00923E50">
        <w:rPr>
          <w:color w:val="000000" w:themeColor="text1"/>
        </w:rPr>
        <w:t>atarya imalatından kaynaklanan atıklar</w:t>
      </w:r>
      <w:r w:rsidR="007E1B2D" w:rsidRPr="00923E50">
        <w:rPr>
          <w:color w:val="000000" w:themeColor="text1"/>
        </w:rPr>
        <w:t xml:space="preserve"> ile batarya atıklarının ısıl ve/veya mekanik işlenmesinden elde edilen ara fraksiyonlar</w:t>
      </w:r>
      <w:r w:rsidR="0066765A" w:rsidRPr="00923E50">
        <w:rPr>
          <w:color w:val="000000" w:themeColor="text1"/>
        </w:rPr>
        <w:t>,</w:t>
      </w:r>
      <w:r w:rsidRPr="00923E50">
        <w:rPr>
          <w:color w:val="000000" w:themeColor="text1"/>
        </w:rPr>
        <w:t xml:space="preserve"> batarya geri dönüşüm faaliyetinde bulunan tesisler tarafından işlen</w:t>
      </w:r>
      <w:r w:rsidR="0066765A" w:rsidRPr="00923E50">
        <w:rPr>
          <w:color w:val="000000" w:themeColor="text1"/>
        </w:rPr>
        <w:t>ir.</w:t>
      </w:r>
      <w:r w:rsidR="00BC1F44" w:rsidRPr="00923E50">
        <w:rPr>
          <w:color w:val="000000" w:themeColor="text1"/>
        </w:rPr>
        <w:t xml:space="preserve"> </w:t>
      </w:r>
    </w:p>
    <w:p w14:paraId="45EB5949" w14:textId="735E5A7B" w:rsidR="005B2652" w:rsidRPr="00923E50" w:rsidRDefault="005B2652" w:rsidP="002932A9">
      <w:pPr>
        <w:pStyle w:val="GvdeMetni"/>
        <w:spacing w:line="276" w:lineRule="auto"/>
        <w:ind w:right="0" w:firstLine="708"/>
        <w:rPr>
          <w:bCs/>
          <w:iCs/>
          <w:color w:val="000000" w:themeColor="text1"/>
        </w:rPr>
      </w:pPr>
      <w:r w:rsidRPr="00923E50">
        <w:rPr>
          <w:bCs/>
          <w:iCs/>
          <w:color w:val="000000" w:themeColor="text1"/>
        </w:rPr>
        <w:lastRenderedPageBreak/>
        <w:t xml:space="preserve">(4) </w:t>
      </w:r>
      <w:r w:rsidR="00612F12" w:rsidRPr="00923E50">
        <w:rPr>
          <w:bCs/>
          <w:iCs/>
          <w:color w:val="000000" w:themeColor="text1"/>
        </w:rPr>
        <w:t xml:space="preserve">Batarya geri dönüşüm faaliyeti için Çevre İzin ve Lisans Yönetmeliği kapsamında yapılacak başvurularda tesislerce teknik uygunluk raporu sunulur. Teknik uygunluk raporunda; başvuruya konu atık batarya kategorisinin seçilen proseste işlenmesinin uygunluğu, geri dönüşüm verimi, geri dönüşüm sonucunda elde edilen malzemelere ilişkin bilgiler ile bu malzemelerin kullanım alanları ve kullanımının uygunluğuna ilişkin değerlendirmeler yer alır. Söz konusu rapor üniversitelerin ilgili bölümleri tarafından ihtiyaca göre diğer ilgili bölümlerin de değerlendirmeleri </w:t>
      </w:r>
      <w:r w:rsidR="00EC578A" w:rsidRPr="00923E50">
        <w:rPr>
          <w:bCs/>
          <w:iCs/>
          <w:color w:val="000000" w:themeColor="text1"/>
        </w:rPr>
        <w:t>dâhil</w:t>
      </w:r>
      <w:r w:rsidR="00612F12" w:rsidRPr="00923E50">
        <w:rPr>
          <w:bCs/>
          <w:iCs/>
          <w:color w:val="000000" w:themeColor="text1"/>
        </w:rPr>
        <w:t xml:space="preserve"> edilerek hazırlanır. Teknik Uygunluk Raporunun içeriği ÇŞİDB tarafından belirlenir.</w:t>
      </w:r>
    </w:p>
    <w:p w14:paraId="70CD2F17" w14:textId="2E075B45" w:rsidR="005B2652" w:rsidRDefault="005B2652" w:rsidP="002932A9">
      <w:pPr>
        <w:pStyle w:val="GvdeMetni"/>
        <w:spacing w:line="276" w:lineRule="auto"/>
        <w:ind w:right="0" w:firstLine="708"/>
        <w:rPr>
          <w:color w:val="000000" w:themeColor="text1"/>
        </w:rPr>
      </w:pPr>
      <w:r w:rsidRPr="00923E50">
        <w:rPr>
          <w:color w:val="000000" w:themeColor="text1"/>
        </w:rPr>
        <w:t>(5) Atık bataryaların işlenmesi asgari olarak EK-12</w:t>
      </w:r>
      <w:r w:rsidR="00B0527E">
        <w:rPr>
          <w:color w:val="000000" w:themeColor="text1"/>
        </w:rPr>
        <w:t xml:space="preserve"> Bölüm </w:t>
      </w:r>
      <w:r w:rsidRPr="00923E50">
        <w:rPr>
          <w:color w:val="000000" w:themeColor="text1"/>
        </w:rPr>
        <w:t>A’</w:t>
      </w:r>
      <w:r w:rsidR="002A2A6C" w:rsidRPr="00923E50">
        <w:rPr>
          <w:color w:val="000000" w:themeColor="text1"/>
        </w:rPr>
        <w:t>d</w:t>
      </w:r>
      <w:r w:rsidR="0066765A" w:rsidRPr="00923E50">
        <w:rPr>
          <w:color w:val="000000" w:themeColor="text1"/>
        </w:rPr>
        <w:t>a</w:t>
      </w:r>
      <w:r w:rsidRPr="00923E50">
        <w:rPr>
          <w:color w:val="000000" w:themeColor="text1"/>
        </w:rPr>
        <w:t xml:space="preserve"> </w:t>
      </w:r>
      <w:r w:rsidR="002A2A6C" w:rsidRPr="00923E50">
        <w:rPr>
          <w:color w:val="000000" w:themeColor="text1"/>
        </w:rPr>
        <w:t xml:space="preserve">yer alan gerekliliklere </w:t>
      </w:r>
      <w:r w:rsidRPr="00923E50">
        <w:rPr>
          <w:color w:val="000000" w:themeColor="text1"/>
        </w:rPr>
        <w:t>uygun olarak gerçekleştirilir.</w:t>
      </w:r>
      <w:r w:rsidR="002A2A6C" w:rsidRPr="00923E50">
        <w:rPr>
          <w:color w:val="000000" w:themeColor="text1"/>
        </w:rPr>
        <w:t xml:space="preserve"> ÇŞİDB, söz konusu gerekliliklere</w:t>
      </w:r>
      <w:r w:rsidRPr="00923E50">
        <w:rPr>
          <w:color w:val="000000" w:themeColor="text1"/>
        </w:rPr>
        <w:t xml:space="preserve"> ilave kriterler </w:t>
      </w:r>
      <w:r w:rsidR="002A2A6C" w:rsidRPr="00923E50">
        <w:rPr>
          <w:color w:val="000000" w:themeColor="text1"/>
        </w:rPr>
        <w:t>belirleme yetkisini haizdir.</w:t>
      </w:r>
    </w:p>
    <w:p w14:paraId="0EA7FBDC" w14:textId="646B872B" w:rsidR="001E7A3A" w:rsidRDefault="001E7A3A" w:rsidP="001E7A3A">
      <w:pPr>
        <w:pStyle w:val="GvdeMetni"/>
        <w:spacing w:line="276" w:lineRule="auto"/>
        <w:ind w:firstLine="708"/>
        <w:rPr>
          <w:color w:val="000000" w:themeColor="text1"/>
        </w:rPr>
      </w:pPr>
      <w:r>
        <w:rPr>
          <w:color w:val="000000" w:themeColor="text1"/>
        </w:rPr>
        <w:t xml:space="preserve">(6) </w:t>
      </w:r>
      <w:r w:rsidRPr="00923E50">
        <w:rPr>
          <w:color w:val="000000" w:themeColor="text1"/>
        </w:rPr>
        <w:t>83 üncü maddede belirtilen AB mevzuatı kapsamında Komisyon tarafından</w:t>
      </w:r>
      <w:r>
        <w:rPr>
          <w:color w:val="000000" w:themeColor="text1"/>
        </w:rPr>
        <w:t xml:space="preserve"> EK-12 Bölüm A’da belirtilen atık bataryaların işlenmesine ilişkin gereklilikleri değiştirmek üzere bir mevzuat kabul edilmesi halinde bu doğrultuda uyum düzenlemesi ihdas ed</w:t>
      </w:r>
      <w:r w:rsidR="0036775D">
        <w:rPr>
          <w:color w:val="000000" w:themeColor="text1"/>
        </w:rPr>
        <w:t>ili</w:t>
      </w:r>
      <w:r>
        <w:rPr>
          <w:color w:val="000000" w:themeColor="text1"/>
        </w:rPr>
        <w:t>r.</w:t>
      </w:r>
    </w:p>
    <w:p w14:paraId="34F71030" w14:textId="2C07BA5E" w:rsidR="002A2A6C" w:rsidRPr="00923E50" w:rsidRDefault="002A2A6C" w:rsidP="002932A9">
      <w:pPr>
        <w:pStyle w:val="GvdeMetni"/>
        <w:spacing w:line="276" w:lineRule="auto"/>
        <w:ind w:right="0" w:firstLine="708"/>
        <w:rPr>
          <w:color w:val="000000" w:themeColor="text1"/>
        </w:rPr>
      </w:pPr>
      <w:r w:rsidRPr="00923E50">
        <w:rPr>
          <w:color w:val="000000" w:themeColor="text1"/>
        </w:rPr>
        <w:t>(</w:t>
      </w:r>
      <w:r w:rsidR="001E7A3A">
        <w:rPr>
          <w:color w:val="000000" w:themeColor="text1"/>
        </w:rPr>
        <w:t>7</w:t>
      </w:r>
      <w:r w:rsidRPr="00923E50">
        <w:rPr>
          <w:color w:val="000000" w:themeColor="text1"/>
        </w:rPr>
        <w:t>) Atık bataryaları işleyecek tesislerin sağlaması gereken fiziksel gereklilikler ve teknik uygunluğuna ilişkin kriterler ÇŞİDB tarafından belirlenir.</w:t>
      </w:r>
    </w:p>
    <w:p w14:paraId="0A9482F0" w14:textId="3F8572B4" w:rsidR="005B2652" w:rsidRPr="00923E50" w:rsidRDefault="005B2652" w:rsidP="002932A9">
      <w:pPr>
        <w:pStyle w:val="GvdeMetni"/>
        <w:spacing w:line="276" w:lineRule="auto"/>
        <w:ind w:right="0" w:firstLine="708"/>
        <w:rPr>
          <w:color w:val="000000" w:themeColor="text1"/>
        </w:rPr>
      </w:pPr>
      <w:r w:rsidRPr="00923E50">
        <w:rPr>
          <w:color w:val="000000" w:themeColor="text1"/>
        </w:rPr>
        <w:t>(</w:t>
      </w:r>
      <w:r w:rsidR="001E7A3A">
        <w:rPr>
          <w:color w:val="000000" w:themeColor="text1"/>
        </w:rPr>
        <w:t>8</w:t>
      </w:r>
      <w:r w:rsidRPr="00923E50">
        <w:rPr>
          <w:color w:val="000000" w:themeColor="text1"/>
        </w:rPr>
        <w:t>) Atık bataryaları işleyecek tesisler, tesisin işletilmesi ile ilgili Atık Yönetimi Yönetmeliğinin 10 uncu maddesinin birinci fıkrası hükümlerine uymakla yükümlüdür.</w:t>
      </w:r>
    </w:p>
    <w:p w14:paraId="7E6FF525" w14:textId="534603D2" w:rsidR="005B2652" w:rsidRPr="00923E50" w:rsidRDefault="005B2652" w:rsidP="002932A9">
      <w:pPr>
        <w:pStyle w:val="GvdeMetni"/>
        <w:spacing w:line="276" w:lineRule="auto"/>
        <w:ind w:right="0" w:firstLine="708"/>
        <w:rPr>
          <w:color w:val="000000" w:themeColor="text1"/>
        </w:rPr>
      </w:pPr>
      <w:r w:rsidRPr="00923E50">
        <w:rPr>
          <w:color w:val="000000" w:themeColor="text1"/>
        </w:rPr>
        <w:t>(</w:t>
      </w:r>
      <w:r w:rsidR="001E7A3A">
        <w:rPr>
          <w:color w:val="000000" w:themeColor="text1"/>
        </w:rPr>
        <w:t>9</w:t>
      </w:r>
      <w:r w:rsidRPr="00923E50">
        <w:rPr>
          <w:color w:val="000000" w:themeColor="text1"/>
        </w:rPr>
        <w:t xml:space="preserve">) Tesislerin kurulum, işletim ve bakım süreçleri ile kullanılacak prosese yönelik teknoloji seçiminde 14/1/2025 tarihli ve 32782 sayılı </w:t>
      </w:r>
      <w:r w:rsidR="00A606EA" w:rsidRPr="00923E50">
        <w:rPr>
          <w:color w:val="000000" w:themeColor="text1"/>
        </w:rPr>
        <w:t>Resmî</w:t>
      </w:r>
      <w:r w:rsidRPr="00923E50">
        <w:rPr>
          <w:color w:val="000000" w:themeColor="text1"/>
        </w:rPr>
        <w:t xml:space="preserve"> Gazete’de yayımlanan Endüstriyel Emisyonların Yönetimi Yönetmeliği uyarınca mevcut en iyi teknikler esas alınır.</w:t>
      </w:r>
    </w:p>
    <w:p w14:paraId="281C82FB" w14:textId="400D8441" w:rsidR="005B2652" w:rsidRPr="00923E50" w:rsidRDefault="005B2652" w:rsidP="002932A9">
      <w:pPr>
        <w:pStyle w:val="GvdeMetni"/>
        <w:spacing w:line="276" w:lineRule="auto"/>
        <w:ind w:right="0" w:firstLine="708"/>
        <w:rPr>
          <w:color w:val="000000" w:themeColor="text1"/>
        </w:rPr>
      </w:pPr>
      <w:r w:rsidRPr="00923E50">
        <w:rPr>
          <w:color w:val="000000" w:themeColor="text1"/>
        </w:rPr>
        <w:t>(</w:t>
      </w:r>
      <w:r w:rsidR="001E7A3A">
        <w:rPr>
          <w:color w:val="000000" w:themeColor="text1"/>
        </w:rPr>
        <w:t>10</w:t>
      </w:r>
      <w:r w:rsidRPr="00923E50">
        <w:rPr>
          <w:color w:val="000000" w:themeColor="text1"/>
        </w:rPr>
        <w:t xml:space="preserve">) Bataryaların atık bir cihaza, </w:t>
      </w:r>
      <w:r w:rsidRPr="00923E50">
        <w:rPr>
          <w:bCs/>
          <w:iCs/>
          <w:color w:val="000000" w:themeColor="text1"/>
        </w:rPr>
        <w:t>atık hafif ulaşım araçlarına veya</w:t>
      </w:r>
      <w:r w:rsidRPr="00923E50">
        <w:rPr>
          <w:color w:val="000000" w:themeColor="text1"/>
        </w:rPr>
        <w:t xml:space="preserve"> </w:t>
      </w:r>
      <w:r w:rsidRPr="00923E50">
        <w:rPr>
          <w:bCs/>
          <w:iCs/>
          <w:color w:val="000000" w:themeColor="text1"/>
        </w:rPr>
        <w:t>ömrünü tamamlamış bir araca</w:t>
      </w:r>
      <w:r w:rsidRPr="00923E50">
        <w:rPr>
          <w:color w:val="000000" w:themeColor="text1"/>
        </w:rPr>
        <w:t xml:space="preserve"> entegre edilmiş halde toplandığı durumlarda, bataryalar Atık Elektrikli ve Elektronik Eşyaların Yönetimi Hakkında Yönetmelik ile Ömrünü Tamamlamış Araçların Kontrolü Hakkında Yönetmelikte belirtilen yükümlülüklere uygun olarak </w:t>
      </w:r>
      <w:r w:rsidR="008866BB" w:rsidRPr="00923E50">
        <w:rPr>
          <w:color w:val="000000" w:themeColor="text1"/>
        </w:rPr>
        <w:t>AEEE’</w:t>
      </w:r>
      <w:r w:rsidR="002D6436" w:rsidRPr="00923E50">
        <w:rPr>
          <w:color w:val="000000" w:themeColor="text1"/>
        </w:rPr>
        <w:t>lerden</w:t>
      </w:r>
      <w:r w:rsidRPr="00923E50">
        <w:rPr>
          <w:color w:val="000000" w:themeColor="text1"/>
        </w:rPr>
        <w:t xml:space="preserve">, </w:t>
      </w:r>
      <w:r w:rsidRPr="00923E50">
        <w:rPr>
          <w:bCs/>
          <w:iCs/>
          <w:color w:val="000000" w:themeColor="text1"/>
        </w:rPr>
        <w:t>atık hafif ulaşım araçlarından veya ömrünü tamamlamış</w:t>
      </w:r>
      <w:r w:rsidRPr="00923E50">
        <w:rPr>
          <w:color w:val="000000" w:themeColor="text1"/>
        </w:rPr>
        <w:t xml:space="preserve"> araçtan çıkarıldıktan sonra bu Yönetmelik uyarınca işlenir.</w:t>
      </w:r>
    </w:p>
    <w:p w14:paraId="68D9984B" w14:textId="619779D8" w:rsidR="005B2652" w:rsidRPr="00923E50" w:rsidRDefault="005B2652" w:rsidP="002932A9">
      <w:pPr>
        <w:pStyle w:val="GvdeMetni"/>
        <w:spacing w:line="276" w:lineRule="auto"/>
        <w:ind w:right="0" w:firstLine="708"/>
        <w:rPr>
          <w:color w:val="000000" w:themeColor="text1"/>
        </w:rPr>
      </w:pPr>
      <w:r w:rsidRPr="00923E50">
        <w:rPr>
          <w:color w:val="000000" w:themeColor="text1"/>
        </w:rPr>
        <w:t>(</w:t>
      </w:r>
      <w:r w:rsidR="001E7A3A">
        <w:rPr>
          <w:color w:val="000000" w:themeColor="text1"/>
        </w:rPr>
        <w:t>11</w:t>
      </w:r>
      <w:r w:rsidRPr="00923E50">
        <w:rPr>
          <w:color w:val="000000" w:themeColor="text1"/>
        </w:rPr>
        <w:t>) İşleme tesislerinde, yeniden kullanıma hazırlamaya veya yeniden işlevlendirmeye hazırlamaya tabi tutulan bataryaların piyasaya arz edilmesi veya hizmete sunulması durum</w:t>
      </w:r>
      <w:r w:rsidR="00B66C23" w:rsidRPr="00923E50">
        <w:rPr>
          <w:color w:val="000000" w:themeColor="text1"/>
        </w:rPr>
        <w:t>un</w:t>
      </w:r>
      <w:r w:rsidRPr="00923E50">
        <w:rPr>
          <w:color w:val="000000" w:themeColor="text1"/>
        </w:rPr>
        <w:t xml:space="preserve">da söz konusu bataryalar bu </w:t>
      </w:r>
      <w:r w:rsidR="00FE2F4D" w:rsidRPr="00780736">
        <w:rPr>
          <w:color w:val="000000" w:themeColor="text1"/>
        </w:rPr>
        <w:t>Yönetmelik</w:t>
      </w:r>
      <w:r w:rsidR="00FE2F4D" w:rsidRPr="00923E50">
        <w:rPr>
          <w:color w:val="000000" w:themeColor="text1"/>
        </w:rPr>
        <w:t xml:space="preserve"> </w:t>
      </w:r>
      <w:r w:rsidRPr="00923E50">
        <w:rPr>
          <w:color w:val="000000" w:themeColor="text1"/>
        </w:rPr>
        <w:t xml:space="preserve">hükümlerinde yer aldığı şekilde ilgili ürün güvenliği, çevre ve insan sağlığının korunması ve taşıma güvenliği gerekliliklerine tabi olur. </w:t>
      </w:r>
    </w:p>
    <w:p w14:paraId="4B726B05" w14:textId="6CAE7AA5" w:rsidR="0044392E" w:rsidRPr="00923E50" w:rsidRDefault="0044392E" w:rsidP="002932A9">
      <w:pPr>
        <w:pStyle w:val="GvdeMetni"/>
        <w:spacing w:line="276" w:lineRule="auto"/>
        <w:ind w:right="0" w:firstLine="708"/>
        <w:rPr>
          <w:color w:val="000000" w:themeColor="text1"/>
          <w:kern w:val="2"/>
          <w14:ligatures w14:val="standardContextual"/>
        </w:rPr>
      </w:pPr>
      <w:r w:rsidRPr="00923E50">
        <w:rPr>
          <w:color w:val="000000" w:themeColor="text1"/>
          <w:kern w:val="2"/>
          <w14:ligatures w14:val="standardContextual"/>
        </w:rPr>
        <w:t>(</w:t>
      </w:r>
      <w:r w:rsidR="001E7A3A">
        <w:rPr>
          <w:color w:val="000000" w:themeColor="text1"/>
          <w:kern w:val="2"/>
          <w14:ligatures w14:val="standardContextual"/>
        </w:rPr>
        <w:t>12</w:t>
      </w:r>
      <w:r w:rsidRPr="00923E50">
        <w:rPr>
          <w:color w:val="000000" w:themeColor="text1"/>
          <w:kern w:val="2"/>
          <w14:ligatures w14:val="standardContextual"/>
        </w:rPr>
        <w:t>) Yeniden kullanıma hazırlama veya yeniden işlevlendirmeye hazırlama faaliyeti kapsamında çevre lisansı bulunan tesisler, faaliyetleri sonucu ürün standardını</w:t>
      </w:r>
      <w:r w:rsidR="00B66C23" w:rsidRPr="00923E50">
        <w:rPr>
          <w:color w:val="000000" w:themeColor="text1"/>
          <w:kern w:val="2"/>
          <w14:ligatures w14:val="standardContextual"/>
        </w:rPr>
        <w:t>n</w:t>
      </w:r>
      <w:r w:rsidRPr="00923E50">
        <w:rPr>
          <w:color w:val="000000" w:themeColor="text1"/>
          <w:kern w:val="2"/>
          <w14:ligatures w14:val="standardContextual"/>
        </w:rPr>
        <w:t xml:space="preserve"> sağla</w:t>
      </w:r>
      <w:r w:rsidR="00B66C23" w:rsidRPr="00923E50">
        <w:rPr>
          <w:color w:val="000000" w:themeColor="text1"/>
          <w:kern w:val="2"/>
          <w14:ligatures w14:val="standardContextual"/>
        </w:rPr>
        <w:t>n</w:t>
      </w:r>
      <w:r w:rsidRPr="00923E50">
        <w:rPr>
          <w:color w:val="000000" w:themeColor="text1"/>
          <w:kern w:val="2"/>
          <w14:ligatures w14:val="standardContextual"/>
        </w:rPr>
        <w:t xml:space="preserve">amadığı ve atık konumunda bulunan bataryaları çevre lisanslı </w:t>
      </w:r>
      <w:r w:rsidR="00FE2F4D" w:rsidRPr="00780736">
        <w:rPr>
          <w:color w:val="000000" w:themeColor="text1"/>
          <w:kern w:val="2"/>
          <w14:ligatures w14:val="standardContextual"/>
        </w:rPr>
        <w:t>batarya</w:t>
      </w:r>
      <w:r w:rsidR="00FE2F4D">
        <w:rPr>
          <w:color w:val="000000" w:themeColor="text1"/>
          <w:kern w:val="2"/>
          <w14:ligatures w14:val="standardContextual"/>
        </w:rPr>
        <w:t xml:space="preserve"> </w:t>
      </w:r>
      <w:r w:rsidRPr="00923E50">
        <w:rPr>
          <w:color w:val="000000" w:themeColor="text1"/>
          <w:kern w:val="2"/>
          <w14:ligatures w14:val="standardContextual"/>
        </w:rPr>
        <w:t xml:space="preserve">geri dönüşüm tesislerine gönderir.  </w:t>
      </w:r>
    </w:p>
    <w:p w14:paraId="7EB46F87" w14:textId="390320C3" w:rsidR="005B2652" w:rsidRPr="00923E50" w:rsidRDefault="005B2652" w:rsidP="002932A9">
      <w:pPr>
        <w:pStyle w:val="GvdeMetni"/>
        <w:spacing w:line="276" w:lineRule="auto"/>
        <w:ind w:right="0"/>
        <w:rPr>
          <w:color w:val="000000" w:themeColor="text1"/>
        </w:rPr>
      </w:pPr>
      <w:r w:rsidRPr="00923E50">
        <w:rPr>
          <w:color w:val="000000" w:themeColor="text1"/>
        </w:rPr>
        <w:t xml:space="preserve"> </w:t>
      </w:r>
      <w:r w:rsidR="00436B9A" w:rsidRPr="00923E50">
        <w:rPr>
          <w:color w:val="000000" w:themeColor="text1"/>
        </w:rPr>
        <w:tab/>
      </w:r>
      <w:r w:rsidRPr="00923E50">
        <w:rPr>
          <w:color w:val="000000" w:themeColor="text1"/>
        </w:rPr>
        <w:t>(</w:t>
      </w:r>
      <w:r w:rsidR="001E7A3A">
        <w:rPr>
          <w:color w:val="000000" w:themeColor="text1"/>
        </w:rPr>
        <w:t>13</w:t>
      </w:r>
      <w:r w:rsidRPr="00923E50">
        <w:rPr>
          <w:color w:val="000000" w:themeColor="text1"/>
        </w:rPr>
        <w:t>) ÇŞİDB, geri dönüşüm verimliliği ve malzemelerin geri kazanımı için sırasıyla EK-12</w:t>
      </w:r>
      <w:r w:rsidR="00B0527E">
        <w:rPr>
          <w:color w:val="000000" w:themeColor="text1"/>
        </w:rPr>
        <w:t xml:space="preserve"> Bölüm </w:t>
      </w:r>
      <w:r w:rsidRPr="00923E50">
        <w:rPr>
          <w:color w:val="000000" w:themeColor="text1"/>
        </w:rPr>
        <w:t>B ve EK-12</w:t>
      </w:r>
      <w:r w:rsidR="00B0527E">
        <w:rPr>
          <w:color w:val="000000" w:themeColor="text1"/>
        </w:rPr>
        <w:t xml:space="preserve"> Bölüm </w:t>
      </w:r>
      <w:r w:rsidRPr="00923E50">
        <w:rPr>
          <w:color w:val="000000" w:themeColor="text1"/>
        </w:rPr>
        <w:t>C’de belirtilen hedeflerden daha yüksek oranlar elde eden iktisadi işletmeciler için teşvik programları oluşturulmasını teminen, iktisadi işletmeciler ile ilgili kurum ve kuruluşlar arasında koordinasyon sağlar.</w:t>
      </w:r>
    </w:p>
    <w:p w14:paraId="73DA67D0" w14:textId="2A6ECC0A" w:rsidR="002067C0" w:rsidRPr="00923E50" w:rsidRDefault="004129C0" w:rsidP="002932A9">
      <w:pPr>
        <w:pStyle w:val="GvdeMetni"/>
        <w:spacing w:line="276" w:lineRule="auto"/>
        <w:ind w:right="0" w:firstLine="708"/>
        <w:rPr>
          <w:color w:val="000000" w:themeColor="text1"/>
        </w:rPr>
      </w:pPr>
      <w:r w:rsidRPr="00923E50">
        <w:rPr>
          <w:color w:val="000000" w:themeColor="text1"/>
        </w:rPr>
        <w:t>(</w:t>
      </w:r>
      <w:r w:rsidR="001E7A3A" w:rsidRPr="00923E50">
        <w:rPr>
          <w:color w:val="000000" w:themeColor="text1"/>
        </w:rPr>
        <w:t>1</w:t>
      </w:r>
      <w:r w:rsidR="001E7A3A">
        <w:rPr>
          <w:color w:val="000000" w:themeColor="text1"/>
        </w:rPr>
        <w:t>4</w:t>
      </w:r>
      <w:r w:rsidRPr="00923E50">
        <w:rPr>
          <w:color w:val="000000" w:themeColor="text1"/>
        </w:rPr>
        <w:t>)</w:t>
      </w:r>
      <w:r w:rsidR="002067C0" w:rsidRPr="00923E50">
        <w:rPr>
          <w:color w:val="000000" w:themeColor="text1"/>
        </w:rPr>
        <w:t xml:space="preserve"> Atık bataryaların toplandıkları noktalardan </w:t>
      </w:r>
      <w:r w:rsidR="006410D8" w:rsidRPr="00923E50">
        <w:rPr>
          <w:color w:val="000000" w:themeColor="text1"/>
        </w:rPr>
        <w:t>çevre lisanslı işleme</w:t>
      </w:r>
      <w:r w:rsidR="002067C0" w:rsidRPr="00923E50">
        <w:rPr>
          <w:color w:val="000000" w:themeColor="text1"/>
        </w:rPr>
        <w:t xml:space="preserve"> tesislerine taşınması </w:t>
      </w:r>
      <w:r w:rsidR="00B10105" w:rsidRPr="00923E50">
        <w:rPr>
          <w:color w:val="000000" w:themeColor="text1"/>
        </w:rPr>
        <w:t xml:space="preserve">ÇŞİDB tarafından </w:t>
      </w:r>
      <w:r w:rsidR="002067C0" w:rsidRPr="00923E50">
        <w:rPr>
          <w:color w:val="000000" w:themeColor="text1"/>
        </w:rPr>
        <w:t>belirlenen taşımaya ilişkin hususlar çerçevesinde lisanslı araçlar ile gerçekleştirilir.</w:t>
      </w:r>
    </w:p>
    <w:p w14:paraId="6B2778AA" w14:textId="77777777" w:rsidR="005B2652" w:rsidRPr="00923E50" w:rsidRDefault="005B2652" w:rsidP="002932A9">
      <w:pPr>
        <w:pStyle w:val="GvdeMetni"/>
        <w:spacing w:line="276" w:lineRule="auto"/>
        <w:ind w:right="0" w:firstLine="708"/>
        <w:rPr>
          <w:b/>
          <w:color w:val="000000" w:themeColor="text1"/>
        </w:rPr>
      </w:pPr>
      <w:r w:rsidRPr="00923E50">
        <w:rPr>
          <w:b/>
          <w:color w:val="000000" w:themeColor="text1"/>
        </w:rPr>
        <w:t>Geri dönüşüm verimliliği ve malzeme geri kazanım hedefleri</w:t>
      </w:r>
    </w:p>
    <w:p w14:paraId="644CFDE1" w14:textId="028FF3AE"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00436B9A" w:rsidRPr="00923E50">
        <w:rPr>
          <w:b/>
          <w:color w:val="000000" w:themeColor="text1"/>
        </w:rPr>
        <w:t>6</w:t>
      </w:r>
      <w:r w:rsidR="00A4784A" w:rsidRPr="00923E50">
        <w:rPr>
          <w:b/>
          <w:color w:val="000000" w:themeColor="text1"/>
        </w:rPr>
        <w:t>7</w:t>
      </w:r>
      <w:r w:rsidRPr="00923E50">
        <w:rPr>
          <w:color w:val="000000" w:themeColor="text1"/>
        </w:rPr>
        <w:t xml:space="preserve"> – (1) </w:t>
      </w:r>
      <w:r w:rsidRPr="00923E50">
        <w:t>Çevre lisanslı tesisler</w:t>
      </w:r>
      <w:r w:rsidRPr="00923E50">
        <w:rPr>
          <w:color w:val="000000" w:themeColor="text1"/>
        </w:rPr>
        <w:t xml:space="preserve">, lisans konuları kapsamında kendilerine gönderilen </w:t>
      </w:r>
      <w:r w:rsidRPr="00923E50">
        <w:rPr>
          <w:bCs/>
          <w:iCs/>
          <w:color w:val="000000" w:themeColor="text1"/>
        </w:rPr>
        <w:t>tüm atık bataryaları</w:t>
      </w:r>
      <w:r w:rsidRPr="00923E50">
        <w:rPr>
          <w:color w:val="000000" w:themeColor="text1"/>
        </w:rPr>
        <w:t xml:space="preserve"> kabul eder ve yeniden kullanıma hazırlama, yeniden </w:t>
      </w:r>
      <w:r w:rsidRPr="00923E50">
        <w:rPr>
          <w:color w:val="000000" w:themeColor="text1"/>
        </w:rPr>
        <w:lastRenderedPageBreak/>
        <w:t>işlevlendirmeye hazırlama veya geri dönüşüme tabi tutulmasını sağlar.</w:t>
      </w:r>
    </w:p>
    <w:p w14:paraId="78B47EC5" w14:textId="1F45CFF0" w:rsidR="005B2652" w:rsidRPr="00923E50" w:rsidRDefault="005B2652" w:rsidP="002932A9">
      <w:pPr>
        <w:pStyle w:val="GvdeMetni"/>
        <w:spacing w:line="276" w:lineRule="auto"/>
        <w:ind w:right="0" w:firstLine="708"/>
        <w:rPr>
          <w:color w:val="000000" w:themeColor="text1"/>
        </w:rPr>
      </w:pPr>
      <w:r w:rsidRPr="00923E50">
        <w:rPr>
          <w:color w:val="000000" w:themeColor="text1"/>
        </w:rPr>
        <w:t>(2) Geri dönüşümcüler, geri dönüşümün sırasıyla EK-12</w:t>
      </w:r>
      <w:r w:rsidR="00616121">
        <w:rPr>
          <w:color w:val="000000" w:themeColor="text1"/>
        </w:rPr>
        <w:t xml:space="preserve"> Bölüm </w:t>
      </w:r>
      <w:r w:rsidRPr="00923E50">
        <w:rPr>
          <w:color w:val="000000" w:themeColor="text1"/>
        </w:rPr>
        <w:t>B ve EK-12</w:t>
      </w:r>
      <w:r w:rsidR="00616121">
        <w:rPr>
          <w:color w:val="000000" w:themeColor="text1"/>
        </w:rPr>
        <w:t xml:space="preserve"> Bölüm </w:t>
      </w:r>
      <w:r w:rsidRPr="00923E50">
        <w:rPr>
          <w:color w:val="000000" w:themeColor="text1"/>
        </w:rPr>
        <w:t xml:space="preserve">C’de belirtilen asgari geri dönüşüm verimliliği hedeflerine ve malzemelerin geri kazanımı hedeflerine ulaşılmasını sağlar. </w:t>
      </w:r>
    </w:p>
    <w:p w14:paraId="3F704A32" w14:textId="58CB9CD8" w:rsidR="005B2652" w:rsidRPr="00923E50" w:rsidRDefault="00EE0C92" w:rsidP="002932A9">
      <w:pPr>
        <w:pStyle w:val="GvdeMetni"/>
        <w:spacing w:line="276" w:lineRule="auto"/>
        <w:ind w:right="0" w:firstLine="708"/>
        <w:rPr>
          <w:color w:val="000000" w:themeColor="text1"/>
        </w:rPr>
      </w:pPr>
      <w:r w:rsidRPr="00923E50" w:rsidDel="00EE0C92">
        <w:rPr>
          <w:color w:val="000000" w:themeColor="text1"/>
        </w:rPr>
        <w:t xml:space="preserve"> </w:t>
      </w:r>
      <w:r w:rsidR="005B2652" w:rsidRPr="00923E50">
        <w:rPr>
          <w:color w:val="000000" w:themeColor="text1"/>
        </w:rPr>
        <w:t xml:space="preserve">(3) </w:t>
      </w:r>
      <w:r w:rsidRPr="00923E50">
        <w:rPr>
          <w:bCs/>
          <w:iCs/>
          <w:color w:val="000000" w:themeColor="text1"/>
        </w:rPr>
        <w:t>G</w:t>
      </w:r>
      <w:r w:rsidR="005B2652" w:rsidRPr="00923E50">
        <w:rPr>
          <w:color w:val="000000" w:themeColor="text1"/>
        </w:rPr>
        <w:t xml:space="preserve">eri dönüşüm verimliliği </w:t>
      </w:r>
      <w:r w:rsidR="005B2652" w:rsidRPr="00923E50">
        <w:rPr>
          <w:bCs/>
          <w:iCs/>
          <w:color w:val="000000" w:themeColor="text1"/>
        </w:rPr>
        <w:t>ve</w:t>
      </w:r>
      <w:r w:rsidR="005B2652" w:rsidRPr="00923E50">
        <w:rPr>
          <w:color w:val="000000" w:themeColor="text1"/>
        </w:rPr>
        <w:t xml:space="preserve"> </w:t>
      </w:r>
      <w:r w:rsidR="005B2652" w:rsidRPr="00923E50">
        <w:rPr>
          <w:bCs/>
          <w:iCs/>
          <w:color w:val="000000" w:themeColor="text1"/>
        </w:rPr>
        <w:t>malzemelerin</w:t>
      </w:r>
      <w:r w:rsidR="005B2652" w:rsidRPr="00923E50">
        <w:rPr>
          <w:color w:val="000000" w:themeColor="text1"/>
        </w:rPr>
        <w:t xml:space="preserve"> geri kazanım oranları</w:t>
      </w:r>
      <w:r w:rsidR="00497E58" w:rsidRPr="00923E50">
        <w:rPr>
          <w:color w:val="000000" w:themeColor="text1"/>
        </w:rPr>
        <w:t xml:space="preserve">, </w:t>
      </w:r>
      <w:r w:rsidRPr="00923E50">
        <w:rPr>
          <w:bCs/>
          <w:iCs/>
          <w:color w:val="000000" w:themeColor="text1"/>
        </w:rPr>
        <w:t xml:space="preserve">dördüncü fıkra uyarınca yayımlanan düzenlemeye göre </w:t>
      </w:r>
      <w:r w:rsidR="005B2652" w:rsidRPr="00923E50">
        <w:t>hesaplanır.</w:t>
      </w:r>
    </w:p>
    <w:p w14:paraId="26DB9D4C" w14:textId="103360C6" w:rsidR="00B649B8" w:rsidRPr="00923E50" w:rsidRDefault="00B350F0" w:rsidP="002932A9">
      <w:pPr>
        <w:pStyle w:val="GvdeMetni"/>
        <w:spacing w:line="276" w:lineRule="auto"/>
        <w:ind w:right="0"/>
        <w:rPr>
          <w:bCs/>
          <w:iCs/>
        </w:rPr>
      </w:pPr>
      <w:r w:rsidRPr="00923E50" w:rsidDel="00B350F0">
        <w:rPr>
          <w:color w:val="000000" w:themeColor="text1"/>
        </w:rPr>
        <w:t xml:space="preserve"> </w:t>
      </w:r>
      <w:r w:rsidRPr="00923E50">
        <w:tab/>
      </w:r>
      <w:r w:rsidR="001622D4" w:rsidRPr="00923E50">
        <w:t xml:space="preserve">(4) </w:t>
      </w:r>
      <w:r w:rsidR="001622D4" w:rsidRPr="00923E50">
        <w:rPr>
          <w:bCs/>
          <w:iCs/>
        </w:rPr>
        <w:t>EK-12</w:t>
      </w:r>
      <w:r w:rsidR="00616121">
        <w:rPr>
          <w:bCs/>
          <w:iCs/>
        </w:rPr>
        <w:t xml:space="preserve"> Bölüm </w:t>
      </w:r>
      <w:r w:rsidR="001622D4" w:rsidRPr="00923E50">
        <w:rPr>
          <w:bCs/>
          <w:iCs/>
        </w:rPr>
        <w:t xml:space="preserve">A uyarınca </w:t>
      </w:r>
      <w:r w:rsidR="001622D4" w:rsidRPr="00923E50">
        <w:t xml:space="preserve">geri dönüşüm verimliliği </w:t>
      </w:r>
      <w:r w:rsidR="001622D4" w:rsidRPr="00923E50">
        <w:rPr>
          <w:bCs/>
          <w:iCs/>
        </w:rPr>
        <w:t>ve</w:t>
      </w:r>
      <w:r w:rsidR="001622D4" w:rsidRPr="00923E50">
        <w:t xml:space="preserve"> </w:t>
      </w:r>
      <w:r w:rsidR="001622D4" w:rsidRPr="00923E50">
        <w:rPr>
          <w:bCs/>
          <w:iCs/>
        </w:rPr>
        <w:t>malzemelerin</w:t>
      </w:r>
      <w:r w:rsidR="001622D4" w:rsidRPr="00923E50">
        <w:t xml:space="preserve"> geri kazanım oranlarının hesaplanması ve doğrulanmasına </w:t>
      </w:r>
      <w:r w:rsidR="001622D4" w:rsidRPr="00923E50">
        <w:rPr>
          <w:bCs/>
          <w:iCs/>
        </w:rPr>
        <w:t xml:space="preserve">yönelik yöntemleri </w:t>
      </w:r>
      <w:r w:rsidR="001D33DA" w:rsidRPr="00923E50">
        <w:rPr>
          <w:bCs/>
          <w:iCs/>
        </w:rPr>
        <w:t xml:space="preserve">ile </w:t>
      </w:r>
      <w:r w:rsidR="001622D4" w:rsidRPr="00923E50">
        <w:rPr>
          <w:bCs/>
          <w:iCs/>
        </w:rPr>
        <w:t xml:space="preserve">belgelendirme formatını belirlemek üzere </w:t>
      </w:r>
      <w:r w:rsidR="007178AA" w:rsidRPr="00923E50">
        <w:t>Komisyon tarafından</w:t>
      </w:r>
      <w:r w:rsidR="007178AA" w:rsidRPr="00923E50">
        <w:rPr>
          <w:bCs/>
          <w:iCs/>
        </w:rPr>
        <w:t xml:space="preserve"> </w:t>
      </w:r>
      <w:r w:rsidR="00141724" w:rsidRPr="00923E50">
        <w:rPr>
          <w:bCs/>
          <w:iCs/>
        </w:rPr>
        <w:t>kabul e</w:t>
      </w:r>
      <w:r w:rsidR="007178AA" w:rsidRPr="00923E50">
        <w:rPr>
          <w:bCs/>
          <w:iCs/>
        </w:rPr>
        <w:t>dilen</w:t>
      </w:r>
      <w:r w:rsidR="00141724" w:rsidRPr="00923E50">
        <w:rPr>
          <w:bCs/>
          <w:iCs/>
        </w:rPr>
        <w:t xml:space="preserve"> mevzuat doğrultusunda</w:t>
      </w:r>
      <w:r w:rsidR="007178AA" w:rsidRPr="00923E50">
        <w:rPr>
          <w:bCs/>
          <w:iCs/>
        </w:rPr>
        <w:t>,</w:t>
      </w:r>
      <w:r w:rsidR="001622D4" w:rsidRPr="00923E50">
        <w:rPr>
          <w:bCs/>
          <w:iCs/>
        </w:rPr>
        <w:t xml:space="preserve"> ÇŞİDB </w:t>
      </w:r>
      <w:r w:rsidR="001622D4" w:rsidRPr="00923E50">
        <w:t>düzenleme ihdas eder.</w:t>
      </w:r>
      <w:r w:rsidR="001622D4" w:rsidRPr="00923E50">
        <w:rPr>
          <w:bCs/>
          <w:iCs/>
        </w:rPr>
        <w:t xml:space="preserve"> </w:t>
      </w:r>
    </w:p>
    <w:p w14:paraId="67BD950B" w14:textId="78D5F12E" w:rsidR="001622D4" w:rsidRPr="00923E50" w:rsidRDefault="001622D4" w:rsidP="002932A9">
      <w:pPr>
        <w:pStyle w:val="GvdeMetni"/>
        <w:spacing w:line="276" w:lineRule="auto"/>
        <w:ind w:right="0" w:firstLine="708"/>
        <w:rPr>
          <w:bCs/>
          <w:iCs/>
        </w:rPr>
      </w:pPr>
      <w:r w:rsidRPr="00923E50">
        <w:rPr>
          <w:bCs/>
          <w:iCs/>
        </w:rPr>
        <w:t xml:space="preserve">(5) Komisyon’un değerlendirmesi temelinde </w:t>
      </w:r>
      <w:r w:rsidRPr="00923E50">
        <w:t>EK-12</w:t>
      </w:r>
      <w:r w:rsidR="00616121">
        <w:t xml:space="preserve"> Bölüm </w:t>
      </w:r>
      <w:r w:rsidRPr="00923E50">
        <w:t>B</w:t>
      </w:r>
      <w:r w:rsidR="00B649B8" w:rsidRPr="00923E50">
        <w:t>’de</w:t>
      </w:r>
      <w:r w:rsidRPr="00923E50">
        <w:t xml:space="preserve"> ve EK-12</w:t>
      </w:r>
      <w:r w:rsidR="00616121">
        <w:t xml:space="preserve"> Bölüm </w:t>
      </w:r>
      <w:r w:rsidRPr="00923E50">
        <w:t>C’de belirtilen geri dönüşüm verimliliği ve malzemelerin geri kazanım hedeflerinde değişiklik yapan bir mevzuat kabul etmesi durumunda, ÇŞİDB</w:t>
      </w:r>
      <w:r w:rsidRPr="00923E50">
        <w:rPr>
          <w:bCs/>
          <w:iCs/>
        </w:rPr>
        <w:t xml:space="preserve"> bu doğrultuda </w:t>
      </w:r>
      <w:r w:rsidRPr="00923E50">
        <w:t>düzenleme ihdas eder.</w:t>
      </w:r>
    </w:p>
    <w:p w14:paraId="7FE28306" w14:textId="3FDEAF8D" w:rsidR="001622D4" w:rsidRPr="00923E50" w:rsidRDefault="001622D4" w:rsidP="002932A9">
      <w:pPr>
        <w:pStyle w:val="GvdeMetni"/>
        <w:spacing w:line="276" w:lineRule="auto"/>
        <w:ind w:right="0" w:firstLine="708"/>
        <w:rPr>
          <w:color w:val="000000" w:themeColor="text1"/>
        </w:rPr>
      </w:pPr>
      <w:r w:rsidRPr="00923E50">
        <w:t>(6) Komisyon’un EK-12</w:t>
      </w:r>
      <w:r w:rsidR="00616121">
        <w:t xml:space="preserve"> Bölüm </w:t>
      </w:r>
      <w:r w:rsidRPr="00923E50">
        <w:t>C'</w:t>
      </w:r>
      <w:r w:rsidR="00B649B8" w:rsidRPr="00923E50">
        <w:t>ye</w:t>
      </w:r>
      <w:r w:rsidRPr="00923E50">
        <w:t xml:space="preserve"> belirli malzeme başına belirli malzeme geri kazanım hedeflerine sahip b</w:t>
      </w:r>
      <w:r w:rsidR="00B649B8" w:rsidRPr="00923E50">
        <w:t>aşka malzemeler ekleyerek ve EK-12</w:t>
      </w:r>
      <w:r w:rsidR="00616121">
        <w:t xml:space="preserve"> Bölüm </w:t>
      </w:r>
      <w:r w:rsidR="00B649B8" w:rsidRPr="00923E50">
        <w:t>B'ye</w:t>
      </w:r>
      <w:r w:rsidRPr="00923E50">
        <w:t xml:space="preserve"> belirli geri dönüşüm verimliliği hedeflerine sahip başka batarya kimyaları ekleyerek değişiklik yapan bir mevzuat kabul etmesi durumunda,</w:t>
      </w:r>
      <w:r w:rsidRPr="00923E50">
        <w:rPr>
          <w:bCs/>
          <w:iCs/>
        </w:rPr>
        <w:t xml:space="preserve"> </w:t>
      </w:r>
      <w:r w:rsidRPr="00923E50">
        <w:t>ÇŞİDB</w:t>
      </w:r>
      <w:r w:rsidRPr="00923E50">
        <w:rPr>
          <w:bCs/>
          <w:iCs/>
        </w:rPr>
        <w:t xml:space="preserve"> bu doğrultuda </w:t>
      </w:r>
      <w:r w:rsidRPr="00923E50">
        <w:t>düzenleme ihdas eder.</w:t>
      </w:r>
    </w:p>
    <w:p w14:paraId="6224CBD8" w14:textId="7182D845" w:rsidR="005B2652" w:rsidRPr="00923E50" w:rsidRDefault="005B2652" w:rsidP="002932A9">
      <w:pPr>
        <w:pStyle w:val="GvdeMetni"/>
        <w:spacing w:line="276" w:lineRule="auto"/>
        <w:ind w:right="0" w:firstLine="708"/>
        <w:rPr>
          <w:b/>
          <w:color w:val="000000" w:themeColor="text1"/>
        </w:rPr>
      </w:pPr>
      <w:r w:rsidRPr="00923E50">
        <w:rPr>
          <w:b/>
          <w:color w:val="000000" w:themeColor="text1"/>
        </w:rPr>
        <w:t xml:space="preserve">Atık bataryaların </w:t>
      </w:r>
      <w:r w:rsidRPr="00923E50">
        <w:rPr>
          <w:b/>
          <w:bCs/>
          <w:color w:val="000000"/>
        </w:rPr>
        <w:t>sınır ötesi sevkiyatı</w:t>
      </w:r>
    </w:p>
    <w:p w14:paraId="38AD0A31" w14:textId="77966715" w:rsidR="005B2652" w:rsidRPr="00923E50" w:rsidRDefault="005B2652" w:rsidP="002932A9">
      <w:pPr>
        <w:pStyle w:val="GvdeMetni"/>
        <w:spacing w:line="276" w:lineRule="auto"/>
        <w:ind w:right="0" w:firstLine="708"/>
        <w:rPr>
          <w:color w:val="000000" w:themeColor="text1"/>
        </w:rPr>
      </w:pPr>
      <w:r w:rsidRPr="00923E50">
        <w:rPr>
          <w:b/>
          <w:color w:val="000000" w:themeColor="text1"/>
        </w:rPr>
        <w:t xml:space="preserve">MADDE </w:t>
      </w:r>
      <w:r w:rsidR="00A4784A" w:rsidRPr="00923E50">
        <w:rPr>
          <w:b/>
          <w:color w:val="000000" w:themeColor="text1"/>
        </w:rPr>
        <w:t>68</w:t>
      </w:r>
      <w:r w:rsidRPr="00923E50">
        <w:rPr>
          <w:color w:val="000000" w:themeColor="text1"/>
        </w:rPr>
        <w:t xml:space="preserve"> – (1) Atık bataryaların ithalatı, ihracatı ve transit geçişinde Atık Yönetimi Yönetmeliğinin sekizinci bölüm hükümleri ile </w:t>
      </w:r>
      <w:r w:rsidRPr="00923E50">
        <w:rPr>
          <w:color w:val="000000"/>
        </w:rPr>
        <w:t xml:space="preserve">28/12/1993 tarihli ve 3957 sayılı Kanun ile uygun bulunan ve 15/5/1994 tarihli ve 21935 sayılı Resmî Gazete’de yayımlanan Tehlikeli Atıkların Sınırlarötesi Taşınımının ve Bertarafının Kontrolüne İlişkin Basel Sözleşmesi hükümleri </w:t>
      </w:r>
      <w:r w:rsidRPr="00923E50">
        <w:rPr>
          <w:color w:val="000000" w:themeColor="text1"/>
        </w:rPr>
        <w:t xml:space="preserve">uygulanır. </w:t>
      </w:r>
    </w:p>
    <w:p w14:paraId="616CC2C7" w14:textId="48E77AFE"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(2) Kullanılmış bataryalar ile atık bataryalar arasında ayrım yapmak amacıyla, atık batarya olduğundan şüphelenilen kullanılmış bataryaların sınır ötesi sevkiyatları, </w:t>
      </w:r>
      <w:r w:rsidRPr="003F6917">
        <w:rPr>
          <w:color w:val="000000" w:themeColor="text1"/>
        </w:rPr>
        <w:t xml:space="preserve">ilgili </w:t>
      </w:r>
      <w:r w:rsidR="005A5B0B" w:rsidRPr="003F6917">
        <w:rPr>
          <w:color w:val="000000" w:themeColor="text1"/>
        </w:rPr>
        <w:t>gümrük idaresinin koordinasyonunda</w:t>
      </w:r>
      <w:r w:rsidRPr="003F6917">
        <w:rPr>
          <w:color w:val="000000" w:themeColor="text1"/>
        </w:rPr>
        <w:t xml:space="preserve"> incelenebilir.</w:t>
      </w:r>
      <w:r w:rsidRPr="00923E50">
        <w:rPr>
          <w:color w:val="000000" w:themeColor="text1"/>
        </w:rPr>
        <w:t xml:space="preserve"> Bu tür incelemelerde EK-14’deki asgari gerekliliklere uyumun sağlanıp sağlanmadığı kontrol edilir ve sevkiyatlar buna göre denetlenir.</w:t>
      </w:r>
      <w:r w:rsidR="004264FA" w:rsidRPr="00923E50">
        <w:rPr>
          <w:color w:val="000000" w:themeColor="text1"/>
        </w:rPr>
        <w:t xml:space="preserve"> </w:t>
      </w:r>
      <w:r w:rsidR="00386DB0" w:rsidRPr="00923E50">
        <w:rPr>
          <w:color w:val="000000" w:themeColor="text1"/>
        </w:rPr>
        <w:t xml:space="preserve">Denetim sonucunda atık olduğunun kanıtlanması halinde </w:t>
      </w:r>
      <w:r w:rsidR="009E0B8F" w:rsidRPr="00923E50">
        <w:rPr>
          <w:color w:val="000000" w:themeColor="text1"/>
        </w:rPr>
        <w:t>birinci fıkra</w:t>
      </w:r>
      <w:r w:rsidR="00386DB0" w:rsidRPr="00923E50">
        <w:rPr>
          <w:color w:val="000000" w:themeColor="text1"/>
        </w:rPr>
        <w:t xml:space="preserve"> uyarınca işlem tesis edilir.</w:t>
      </w:r>
    </w:p>
    <w:p w14:paraId="7E40C4FC" w14:textId="1D28B306" w:rsidR="000C30A7" w:rsidRPr="00923E50" w:rsidRDefault="005B2652" w:rsidP="00CB3CAC">
      <w:pPr>
        <w:pStyle w:val="GvdeMetni"/>
        <w:spacing w:line="276" w:lineRule="auto"/>
        <w:ind w:right="0" w:firstLine="708"/>
        <w:rPr>
          <w:color w:val="000000" w:themeColor="text1"/>
        </w:rPr>
      </w:pPr>
      <w:r w:rsidRPr="00923E50">
        <w:rPr>
          <w:color w:val="000000" w:themeColor="text1"/>
        </w:rPr>
        <w:t xml:space="preserve">(3) Kullanılmış bataryaların sevkiyatının atık bataryalardan oluştuğundan tereddüt edildiği durumlarda, depolarda muhafaza masrafları </w:t>
      </w:r>
      <w:r w:rsidRPr="0057496F">
        <w:rPr>
          <w:color w:val="000000" w:themeColor="text1"/>
        </w:rPr>
        <w:t xml:space="preserve">dâhil olmak üzere ilgili analiz ve kontrol gibi gerek duyulan işlemlere yönelik her türlü masraf </w:t>
      </w:r>
      <w:r w:rsidR="00CB3CAC" w:rsidRPr="0057496F">
        <w:rPr>
          <w:color w:val="000000" w:themeColor="text1"/>
        </w:rPr>
        <w:t xml:space="preserve">ilgili batarya kategorisinin </w:t>
      </w:r>
      <w:r w:rsidRPr="0057496F">
        <w:rPr>
          <w:color w:val="000000" w:themeColor="text1"/>
        </w:rPr>
        <w:t>üreticiler</w:t>
      </w:r>
      <w:r w:rsidR="00CB3CAC" w:rsidRPr="0057496F">
        <w:rPr>
          <w:color w:val="000000" w:themeColor="text1"/>
        </w:rPr>
        <w:t>i</w:t>
      </w:r>
      <w:r w:rsidRPr="0057496F">
        <w:rPr>
          <w:color w:val="000000" w:themeColor="text1"/>
        </w:rPr>
        <w:t xml:space="preserve">, onlar adına hareket eden üçüncü </w:t>
      </w:r>
      <w:r w:rsidR="00CB3CAC" w:rsidRPr="0057496F">
        <w:rPr>
          <w:color w:val="000000" w:themeColor="text1"/>
        </w:rPr>
        <w:t xml:space="preserve">taraflar </w:t>
      </w:r>
      <w:r w:rsidRPr="0057496F">
        <w:rPr>
          <w:color w:val="000000" w:themeColor="text1"/>
        </w:rPr>
        <w:t>veya sevkiyatı</w:t>
      </w:r>
      <w:r w:rsidRPr="00923E50">
        <w:rPr>
          <w:color w:val="000000" w:themeColor="text1"/>
        </w:rPr>
        <w:t xml:space="preserve"> düzenleyen diğer kişiler tarafından karşılanır. </w:t>
      </w:r>
    </w:p>
    <w:p w14:paraId="62602C96" w14:textId="0B1AD696" w:rsidR="002D3A01" w:rsidRPr="00923E50" w:rsidRDefault="002D3A01" w:rsidP="002932A9">
      <w:pPr>
        <w:pStyle w:val="GvdeMetni"/>
        <w:spacing w:line="276" w:lineRule="auto"/>
        <w:ind w:right="0" w:firstLine="708"/>
        <w:rPr>
          <w:color w:val="000000" w:themeColor="text1"/>
        </w:rPr>
      </w:pPr>
      <w:r w:rsidRPr="00923E50">
        <w:rPr>
          <w:color w:val="000000" w:themeColor="text1"/>
        </w:rPr>
        <w:t>(</w:t>
      </w:r>
      <w:r w:rsidR="00854625" w:rsidRPr="00923E50">
        <w:rPr>
          <w:color w:val="000000" w:themeColor="text1"/>
        </w:rPr>
        <w:t>4</w:t>
      </w:r>
      <w:r w:rsidRPr="00923E50">
        <w:rPr>
          <w:color w:val="000000" w:themeColor="text1"/>
        </w:rPr>
        <w:t xml:space="preserve">) </w:t>
      </w:r>
      <w:r w:rsidR="007F17B6" w:rsidRPr="007F17B6">
        <w:t>Komisyon tarafından kullanılmış bataryalar ile atık bataryaların sevkiyatını birb</w:t>
      </w:r>
      <w:r w:rsidR="007F17B6">
        <w:t>irinden ayırmak için EK-</w:t>
      </w:r>
      <w:r w:rsidR="007F17B6" w:rsidRPr="007F17B6">
        <w:t xml:space="preserve">14'te belirtilen asgari gereklilikleri, özellikle de sağlık durumuna ilişkin gereklilikleri tamamlamak üzere mevzuat kabul edilmesi durumunda, bu doğrultuda </w:t>
      </w:r>
      <w:r w:rsidR="00440F29">
        <w:t xml:space="preserve">uyum </w:t>
      </w:r>
      <w:r w:rsidR="007F17B6" w:rsidRPr="007F17B6">
        <w:t>düzenleme</w:t>
      </w:r>
      <w:r w:rsidR="00440F29">
        <w:t>si</w:t>
      </w:r>
      <w:r w:rsidR="007F17B6" w:rsidRPr="007F17B6">
        <w:t xml:space="preserve"> ihdas ed</w:t>
      </w:r>
      <w:r w:rsidR="00440F29">
        <w:t>ili</w:t>
      </w:r>
      <w:r w:rsidR="007F17B6" w:rsidRPr="007F17B6">
        <w:t>r.</w:t>
      </w:r>
    </w:p>
    <w:p w14:paraId="5BFFBB3D" w14:textId="53F4B41A" w:rsidR="005B2652" w:rsidRPr="00923E50" w:rsidRDefault="005B2652" w:rsidP="002932A9">
      <w:pPr>
        <w:pStyle w:val="GvdeMetni"/>
        <w:spacing w:line="276" w:lineRule="auto"/>
        <w:ind w:right="0" w:firstLine="708"/>
        <w:rPr>
          <w:b/>
          <w:color w:val="000000" w:themeColor="text1"/>
        </w:rPr>
      </w:pPr>
      <w:r w:rsidRPr="00923E50">
        <w:rPr>
          <w:b/>
          <w:color w:val="000000" w:themeColor="text1"/>
        </w:rPr>
        <w:t xml:space="preserve">Atık LMT bataryaları, atık </w:t>
      </w:r>
      <w:r w:rsidRPr="00923E50">
        <w:rPr>
          <w:b/>
          <w:bCs/>
          <w:iCs/>
          <w:color w:val="000000" w:themeColor="text1"/>
        </w:rPr>
        <w:t>endüstriyel bataryaları ve</w:t>
      </w:r>
      <w:r w:rsidRPr="00923E50">
        <w:rPr>
          <w:b/>
          <w:color w:val="000000" w:themeColor="text1"/>
        </w:rPr>
        <w:t xml:space="preserve"> atık elektrikli araç </w:t>
      </w:r>
      <w:r w:rsidRPr="00923E50">
        <w:rPr>
          <w:b/>
          <w:bCs/>
          <w:iCs/>
          <w:color w:val="000000" w:themeColor="text1"/>
        </w:rPr>
        <w:t>bataryaları</w:t>
      </w:r>
      <w:r w:rsidRPr="00923E50">
        <w:rPr>
          <w:b/>
          <w:color w:val="000000" w:themeColor="text1"/>
        </w:rPr>
        <w:t xml:space="preserve"> yeniden kullanıma hazırlama veya yeniden işlevlendirmeye hazırlama</w:t>
      </w:r>
    </w:p>
    <w:p w14:paraId="7CBF002D" w14:textId="70A368C2" w:rsidR="005B2652" w:rsidRPr="00923E50" w:rsidRDefault="005B2652" w:rsidP="002932A9">
      <w:pPr>
        <w:pStyle w:val="GvdeMetni"/>
        <w:spacing w:line="276" w:lineRule="auto"/>
        <w:ind w:right="0" w:firstLine="708"/>
        <w:rPr>
          <w:color w:val="000000" w:themeColor="text1"/>
        </w:rPr>
      </w:pPr>
      <w:r w:rsidRPr="00923E50">
        <w:rPr>
          <w:b/>
          <w:color w:val="000000" w:themeColor="text1"/>
        </w:rPr>
        <w:t xml:space="preserve">MADDE </w:t>
      </w:r>
      <w:r w:rsidR="00A4784A" w:rsidRPr="00923E50">
        <w:rPr>
          <w:b/>
          <w:color w:val="000000" w:themeColor="text1"/>
        </w:rPr>
        <w:t>69</w:t>
      </w:r>
      <w:r w:rsidRPr="00923E50">
        <w:rPr>
          <w:color w:val="000000" w:themeColor="text1"/>
        </w:rPr>
        <w:t xml:space="preserve"> – (1) Yeniden kullanıma hazırlamaya veya yeniden işlevlendirmeye hazırlamaya tabi tutulan bir atık </w:t>
      </w:r>
      <w:r w:rsidRPr="00923E50">
        <w:rPr>
          <w:bCs/>
          <w:iCs/>
          <w:color w:val="000000" w:themeColor="text1"/>
        </w:rPr>
        <w:t>LMT</w:t>
      </w:r>
      <w:r w:rsidRPr="00923E50">
        <w:rPr>
          <w:color w:val="000000" w:themeColor="text1"/>
        </w:rPr>
        <w:t xml:space="preserve"> bataryasının, </w:t>
      </w:r>
      <w:r w:rsidR="00C3042C" w:rsidRPr="00923E50">
        <w:rPr>
          <w:color w:val="000000" w:themeColor="text1"/>
        </w:rPr>
        <w:t xml:space="preserve">atık </w:t>
      </w:r>
      <w:r w:rsidRPr="00923E50">
        <w:rPr>
          <w:bCs/>
          <w:iCs/>
          <w:color w:val="000000" w:themeColor="text1"/>
        </w:rPr>
        <w:t>endüstriyel bataryanın</w:t>
      </w:r>
      <w:r w:rsidRPr="00923E50">
        <w:rPr>
          <w:color w:val="000000" w:themeColor="text1"/>
        </w:rPr>
        <w:t xml:space="preserve"> </w:t>
      </w:r>
      <w:r w:rsidRPr="00923E50">
        <w:rPr>
          <w:bCs/>
          <w:iCs/>
          <w:color w:val="000000" w:themeColor="text1"/>
        </w:rPr>
        <w:t xml:space="preserve">ve </w:t>
      </w:r>
      <w:r w:rsidR="00C3042C" w:rsidRPr="00923E50">
        <w:rPr>
          <w:bCs/>
          <w:iCs/>
          <w:color w:val="000000" w:themeColor="text1"/>
        </w:rPr>
        <w:t xml:space="preserve">atık </w:t>
      </w:r>
      <w:r w:rsidRPr="00923E50">
        <w:rPr>
          <w:bCs/>
          <w:iCs/>
          <w:color w:val="000000" w:themeColor="text1"/>
        </w:rPr>
        <w:t>elektrikli araç bataryasının</w:t>
      </w:r>
      <w:r w:rsidRPr="00923E50">
        <w:rPr>
          <w:color w:val="000000" w:themeColor="text1"/>
        </w:rPr>
        <w:t xml:space="preserve"> artık atık olmadığını belgelemek amacıyla, batarya sahibi ÇŞİDB’nin talebi üzerine aşağıdaki kanıtları sunmalıdır:</w:t>
      </w:r>
    </w:p>
    <w:p w14:paraId="4676C990"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lastRenderedPageBreak/>
        <w:t>a) Sağlık durumu değerlendirmesi veya sağlık durumu testine ilişkin, yeniden kullanıma</w:t>
      </w:r>
      <w:r w:rsidRPr="00923E50">
        <w:rPr>
          <w:bCs/>
          <w:iCs/>
          <w:color w:val="000000" w:themeColor="text1"/>
        </w:rPr>
        <w:t xml:space="preserve"> hazırlama veya yeniden işlevlendirmeye hazırlama</w:t>
      </w:r>
      <w:r w:rsidRPr="00923E50">
        <w:rPr>
          <w:color w:val="000000" w:themeColor="text1"/>
        </w:rPr>
        <w:t xml:space="preserve"> sonrasında bataryanın kullanımıyla ilgili performansı sağlama kapasitesini teyit eden bir kaydın kopyası. </w:t>
      </w:r>
    </w:p>
    <w:p w14:paraId="561F85E2" w14:textId="77777777"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 xml:space="preserve">b) Yeniden kullanıma hazırlama veya yeniden işlevlendirmeye hazırlama </w:t>
      </w:r>
      <w:r w:rsidRPr="00923E50">
        <w:rPr>
          <w:color w:val="000000" w:themeColor="text1"/>
        </w:rPr>
        <w:t xml:space="preserve">işlemine tabi </w:t>
      </w:r>
      <w:r w:rsidRPr="00923E50">
        <w:rPr>
          <w:bCs/>
          <w:iCs/>
          <w:color w:val="000000" w:themeColor="text1"/>
        </w:rPr>
        <w:t>tutulmuş olan</w:t>
      </w:r>
      <w:r w:rsidRPr="00923E50">
        <w:rPr>
          <w:color w:val="000000" w:themeColor="text1"/>
        </w:rPr>
        <w:t xml:space="preserve"> bataryanın daha sonraki kullanımına ilişkin fatura veya bataryanın satışına veya mülkiyetinin devrine ilişkin bir sözleşme.</w:t>
      </w:r>
    </w:p>
    <w:p w14:paraId="12601083" w14:textId="0B02834B"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c) Yeterli şekilde paketlenmesi ve uygun istiflenmesi de </w:t>
      </w:r>
      <w:r w:rsidR="006950B5" w:rsidRPr="00923E50">
        <w:rPr>
          <w:color w:val="000000" w:themeColor="text1"/>
        </w:rPr>
        <w:t>dâhil</w:t>
      </w:r>
      <w:r w:rsidRPr="00923E50">
        <w:rPr>
          <w:color w:val="000000" w:themeColor="text1"/>
        </w:rPr>
        <w:t xml:space="preserve"> olmak üzere taşıma, yükleme ve boşaltma sırasında hasara karşı gerekli korumanın sağlandığına ilişkin kanıtlar. </w:t>
      </w:r>
    </w:p>
    <w:p w14:paraId="0A662A2A" w14:textId="1C4FBFB6" w:rsidR="005B2652" w:rsidRPr="00923E50" w:rsidRDefault="005B2652" w:rsidP="002932A9">
      <w:pPr>
        <w:pStyle w:val="GvdeMetni"/>
        <w:spacing w:line="276" w:lineRule="auto"/>
        <w:ind w:right="0" w:firstLine="708"/>
        <w:rPr>
          <w:color w:val="000000" w:themeColor="text1"/>
        </w:rPr>
      </w:pPr>
      <w:r w:rsidRPr="00923E50">
        <w:rPr>
          <w:color w:val="000000" w:themeColor="text1"/>
        </w:rPr>
        <w:t>(2</w:t>
      </w:r>
      <w:r w:rsidR="00C6717F" w:rsidRPr="00923E50">
        <w:rPr>
          <w:color w:val="000000" w:themeColor="text1"/>
        </w:rPr>
        <w:t>) B</w:t>
      </w:r>
      <w:r w:rsidRPr="00923E50">
        <w:rPr>
          <w:color w:val="000000" w:themeColor="text1"/>
        </w:rPr>
        <w:t>irinci fıkra</w:t>
      </w:r>
      <w:r w:rsidR="00C6717F" w:rsidRPr="00923E50">
        <w:rPr>
          <w:color w:val="000000" w:themeColor="text1"/>
        </w:rPr>
        <w:t>nın</w:t>
      </w:r>
      <w:r w:rsidRPr="00923E50">
        <w:rPr>
          <w:color w:val="000000" w:themeColor="text1"/>
        </w:rPr>
        <w:t xml:space="preserve"> (a) bendinde atıfta bulunulan bilgiler, batarya piyasaya arz edildiğinde veya hizmete sunulduğunda </w:t>
      </w:r>
      <w:r w:rsidRPr="00923E50">
        <w:rPr>
          <w:bCs/>
          <w:iCs/>
          <w:color w:val="000000" w:themeColor="text1"/>
        </w:rPr>
        <w:t>bataryayla</w:t>
      </w:r>
      <w:r w:rsidRPr="00923E50">
        <w:rPr>
          <w:color w:val="000000" w:themeColor="text1"/>
        </w:rPr>
        <w:t xml:space="preserve"> birlikte verilen belgelerin bir parçası olarak nihai kullanıcılara ve onlar adına hareket eden üçüncü taraflara eşit koşullarda sunulur.</w:t>
      </w:r>
    </w:p>
    <w:p w14:paraId="0C6C460F" w14:textId="1A5D270C"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(3) </w:t>
      </w:r>
      <w:r w:rsidR="00C6717F" w:rsidRPr="00923E50">
        <w:rPr>
          <w:color w:val="000000" w:themeColor="text1"/>
        </w:rPr>
        <w:t>B</w:t>
      </w:r>
      <w:r w:rsidRPr="00923E50">
        <w:rPr>
          <w:color w:val="000000" w:themeColor="text1"/>
        </w:rPr>
        <w:t>irinci ve ikinci fıkralar</w:t>
      </w:r>
      <w:r w:rsidR="00C6717F" w:rsidRPr="00923E50">
        <w:rPr>
          <w:color w:val="000000" w:themeColor="text1"/>
        </w:rPr>
        <w:t xml:space="preserve"> </w:t>
      </w:r>
      <w:r w:rsidRPr="00923E50">
        <w:rPr>
          <w:color w:val="000000" w:themeColor="text1"/>
        </w:rPr>
        <w:t xml:space="preserve">uyarınca bilgi sağlanması, ilgili mevzuat uyarınca ticari açıdan hassas bilgilerin gizliliğinin korunmasına yönelik yükümlülüklere halel getirmez. </w:t>
      </w:r>
    </w:p>
    <w:p w14:paraId="02AFBE9F" w14:textId="1E859895" w:rsidR="00CC2D84" w:rsidRPr="00923E50" w:rsidRDefault="00CC2D84" w:rsidP="002932A9">
      <w:pPr>
        <w:pStyle w:val="GvdeMetni"/>
        <w:spacing w:line="276" w:lineRule="auto"/>
        <w:ind w:right="0" w:firstLine="708"/>
      </w:pPr>
      <w:r w:rsidRPr="00923E50">
        <w:t xml:space="preserve">(4) Komisyon’un, </w:t>
      </w:r>
      <w:r w:rsidRPr="00923E50">
        <w:rPr>
          <w:bCs/>
          <w:iCs/>
        </w:rPr>
        <w:t>atık LMT bataryaların, atık endüstriyel bataryaların veya</w:t>
      </w:r>
      <w:r w:rsidRPr="00923E50">
        <w:t xml:space="preserve"> atık </w:t>
      </w:r>
      <w:r w:rsidRPr="00923E50">
        <w:rPr>
          <w:bCs/>
          <w:iCs/>
        </w:rPr>
        <w:t>elektrikli araç bataryalarının atık olmaktan çıkması için yerine getirmesi gereken</w:t>
      </w:r>
      <w:r w:rsidRPr="00923E50">
        <w:t xml:space="preserve"> ayrıntılı teknik ve doğrulama gerekliliklerini belirleyen bir mevzuat kabul etmesi durumunda, </w:t>
      </w:r>
      <w:r w:rsidRPr="00923E50">
        <w:rPr>
          <w:bCs/>
          <w:iCs/>
        </w:rPr>
        <w:t xml:space="preserve">ÇŞİDB bu doğrultuda </w:t>
      </w:r>
      <w:r w:rsidRPr="00923E50">
        <w:t>düzenleme ihdas eder.</w:t>
      </w:r>
      <w:r w:rsidRPr="00923E50" w:rsidDel="005E3AA1">
        <w:t xml:space="preserve"> </w:t>
      </w:r>
    </w:p>
    <w:p w14:paraId="30C854CA" w14:textId="58DDBA76" w:rsidR="005B2652" w:rsidRPr="00923E50" w:rsidRDefault="005B2652" w:rsidP="002932A9">
      <w:pPr>
        <w:spacing w:after="0" w:line="276" w:lineRule="auto"/>
        <w:ind w:firstLine="708"/>
        <w:jc w:val="both"/>
        <w:rPr>
          <w:rFonts w:ascii="Times New Roman" w:hAnsi="Times New Roman" w:cs="Times New Roman"/>
          <w:b/>
          <w:bCs/>
          <w:iCs/>
          <w:color w:val="000000" w:themeColor="text1"/>
        </w:rPr>
      </w:pPr>
      <w:r w:rsidRPr="00923E50">
        <w:rPr>
          <w:rFonts w:ascii="Times New Roman" w:hAnsi="Times New Roman" w:cs="Times New Roman"/>
          <w:b/>
          <w:bCs/>
          <w:iCs/>
          <w:color w:val="000000" w:themeColor="text1"/>
        </w:rPr>
        <w:t xml:space="preserve">Atık bataryaların </w:t>
      </w:r>
      <w:r w:rsidR="0035378D" w:rsidRPr="00923E50">
        <w:rPr>
          <w:rFonts w:ascii="Times New Roman" w:hAnsi="Times New Roman" w:cs="Times New Roman"/>
          <w:b/>
          <w:bCs/>
          <w:iCs/>
          <w:color w:val="000000" w:themeColor="text1"/>
        </w:rPr>
        <w:t xml:space="preserve">oluşumunun </w:t>
      </w:r>
      <w:r w:rsidRPr="00923E50">
        <w:rPr>
          <w:rFonts w:ascii="Times New Roman" w:hAnsi="Times New Roman" w:cs="Times New Roman"/>
          <w:b/>
          <w:bCs/>
          <w:iCs/>
          <w:color w:val="000000" w:themeColor="text1"/>
        </w:rPr>
        <w:t xml:space="preserve">önlenmesi ve yönetimine ilişkin </w:t>
      </w:r>
      <w:r w:rsidRPr="00923E50">
        <w:rPr>
          <w:rFonts w:ascii="Times New Roman" w:hAnsi="Times New Roman" w:cs="Times New Roman"/>
          <w:b/>
          <w:color w:val="000000" w:themeColor="text1"/>
        </w:rPr>
        <w:t>bilgiler</w:t>
      </w:r>
    </w:p>
    <w:p w14:paraId="10698AB9" w14:textId="63DC6210" w:rsidR="005B2652" w:rsidRPr="00923E50" w:rsidRDefault="005B2652" w:rsidP="002932A9">
      <w:pPr>
        <w:pStyle w:val="GvdeMetni"/>
        <w:spacing w:line="276" w:lineRule="auto"/>
        <w:ind w:right="0" w:firstLine="708"/>
      </w:pPr>
      <w:r w:rsidRPr="00923E50">
        <w:rPr>
          <w:b/>
          <w:color w:val="000000" w:themeColor="text1"/>
        </w:rPr>
        <w:t>MADDE</w:t>
      </w:r>
      <w:r w:rsidRPr="00923E50">
        <w:rPr>
          <w:b/>
          <w:color w:val="000000" w:themeColor="text1"/>
          <w:spacing w:val="-2"/>
        </w:rPr>
        <w:t xml:space="preserve"> </w:t>
      </w:r>
      <w:r w:rsidRPr="00923E50">
        <w:rPr>
          <w:b/>
          <w:color w:val="000000" w:themeColor="text1"/>
        </w:rPr>
        <w:t>7</w:t>
      </w:r>
      <w:r w:rsidR="00A4784A" w:rsidRPr="00923E50">
        <w:rPr>
          <w:b/>
          <w:color w:val="000000" w:themeColor="text1"/>
        </w:rPr>
        <w:t>0</w:t>
      </w:r>
      <w:r w:rsidRPr="00923E50">
        <w:rPr>
          <w:color w:val="000000" w:themeColor="text1"/>
        </w:rPr>
        <w:t xml:space="preserve"> – (1) </w:t>
      </w:r>
      <w:r w:rsidR="007B64DD" w:rsidRPr="00923E50">
        <w:t xml:space="preserve">Atık Yönetimi Yönetmeliğinde </w:t>
      </w:r>
      <w:r w:rsidR="002207D4">
        <w:t xml:space="preserve">yer alan </w:t>
      </w:r>
      <w:r w:rsidR="007B64DD" w:rsidRPr="00923E50">
        <w:t>genişletilmiş üretici sorumluluğuna ilişkin bilgiler</w:t>
      </w:r>
      <w:r w:rsidR="00DB0D78" w:rsidRPr="00923E50">
        <w:t>e ve genişletilmiş üretici sorumluluğu programlarını</w:t>
      </w:r>
      <w:r w:rsidR="00C86B89" w:rsidRPr="00923E50">
        <w:t>n hedeflediği atık sahiplerine yönelik</w:t>
      </w:r>
      <w:r w:rsidR="00DB0D78" w:rsidRPr="00923E50">
        <w:t>; atık önleme tedbirleri, yeniden kullanım ve yeniden kullanıma hazırlama tesisleri, geri alma ve toplama sistemleri ile çöpe atmanın önlenmesi hakkında bilgiler</w:t>
      </w:r>
      <w:r w:rsidR="007B64DD" w:rsidRPr="00923E50">
        <w:t xml:space="preserve">e ek olarak, </w:t>
      </w:r>
      <w:r w:rsidR="007B64DD" w:rsidRPr="00923E50">
        <w:rPr>
          <w:color w:val="000000" w:themeColor="text1"/>
        </w:rPr>
        <w:t>ü</w:t>
      </w:r>
      <w:r w:rsidRPr="00923E50">
        <w:rPr>
          <w:color w:val="000000" w:themeColor="text1"/>
        </w:rPr>
        <w:t>reticiler veya atanmış olmaları halinde üretici sorumluluğu kuruluşları, tedarik ettikleri batarya kategorileri ile ilgili olarak atık bataryaların önlenmesi ve yönetimi hakkında aşağıdaki bilgileri nihai kullanıcılara ve dağıtıcılara sunar</w:t>
      </w:r>
      <w:r w:rsidRPr="00923E50">
        <w:rPr>
          <w:bCs/>
          <w:iCs/>
          <w:color w:val="000000" w:themeColor="text1"/>
        </w:rPr>
        <w:t>:</w:t>
      </w:r>
    </w:p>
    <w:p w14:paraId="3BFB9DAB" w14:textId="77777777" w:rsidR="005B2652" w:rsidRPr="00923E50" w:rsidRDefault="005B2652" w:rsidP="002932A9">
      <w:pPr>
        <w:pStyle w:val="GvdeMetni"/>
        <w:spacing w:line="276" w:lineRule="auto"/>
        <w:ind w:right="0" w:firstLine="708"/>
        <w:rPr>
          <w:bCs/>
          <w:iCs/>
          <w:color w:val="000000" w:themeColor="text1"/>
        </w:rPr>
      </w:pPr>
      <w:r w:rsidRPr="00923E50">
        <w:rPr>
          <w:bCs/>
          <w:iCs/>
          <w:color w:val="000000" w:themeColor="text1"/>
        </w:rPr>
        <w:t xml:space="preserve">a) </w:t>
      </w:r>
      <w:r w:rsidRPr="00923E50">
        <w:t xml:space="preserve">Bataryaların kullanım ömrünü uzatmayı amaçlayan iyi uygulamalar ve kullanım tavsiyelerinin yanı sıra yeniden kullanım, yeniden kullanıma hazırlama, </w:t>
      </w:r>
      <w:r w:rsidRPr="00923E50">
        <w:rPr>
          <w:bCs/>
          <w:iCs/>
          <w:color w:val="000000" w:themeColor="text1"/>
        </w:rPr>
        <w:t>yeniden işlevlendirmeye hazırlama, yeniden işlevlendirme ve yeniden imalat</w:t>
      </w:r>
      <w:r w:rsidRPr="00923E50">
        <w:t xml:space="preserve"> olanakları hakkında bilgiler aracılığıyla atık önleme konusunda nihai kullanıcıların rolü.</w:t>
      </w:r>
    </w:p>
    <w:p w14:paraId="3EDC8762" w14:textId="2EA35661"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 xml:space="preserve">b) Nihai kullanıcıların </w:t>
      </w:r>
      <w:r w:rsidRPr="00923E50">
        <w:rPr>
          <w:color w:val="000000" w:themeColor="text1"/>
        </w:rPr>
        <w:t>6</w:t>
      </w:r>
      <w:r w:rsidR="00F20A46" w:rsidRPr="00923E50">
        <w:rPr>
          <w:color w:val="000000" w:themeColor="text1"/>
        </w:rPr>
        <w:t>0 ıncı</w:t>
      </w:r>
      <w:r w:rsidR="00C6717F" w:rsidRPr="00923E50">
        <w:rPr>
          <w:color w:val="000000" w:themeColor="text1"/>
        </w:rPr>
        <w:t xml:space="preserve"> </w:t>
      </w:r>
      <w:r w:rsidRPr="00923E50">
        <w:rPr>
          <w:color w:val="000000" w:themeColor="text1"/>
        </w:rPr>
        <w:t>madde</w:t>
      </w:r>
      <w:r w:rsidR="008F5413" w:rsidRPr="00923E50">
        <w:rPr>
          <w:color w:val="000000" w:themeColor="text1"/>
        </w:rPr>
        <w:t>deki</w:t>
      </w:r>
      <w:r w:rsidRPr="00923E50">
        <w:rPr>
          <w:color w:val="000000" w:themeColor="text1"/>
        </w:rPr>
        <w:t xml:space="preserve"> yükümlülükleri doğrultusunda atık bataryaların işlenmesine olanak sağlamak için atık bataryaların ayrı toplanmasına katkıda bulunmadaki rolü</w:t>
      </w:r>
      <w:r w:rsidR="00C6717F" w:rsidRPr="00923E50">
        <w:rPr>
          <w:color w:val="000000" w:themeColor="text1"/>
        </w:rPr>
        <w:t>.</w:t>
      </w:r>
    </w:p>
    <w:p w14:paraId="2D428169"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c) Atık bataryalar için mevcut olan ayrı toplama, </w:t>
      </w:r>
      <w:r w:rsidRPr="00923E50">
        <w:rPr>
          <w:bCs/>
          <w:iCs/>
          <w:color w:val="000000" w:themeColor="text1"/>
        </w:rPr>
        <w:t xml:space="preserve">geri alma ve toplama noktaları, </w:t>
      </w:r>
      <w:r w:rsidRPr="00923E50">
        <w:rPr>
          <w:color w:val="000000" w:themeColor="text1"/>
        </w:rPr>
        <w:t>yeniden kullanıma hazırlama, yeniden işlevlendirmeye hazırlama ve işleme yöntemleri.</w:t>
      </w:r>
    </w:p>
    <w:p w14:paraId="6B6B6592" w14:textId="7294E9F9"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ç) Lityum içeren bataryalarla ilgili riskler de </w:t>
      </w:r>
      <w:r w:rsidR="00AC0550" w:rsidRPr="00923E50">
        <w:rPr>
          <w:color w:val="000000" w:themeColor="text1"/>
        </w:rPr>
        <w:t>dâhil</w:t>
      </w:r>
      <w:r w:rsidRPr="00923E50">
        <w:rPr>
          <w:color w:val="000000" w:themeColor="text1"/>
        </w:rPr>
        <w:t xml:space="preserve"> olmak üzere atık bataryaların elleçlenmesi için gerekli güvenlik talimatları.</w:t>
      </w:r>
    </w:p>
    <w:p w14:paraId="1224765F" w14:textId="7A9BD326"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d) 13 üncü madde uyarınca</w:t>
      </w:r>
      <w:r w:rsidRPr="00923E50">
        <w:rPr>
          <w:color w:val="000000" w:themeColor="text1"/>
        </w:rPr>
        <w:t xml:space="preserve"> bataryaların üzerinde veya ambalajlarında basılı olan </w:t>
      </w:r>
      <w:r w:rsidRPr="00923E50">
        <w:rPr>
          <w:bCs/>
          <w:iCs/>
          <w:color w:val="000000" w:themeColor="text1"/>
        </w:rPr>
        <w:t>ya da bataryalara eşlik eden belgelerde</w:t>
      </w:r>
      <w:r w:rsidRPr="00923E50">
        <w:rPr>
          <w:color w:val="000000" w:themeColor="text1"/>
        </w:rPr>
        <w:t xml:space="preserve"> yer alan etiketlerin ve sembollerin anlamı.</w:t>
      </w:r>
    </w:p>
    <w:p w14:paraId="1BDDD662" w14:textId="79C4DAC7" w:rsidR="005B2652" w:rsidRPr="00923E50" w:rsidRDefault="005B2652" w:rsidP="002932A9">
      <w:pPr>
        <w:pStyle w:val="GvdeMetni"/>
        <w:spacing w:line="276" w:lineRule="auto"/>
        <w:ind w:right="0" w:firstLine="708"/>
        <w:rPr>
          <w:bCs/>
          <w:iCs/>
          <w:color w:val="000000" w:themeColor="text1"/>
        </w:rPr>
      </w:pPr>
      <w:r w:rsidRPr="00923E50">
        <w:rPr>
          <w:color w:val="000000" w:themeColor="text1"/>
        </w:rPr>
        <w:t xml:space="preserve">e) Bataryalarda bulunan maddelerin, </w:t>
      </w:r>
      <w:r w:rsidRPr="00923E50">
        <w:rPr>
          <w:bCs/>
          <w:iCs/>
          <w:color w:val="000000" w:themeColor="text1"/>
        </w:rPr>
        <w:t>özellikle de zararlı maddelerin</w:t>
      </w:r>
      <w:r w:rsidRPr="00923E50">
        <w:rPr>
          <w:color w:val="000000" w:themeColor="text1"/>
        </w:rPr>
        <w:t xml:space="preserve">, atık bataryaların çöpe atılması, ayrıştırılmamış belediye atığı olarak atılması gibi uygun olmayan şekillerde atılmasının sebep oldukları da </w:t>
      </w:r>
      <w:r w:rsidR="00AC0550" w:rsidRPr="00923E50">
        <w:rPr>
          <w:color w:val="000000" w:themeColor="text1"/>
        </w:rPr>
        <w:t>dâhil</w:t>
      </w:r>
      <w:r w:rsidRPr="00923E50">
        <w:rPr>
          <w:color w:val="000000" w:themeColor="text1"/>
        </w:rPr>
        <w:t xml:space="preserve"> olmak üzere, çevre </w:t>
      </w:r>
      <w:r w:rsidRPr="00923E50">
        <w:rPr>
          <w:bCs/>
          <w:iCs/>
          <w:color w:val="000000" w:themeColor="text1"/>
        </w:rPr>
        <w:t>ve</w:t>
      </w:r>
      <w:r w:rsidRPr="00923E50">
        <w:rPr>
          <w:color w:val="000000" w:themeColor="text1"/>
        </w:rPr>
        <w:t xml:space="preserve"> </w:t>
      </w:r>
      <w:r w:rsidRPr="00923E50">
        <w:rPr>
          <w:bCs/>
          <w:iCs/>
          <w:color w:val="000000" w:themeColor="text1"/>
        </w:rPr>
        <w:t>insan sağlığına</w:t>
      </w:r>
      <w:r w:rsidRPr="00923E50">
        <w:rPr>
          <w:color w:val="000000" w:themeColor="text1"/>
        </w:rPr>
        <w:t xml:space="preserve"> veya kişilerin güvenliğine etkisi. </w:t>
      </w:r>
    </w:p>
    <w:p w14:paraId="28762619" w14:textId="05E9E199" w:rsidR="005B2652" w:rsidRPr="00923E50" w:rsidRDefault="005B2652" w:rsidP="002932A9">
      <w:pPr>
        <w:pStyle w:val="GvdeMetni"/>
        <w:spacing w:line="276" w:lineRule="auto"/>
        <w:ind w:right="0" w:firstLine="708"/>
        <w:rPr>
          <w:color w:val="000000" w:themeColor="text1"/>
        </w:rPr>
      </w:pPr>
      <w:r w:rsidRPr="00923E50">
        <w:rPr>
          <w:color w:val="000000" w:themeColor="text1"/>
        </w:rPr>
        <w:t>(2) Birinci fıkrada belirtilen bilgiler</w:t>
      </w:r>
      <w:r w:rsidR="00EA5122">
        <w:rPr>
          <w:color w:val="000000" w:themeColor="text1"/>
        </w:rPr>
        <w:t>:</w:t>
      </w:r>
    </w:p>
    <w:p w14:paraId="57A06546" w14:textId="358D3735"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a) İlgili batarya modelinin ilk kez piyasada bulundurulduğu andan itibaren her bir </w:t>
      </w:r>
      <w:r w:rsidRPr="00923E50">
        <w:rPr>
          <w:color w:val="000000" w:themeColor="text1"/>
        </w:rPr>
        <w:lastRenderedPageBreak/>
        <w:t>batarya modeli için</w:t>
      </w:r>
      <w:r w:rsidR="00962A3B" w:rsidRPr="00923E50">
        <w:rPr>
          <w:color w:val="000000" w:themeColor="text1"/>
        </w:rPr>
        <w:t>,</w:t>
      </w:r>
      <w:r w:rsidRPr="00923E50">
        <w:rPr>
          <w:color w:val="000000" w:themeColor="text1"/>
        </w:rPr>
        <w:t xml:space="preserve"> düzenli zaman aralıklarında, asgari olarak satış noktasında görünür bir şekilde ve çevrimiçi platformlar aracılığıyla sağlanır.</w:t>
      </w:r>
    </w:p>
    <w:p w14:paraId="3F5A0040" w14:textId="77777777"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 xml:space="preserve">b) </w:t>
      </w:r>
      <w:r w:rsidRPr="00923E50">
        <w:rPr>
          <w:color w:val="000000" w:themeColor="text1"/>
        </w:rPr>
        <w:t xml:space="preserve"> Nihai kullanıcılar tarafından kolayca anlaşılabilecek bir şekilde ve Türkçe olarak sunulur.</w:t>
      </w:r>
    </w:p>
    <w:p w14:paraId="7AC87E93" w14:textId="18AAEBB6"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(3) Üreticiler, </w:t>
      </w:r>
      <w:r w:rsidR="00962A3B" w:rsidRPr="00923E50">
        <w:rPr>
          <w:color w:val="000000" w:themeColor="text1"/>
        </w:rPr>
        <w:t>5</w:t>
      </w:r>
      <w:r w:rsidR="00F20A46" w:rsidRPr="00923E50">
        <w:rPr>
          <w:color w:val="000000" w:themeColor="text1"/>
        </w:rPr>
        <w:t xml:space="preserve">8 inci </w:t>
      </w:r>
      <w:r w:rsidRPr="00923E50">
        <w:rPr>
          <w:color w:val="000000" w:themeColor="text1"/>
        </w:rPr>
        <w:t>ve 6</w:t>
      </w:r>
      <w:r w:rsidR="00F20A46" w:rsidRPr="00923E50">
        <w:rPr>
          <w:color w:val="000000" w:themeColor="text1"/>
        </w:rPr>
        <w:t>1 i</w:t>
      </w:r>
      <w:r w:rsidRPr="00923E50">
        <w:rPr>
          <w:color w:val="000000" w:themeColor="text1"/>
        </w:rPr>
        <w:t xml:space="preserve">nci maddelerde atıfta bulunulan dağıtıcılara ve </w:t>
      </w:r>
      <w:r w:rsidR="00F7357D">
        <w:rPr>
          <w:color w:val="000000" w:themeColor="text1"/>
        </w:rPr>
        <w:t>tesislere</w:t>
      </w:r>
      <w:r w:rsidR="00F7357D" w:rsidRPr="00923E50">
        <w:rPr>
          <w:color w:val="000000" w:themeColor="text1"/>
        </w:rPr>
        <w:t xml:space="preserve"> </w:t>
      </w:r>
      <w:r w:rsidRPr="00923E50">
        <w:rPr>
          <w:color w:val="000000" w:themeColor="text1"/>
        </w:rPr>
        <w:t xml:space="preserve">ve ayrıca </w:t>
      </w:r>
      <w:r w:rsidRPr="00923E50">
        <w:rPr>
          <w:bCs/>
          <w:iCs/>
          <w:color w:val="000000" w:themeColor="text1"/>
        </w:rPr>
        <w:t>yeniden kullanıma hazırlama, yeniden işlevlendirmeye hazırlama</w:t>
      </w:r>
      <w:r w:rsidRPr="00923E50">
        <w:rPr>
          <w:color w:val="000000" w:themeColor="text1"/>
        </w:rPr>
        <w:t xml:space="preserve"> veya işleme faaliyetlerini yürüten diğer </w:t>
      </w:r>
      <w:r w:rsidR="00536759" w:rsidRPr="00923E50">
        <w:rPr>
          <w:color w:val="000000" w:themeColor="text1"/>
        </w:rPr>
        <w:t xml:space="preserve">çevre lisanslı tesislere, </w:t>
      </w:r>
      <w:r w:rsidRPr="00923E50">
        <w:rPr>
          <w:color w:val="000000" w:themeColor="text1"/>
        </w:rPr>
        <w:t xml:space="preserve">atık bataryaların depolanması ve toplanması için geçerli olan iş güvenliği de </w:t>
      </w:r>
      <w:r w:rsidR="00BC1F44" w:rsidRPr="00923E50">
        <w:rPr>
          <w:color w:val="000000" w:themeColor="text1"/>
        </w:rPr>
        <w:t>dâhil</w:t>
      </w:r>
      <w:r w:rsidRPr="00923E50">
        <w:rPr>
          <w:color w:val="000000" w:themeColor="text1"/>
        </w:rPr>
        <w:t xml:space="preserve"> olmak üzere güvenlik ve koruyucu önlemlere ilişkin bilgileri sağlar. </w:t>
      </w:r>
    </w:p>
    <w:p w14:paraId="78ACB9BF" w14:textId="17488363"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(4) Üreticiler bataryanın tedarik edildiği andan itibaren, </w:t>
      </w:r>
      <w:r w:rsidRPr="00923E50">
        <w:rPr>
          <w:bCs/>
          <w:iCs/>
          <w:color w:val="000000" w:themeColor="text1"/>
        </w:rPr>
        <w:t xml:space="preserve">yeniden kullanıma hazırlama, yeniden işlevlendirmeye hazırlama </w:t>
      </w:r>
      <w:r w:rsidRPr="00923E50">
        <w:rPr>
          <w:color w:val="000000" w:themeColor="text1"/>
        </w:rPr>
        <w:t xml:space="preserve">veya </w:t>
      </w:r>
      <w:r w:rsidRPr="00923E50">
        <w:rPr>
          <w:bCs/>
          <w:iCs/>
          <w:color w:val="000000" w:themeColor="text1"/>
        </w:rPr>
        <w:t xml:space="preserve">işleme faaliyetini </w:t>
      </w:r>
      <w:r w:rsidRPr="00923E50">
        <w:rPr>
          <w:color w:val="000000" w:themeColor="text1"/>
        </w:rPr>
        <w:t xml:space="preserve">yürüten </w:t>
      </w:r>
      <w:r w:rsidR="003375A8" w:rsidRPr="00923E50">
        <w:rPr>
          <w:color w:val="000000" w:themeColor="text1"/>
        </w:rPr>
        <w:t xml:space="preserve">çevre lisanslı tesislere, </w:t>
      </w:r>
      <w:r w:rsidRPr="00923E50">
        <w:rPr>
          <w:color w:val="000000" w:themeColor="text1"/>
        </w:rPr>
        <w:t xml:space="preserve">söz konusu faaliyetleri yürütmek için ihtiyaç duydukları ölçüde, atık bataryaların uygun ve çevreye duyarlı bir şekilde işlenmesine ilişkin batarya modeline özgü </w:t>
      </w:r>
      <w:r w:rsidR="00EC349C" w:rsidRPr="00923E50">
        <w:rPr>
          <w:color w:val="000000" w:themeColor="text1"/>
        </w:rPr>
        <w:t xml:space="preserve">aşağıdaki </w:t>
      </w:r>
      <w:r w:rsidRPr="00923E50">
        <w:rPr>
          <w:color w:val="000000" w:themeColor="text1"/>
        </w:rPr>
        <w:t xml:space="preserve">bilgileri elektronik ortamda, </w:t>
      </w:r>
      <w:r w:rsidRPr="00923E50">
        <w:rPr>
          <w:bCs/>
          <w:iCs/>
          <w:color w:val="000000" w:themeColor="text1"/>
        </w:rPr>
        <w:t>ücretsiz olarak</w:t>
      </w:r>
      <w:r w:rsidRPr="00923E50">
        <w:rPr>
          <w:color w:val="000000" w:themeColor="text1"/>
        </w:rPr>
        <w:t xml:space="preserve"> ve talep üzerine sunar:</w:t>
      </w:r>
    </w:p>
    <w:p w14:paraId="155EC741" w14:textId="52A29D4B"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a) Hafif ulaşım araçlarının</w:t>
      </w:r>
      <w:r w:rsidRPr="00923E50">
        <w:rPr>
          <w:color w:val="000000" w:themeColor="text1"/>
        </w:rPr>
        <w:t>, araçların ve cihazların içerdikleri bataryaların çıkarılmasına olanak sağlayacak şekilde sökülmesine yönelik süreçler.</w:t>
      </w:r>
    </w:p>
    <w:p w14:paraId="01DA294F" w14:textId="6163BB21" w:rsidR="00436B9A" w:rsidRPr="00923E50" w:rsidRDefault="005B2652" w:rsidP="002932A9">
      <w:pPr>
        <w:pStyle w:val="GvdeMetni"/>
        <w:spacing w:line="276" w:lineRule="auto"/>
        <w:ind w:right="0" w:firstLine="708"/>
        <w:rPr>
          <w:color w:val="000000" w:themeColor="text1"/>
        </w:rPr>
      </w:pPr>
      <w:r w:rsidRPr="00923E50">
        <w:rPr>
          <w:color w:val="000000" w:themeColor="text1"/>
        </w:rPr>
        <w:t xml:space="preserve">b) Atık bataryaların depolanması, taşınması </w:t>
      </w:r>
      <w:r w:rsidRPr="00923E50">
        <w:rPr>
          <w:bCs/>
          <w:iCs/>
          <w:color w:val="000000" w:themeColor="text1"/>
        </w:rPr>
        <w:t>ve işlenmesi</w:t>
      </w:r>
      <w:r w:rsidRPr="00923E50">
        <w:rPr>
          <w:color w:val="000000" w:themeColor="text1"/>
        </w:rPr>
        <w:t xml:space="preserve"> süreçleri için geçerli olan iş güvenliği ve yangından korunma da </w:t>
      </w:r>
      <w:r w:rsidR="000E1C9F" w:rsidRPr="00923E50">
        <w:rPr>
          <w:color w:val="000000" w:themeColor="text1"/>
        </w:rPr>
        <w:t>dâhil</w:t>
      </w:r>
      <w:r w:rsidRPr="00923E50">
        <w:rPr>
          <w:color w:val="000000" w:themeColor="text1"/>
        </w:rPr>
        <w:t xml:space="preserve"> olmak üzere güvenlik ve koruyucu önlemler. </w:t>
      </w:r>
    </w:p>
    <w:p w14:paraId="15492670" w14:textId="4A0ED99F" w:rsidR="00436B9A" w:rsidRPr="00923E50" w:rsidRDefault="005B2652" w:rsidP="002932A9">
      <w:pPr>
        <w:pStyle w:val="GvdeMetni"/>
        <w:spacing w:line="276" w:lineRule="auto"/>
        <w:ind w:right="0" w:firstLine="708"/>
        <w:rPr>
          <w:color w:val="000000" w:themeColor="text1"/>
        </w:rPr>
      </w:pPr>
      <w:r w:rsidRPr="00923E50">
        <w:rPr>
          <w:color w:val="000000" w:themeColor="text1"/>
        </w:rPr>
        <w:t xml:space="preserve">(5) Dördüncü fıkranın (a) ve (b) bentlerinde atıfta bulunulan bilgiler, yeniden kullanıma hazırlama, yeniden işlevlendirmeye hazırlama </w:t>
      </w:r>
      <w:r w:rsidRPr="00923E50">
        <w:rPr>
          <w:bCs/>
          <w:iCs/>
          <w:color w:val="000000" w:themeColor="text1"/>
        </w:rPr>
        <w:t>veya işleme</w:t>
      </w:r>
      <w:r w:rsidRPr="00923E50">
        <w:rPr>
          <w:color w:val="000000" w:themeColor="text1"/>
        </w:rPr>
        <w:t xml:space="preserve"> faaliyetlerini yürüten işletmecilerin bu Yönetmeliğin yükümlülüklerine uymalarını sağlamak amacıyla ihtiyaç duydukları ölçüde, bir bataryadaki bileşenleri, malzemeleri ve tüm zararlı maddelerin konumunu belirler. </w:t>
      </w:r>
    </w:p>
    <w:p w14:paraId="1B720C42" w14:textId="36BF9389" w:rsidR="00436B9A" w:rsidRPr="00923E50" w:rsidRDefault="005B2652" w:rsidP="002932A9">
      <w:pPr>
        <w:pStyle w:val="GvdeMetni"/>
        <w:spacing w:line="276" w:lineRule="auto"/>
        <w:ind w:right="0" w:firstLine="708"/>
      </w:pPr>
      <w:r w:rsidRPr="00923E50">
        <w:t xml:space="preserve">(6) Dördüncü fıkradaki bilgiler, aynı fıkrada belirtilen işletmeciler tarafından kolayca anlaşılabilecek şekilde ve Türkçe olarak sunulur. </w:t>
      </w:r>
    </w:p>
    <w:p w14:paraId="19375EE7" w14:textId="6E8BC263" w:rsidR="00436B9A" w:rsidRPr="00923E50" w:rsidRDefault="005B2652" w:rsidP="002932A9">
      <w:pPr>
        <w:pStyle w:val="GvdeMetni"/>
        <w:spacing w:line="276" w:lineRule="auto"/>
        <w:ind w:right="0" w:firstLine="708"/>
      </w:pPr>
      <w:r w:rsidRPr="00923E50">
        <w:t>(7) Nihai kullanıcılara batarya tedarik eden dağıtıcılar, perakende satış yerlerinde</w:t>
      </w:r>
      <w:r w:rsidRPr="00923E50">
        <w:rPr>
          <w:bCs/>
          <w:iCs/>
        </w:rPr>
        <w:t xml:space="preserve"> nihai kullanıcılar için kolay erişilebilir ve açıkça </w:t>
      </w:r>
      <w:r w:rsidRPr="00923E50">
        <w:t xml:space="preserve">görünür bir şekilde, birinci ve üçüncü fıkralarda belirtilen bilgileri ve </w:t>
      </w:r>
      <w:r w:rsidRPr="00923E50">
        <w:rPr>
          <w:bCs/>
          <w:iCs/>
        </w:rPr>
        <w:t>nihai</w:t>
      </w:r>
      <w:r w:rsidRPr="00923E50">
        <w:t xml:space="preserve"> kullanıcıların atık bataryaları perakende satış yerlerinde veya bir çevrimiçi platform adına oluşturulmuş ilgili toplama noktalarına ücretsiz olarak nasıl iade edebileceklerine dair bilgileri </w:t>
      </w:r>
      <w:r w:rsidRPr="00923E50">
        <w:rPr>
          <w:bCs/>
          <w:iCs/>
        </w:rPr>
        <w:t>kalıcı olarak</w:t>
      </w:r>
      <w:r w:rsidRPr="00923E50">
        <w:t xml:space="preserve"> sağlar. Bu yükümlülük, dağıtıcı veya perakendecinin satışında bulundurduğu veya bulundurmuş olduğu batarya kategorileri ile sınırlıdır.</w:t>
      </w:r>
    </w:p>
    <w:p w14:paraId="50D8501D" w14:textId="02AD4515" w:rsidR="00436B9A" w:rsidRPr="00923E50" w:rsidRDefault="005B2652" w:rsidP="002932A9">
      <w:pPr>
        <w:pStyle w:val="GvdeMetni"/>
        <w:spacing w:line="276" w:lineRule="auto"/>
        <w:ind w:right="0" w:firstLine="708"/>
        <w:rPr>
          <w:b/>
          <w:i/>
        </w:rPr>
      </w:pPr>
      <w:r w:rsidRPr="00923E50">
        <w:t>(8) Dağıtıcılar, birinci ve üçüncü fıkralarda belirtilen bilgileri, tüketicilerin satıcılarla mesafeli sözleşmeler yapmasına olanak tanıyan çevrimiçi platformlar aracılığıyla ürünlerini sattıklarında da sağlar.</w:t>
      </w:r>
    </w:p>
    <w:p w14:paraId="51C9B33E" w14:textId="613E3A78" w:rsidR="00436B9A" w:rsidRPr="00923E50" w:rsidRDefault="005B2652" w:rsidP="002932A9">
      <w:pPr>
        <w:pStyle w:val="GvdeMetni"/>
        <w:spacing w:line="276" w:lineRule="auto"/>
        <w:ind w:right="0" w:firstLine="708"/>
        <w:rPr>
          <w:b/>
          <w:i/>
        </w:rPr>
      </w:pPr>
      <w:r w:rsidRPr="00923E50">
        <w:t>(9) 5</w:t>
      </w:r>
      <w:r w:rsidR="003B7997" w:rsidRPr="00923E50">
        <w:t>2 nci</w:t>
      </w:r>
      <w:r w:rsidRPr="00923E50">
        <w:t xml:space="preserve"> maddenin dördüncü fıkrasının (a) ila (ç) bentleri kapsamında üretici tarafından karşılanan maliyetler, yeni bataryanın satış noktasında </w:t>
      </w:r>
      <w:r w:rsidRPr="00923E50">
        <w:rPr>
          <w:bCs/>
          <w:iCs/>
        </w:rPr>
        <w:t>nihai</w:t>
      </w:r>
      <w:r w:rsidRPr="00923E50">
        <w:t xml:space="preserve"> kullanıcıya ayrıca gösterilir.</w:t>
      </w:r>
    </w:p>
    <w:p w14:paraId="76802C93" w14:textId="67CA8752" w:rsidR="00436B9A" w:rsidRPr="00923E50" w:rsidRDefault="005B2652" w:rsidP="002932A9">
      <w:pPr>
        <w:pStyle w:val="GvdeMetni"/>
        <w:spacing w:line="276" w:lineRule="auto"/>
        <w:ind w:right="0" w:firstLine="708"/>
      </w:pPr>
      <w:r w:rsidRPr="00923E50">
        <w:t>(10) İlgili batarya kategorisinin üreticileri veya üretici sorumluluğu kuruluşları, birinci fıkra uyarınca atık bataryaların önlenmesi ve yönetimine ilişkin olarak nihai kullanıcılara sunulan bilgilerle uyumlu bir şekilde atık bataryaların ayrı toplanması için farkındalık kampanyaları yürütür ve nihai kullanıcıları teşvik eder.</w:t>
      </w:r>
    </w:p>
    <w:p w14:paraId="6288F28C" w14:textId="77777777" w:rsidR="005B2652" w:rsidRPr="00923E50" w:rsidRDefault="005B2652" w:rsidP="002932A9">
      <w:pPr>
        <w:pStyle w:val="GvdeMetni"/>
        <w:spacing w:line="276" w:lineRule="auto"/>
        <w:ind w:right="0" w:firstLine="708"/>
      </w:pPr>
      <w:r w:rsidRPr="00923E50">
        <w:t>(11) Bu madde kapsamında nihai kullanıcılara kamuya açık olarak bilgi sağlandığında, mevzuata uygun olarak ticari açıdan hassas bilgilerin gizliliği korunur.</w:t>
      </w:r>
    </w:p>
    <w:p w14:paraId="3ACDC9DD" w14:textId="5F699C93" w:rsidR="005B2652" w:rsidRPr="00923E50" w:rsidRDefault="00AB03D1" w:rsidP="002932A9">
      <w:pPr>
        <w:spacing w:after="0" w:line="276" w:lineRule="auto"/>
        <w:ind w:firstLine="708"/>
        <w:jc w:val="both"/>
        <w:rPr>
          <w:rFonts w:ascii="Times New Roman" w:hAnsi="Times New Roman" w:cs="Times New Roman"/>
          <w:b/>
          <w:color w:val="000000" w:themeColor="text1"/>
        </w:rPr>
      </w:pPr>
      <w:r w:rsidRPr="00B842A3">
        <w:rPr>
          <w:rFonts w:ascii="Times New Roman" w:hAnsi="Times New Roman" w:cs="Times New Roman"/>
          <w:b/>
          <w:bCs/>
          <w:iCs/>
          <w:color w:val="000000" w:themeColor="text1"/>
        </w:rPr>
        <w:t>Yetkili makama r</w:t>
      </w:r>
      <w:r w:rsidR="005B2652" w:rsidRPr="00B842A3">
        <w:rPr>
          <w:rFonts w:ascii="Times New Roman" w:hAnsi="Times New Roman" w:cs="Times New Roman"/>
          <w:b/>
          <w:bCs/>
          <w:iCs/>
          <w:color w:val="000000" w:themeColor="text1"/>
        </w:rPr>
        <w:t>aporlama</w:t>
      </w:r>
      <w:r w:rsidR="005B2652" w:rsidRPr="00923E50">
        <w:rPr>
          <w:rFonts w:ascii="Times New Roman" w:hAnsi="Times New Roman" w:cs="Times New Roman"/>
          <w:b/>
          <w:bCs/>
          <w:iCs/>
          <w:color w:val="000000" w:themeColor="text1"/>
        </w:rPr>
        <w:t xml:space="preserve"> için</w:t>
      </w:r>
      <w:r w:rsidR="005B2652" w:rsidRPr="00923E50">
        <w:rPr>
          <w:rFonts w:ascii="Times New Roman" w:hAnsi="Times New Roman" w:cs="Times New Roman"/>
          <w:b/>
          <w:color w:val="000000" w:themeColor="text1"/>
        </w:rPr>
        <w:t xml:space="preserve"> asgari gereklilikler</w:t>
      </w:r>
    </w:p>
    <w:p w14:paraId="03C5F76F" w14:textId="77CA05CF"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7</w:t>
      </w:r>
      <w:r w:rsidR="00A4784A" w:rsidRPr="00923E50">
        <w:rPr>
          <w:b/>
          <w:color w:val="000000" w:themeColor="text1"/>
        </w:rPr>
        <w:t>1</w:t>
      </w:r>
      <w:r w:rsidRPr="00923E50">
        <w:rPr>
          <w:color w:val="000000" w:themeColor="text1"/>
        </w:rPr>
        <w:t xml:space="preserve"> – (1) Taşınabilir batarya </w:t>
      </w:r>
      <w:r w:rsidRPr="00923E50">
        <w:rPr>
          <w:bCs/>
          <w:iCs/>
          <w:color w:val="000000" w:themeColor="text1"/>
        </w:rPr>
        <w:t xml:space="preserve">ve LMT bataryası </w:t>
      </w:r>
      <w:r w:rsidRPr="00923E50">
        <w:rPr>
          <w:color w:val="000000" w:themeColor="text1"/>
        </w:rPr>
        <w:t xml:space="preserve">üretici sorumluluğu kuruluşları her takvim yılı için </w:t>
      </w:r>
      <w:r w:rsidRPr="00923E50">
        <w:rPr>
          <w:bCs/>
          <w:iCs/>
          <w:color w:val="000000" w:themeColor="text1"/>
        </w:rPr>
        <w:t>atık bataryaların kimyasına ve kategorisine</w:t>
      </w:r>
      <w:r w:rsidRPr="00923E50">
        <w:rPr>
          <w:color w:val="000000" w:themeColor="text1"/>
        </w:rPr>
        <w:t xml:space="preserve"> göre </w:t>
      </w:r>
      <w:r w:rsidRPr="00923E50">
        <w:rPr>
          <w:bCs/>
          <w:iCs/>
          <w:color w:val="000000" w:themeColor="text1"/>
        </w:rPr>
        <w:t>asgari olarak</w:t>
      </w:r>
      <w:r w:rsidRPr="00923E50">
        <w:rPr>
          <w:color w:val="000000" w:themeColor="text1"/>
        </w:rPr>
        <w:t xml:space="preserve"> aşağıdaki </w:t>
      </w:r>
      <w:r w:rsidRPr="00923E50">
        <w:rPr>
          <w:color w:val="000000" w:themeColor="text1"/>
        </w:rPr>
        <w:lastRenderedPageBreak/>
        <w:t>bilgileri</w:t>
      </w:r>
      <w:r w:rsidR="00AB03D1">
        <w:rPr>
          <w:color w:val="000000" w:themeColor="text1"/>
        </w:rPr>
        <w:t xml:space="preserve"> </w:t>
      </w:r>
      <w:r w:rsidR="00D20537" w:rsidRPr="00923E50">
        <w:rPr>
          <w:color w:val="000000" w:themeColor="text1"/>
        </w:rPr>
        <w:t xml:space="preserve">ÇŞİDB’ye </w:t>
      </w:r>
      <w:r w:rsidRPr="00923E50">
        <w:rPr>
          <w:color w:val="000000" w:themeColor="text1"/>
        </w:rPr>
        <w:t>raporlar;</w:t>
      </w:r>
    </w:p>
    <w:p w14:paraId="5CB21020" w14:textId="77777777"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 xml:space="preserve">a) </w:t>
      </w:r>
      <w:r w:rsidRPr="00923E50">
        <w:rPr>
          <w:color w:val="000000" w:themeColor="text1"/>
        </w:rPr>
        <w:t>Nihai</w:t>
      </w:r>
      <w:r w:rsidRPr="00923E50">
        <w:rPr>
          <w:bCs/>
          <w:iCs/>
          <w:color w:val="000000" w:themeColor="text1"/>
        </w:rPr>
        <w:t xml:space="preserve"> kullanıcılara</w:t>
      </w:r>
      <w:r w:rsidRPr="00923E50">
        <w:rPr>
          <w:color w:val="000000" w:themeColor="text1"/>
        </w:rPr>
        <w:t xml:space="preserve"> satılmadan önce o yıl ihraç edilen bataryalar hariç olmak üzere, ilk kez piyasada bulundurulan taşınabilir batarya </w:t>
      </w:r>
      <w:r w:rsidRPr="00923E50">
        <w:rPr>
          <w:bCs/>
          <w:iCs/>
          <w:color w:val="000000" w:themeColor="text1"/>
        </w:rPr>
        <w:t>ve LMT bataryası</w:t>
      </w:r>
      <w:r w:rsidRPr="00923E50">
        <w:rPr>
          <w:color w:val="000000" w:themeColor="text1"/>
        </w:rPr>
        <w:t xml:space="preserve"> miktarı,</w:t>
      </w:r>
    </w:p>
    <w:p w14:paraId="36217B4F"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b) Nihai kullanıcılara satılmadan önce o yıl ihraç edilen genel kullanım amaçlı taşınabilir bataryalar hariç olmak üzere, ilk kez piyasada bulundurulan genel kullanım amaçlı taşınabilir bataryaların miktarı,</w:t>
      </w:r>
    </w:p>
    <w:p w14:paraId="3D845DD1" w14:textId="59CFC198"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 xml:space="preserve">c) Sırasıyla </w:t>
      </w:r>
      <w:r w:rsidR="00C91586" w:rsidRPr="00923E50">
        <w:rPr>
          <w:bCs/>
          <w:iCs/>
          <w:color w:val="000000" w:themeColor="text1"/>
        </w:rPr>
        <w:t>5</w:t>
      </w:r>
      <w:r w:rsidR="003B7997" w:rsidRPr="00923E50">
        <w:rPr>
          <w:bCs/>
          <w:iCs/>
          <w:color w:val="000000" w:themeColor="text1"/>
        </w:rPr>
        <w:t>5 inci</w:t>
      </w:r>
      <w:r w:rsidR="00C91586" w:rsidRPr="00923E50">
        <w:rPr>
          <w:bCs/>
          <w:iCs/>
          <w:color w:val="000000" w:themeColor="text1"/>
        </w:rPr>
        <w:t xml:space="preserve"> </w:t>
      </w:r>
      <w:r w:rsidRPr="00923E50">
        <w:rPr>
          <w:bCs/>
          <w:iCs/>
          <w:color w:val="000000" w:themeColor="text1"/>
        </w:rPr>
        <w:t xml:space="preserve">ve </w:t>
      </w:r>
      <w:r w:rsidR="00C91586" w:rsidRPr="00923E50">
        <w:rPr>
          <w:bCs/>
          <w:iCs/>
          <w:color w:val="000000" w:themeColor="text1"/>
        </w:rPr>
        <w:t>5</w:t>
      </w:r>
      <w:r w:rsidR="003B7997" w:rsidRPr="00923E50">
        <w:rPr>
          <w:bCs/>
          <w:iCs/>
          <w:color w:val="000000" w:themeColor="text1"/>
        </w:rPr>
        <w:t xml:space="preserve">6 ncı </w:t>
      </w:r>
      <w:r w:rsidRPr="00923E50">
        <w:rPr>
          <w:color w:val="000000" w:themeColor="text1"/>
        </w:rPr>
        <w:t xml:space="preserve">maddeler uyarınca toplanan atık taşınabilir batarya ve </w:t>
      </w:r>
      <w:r w:rsidRPr="00923E50">
        <w:rPr>
          <w:bCs/>
          <w:iCs/>
          <w:color w:val="000000" w:themeColor="text1"/>
        </w:rPr>
        <w:t>atık LMT bataryası</w:t>
      </w:r>
      <w:r w:rsidRPr="00923E50">
        <w:rPr>
          <w:color w:val="000000" w:themeColor="text1"/>
        </w:rPr>
        <w:t xml:space="preserve"> miktarı,</w:t>
      </w:r>
    </w:p>
    <w:p w14:paraId="1A0FE5C8" w14:textId="4C310C49"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ç) Atık taşınabilir bataryalar ve atık LMT bataryaları için</w:t>
      </w:r>
      <w:r w:rsidRPr="00923E50">
        <w:rPr>
          <w:color w:val="000000" w:themeColor="text1"/>
        </w:rPr>
        <w:t xml:space="preserve"> üretici sorumluluğu kuruluşu tarafından ulaşılan toplama </w:t>
      </w:r>
      <w:r w:rsidR="00A776BD" w:rsidRPr="00923E50">
        <w:rPr>
          <w:color w:val="000000" w:themeColor="text1"/>
        </w:rPr>
        <w:t xml:space="preserve">miktarı ve toplama </w:t>
      </w:r>
      <w:r w:rsidRPr="00923E50">
        <w:rPr>
          <w:bCs/>
          <w:iCs/>
          <w:color w:val="000000" w:themeColor="text1"/>
        </w:rPr>
        <w:t>oranı</w:t>
      </w:r>
      <w:r w:rsidRPr="00923E50">
        <w:rPr>
          <w:color w:val="000000" w:themeColor="text1"/>
        </w:rPr>
        <w:t>,</w:t>
      </w:r>
    </w:p>
    <w:p w14:paraId="6EEEEEBD"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 xml:space="preserve">d) Toplanan atık taşınabilir bataryaların </w:t>
      </w:r>
      <w:r w:rsidRPr="00923E50">
        <w:rPr>
          <w:bCs/>
          <w:iCs/>
          <w:color w:val="000000" w:themeColor="text1"/>
        </w:rPr>
        <w:t>ve atık LMT bataryalarının</w:t>
      </w:r>
      <w:r w:rsidRPr="00923E50">
        <w:rPr>
          <w:color w:val="000000" w:themeColor="text1"/>
        </w:rPr>
        <w:t xml:space="preserve"> </w:t>
      </w:r>
      <w:r w:rsidRPr="00923E50">
        <w:rPr>
          <w:bCs/>
          <w:iCs/>
          <w:color w:val="000000" w:themeColor="text1"/>
        </w:rPr>
        <w:t>işlenmek üzere</w:t>
      </w:r>
      <w:r w:rsidRPr="00923E50">
        <w:rPr>
          <w:color w:val="000000" w:themeColor="text1"/>
        </w:rPr>
        <w:t xml:space="preserve"> çevre lisanslı tesislere </w:t>
      </w:r>
      <w:r w:rsidRPr="00923E50">
        <w:rPr>
          <w:bCs/>
          <w:iCs/>
          <w:color w:val="000000" w:themeColor="text1"/>
        </w:rPr>
        <w:t>teslim edilen</w:t>
      </w:r>
      <w:r w:rsidRPr="00923E50">
        <w:rPr>
          <w:color w:val="000000" w:themeColor="text1"/>
        </w:rPr>
        <w:t xml:space="preserve"> miktarı,</w:t>
      </w:r>
    </w:p>
    <w:p w14:paraId="5F49B4A1" w14:textId="77777777" w:rsidR="005B2652" w:rsidRPr="00923E50" w:rsidRDefault="005B2652" w:rsidP="002932A9">
      <w:pPr>
        <w:pStyle w:val="GvdeMetni"/>
        <w:spacing w:line="276" w:lineRule="auto"/>
        <w:ind w:right="0" w:firstLine="708"/>
        <w:rPr>
          <w:color w:val="000000" w:themeColor="text1"/>
        </w:rPr>
      </w:pPr>
      <w:r w:rsidRPr="00923E50">
        <w:rPr>
          <w:color w:val="000000" w:themeColor="text1"/>
        </w:rPr>
        <w:t>e) Toplanan atık taşınabilir bataryaların ve atık LMT bataryalarının işleme, yeniden kullanıma hazırlama veya yeniden işlevlendirmeye hazırlama amacıyla ihraç edilen miktarı,</w:t>
      </w:r>
    </w:p>
    <w:p w14:paraId="29A37AF4" w14:textId="7F848BDC" w:rsidR="005B2652" w:rsidRPr="00923E50" w:rsidRDefault="005B2652" w:rsidP="002932A9">
      <w:pPr>
        <w:pStyle w:val="GvdeMetni"/>
        <w:spacing w:line="276" w:lineRule="auto"/>
        <w:ind w:right="0" w:firstLine="708"/>
        <w:rPr>
          <w:color w:val="000000" w:themeColor="text1"/>
        </w:rPr>
      </w:pPr>
      <w:r w:rsidRPr="00923E50">
        <w:rPr>
          <w:color w:val="000000" w:themeColor="text1"/>
        </w:rPr>
        <w:t>f) Toplanan atık taşınabilir bataryaların ve LMT bataryaların yeniden kullanıma hazırlama veya yeniden işlevlendirmeye hazırlama amacıyla çevre lisanslı tesislere teslim edilen miktarı</w:t>
      </w:r>
      <w:r w:rsidR="00A776BD" w:rsidRPr="00923E50">
        <w:rPr>
          <w:color w:val="000000" w:themeColor="text1"/>
        </w:rPr>
        <w:t>.</w:t>
      </w:r>
    </w:p>
    <w:p w14:paraId="7FB09CC8" w14:textId="44149252" w:rsidR="005B2652" w:rsidRPr="00923E50" w:rsidRDefault="00436B9A" w:rsidP="002932A9">
      <w:pPr>
        <w:pStyle w:val="GvdeMetni"/>
        <w:tabs>
          <w:tab w:val="left" w:pos="709"/>
        </w:tabs>
        <w:spacing w:line="276" w:lineRule="auto"/>
        <w:ind w:right="0"/>
        <w:rPr>
          <w:b/>
          <w:color w:val="000000" w:themeColor="text1"/>
        </w:rPr>
      </w:pPr>
      <w:r w:rsidRPr="00923E50">
        <w:rPr>
          <w:color w:val="000000" w:themeColor="text1"/>
        </w:rPr>
        <w:tab/>
      </w:r>
      <w:r w:rsidR="005B2652" w:rsidRPr="00923E50">
        <w:rPr>
          <w:color w:val="000000" w:themeColor="text1"/>
        </w:rPr>
        <w:t xml:space="preserve">(2) </w:t>
      </w:r>
      <w:r w:rsidR="00025ED8" w:rsidRPr="00923E50">
        <w:t>Çevre lisanslı tesisler</w:t>
      </w:r>
      <w:r w:rsidR="005B2652" w:rsidRPr="00923E50">
        <w:t xml:space="preserve">, dağıtıcılardan veya diğer toplama noktalarından atık taşınabilir bataryaları veya LMT bataryalarını topladıklarında, </w:t>
      </w:r>
      <w:r w:rsidR="005B2652" w:rsidRPr="00923E50">
        <w:rPr>
          <w:rStyle w:val="Gl"/>
          <w:rFonts w:eastAsiaTheme="majorEastAsia"/>
          <w:b w:val="0"/>
        </w:rPr>
        <w:t xml:space="preserve">her takvim yılı için topladıkları atık taşınabilir bataryanın ve atık LMT bataryasının kimyasına göre miktarlarını </w:t>
      </w:r>
      <w:r w:rsidR="00D20537" w:rsidRPr="00923E50">
        <w:rPr>
          <w:rStyle w:val="Gl"/>
          <w:rFonts w:eastAsiaTheme="majorEastAsia"/>
          <w:b w:val="0"/>
        </w:rPr>
        <w:t xml:space="preserve">ÇŞİDB’ye </w:t>
      </w:r>
      <w:r w:rsidR="005B2652" w:rsidRPr="00923E50">
        <w:rPr>
          <w:rStyle w:val="Gl"/>
          <w:rFonts w:eastAsiaTheme="majorEastAsia"/>
          <w:b w:val="0"/>
        </w:rPr>
        <w:t>raporlar.</w:t>
      </w:r>
    </w:p>
    <w:p w14:paraId="357BA310" w14:textId="4D134014" w:rsidR="005B2652" w:rsidRPr="00923E50" w:rsidRDefault="00436B9A" w:rsidP="002932A9">
      <w:pPr>
        <w:pStyle w:val="GvdeMetni"/>
        <w:tabs>
          <w:tab w:val="left" w:pos="709"/>
        </w:tabs>
        <w:spacing w:line="276" w:lineRule="auto"/>
        <w:ind w:right="0"/>
        <w:rPr>
          <w:color w:val="000000" w:themeColor="text1"/>
        </w:rPr>
      </w:pPr>
      <w:r w:rsidRPr="00923E50">
        <w:rPr>
          <w:bCs/>
          <w:iCs/>
          <w:color w:val="000000" w:themeColor="text1"/>
        </w:rPr>
        <w:tab/>
      </w:r>
      <w:r w:rsidR="005B2652" w:rsidRPr="00923E50">
        <w:rPr>
          <w:bCs/>
          <w:iCs/>
          <w:color w:val="000000" w:themeColor="text1"/>
        </w:rPr>
        <w:t>(3) SLI</w:t>
      </w:r>
      <w:r w:rsidR="005B2652" w:rsidRPr="00923E50">
        <w:rPr>
          <w:color w:val="000000" w:themeColor="text1"/>
        </w:rPr>
        <w:t xml:space="preserve"> bataryaları, endüstriyel bataryalar ve elektrikli araç bataryaları üreticileri veya atanmış olması halinde üretici sorumluluğu kuruluşları, her takvim yılı için </w:t>
      </w:r>
      <w:r w:rsidR="00A247FB" w:rsidRPr="00B842A3">
        <w:rPr>
          <w:color w:val="000000" w:themeColor="text1"/>
        </w:rPr>
        <w:t xml:space="preserve">atık </w:t>
      </w:r>
      <w:r w:rsidR="00A247FB" w:rsidRPr="00B842A3">
        <w:rPr>
          <w:bCs/>
          <w:iCs/>
          <w:color w:val="000000" w:themeColor="text1"/>
        </w:rPr>
        <w:t>bataryaların</w:t>
      </w:r>
      <w:r w:rsidR="00A247FB" w:rsidRPr="00923E50">
        <w:rPr>
          <w:color w:val="000000" w:themeColor="text1"/>
        </w:rPr>
        <w:t xml:space="preserve"> </w:t>
      </w:r>
      <w:r w:rsidR="007C44ED" w:rsidRPr="00923E50">
        <w:rPr>
          <w:color w:val="000000" w:themeColor="text1"/>
        </w:rPr>
        <w:t>kimya</w:t>
      </w:r>
      <w:r w:rsidR="007C44ED">
        <w:rPr>
          <w:color w:val="000000" w:themeColor="text1"/>
        </w:rPr>
        <w:t>sına</w:t>
      </w:r>
      <w:r w:rsidR="007C44ED" w:rsidRPr="00923E50">
        <w:rPr>
          <w:color w:val="000000" w:themeColor="text1"/>
        </w:rPr>
        <w:t xml:space="preserve"> </w:t>
      </w:r>
      <w:r w:rsidR="005B2652" w:rsidRPr="00923E50">
        <w:rPr>
          <w:color w:val="000000" w:themeColor="text1"/>
        </w:rPr>
        <w:t xml:space="preserve">ve </w:t>
      </w:r>
      <w:r w:rsidR="007C44ED" w:rsidRPr="00923E50">
        <w:rPr>
          <w:bCs/>
          <w:iCs/>
          <w:color w:val="000000" w:themeColor="text1"/>
        </w:rPr>
        <w:t>kategori</w:t>
      </w:r>
      <w:r w:rsidR="007C44ED">
        <w:rPr>
          <w:bCs/>
          <w:iCs/>
          <w:color w:val="000000" w:themeColor="text1"/>
        </w:rPr>
        <w:t>sine</w:t>
      </w:r>
      <w:r w:rsidR="007C44ED" w:rsidRPr="00923E50">
        <w:rPr>
          <w:color w:val="000000" w:themeColor="text1"/>
        </w:rPr>
        <w:t xml:space="preserve"> </w:t>
      </w:r>
      <w:r w:rsidR="005B2652" w:rsidRPr="00923E50">
        <w:rPr>
          <w:color w:val="000000" w:themeColor="text1"/>
        </w:rPr>
        <w:t xml:space="preserve">göre aşağıdaki bilgileri </w:t>
      </w:r>
      <w:r w:rsidR="00D20537" w:rsidRPr="00923E50">
        <w:rPr>
          <w:color w:val="000000" w:themeColor="text1"/>
        </w:rPr>
        <w:t xml:space="preserve">ÇŞİDB’ye </w:t>
      </w:r>
      <w:r w:rsidR="005B2652" w:rsidRPr="00923E50">
        <w:rPr>
          <w:color w:val="000000" w:themeColor="text1"/>
        </w:rPr>
        <w:t>raporlar;</w:t>
      </w:r>
    </w:p>
    <w:p w14:paraId="632B60C5" w14:textId="76436655"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 xml:space="preserve">a) Nihai kullanıcılara satılmadan önce, o yıl içinde ihraç edilen bataryalar hariç olmak üzere, ilk kez piyasada bulundurulan </w:t>
      </w:r>
      <w:r w:rsidR="005B2652" w:rsidRPr="00923E50">
        <w:rPr>
          <w:rFonts w:ascii="Times New Roman" w:hAnsi="Times New Roman" w:cs="Times New Roman"/>
          <w:bCs/>
          <w:iCs/>
          <w:color w:val="000000" w:themeColor="text1"/>
        </w:rPr>
        <w:t>SLI</w:t>
      </w:r>
      <w:r w:rsidR="005B2652" w:rsidRPr="00923E50">
        <w:rPr>
          <w:rFonts w:ascii="Times New Roman" w:hAnsi="Times New Roman" w:cs="Times New Roman"/>
          <w:color w:val="000000" w:themeColor="text1"/>
        </w:rPr>
        <w:t xml:space="preserve"> bataryaları, endüstriyel bataryalar ve elektrikli araç bataryalarının miktarı,</w:t>
      </w:r>
    </w:p>
    <w:p w14:paraId="122C5C1B" w14:textId="40960AEC"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b) Toplanan atık SLI bataryaların</w:t>
      </w:r>
      <w:r w:rsidR="001D26A1">
        <w:rPr>
          <w:rFonts w:ascii="Times New Roman" w:hAnsi="Times New Roman" w:cs="Times New Roman"/>
          <w:color w:val="000000" w:themeColor="text1"/>
        </w:rPr>
        <w:t>ın</w:t>
      </w:r>
      <w:r w:rsidR="005B2652" w:rsidRPr="00923E50">
        <w:rPr>
          <w:rFonts w:ascii="Times New Roman" w:hAnsi="Times New Roman" w:cs="Times New Roman"/>
          <w:color w:val="000000" w:themeColor="text1"/>
        </w:rPr>
        <w:t xml:space="preserve">, atık endüstriyel bataryaların ve atık elektrikli araç bataryalarının yeniden kullanıma hazırlama veya yeniden işlevlendirmeye hazırlama amacıyla </w:t>
      </w:r>
      <w:r w:rsidR="0081093F" w:rsidRPr="00923E50">
        <w:rPr>
          <w:rFonts w:ascii="Times New Roman" w:hAnsi="Times New Roman" w:cs="Times New Roman"/>
          <w:color w:val="000000" w:themeColor="text1"/>
        </w:rPr>
        <w:t>çevre lisanslı</w:t>
      </w:r>
      <w:r w:rsidR="005B2652" w:rsidRPr="00923E50">
        <w:rPr>
          <w:rFonts w:ascii="Times New Roman" w:hAnsi="Times New Roman" w:cs="Times New Roman"/>
          <w:color w:val="000000" w:themeColor="text1"/>
        </w:rPr>
        <w:t xml:space="preserve"> tesislere teslim edilen miktarı,</w:t>
      </w:r>
    </w:p>
    <w:p w14:paraId="4AD638EC" w14:textId="1750D370"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 xml:space="preserve">c) Toplanan atık </w:t>
      </w:r>
      <w:r w:rsidR="005B2652" w:rsidRPr="00923E50">
        <w:rPr>
          <w:rFonts w:ascii="Times New Roman" w:hAnsi="Times New Roman" w:cs="Times New Roman"/>
          <w:bCs/>
          <w:iCs/>
          <w:color w:val="000000" w:themeColor="text1"/>
        </w:rPr>
        <w:t>SLI</w:t>
      </w:r>
      <w:r w:rsidR="005B2652" w:rsidRPr="00923E50">
        <w:rPr>
          <w:rFonts w:ascii="Times New Roman" w:hAnsi="Times New Roman" w:cs="Times New Roman"/>
          <w:color w:val="000000" w:themeColor="text1"/>
        </w:rPr>
        <w:t xml:space="preserve"> bataryaların</w:t>
      </w:r>
      <w:r w:rsidR="001D26A1">
        <w:rPr>
          <w:rFonts w:ascii="Times New Roman" w:hAnsi="Times New Roman" w:cs="Times New Roman"/>
          <w:color w:val="000000" w:themeColor="text1"/>
        </w:rPr>
        <w:t>ın</w:t>
      </w:r>
      <w:r w:rsidR="005B2652" w:rsidRPr="00923E50">
        <w:rPr>
          <w:rFonts w:ascii="Times New Roman" w:hAnsi="Times New Roman" w:cs="Times New Roman"/>
          <w:color w:val="000000" w:themeColor="text1"/>
        </w:rPr>
        <w:t xml:space="preserve">, atık endüstriyel bataryaların </w:t>
      </w:r>
      <w:r w:rsidR="005B2652" w:rsidRPr="00923E50">
        <w:rPr>
          <w:rFonts w:ascii="Times New Roman" w:hAnsi="Times New Roman" w:cs="Times New Roman"/>
          <w:bCs/>
          <w:iCs/>
          <w:color w:val="000000" w:themeColor="text1"/>
        </w:rPr>
        <w:t xml:space="preserve">ve atık </w:t>
      </w:r>
      <w:r w:rsidR="005B2652" w:rsidRPr="00923E50">
        <w:rPr>
          <w:rFonts w:ascii="Times New Roman" w:hAnsi="Times New Roman" w:cs="Times New Roman"/>
          <w:color w:val="000000" w:themeColor="text1"/>
        </w:rPr>
        <w:t xml:space="preserve">elektrikli araç bataryalarının </w:t>
      </w:r>
      <w:r w:rsidR="005B2652" w:rsidRPr="00923E50">
        <w:rPr>
          <w:rFonts w:ascii="Times New Roman" w:hAnsi="Times New Roman" w:cs="Times New Roman"/>
          <w:bCs/>
          <w:iCs/>
          <w:color w:val="000000" w:themeColor="text1"/>
        </w:rPr>
        <w:t>işlenmek üzere</w:t>
      </w:r>
      <w:r w:rsidR="005B2652" w:rsidRPr="00923E50">
        <w:rPr>
          <w:rFonts w:ascii="Times New Roman" w:hAnsi="Times New Roman" w:cs="Times New Roman"/>
          <w:color w:val="000000" w:themeColor="text1"/>
        </w:rPr>
        <w:t xml:space="preserve"> çevre lisanslı tesislere teslim edilen miktarı,</w:t>
      </w:r>
    </w:p>
    <w:p w14:paraId="471A3FA6" w14:textId="3B9EDD3E" w:rsidR="00A247FB" w:rsidRDefault="00436B9A" w:rsidP="00A247FB">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ç) Toplanan atık SLI bataryaların</w:t>
      </w:r>
      <w:r w:rsidR="001D26A1">
        <w:rPr>
          <w:rFonts w:ascii="Times New Roman" w:hAnsi="Times New Roman" w:cs="Times New Roman"/>
          <w:color w:val="000000" w:themeColor="text1"/>
        </w:rPr>
        <w:t>ın</w:t>
      </w:r>
      <w:r w:rsidR="005B2652" w:rsidRPr="00923E50">
        <w:rPr>
          <w:rFonts w:ascii="Times New Roman" w:hAnsi="Times New Roman" w:cs="Times New Roman"/>
          <w:color w:val="000000" w:themeColor="text1"/>
        </w:rPr>
        <w:t xml:space="preserve">, atık endüstriyel bataryaların ve atık elektrikli araç bataryalarının yeniden kullanıma hazırlama, yeniden işlevlendirmeye hazırlama veya işleme amacıyla ihraç edilen miktarı. </w:t>
      </w:r>
    </w:p>
    <w:p w14:paraId="11612453" w14:textId="0AF86CA5" w:rsidR="003D6C77" w:rsidRPr="00820FA5" w:rsidRDefault="00A247FB" w:rsidP="00A247FB">
      <w:pPr>
        <w:tabs>
          <w:tab w:val="left" w:pos="709"/>
          <w:tab w:val="left" w:pos="1672"/>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820FA5">
        <w:rPr>
          <w:rFonts w:ascii="Times New Roman" w:hAnsi="Times New Roman" w:cs="Times New Roman"/>
          <w:color w:val="000000" w:themeColor="text1"/>
        </w:rPr>
        <w:t xml:space="preserve">(4) Çevre lisanslı tesisler, </w:t>
      </w:r>
      <w:r w:rsidR="003D6C77" w:rsidRPr="00820FA5">
        <w:rPr>
          <w:rFonts w:ascii="Times New Roman" w:hAnsi="Times New Roman" w:cs="Times New Roman"/>
          <w:color w:val="000000" w:themeColor="text1"/>
        </w:rPr>
        <w:t>atık SLI batarya</w:t>
      </w:r>
      <w:r w:rsidR="001D26A1" w:rsidRPr="00820FA5">
        <w:rPr>
          <w:rFonts w:ascii="Times New Roman" w:hAnsi="Times New Roman" w:cs="Times New Roman"/>
          <w:color w:val="000000" w:themeColor="text1"/>
        </w:rPr>
        <w:t>ları</w:t>
      </w:r>
      <w:r w:rsidR="003D6C77" w:rsidRPr="00820FA5">
        <w:rPr>
          <w:rFonts w:ascii="Times New Roman" w:hAnsi="Times New Roman" w:cs="Times New Roman"/>
          <w:color w:val="000000" w:themeColor="text1"/>
        </w:rPr>
        <w:t>, atık endüstriyel batarya</w:t>
      </w:r>
      <w:r w:rsidR="001D26A1" w:rsidRPr="00820FA5">
        <w:rPr>
          <w:rFonts w:ascii="Times New Roman" w:hAnsi="Times New Roman" w:cs="Times New Roman"/>
          <w:color w:val="000000" w:themeColor="text1"/>
        </w:rPr>
        <w:t>lar</w:t>
      </w:r>
      <w:r w:rsidR="003D6C77" w:rsidRPr="00820FA5">
        <w:rPr>
          <w:rFonts w:ascii="Times New Roman" w:hAnsi="Times New Roman" w:cs="Times New Roman"/>
          <w:color w:val="000000" w:themeColor="text1"/>
        </w:rPr>
        <w:t xml:space="preserve"> ve atık elektrikli araç batarya</w:t>
      </w:r>
      <w:r w:rsidR="001D26A1" w:rsidRPr="00820FA5">
        <w:rPr>
          <w:rFonts w:ascii="Times New Roman" w:hAnsi="Times New Roman" w:cs="Times New Roman"/>
          <w:color w:val="000000" w:themeColor="text1"/>
        </w:rPr>
        <w:t>larına</w:t>
      </w:r>
      <w:r w:rsidR="003D6C77" w:rsidRPr="00820FA5">
        <w:rPr>
          <w:rFonts w:ascii="Times New Roman" w:hAnsi="Times New Roman" w:cs="Times New Roman"/>
          <w:color w:val="000000" w:themeColor="text1"/>
        </w:rPr>
        <w:t xml:space="preserve"> yönelik dağıtıcılardan veya diğer toplama noktalarından ya da nihai kullanıcılardan atık batarya topladıklarında </w:t>
      </w:r>
      <w:r w:rsidRPr="00820FA5">
        <w:rPr>
          <w:rFonts w:ascii="Times New Roman" w:hAnsi="Times New Roman" w:cs="Times New Roman"/>
          <w:color w:val="000000" w:themeColor="text1"/>
        </w:rPr>
        <w:t xml:space="preserve">her takvim yılı için </w:t>
      </w:r>
      <w:r w:rsidR="007C44ED" w:rsidRPr="00820FA5">
        <w:rPr>
          <w:rFonts w:ascii="Times New Roman" w:hAnsi="Times New Roman" w:cs="Times New Roman"/>
          <w:color w:val="000000" w:themeColor="text1"/>
        </w:rPr>
        <w:t xml:space="preserve">atık </w:t>
      </w:r>
      <w:r w:rsidRPr="00820FA5">
        <w:rPr>
          <w:rFonts w:ascii="Times New Roman" w:hAnsi="Times New Roman" w:cs="Times New Roman"/>
          <w:color w:val="000000" w:themeColor="text1"/>
        </w:rPr>
        <w:t>batarya</w:t>
      </w:r>
      <w:r w:rsidR="007C44ED" w:rsidRPr="00820FA5">
        <w:rPr>
          <w:rFonts w:ascii="Times New Roman" w:hAnsi="Times New Roman" w:cs="Times New Roman"/>
          <w:color w:val="000000" w:themeColor="text1"/>
        </w:rPr>
        <w:t>ların</w:t>
      </w:r>
      <w:r w:rsidRPr="00820FA5">
        <w:rPr>
          <w:rFonts w:ascii="Times New Roman" w:hAnsi="Times New Roman" w:cs="Times New Roman"/>
          <w:color w:val="000000" w:themeColor="text1"/>
        </w:rPr>
        <w:t xml:space="preserve"> kimyası ve kategorisine göre aşağıdaki bilgileri ÇŞİDB’ye raporlar:</w:t>
      </w:r>
    </w:p>
    <w:p w14:paraId="66CCA4C0" w14:textId="132A115C" w:rsidR="00A247FB" w:rsidRPr="00820FA5" w:rsidRDefault="00A247FB" w:rsidP="00A247FB">
      <w:pPr>
        <w:tabs>
          <w:tab w:val="left" w:pos="709"/>
          <w:tab w:val="left" w:pos="1672"/>
        </w:tabs>
        <w:spacing w:after="0" w:line="276" w:lineRule="auto"/>
        <w:jc w:val="both"/>
        <w:rPr>
          <w:rFonts w:ascii="Times New Roman" w:hAnsi="Times New Roman" w:cs="Times New Roman"/>
          <w:color w:val="000000" w:themeColor="text1"/>
        </w:rPr>
      </w:pPr>
      <w:r w:rsidRPr="00820FA5">
        <w:rPr>
          <w:rFonts w:ascii="Times New Roman" w:hAnsi="Times New Roman" w:cs="Times New Roman"/>
          <w:color w:val="000000" w:themeColor="text1"/>
        </w:rPr>
        <w:tab/>
        <w:t>(a) Toplanan atık SLI batarya</w:t>
      </w:r>
      <w:r w:rsidR="00511E30" w:rsidRPr="00820FA5">
        <w:rPr>
          <w:rFonts w:ascii="Times New Roman" w:hAnsi="Times New Roman" w:cs="Times New Roman"/>
          <w:color w:val="000000" w:themeColor="text1"/>
        </w:rPr>
        <w:t xml:space="preserve">larının, </w:t>
      </w:r>
      <w:r w:rsidRPr="00820FA5">
        <w:rPr>
          <w:rFonts w:ascii="Times New Roman" w:hAnsi="Times New Roman" w:cs="Times New Roman"/>
          <w:color w:val="000000" w:themeColor="text1"/>
        </w:rPr>
        <w:t>atık endüstriyel batarya</w:t>
      </w:r>
      <w:r w:rsidR="00511E30" w:rsidRPr="00820FA5">
        <w:rPr>
          <w:rFonts w:ascii="Times New Roman" w:hAnsi="Times New Roman" w:cs="Times New Roman"/>
          <w:color w:val="000000" w:themeColor="text1"/>
        </w:rPr>
        <w:t xml:space="preserve">ların </w:t>
      </w:r>
      <w:r w:rsidRPr="00820FA5">
        <w:rPr>
          <w:rFonts w:ascii="Times New Roman" w:hAnsi="Times New Roman" w:cs="Times New Roman"/>
          <w:color w:val="000000" w:themeColor="text1"/>
        </w:rPr>
        <w:t>ve atık elektrikli araç batarya</w:t>
      </w:r>
      <w:r w:rsidR="00511E30" w:rsidRPr="00820FA5">
        <w:rPr>
          <w:rFonts w:ascii="Times New Roman" w:hAnsi="Times New Roman" w:cs="Times New Roman"/>
          <w:color w:val="000000" w:themeColor="text1"/>
        </w:rPr>
        <w:t xml:space="preserve">larının </w:t>
      </w:r>
      <w:r w:rsidRPr="00820FA5">
        <w:rPr>
          <w:rFonts w:ascii="Times New Roman" w:hAnsi="Times New Roman" w:cs="Times New Roman"/>
          <w:color w:val="000000" w:themeColor="text1"/>
        </w:rPr>
        <w:t>miktarı,</w:t>
      </w:r>
    </w:p>
    <w:p w14:paraId="346B2289" w14:textId="3DC6F14D" w:rsidR="006764D9" w:rsidRPr="00820FA5" w:rsidRDefault="00A247FB" w:rsidP="00A247FB">
      <w:pPr>
        <w:tabs>
          <w:tab w:val="left" w:pos="709"/>
          <w:tab w:val="left" w:pos="1672"/>
        </w:tabs>
        <w:spacing w:after="0" w:line="276" w:lineRule="auto"/>
        <w:jc w:val="both"/>
        <w:rPr>
          <w:rFonts w:ascii="Times New Roman" w:hAnsi="Times New Roman" w:cs="Times New Roman"/>
          <w:color w:val="000000" w:themeColor="text1"/>
        </w:rPr>
      </w:pPr>
      <w:r w:rsidRPr="00820FA5">
        <w:rPr>
          <w:rFonts w:ascii="Times New Roman" w:hAnsi="Times New Roman" w:cs="Times New Roman"/>
          <w:color w:val="000000" w:themeColor="text1"/>
        </w:rPr>
        <w:tab/>
        <w:t>(b) Toplanan atık SLI batarya</w:t>
      </w:r>
      <w:r w:rsidR="00511E30" w:rsidRPr="00820FA5">
        <w:rPr>
          <w:rFonts w:ascii="Times New Roman" w:hAnsi="Times New Roman" w:cs="Times New Roman"/>
          <w:color w:val="000000" w:themeColor="text1"/>
        </w:rPr>
        <w:t>larının</w:t>
      </w:r>
      <w:r w:rsidRPr="00820FA5">
        <w:rPr>
          <w:rFonts w:ascii="Times New Roman" w:hAnsi="Times New Roman" w:cs="Times New Roman"/>
          <w:color w:val="000000" w:themeColor="text1"/>
        </w:rPr>
        <w:t>, atık endüstriyel batarya</w:t>
      </w:r>
      <w:r w:rsidR="00511E30" w:rsidRPr="00820FA5">
        <w:rPr>
          <w:rFonts w:ascii="Times New Roman" w:hAnsi="Times New Roman" w:cs="Times New Roman"/>
          <w:color w:val="000000" w:themeColor="text1"/>
        </w:rPr>
        <w:t>ların</w:t>
      </w:r>
      <w:r w:rsidRPr="00820FA5">
        <w:rPr>
          <w:rFonts w:ascii="Times New Roman" w:hAnsi="Times New Roman" w:cs="Times New Roman"/>
          <w:color w:val="000000" w:themeColor="text1"/>
        </w:rPr>
        <w:t xml:space="preserve"> ve atık elektrikli araç batarya</w:t>
      </w:r>
      <w:r w:rsidR="00511E30" w:rsidRPr="00820FA5">
        <w:rPr>
          <w:rFonts w:ascii="Times New Roman" w:hAnsi="Times New Roman" w:cs="Times New Roman"/>
          <w:color w:val="000000" w:themeColor="text1"/>
        </w:rPr>
        <w:t>larının</w:t>
      </w:r>
      <w:r w:rsidRPr="00820FA5">
        <w:rPr>
          <w:rFonts w:ascii="Times New Roman" w:hAnsi="Times New Roman" w:cs="Times New Roman"/>
          <w:color w:val="000000" w:themeColor="text1"/>
        </w:rPr>
        <w:t xml:space="preserve"> yeniden kullanıma hazırlama veya yeniden işlevlendirmeye hazırlama amacıyla teslim edilen miktarı</w:t>
      </w:r>
      <w:r w:rsidR="001D26A1" w:rsidRPr="00820FA5">
        <w:rPr>
          <w:rFonts w:ascii="Times New Roman" w:hAnsi="Times New Roman" w:cs="Times New Roman"/>
          <w:color w:val="000000" w:themeColor="text1"/>
        </w:rPr>
        <w:t>,</w:t>
      </w:r>
    </w:p>
    <w:p w14:paraId="2013097A" w14:textId="361AC2BB" w:rsidR="006764D9" w:rsidRPr="00820FA5" w:rsidRDefault="006764D9" w:rsidP="00A247FB">
      <w:pPr>
        <w:tabs>
          <w:tab w:val="left" w:pos="709"/>
          <w:tab w:val="left" w:pos="1672"/>
        </w:tabs>
        <w:spacing w:after="0" w:line="276" w:lineRule="auto"/>
        <w:jc w:val="both"/>
        <w:rPr>
          <w:rFonts w:ascii="Times New Roman" w:hAnsi="Times New Roman" w:cs="Times New Roman"/>
          <w:color w:val="000000" w:themeColor="text1"/>
        </w:rPr>
      </w:pPr>
      <w:r w:rsidRPr="00820FA5">
        <w:rPr>
          <w:rFonts w:ascii="Times New Roman" w:hAnsi="Times New Roman" w:cs="Times New Roman"/>
          <w:color w:val="000000" w:themeColor="text1"/>
        </w:rPr>
        <w:lastRenderedPageBreak/>
        <w:tab/>
      </w:r>
      <w:r w:rsidR="00A247FB" w:rsidRPr="00820FA5">
        <w:rPr>
          <w:rFonts w:ascii="Times New Roman" w:hAnsi="Times New Roman" w:cs="Times New Roman"/>
          <w:color w:val="000000" w:themeColor="text1"/>
        </w:rPr>
        <w:t xml:space="preserve">(c) Toplanan atık SLI </w:t>
      </w:r>
      <w:r w:rsidRPr="00820FA5">
        <w:rPr>
          <w:rFonts w:ascii="Times New Roman" w:hAnsi="Times New Roman" w:cs="Times New Roman"/>
          <w:color w:val="000000" w:themeColor="text1"/>
        </w:rPr>
        <w:t>batarya</w:t>
      </w:r>
      <w:r w:rsidR="00511E30" w:rsidRPr="00820FA5">
        <w:rPr>
          <w:rFonts w:ascii="Times New Roman" w:hAnsi="Times New Roman" w:cs="Times New Roman"/>
          <w:color w:val="000000" w:themeColor="text1"/>
        </w:rPr>
        <w:t>larının</w:t>
      </w:r>
      <w:r w:rsidR="00A247FB" w:rsidRPr="00820FA5">
        <w:rPr>
          <w:rFonts w:ascii="Times New Roman" w:hAnsi="Times New Roman" w:cs="Times New Roman"/>
          <w:color w:val="000000" w:themeColor="text1"/>
        </w:rPr>
        <w:t xml:space="preserve">, atık endüstriyel </w:t>
      </w:r>
      <w:r w:rsidRPr="00820FA5">
        <w:rPr>
          <w:rFonts w:ascii="Times New Roman" w:hAnsi="Times New Roman" w:cs="Times New Roman"/>
          <w:color w:val="000000" w:themeColor="text1"/>
        </w:rPr>
        <w:t>batarya</w:t>
      </w:r>
      <w:r w:rsidR="00511E30" w:rsidRPr="00820FA5">
        <w:rPr>
          <w:rFonts w:ascii="Times New Roman" w:hAnsi="Times New Roman" w:cs="Times New Roman"/>
          <w:color w:val="000000" w:themeColor="text1"/>
        </w:rPr>
        <w:t>ların</w:t>
      </w:r>
      <w:r w:rsidR="007C44ED" w:rsidRPr="00820FA5">
        <w:rPr>
          <w:rFonts w:ascii="Times New Roman" w:hAnsi="Times New Roman" w:cs="Times New Roman"/>
          <w:color w:val="000000" w:themeColor="text1"/>
        </w:rPr>
        <w:t xml:space="preserve"> </w:t>
      </w:r>
      <w:r w:rsidR="00A247FB" w:rsidRPr="00820FA5">
        <w:rPr>
          <w:rFonts w:ascii="Times New Roman" w:hAnsi="Times New Roman" w:cs="Times New Roman"/>
          <w:color w:val="000000" w:themeColor="text1"/>
        </w:rPr>
        <w:t xml:space="preserve">ve atık elektrikli araç </w:t>
      </w:r>
      <w:r w:rsidRPr="00820FA5">
        <w:rPr>
          <w:rFonts w:ascii="Times New Roman" w:hAnsi="Times New Roman" w:cs="Times New Roman"/>
          <w:color w:val="000000" w:themeColor="text1"/>
        </w:rPr>
        <w:t>batarya</w:t>
      </w:r>
      <w:r w:rsidR="00511E30" w:rsidRPr="00820FA5">
        <w:rPr>
          <w:rFonts w:ascii="Times New Roman" w:hAnsi="Times New Roman" w:cs="Times New Roman"/>
          <w:color w:val="000000" w:themeColor="text1"/>
        </w:rPr>
        <w:t>larının</w:t>
      </w:r>
      <w:r w:rsidR="00A247FB" w:rsidRPr="00820FA5">
        <w:rPr>
          <w:rFonts w:ascii="Times New Roman" w:hAnsi="Times New Roman" w:cs="Times New Roman"/>
          <w:color w:val="000000" w:themeColor="text1"/>
        </w:rPr>
        <w:t xml:space="preserve"> </w:t>
      </w:r>
      <w:r w:rsidRPr="00820FA5">
        <w:rPr>
          <w:rFonts w:ascii="Times New Roman" w:hAnsi="Times New Roman" w:cs="Times New Roman"/>
          <w:color w:val="000000" w:themeColor="text1"/>
        </w:rPr>
        <w:t xml:space="preserve">işlenmek amacıyla </w:t>
      </w:r>
      <w:r w:rsidR="00A247FB" w:rsidRPr="00820FA5">
        <w:rPr>
          <w:rFonts w:ascii="Times New Roman" w:hAnsi="Times New Roman" w:cs="Times New Roman"/>
          <w:color w:val="000000" w:themeColor="text1"/>
        </w:rPr>
        <w:t>teslim edilen miktarı</w:t>
      </w:r>
      <w:r w:rsidR="001D26A1" w:rsidRPr="00820FA5">
        <w:rPr>
          <w:rFonts w:ascii="Times New Roman" w:hAnsi="Times New Roman" w:cs="Times New Roman"/>
          <w:color w:val="000000" w:themeColor="text1"/>
        </w:rPr>
        <w:t>,</w:t>
      </w:r>
    </w:p>
    <w:p w14:paraId="299A2B19" w14:textId="6C604E8B" w:rsidR="00A247FB" w:rsidRPr="00923E50" w:rsidRDefault="006764D9" w:rsidP="00A247FB">
      <w:pPr>
        <w:tabs>
          <w:tab w:val="left" w:pos="709"/>
          <w:tab w:val="left" w:pos="1672"/>
        </w:tabs>
        <w:spacing w:after="0" w:line="276" w:lineRule="auto"/>
        <w:jc w:val="both"/>
        <w:rPr>
          <w:rFonts w:ascii="Times New Roman" w:hAnsi="Times New Roman" w:cs="Times New Roman"/>
          <w:color w:val="000000" w:themeColor="text1"/>
        </w:rPr>
      </w:pPr>
      <w:r w:rsidRPr="00820FA5">
        <w:rPr>
          <w:rFonts w:ascii="Times New Roman" w:hAnsi="Times New Roman" w:cs="Times New Roman"/>
          <w:color w:val="000000" w:themeColor="text1"/>
        </w:rPr>
        <w:tab/>
        <w:t xml:space="preserve">(ç) </w:t>
      </w:r>
      <w:r w:rsidR="00A247FB" w:rsidRPr="00820FA5">
        <w:rPr>
          <w:rFonts w:ascii="Times New Roman" w:hAnsi="Times New Roman" w:cs="Times New Roman"/>
          <w:color w:val="000000" w:themeColor="text1"/>
        </w:rPr>
        <w:t xml:space="preserve">Toplanan atık SLI </w:t>
      </w:r>
      <w:r w:rsidRPr="00820FA5">
        <w:rPr>
          <w:rFonts w:ascii="Times New Roman" w:hAnsi="Times New Roman" w:cs="Times New Roman"/>
          <w:color w:val="000000" w:themeColor="text1"/>
        </w:rPr>
        <w:t>batarya</w:t>
      </w:r>
      <w:r w:rsidR="00511E30" w:rsidRPr="00820FA5">
        <w:rPr>
          <w:rFonts w:ascii="Times New Roman" w:hAnsi="Times New Roman" w:cs="Times New Roman"/>
          <w:color w:val="000000" w:themeColor="text1"/>
        </w:rPr>
        <w:t>larının</w:t>
      </w:r>
      <w:r w:rsidR="00A247FB" w:rsidRPr="00820FA5">
        <w:rPr>
          <w:rFonts w:ascii="Times New Roman" w:hAnsi="Times New Roman" w:cs="Times New Roman"/>
          <w:color w:val="000000" w:themeColor="text1"/>
        </w:rPr>
        <w:t xml:space="preserve">, atık endüstriyel </w:t>
      </w:r>
      <w:r w:rsidRPr="00820FA5">
        <w:rPr>
          <w:rFonts w:ascii="Times New Roman" w:hAnsi="Times New Roman" w:cs="Times New Roman"/>
          <w:color w:val="000000" w:themeColor="text1"/>
        </w:rPr>
        <w:t>batarya</w:t>
      </w:r>
      <w:r w:rsidR="00511E30" w:rsidRPr="00820FA5">
        <w:rPr>
          <w:rFonts w:ascii="Times New Roman" w:hAnsi="Times New Roman" w:cs="Times New Roman"/>
          <w:color w:val="000000" w:themeColor="text1"/>
        </w:rPr>
        <w:t>ların</w:t>
      </w:r>
      <w:r w:rsidR="00A247FB" w:rsidRPr="00820FA5">
        <w:rPr>
          <w:rFonts w:ascii="Times New Roman" w:hAnsi="Times New Roman" w:cs="Times New Roman"/>
          <w:color w:val="000000" w:themeColor="text1"/>
        </w:rPr>
        <w:t xml:space="preserve"> ve atık elektrikli araç </w:t>
      </w:r>
      <w:r w:rsidRPr="00820FA5">
        <w:rPr>
          <w:rFonts w:ascii="Times New Roman" w:hAnsi="Times New Roman" w:cs="Times New Roman"/>
          <w:color w:val="000000" w:themeColor="text1"/>
        </w:rPr>
        <w:t>batarya</w:t>
      </w:r>
      <w:r w:rsidR="00511E30" w:rsidRPr="00820FA5">
        <w:rPr>
          <w:rFonts w:ascii="Times New Roman" w:hAnsi="Times New Roman" w:cs="Times New Roman"/>
          <w:color w:val="000000" w:themeColor="text1"/>
        </w:rPr>
        <w:t>larının</w:t>
      </w:r>
      <w:r w:rsidRPr="00820FA5">
        <w:rPr>
          <w:rFonts w:ascii="Times New Roman" w:hAnsi="Times New Roman" w:cs="Times New Roman"/>
          <w:color w:val="000000" w:themeColor="text1"/>
        </w:rPr>
        <w:t xml:space="preserve"> </w:t>
      </w:r>
      <w:r w:rsidR="00A247FB" w:rsidRPr="00820FA5">
        <w:rPr>
          <w:rFonts w:ascii="Times New Roman" w:hAnsi="Times New Roman" w:cs="Times New Roman"/>
          <w:color w:val="000000" w:themeColor="text1"/>
        </w:rPr>
        <w:t>yeniden kullanıma hazırl</w:t>
      </w:r>
      <w:r w:rsidRPr="00820FA5">
        <w:rPr>
          <w:rFonts w:ascii="Times New Roman" w:hAnsi="Times New Roman" w:cs="Times New Roman"/>
          <w:color w:val="000000" w:themeColor="text1"/>
        </w:rPr>
        <w:t>ama</w:t>
      </w:r>
      <w:r w:rsidR="00A247FB" w:rsidRPr="00820FA5">
        <w:rPr>
          <w:rFonts w:ascii="Times New Roman" w:hAnsi="Times New Roman" w:cs="Times New Roman"/>
          <w:color w:val="000000" w:themeColor="text1"/>
        </w:rPr>
        <w:t xml:space="preserve">, yeniden </w:t>
      </w:r>
      <w:r w:rsidRPr="00820FA5">
        <w:rPr>
          <w:rFonts w:ascii="Times New Roman" w:hAnsi="Times New Roman" w:cs="Times New Roman"/>
          <w:color w:val="000000" w:themeColor="text1"/>
        </w:rPr>
        <w:t>işlevlendirmeye hazırlama</w:t>
      </w:r>
      <w:r w:rsidR="00A247FB" w:rsidRPr="00820FA5">
        <w:rPr>
          <w:rFonts w:ascii="Times New Roman" w:hAnsi="Times New Roman" w:cs="Times New Roman"/>
          <w:color w:val="000000" w:themeColor="text1"/>
        </w:rPr>
        <w:t xml:space="preserve"> veya işleme amacıyla ihraç edilen miktarı</w:t>
      </w:r>
      <w:r w:rsidRPr="00820FA5">
        <w:rPr>
          <w:rFonts w:ascii="Times New Roman" w:hAnsi="Times New Roman" w:cs="Times New Roman"/>
          <w:color w:val="000000" w:themeColor="text1"/>
        </w:rPr>
        <w:t>.</w:t>
      </w:r>
    </w:p>
    <w:p w14:paraId="47823CDD" w14:textId="405898B7"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w:t>
      </w:r>
      <w:r w:rsidR="003D6C77">
        <w:rPr>
          <w:rFonts w:ascii="Times New Roman" w:hAnsi="Times New Roman" w:cs="Times New Roman"/>
          <w:color w:val="000000" w:themeColor="text1"/>
        </w:rPr>
        <w:t>5</w:t>
      </w:r>
      <w:r w:rsidR="005B2652" w:rsidRPr="00923E50">
        <w:rPr>
          <w:rFonts w:ascii="Times New Roman" w:hAnsi="Times New Roman" w:cs="Times New Roman"/>
          <w:color w:val="000000" w:themeColor="text1"/>
        </w:rPr>
        <w:t xml:space="preserve">) Bu maddenin birinci fıkrasının (a) ila (f) bentlerinde atıfta bulunulan </w:t>
      </w:r>
      <w:r w:rsidR="005B2652" w:rsidRPr="000D3970">
        <w:rPr>
          <w:rFonts w:ascii="Times New Roman" w:hAnsi="Times New Roman" w:cs="Times New Roman"/>
          <w:color w:val="000000" w:themeColor="text1"/>
        </w:rPr>
        <w:t>bilgiler, araçlara ve cihazlara entegre edilen bataryalar ve 6</w:t>
      </w:r>
      <w:r w:rsidR="005428AA" w:rsidRPr="000D3970">
        <w:rPr>
          <w:rFonts w:ascii="Times New Roman" w:hAnsi="Times New Roman" w:cs="Times New Roman"/>
          <w:color w:val="000000" w:themeColor="text1"/>
        </w:rPr>
        <w:t>1</w:t>
      </w:r>
      <w:r w:rsidR="005B2652" w:rsidRPr="000D3970">
        <w:rPr>
          <w:rFonts w:ascii="Times New Roman" w:hAnsi="Times New Roman" w:cs="Times New Roman"/>
          <w:color w:val="000000" w:themeColor="text1"/>
        </w:rPr>
        <w:t xml:space="preserve"> </w:t>
      </w:r>
      <w:r w:rsidR="005428AA" w:rsidRPr="000D3970">
        <w:rPr>
          <w:rFonts w:ascii="Times New Roman" w:hAnsi="Times New Roman" w:cs="Times New Roman"/>
          <w:color w:val="000000" w:themeColor="text1"/>
        </w:rPr>
        <w:t>i</w:t>
      </w:r>
      <w:r w:rsidR="005B2652" w:rsidRPr="000D3970">
        <w:rPr>
          <w:rFonts w:ascii="Times New Roman" w:hAnsi="Times New Roman" w:cs="Times New Roman"/>
          <w:color w:val="000000" w:themeColor="text1"/>
        </w:rPr>
        <w:t>nci madde uyarınca araç ve cihazlardan çıkarılan atık bataryalar hakkındaki bilgileri içerir.</w:t>
      </w:r>
    </w:p>
    <w:p w14:paraId="5B9DF1F3" w14:textId="5B985BD6" w:rsidR="00FD7941" w:rsidRDefault="00436B9A" w:rsidP="002932A9">
      <w:pPr>
        <w:tabs>
          <w:tab w:val="left" w:pos="709"/>
          <w:tab w:val="left" w:pos="1672"/>
        </w:tabs>
        <w:spacing w:after="0" w:line="276" w:lineRule="auto"/>
        <w:jc w:val="both"/>
        <w:rPr>
          <w:rFonts w:ascii="Times New Roman" w:hAnsi="Times New Roman" w:cs="Times New Roman"/>
          <w:color w:val="000000" w:themeColor="text1"/>
          <w:shd w:val="clear" w:color="auto" w:fill="FFFFFF"/>
        </w:rPr>
      </w:pPr>
      <w:r w:rsidRPr="00923E50">
        <w:rPr>
          <w:rFonts w:ascii="Times New Roman" w:hAnsi="Times New Roman" w:cs="Times New Roman"/>
          <w:color w:val="000000" w:themeColor="text1"/>
          <w:shd w:val="clear" w:color="auto" w:fill="FFFFFF"/>
        </w:rPr>
        <w:tab/>
      </w:r>
      <w:r w:rsidR="005B2652" w:rsidRPr="00923E50">
        <w:rPr>
          <w:rFonts w:ascii="Times New Roman" w:hAnsi="Times New Roman" w:cs="Times New Roman"/>
          <w:color w:val="000000" w:themeColor="text1"/>
          <w:shd w:val="clear" w:color="auto" w:fill="FFFFFF"/>
        </w:rPr>
        <w:t>(</w:t>
      </w:r>
      <w:r w:rsidR="007C44ED">
        <w:rPr>
          <w:rFonts w:ascii="Times New Roman" w:hAnsi="Times New Roman" w:cs="Times New Roman"/>
          <w:color w:val="000000" w:themeColor="text1"/>
          <w:shd w:val="clear" w:color="auto" w:fill="FFFFFF"/>
        </w:rPr>
        <w:t>6</w:t>
      </w:r>
      <w:r w:rsidR="005B2652" w:rsidRPr="00923E50">
        <w:rPr>
          <w:rFonts w:ascii="Times New Roman" w:hAnsi="Times New Roman" w:cs="Times New Roman"/>
          <w:color w:val="000000" w:themeColor="text1"/>
          <w:shd w:val="clear" w:color="auto" w:fill="FFFFFF"/>
        </w:rPr>
        <w:t xml:space="preserve">) Atık </w:t>
      </w:r>
      <w:r w:rsidR="003375A8" w:rsidRPr="00923E50">
        <w:rPr>
          <w:rFonts w:ascii="Times New Roman" w:hAnsi="Times New Roman" w:cs="Times New Roman"/>
          <w:color w:val="000000" w:themeColor="text1"/>
          <w:shd w:val="clear" w:color="auto" w:fill="FFFFFF"/>
        </w:rPr>
        <w:t xml:space="preserve">bataryaların </w:t>
      </w:r>
      <w:r w:rsidR="005B2652" w:rsidRPr="00923E50">
        <w:rPr>
          <w:rFonts w:ascii="Times New Roman" w:hAnsi="Times New Roman" w:cs="Times New Roman"/>
          <w:color w:val="000000" w:themeColor="text1"/>
          <w:shd w:val="clear" w:color="auto" w:fill="FFFFFF"/>
        </w:rPr>
        <w:t xml:space="preserve">işlenmesini gerçekleştiren </w:t>
      </w:r>
      <w:r w:rsidR="003375A8" w:rsidRPr="00923E50">
        <w:rPr>
          <w:rFonts w:ascii="Times New Roman" w:hAnsi="Times New Roman" w:cs="Times New Roman"/>
          <w:color w:val="000000" w:themeColor="text1"/>
          <w:shd w:val="clear" w:color="auto" w:fill="FFFFFF"/>
        </w:rPr>
        <w:t>çevre lisanslı tesisler</w:t>
      </w:r>
      <w:r w:rsidR="005B2652" w:rsidRPr="00923E50">
        <w:rPr>
          <w:rFonts w:ascii="Times New Roman" w:hAnsi="Times New Roman" w:cs="Times New Roman"/>
          <w:color w:val="000000" w:themeColor="text1"/>
          <w:shd w:val="clear" w:color="auto" w:fill="FFFFFF"/>
        </w:rPr>
        <w:t xml:space="preserve"> ve geri dönüşümcüler, her takvim yılı için </w:t>
      </w:r>
      <w:r w:rsidR="003375A8" w:rsidRPr="00923E50">
        <w:rPr>
          <w:rFonts w:ascii="Times New Roman" w:hAnsi="Times New Roman" w:cs="Times New Roman"/>
          <w:color w:val="000000" w:themeColor="text1"/>
          <w:shd w:val="clear" w:color="auto" w:fill="FFFFFF"/>
        </w:rPr>
        <w:t xml:space="preserve">işledikleri atık bataryalar hakkında </w:t>
      </w:r>
      <w:r w:rsidR="00D20537" w:rsidRPr="00923E50">
        <w:rPr>
          <w:rFonts w:ascii="Times New Roman" w:hAnsi="Times New Roman" w:cs="Times New Roman"/>
          <w:color w:val="000000" w:themeColor="text1"/>
        </w:rPr>
        <w:t xml:space="preserve">ÇŞİDB’ye </w:t>
      </w:r>
      <w:r w:rsidR="003375A8" w:rsidRPr="00923E50">
        <w:rPr>
          <w:rFonts w:ascii="Times New Roman" w:hAnsi="Times New Roman" w:cs="Times New Roman"/>
          <w:color w:val="000000" w:themeColor="text1"/>
        </w:rPr>
        <w:t>aşağıdaki bilgileri raporlar;</w:t>
      </w:r>
      <w:r w:rsidRPr="00923E50">
        <w:rPr>
          <w:rFonts w:ascii="Times New Roman" w:hAnsi="Times New Roman" w:cs="Times New Roman"/>
          <w:color w:val="000000" w:themeColor="text1"/>
          <w:shd w:val="clear" w:color="auto" w:fill="FFFFFF"/>
        </w:rPr>
        <w:tab/>
      </w:r>
    </w:p>
    <w:p w14:paraId="5CA0771D" w14:textId="20B2380B" w:rsidR="005B2652" w:rsidRPr="00923E50" w:rsidRDefault="00FD7941" w:rsidP="002932A9">
      <w:pPr>
        <w:tabs>
          <w:tab w:val="left" w:pos="709"/>
          <w:tab w:val="left" w:pos="1672"/>
        </w:tabs>
        <w:spacing w:after="0" w:line="276"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r w:rsidR="005B2652" w:rsidRPr="00923E50">
        <w:rPr>
          <w:rFonts w:ascii="Times New Roman" w:hAnsi="Times New Roman" w:cs="Times New Roman"/>
          <w:color w:val="000000" w:themeColor="text1"/>
          <w:shd w:val="clear" w:color="auto" w:fill="FFFFFF"/>
        </w:rPr>
        <w:t xml:space="preserve">a) </w:t>
      </w:r>
      <w:r w:rsidR="003375A8" w:rsidRPr="00923E50">
        <w:rPr>
          <w:rFonts w:ascii="Times New Roman" w:hAnsi="Times New Roman" w:cs="Times New Roman"/>
          <w:color w:val="000000" w:themeColor="text1"/>
          <w:shd w:val="clear" w:color="auto" w:fill="FFFFFF"/>
        </w:rPr>
        <w:t>Toplanan ve i</w:t>
      </w:r>
      <w:r w:rsidR="005B2652" w:rsidRPr="00923E50">
        <w:rPr>
          <w:rFonts w:ascii="Times New Roman" w:hAnsi="Times New Roman" w:cs="Times New Roman"/>
          <w:color w:val="000000" w:themeColor="text1"/>
          <w:shd w:val="clear" w:color="auto" w:fill="FFFFFF"/>
        </w:rPr>
        <w:t>şlenmek üzere kabul edilen atık batarya miktarı,</w:t>
      </w:r>
    </w:p>
    <w:p w14:paraId="13068CEC" w14:textId="324F6220"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bCs/>
          <w:iCs/>
          <w:color w:val="000000" w:themeColor="text1"/>
          <w:shd w:val="clear" w:color="auto" w:fill="FFFFFF"/>
        </w:rPr>
        <w:tab/>
      </w:r>
      <w:r w:rsidR="003375A8" w:rsidRPr="00923E50">
        <w:rPr>
          <w:rFonts w:ascii="Times New Roman" w:hAnsi="Times New Roman" w:cs="Times New Roman"/>
          <w:bCs/>
          <w:iCs/>
          <w:color w:val="000000" w:themeColor="text1"/>
          <w:shd w:val="clear" w:color="auto" w:fill="FFFFFF"/>
        </w:rPr>
        <w:t xml:space="preserve">b) </w:t>
      </w:r>
      <w:r w:rsidR="005B2652" w:rsidRPr="00923E50">
        <w:rPr>
          <w:rFonts w:ascii="Times New Roman" w:hAnsi="Times New Roman" w:cs="Times New Roman"/>
          <w:color w:val="000000" w:themeColor="text1"/>
          <w:shd w:val="clear" w:color="auto" w:fill="FFFFFF"/>
        </w:rPr>
        <w:t xml:space="preserve">Yeniden kullanıma hazırlama, </w:t>
      </w:r>
      <w:r w:rsidR="005B2652" w:rsidRPr="00923E50">
        <w:rPr>
          <w:rFonts w:ascii="Times New Roman" w:hAnsi="Times New Roman" w:cs="Times New Roman"/>
          <w:bCs/>
          <w:iCs/>
          <w:color w:val="000000" w:themeColor="text1"/>
          <w:shd w:val="clear" w:color="auto" w:fill="FFFFFF"/>
        </w:rPr>
        <w:t>yeniden işlevlendirmeye hazırlama veya</w:t>
      </w:r>
      <w:r w:rsidR="005B2652" w:rsidRPr="00923E50">
        <w:rPr>
          <w:rFonts w:ascii="Times New Roman" w:hAnsi="Times New Roman" w:cs="Times New Roman"/>
          <w:color w:val="000000" w:themeColor="text1"/>
          <w:shd w:val="clear" w:color="auto" w:fill="FFFFFF"/>
        </w:rPr>
        <w:t xml:space="preserve"> geri dönüşüm süreçlerine başlayan atık batarya miktarı,</w:t>
      </w:r>
    </w:p>
    <w:p w14:paraId="7D58F719" w14:textId="6B3C0497"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shd w:val="clear" w:color="auto" w:fill="FFFFFF"/>
        </w:rPr>
      </w:pPr>
      <w:r w:rsidRPr="00923E50">
        <w:rPr>
          <w:rFonts w:ascii="Times New Roman" w:hAnsi="Times New Roman" w:cs="Times New Roman"/>
          <w:color w:val="000000" w:themeColor="text1"/>
          <w:shd w:val="clear" w:color="auto" w:fill="FFFFFF"/>
        </w:rPr>
        <w:tab/>
      </w:r>
      <w:r w:rsidR="003375A8" w:rsidRPr="00923E50">
        <w:rPr>
          <w:rFonts w:ascii="Times New Roman" w:hAnsi="Times New Roman" w:cs="Times New Roman"/>
          <w:color w:val="000000" w:themeColor="text1"/>
          <w:shd w:val="clear" w:color="auto" w:fill="FFFFFF"/>
        </w:rPr>
        <w:t>c</w:t>
      </w:r>
      <w:r w:rsidR="005B2652" w:rsidRPr="00923E50">
        <w:rPr>
          <w:rFonts w:ascii="Times New Roman" w:hAnsi="Times New Roman" w:cs="Times New Roman"/>
          <w:color w:val="000000" w:themeColor="text1"/>
          <w:shd w:val="clear" w:color="auto" w:fill="FFFFFF"/>
        </w:rPr>
        <w:t xml:space="preserve">) Atık bataryaların geri dönüşüm verimlilikleri, atık bataryalardan malzemelerin geri kazanım ve </w:t>
      </w:r>
      <w:r w:rsidR="005B2652" w:rsidRPr="00923E50">
        <w:rPr>
          <w:rFonts w:ascii="Times New Roman" w:hAnsi="Times New Roman" w:cs="Times New Roman"/>
          <w:bCs/>
          <w:iCs/>
          <w:color w:val="000000" w:themeColor="text1"/>
          <w:shd w:val="clear" w:color="auto" w:fill="FFFFFF"/>
        </w:rPr>
        <w:t>nihai çıktı fraksiyonlarının varış noktası ve verimi</w:t>
      </w:r>
      <w:r w:rsidR="005B2652" w:rsidRPr="00923E50">
        <w:rPr>
          <w:rFonts w:ascii="Times New Roman" w:hAnsi="Times New Roman" w:cs="Times New Roman"/>
          <w:color w:val="000000" w:themeColor="text1"/>
          <w:shd w:val="clear" w:color="auto" w:fill="FFFFFF"/>
        </w:rPr>
        <w:t xml:space="preserve"> hakkında veriler</w:t>
      </w:r>
      <w:r w:rsidR="003375A8" w:rsidRPr="00923E50">
        <w:rPr>
          <w:rFonts w:ascii="Times New Roman" w:hAnsi="Times New Roman" w:cs="Times New Roman"/>
          <w:color w:val="000000" w:themeColor="text1"/>
          <w:shd w:val="clear" w:color="auto" w:fill="FFFFFF"/>
        </w:rPr>
        <w:t>,</w:t>
      </w:r>
    </w:p>
    <w:p w14:paraId="2CCF43D5" w14:textId="54608797" w:rsidR="003375A8"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bCs/>
          <w:iCs/>
          <w:color w:val="000000" w:themeColor="text1"/>
          <w:shd w:val="clear" w:color="auto" w:fill="FFFFFF"/>
        </w:rPr>
        <w:tab/>
      </w:r>
      <w:r w:rsidR="003375A8" w:rsidRPr="00923E50">
        <w:rPr>
          <w:rFonts w:ascii="Times New Roman" w:hAnsi="Times New Roman" w:cs="Times New Roman"/>
          <w:bCs/>
          <w:iCs/>
          <w:color w:val="000000" w:themeColor="text1"/>
          <w:shd w:val="clear" w:color="auto" w:fill="FFFFFF"/>
        </w:rPr>
        <w:t>ç) Toplanan ve tesise kabul edilen atık bataryaların yeniden kullanıma hazırlama, yeniden işlevlendirmeye hazırlama veya işleme amacıyla ihraç edilen miktarı.</w:t>
      </w:r>
    </w:p>
    <w:p w14:paraId="590C7138" w14:textId="2E103445" w:rsidR="005B2652" w:rsidRPr="00923E50" w:rsidRDefault="00436B9A" w:rsidP="002932A9">
      <w:pPr>
        <w:pStyle w:val="GvdeMetni"/>
        <w:tabs>
          <w:tab w:val="left" w:pos="709"/>
        </w:tabs>
        <w:spacing w:line="276" w:lineRule="auto"/>
        <w:ind w:right="0"/>
        <w:rPr>
          <w:color w:val="000000" w:themeColor="text1"/>
        </w:rPr>
      </w:pPr>
      <w:r w:rsidRPr="00923E50">
        <w:rPr>
          <w:color w:val="000000" w:themeColor="text1"/>
        </w:rPr>
        <w:tab/>
      </w:r>
      <w:r w:rsidR="005B2652" w:rsidRPr="00923E50">
        <w:rPr>
          <w:color w:val="000000" w:themeColor="text1"/>
        </w:rPr>
        <w:t>(</w:t>
      </w:r>
      <w:r w:rsidR="00EF62EB">
        <w:rPr>
          <w:color w:val="000000" w:themeColor="text1"/>
        </w:rPr>
        <w:t>7</w:t>
      </w:r>
      <w:r w:rsidR="005B2652" w:rsidRPr="00923E50">
        <w:rPr>
          <w:color w:val="000000" w:themeColor="text1"/>
        </w:rPr>
        <w:t xml:space="preserve">) Geri dönüşüm verimliliği ve malzemelerin geri kazanımına ilişkin raporlama, geri dönüşümün tüm </w:t>
      </w:r>
      <w:r w:rsidR="00871E29" w:rsidRPr="00187440">
        <w:rPr>
          <w:color w:val="000000" w:themeColor="text1"/>
        </w:rPr>
        <w:t>münferit</w:t>
      </w:r>
      <w:r w:rsidR="00871E29" w:rsidRPr="00923E50">
        <w:rPr>
          <w:color w:val="000000" w:themeColor="text1"/>
        </w:rPr>
        <w:t xml:space="preserve"> </w:t>
      </w:r>
      <w:r w:rsidR="005B2652" w:rsidRPr="00923E50">
        <w:rPr>
          <w:color w:val="000000" w:themeColor="text1"/>
        </w:rPr>
        <w:t xml:space="preserve">adımlarını ve ilgili tüm çıktı fraksiyonlarını kapsar. Geri dönüşüm </w:t>
      </w:r>
      <w:r w:rsidR="005B2652" w:rsidRPr="00923E50">
        <w:rPr>
          <w:bCs/>
          <w:iCs/>
          <w:color w:val="000000" w:themeColor="text1"/>
        </w:rPr>
        <w:t>işlemlerinin</w:t>
      </w:r>
      <w:r w:rsidR="005B2652" w:rsidRPr="00923E50">
        <w:rPr>
          <w:color w:val="000000" w:themeColor="text1"/>
        </w:rPr>
        <w:t xml:space="preserve"> birden fazla tesiste gerçekleştirildiği durumlarda, ilk geri dönüşümcü, bilgilerin toplanmasından ve bu bilgilerin </w:t>
      </w:r>
      <w:r w:rsidR="00D20537" w:rsidRPr="00923E50">
        <w:rPr>
          <w:color w:val="000000" w:themeColor="text1"/>
        </w:rPr>
        <w:t xml:space="preserve">ÇŞİDB’ye </w:t>
      </w:r>
      <w:r w:rsidR="005B2652" w:rsidRPr="00923E50">
        <w:rPr>
          <w:color w:val="000000" w:themeColor="text1"/>
        </w:rPr>
        <w:t>raporlanmasından sorumlu olur.</w:t>
      </w:r>
    </w:p>
    <w:p w14:paraId="4D6043D7" w14:textId="39717535" w:rsidR="005B2652" w:rsidRPr="00923E50" w:rsidRDefault="00436B9A" w:rsidP="002932A9">
      <w:pPr>
        <w:tabs>
          <w:tab w:val="left" w:pos="709"/>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w:t>
      </w:r>
      <w:r w:rsidR="00EF62EB">
        <w:rPr>
          <w:rFonts w:ascii="Times New Roman" w:hAnsi="Times New Roman" w:cs="Times New Roman"/>
          <w:color w:val="000000" w:themeColor="text1"/>
        </w:rPr>
        <w:t>8</w:t>
      </w:r>
      <w:r w:rsidR="005B2652" w:rsidRPr="00923E50">
        <w:rPr>
          <w:rFonts w:ascii="Times New Roman" w:hAnsi="Times New Roman" w:cs="Times New Roman"/>
          <w:color w:val="000000" w:themeColor="text1"/>
        </w:rPr>
        <w:t xml:space="preserve">) </w:t>
      </w:r>
      <w:r w:rsidR="00083681" w:rsidRPr="00923E50">
        <w:rPr>
          <w:rFonts w:ascii="Times New Roman" w:hAnsi="Times New Roman" w:cs="Times New Roman"/>
          <w:color w:val="000000" w:themeColor="text1"/>
        </w:rPr>
        <w:t>T</w:t>
      </w:r>
      <w:r w:rsidR="005B2652" w:rsidRPr="00923E50">
        <w:rPr>
          <w:rFonts w:ascii="Times New Roman" w:hAnsi="Times New Roman" w:cs="Times New Roman"/>
          <w:color w:val="000000" w:themeColor="text1"/>
        </w:rPr>
        <w:t xml:space="preserve">oplanan </w:t>
      </w:r>
      <w:r w:rsidR="00083681" w:rsidRPr="00923E50">
        <w:rPr>
          <w:rFonts w:ascii="Times New Roman" w:hAnsi="Times New Roman" w:cs="Times New Roman"/>
          <w:color w:val="000000" w:themeColor="text1"/>
        </w:rPr>
        <w:t xml:space="preserve">ve </w:t>
      </w:r>
      <w:r w:rsidR="005B2652" w:rsidRPr="00923E50">
        <w:rPr>
          <w:rFonts w:ascii="Times New Roman" w:hAnsi="Times New Roman" w:cs="Times New Roman"/>
          <w:color w:val="000000" w:themeColor="text1"/>
        </w:rPr>
        <w:t xml:space="preserve">işlenmek üzere ihraç edilen atık bataryalar, geri dönüşüm verimliliği ve malzemelerin geri kazanım yönünden </w:t>
      </w:r>
      <w:r w:rsidR="000B450B" w:rsidRPr="00923E50">
        <w:rPr>
          <w:rFonts w:ascii="Times New Roman" w:hAnsi="Times New Roman" w:cs="Times New Roman"/>
          <w:color w:val="000000" w:themeColor="text1"/>
        </w:rPr>
        <w:t xml:space="preserve">ulusal </w:t>
      </w:r>
      <w:r w:rsidR="005B2652" w:rsidRPr="00923E50">
        <w:rPr>
          <w:rFonts w:ascii="Times New Roman" w:hAnsi="Times New Roman" w:cs="Times New Roman"/>
          <w:color w:val="000000" w:themeColor="text1"/>
        </w:rPr>
        <w:t xml:space="preserve">verilere eklenir ve EK-12’de belirtilen hedeflere </w:t>
      </w:r>
      <w:r w:rsidR="006A2E30" w:rsidRPr="00923E50">
        <w:rPr>
          <w:rFonts w:ascii="Times New Roman" w:hAnsi="Times New Roman" w:cs="Times New Roman"/>
          <w:color w:val="000000" w:themeColor="text1"/>
        </w:rPr>
        <w:t>dâhil</w:t>
      </w:r>
      <w:r w:rsidR="005B2652" w:rsidRPr="00923E50">
        <w:rPr>
          <w:rFonts w:ascii="Times New Roman" w:hAnsi="Times New Roman" w:cs="Times New Roman"/>
          <w:color w:val="000000" w:themeColor="text1"/>
        </w:rPr>
        <w:t xml:space="preserve"> edilir.</w:t>
      </w:r>
    </w:p>
    <w:p w14:paraId="0117686D" w14:textId="1F0A74E1" w:rsidR="005B2652" w:rsidRPr="00923E50" w:rsidRDefault="00436B9A" w:rsidP="002932A9">
      <w:pPr>
        <w:tabs>
          <w:tab w:val="left" w:pos="709"/>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w:t>
      </w:r>
      <w:r w:rsidR="00EF62EB">
        <w:rPr>
          <w:rFonts w:ascii="Times New Roman" w:hAnsi="Times New Roman" w:cs="Times New Roman"/>
          <w:color w:val="000000" w:themeColor="text1"/>
        </w:rPr>
        <w:t>9</w:t>
      </w:r>
      <w:r w:rsidR="005B2652" w:rsidRPr="00923E50">
        <w:rPr>
          <w:rFonts w:ascii="Times New Roman" w:hAnsi="Times New Roman" w:cs="Times New Roman"/>
          <w:color w:val="000000" w:themeColor="text1"/>
        </w:rPr>
        <w:t xml:space="preserve">) </w:t>
      </w:r>
      <w:r w:rsidR="00786951">
        <w:rPr>
          <w:rFonts w:ascii="Times New Roman" w:hAnsi="Times New Roman" w:cs="Times New Roman"/>
          <w:color w:val="000000" w:themeColor="text1"/>
        </w:rPr>
        <w:t>Altıncı</w:t>
      </w:r>
      <w:r w:rsidR="00786951" w:rsidRPr="00923E50">
        <w:rPr>
          <w:rFonts w:ascii="Times New Roman" w:hAnsi="Times New Roman" w:cs="Times New Roman"/>
          <w:color w:val="000000" w:themeColor="text1"/>
        </w:rPr>
        <w:t xml:space="preserve"> </w:t>
      </w:r>
      <w:r w:rsidR="005B2652" w:rsidRPr="00923E50">
        <w:rPr>
          <w:rFonts w:ascii="Times New Roman" w:hAnsi="Times New Roman" w:cs="Times New Roman"/>
          <w:color w:val="000000" w:themeColor="text1"/>
        </w:rPr>
        <w:t xml:space="preserve">fıkrada atıfta bulunulanların dışındaki atık sahipleri, </w:t>
      </w:r>
      <w:r w:rsidR="00136439" w:rsidRPr="00923E50">
        <w:rPr>
          <w:rFonts w:ascii="Times New Roman" w:hAnsi="Times New Roman" w:cs="Times New Roman"/>
          <w:color w:val="000000" w:themeColor="text1"/>
        </w:rPr>
        <w:t xml:space="preserve">atık bataryaları </w:t>
      </w:r>
      <w:r w:rsidR="005B2652" w:rsidRPr="00923E50">
        <w:rPr>
          <w:rFonts w:ascii="Times New Roman" w:hAnsi="Times New Roman" w:cs="Times New Roman"/>
          <w:color w:val="000000" w:themeColor="text1"/>
        </w:rPr>
        <w:t xml:space="preserve">işlenmek üzere ihraç ettikleri durumlarda, ayrı olarak toplanan atık bataryaların işlenmek üzere ihraç edilen </w:t>
      </w:r>
      <w:r w:rsidR="005B2652" w:rsidRPr="00EC73F3">
        <w:rPr>
          <w:rFonts w:ascii="Times New Roman" w:hAnsi="Times New Roman" w:cs="Times New Roman"/>
          <w:color w:val="000000" w:themeColor="text1"/>
        </w:rPr>
        <w:t xml:space="preserve">miktarını </w:t>
      </w:r>
      <w:r w:rsidR="00CA67DE" w:rsidRPr="00EC73F3">
        <w:rPr>
          <w:rFonts w:ascii="Times New Roman" w:hAnsi="Times New Roman" w:cs="Times New Roman"/>
          <w:color w:val="000000" w:themeColor="text1"/>
        </w:rPr>
        <w:t xml:space="preserve">ve </w:t>
      </w:r>
      <w:r w:rsidR="00786951">
        <w:rPr>
          <w:rFonts w:ascii="Times New Roman" w:hAnsi="Times New Roman" w:cs="Times New Roman"/>
          <w:color w:val="000000" w:themeColor="text1"/>
        </w:rPr>
        <w:t>ayn</w:t>
      </w:r>
      <w:r w:rsidR="00295484" w:rsidRPr="00EC73F3">
        <w:rPr>
          <w:rFonts w:ascii="Times New Roman" w:hAnsi="Times New Roman" w:cs="Times New Roman"/>
          <w:color w:val="000000" w:themeColor="text1"/>
        </w:rPr>
        <w:t>ı</w:t>
      </w:r>
      <w:r w:rsidR="00295484">
        <w:rPr>
          <w:rFonts w:ascii="Times New Roman" w:hAnsi="Times New Roman" w:cs="Times New Roman"/>
          <w:color w:val="000000" w:themeColor="text1"/>
        </w:rPr>
        <w:t xml:space="preserve"> </w:t>
      </w:r>
      <w:r w:rsidR="005B2652" w:rsidRPr="00923E50">
        <w:rPr>
          <w:rFonts w:ascii="Times New Roman" w:hAnsi="Times New Roman" w:cs="Times New Roman"/>
          <w:color w:val="000000" w:themeColor="text1"/>
        </w:rPr>
        <w:t>fıkranın</w:t>
      </w:r>
      <w:r w:rsidR="005B2652" w:rsidRPr="00923E50">
        <w:rPr>
          <w:rFonts w:ascii="Times New Roman" w:hAnsi="Times New Roman" w:cs="Times New Roman"/>
          <w:bCs/>
          <w:iCs/>
          <w:color w:val="000000" w:themeColor="text1"/>
        </w:rPr>
        <w:t xml:space="preserve"> (b) ve (c) bentlerinde</w:t>
      </w:r>
      <w:r w:rsidR="005B2652" w:rsidRPr="00923E50">
        <w:rPr>
          <w:rFonts w:ascii="Times New Roman" w:hAnsi="Times New Roman" w:cs="Times New Roman"/>
          <w:color w:val="000000" w:themeColor="text1"/>
        </w:rPr>
        <w:t xml:space="preserve"> belirtilen verileri </w:t>
      </w:r>
      <w:r w:rsidR="00D20537" w:rsidRPr="00923E50">
        <w:rPr>
          <w:rFonts w:ascii="Times New Roman" w:hAnsi="Times New Roman" w:cs="Times New Roman"/>
          <w:color w:val="000000" w:themeColor="text1"/>
        </w:rPr>
        <w:t xml:space="preserve">ÇŞİDB’ye </w:t>
      </w:r>
      <w:r w:rsidR="005B2652" w:rsidRPr="00923E50">
        <w:rPr>
          <w:rFonts w:ascii="Times New Roman" w:hAnsi="Times New Roman" w:cs="Times New Roman"/>
          <w:color w:val="000000" w:themeColor="text1"/>
        </w:rPr>
        <w:t xml:space="preserve">bildirir.  </w:t>
      </w:r>
    </w:p>
    <w:p w14:paraId="7A0DBE7D" w14:textId="6F32B0B4" w:rsidR="005B2652" w:rsidRPr="00923E50" w:rsidRDefault="00436B9A" w:rsidP="002932A9">
      <w:pPr>
        <w:tabs>
          <w:tab w:val="left" w:pos="709"/>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w:t>
      </w:r>
      <w:r w:rsidR="007822ED">
        <w:rPr>
          <w:rFonts w:ascii="Times New Roman" w:hAnsi="Times New Roman" w:cs="Times New Roman"/>
          <w:color w:val="000000" w:themeColor="text1"/>
        </w:rPr>
        <w:t>10</w:t>
      </w:r>
      <w:r w:rsidR="005B2652" w:rsidRPr="00923E50">
        <w:rPr>
          <w:rFonts w:ascii="Times New Roman" w:hAnsi="Times New Roman" w:cs="Times New Roman"/>
          <w:color w:val="000000" w:themeColor="text1"/>
        </w:rPr>
        <w:t xml:space="preserve">) Bu maddede atıfta bulunulan üreticiler veya atanmış olmaları halinde üretici sorumluluğu kuruluşları, </w:t>
      </w:r>
      <w:r w:rsidR="0063012B" w:rsidRPr="00923E50">
        <w:rPr>
          <w:rFonts w:ascii="Times New Roman" w:hAnsi="Times New Roman" w:cs="Times New Roman"/>
          <w:color w:val="000000" w:themeColor="text1"/>
        </w:rPr>
        <w:t>çevre lisanslı tesisler</w:t>
      </w:r>
      <w:r w:rsidR="005B2652" w:rsidRPr="00923E50">
        <w:rPr>
          <w:rFonts w:ascii="Times New Roman" w:hAnsi="Times New Roman" w:cs="Times New Roman"/>
          <w:color w:val="000000" w:themeColor="text1"/>
        </w:rPr>
        <w:t xml:space="preserve"> ve atık sahipleri, verilerin toplandığı raporlama yılının bitiminden itibaren altı ay içerisinde raporlama yaparlar. </w:t>
      </w:r>
    </w:p>
    <w:p w14:paraId="7C51B7A5" w14:textId="06B1E8D9" w:rsidR="005B2652" w:rsidRPr="00923E50" w:rsidRDefault="00436B9A" w:rsidP="002932A9">
      <w:pPr>
        <w:tabs>
          <w:tab w:val="left" w:pos="709"/>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(1</w:t>
      </w:r>
      <w:r w:rsidR="007822ED">
        <w:rPr>
          <w:rFonts w:ascii="Times New Roman" w:hAnsi="Times New Roman" w:cs="Times New Roman"/>
          <w:color w:val="000000" w:themeColor="text1"/>
        </w:rPr>
        <w:t>1</w:t>
      </w:r>
      <w:r w:rsidR="005B2652" w:rsidRPr="00923E50">
        <w:rPr>
          <w:rFonts w:ascii="Times New Roman" w:hAnsi="Times New Roman" w:cs="Times New Roman"/>
          <w:color w:val="000000" w:themeColor="text1"/>
        </w:rPr>
        <w:t xml:space="preserve">) </w:t>
      </w:r>
      <w:r w:rsidR="00D20537" w:rsidRPr="00923E50">
        <w:rPr>
          <w:rFonts w:ascii="Times New Roman" w:hAnsi="Times New Roman" w:cs="Times New Roman"/>
          <w:color w:val="000000" w:themeColor="text1"/>
        </w:rPr>
        <w:t>ÇŞİDB,</w:t>
      </w:r>
      <w:r w:rsidR="005B2652" w:rsidRPr="00923E50">
        <w:rPr>
          <w:rFonts w:ascii="Times New Roman" w:hAnsi="Times New Roman" w:cs="Times New Roman"/>
          <w:color w:val="000000" w:themeColor="text1"/>
        </w:rPr>
        <w:t xml:space="preserve"> verilerin kendilerine rapor edileceği elektronik sistemler </w:t>
      </w:r>
      <w:r w:rsidR="00CA67DE" w:rsidRPr="00EC73F3">
        <w:rPr>
          <w:rFonts w:ascii="Times New Roman" w:hAnsi="Times New Roman" w:cs="Times New Roman"/>
          <w:color w:val="000000" w:themeColor="text1"/>
        </w:rPr>
        <w:t>kurabilir</w:t>
      </w:r>
      <w:r w:rsidR="00CA67DE" w:rsidRPr="00923E50">
        <w:rPr>
          <w:rFonts w:ascii="Times New Roman" w:hAnsi="Times New Roman" w:cs="Times New Roman"/>
          <w:color w:val="000000" w:themeColor="text1"/>
        </w:rPr>
        <w:t xml:space="preserve"> </w:t>
      </w:r>
      <w:r w:rsidR="005B2652" w:rsidRPr="00923E50">
        <w:rPr>
          <w:rFonts w:ascii="Times New Roman" w:hAnsi="Times New Roman" w:cs="Times New Roman"/>
          <w:color w:val="000000" w:themeColor="text1"/>
        </w:rPr>
        <w:t>ve kullanılacak formatları belirler.</w:t>
      </w:r>
    </w:p>
    <w:p w14:paraId="65FF3272" w14:textId="723E7F42" w:rsidR="005B2652" w:rsidRPr="00923E50" w:rsidRDefault="00436B9A" w:rsidP="002932A9">
      <w:pPr>
        <w:tabs>
          <w:tab w:val="left" w:pos="709"/>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tab/>
      </w:r>
      <w:r w:rsidR="005B2652" w:rsidRPr="00923E50">
        <w:rPr>
          <w:rFonts w:ascii="Times New Roman" w:hAnsi="Times New Roman" w:cs="Times New Roman"/>
          <w:color w:val="000000" w:themeColor="text1"/>
        </w:rPr>
        <w:t>(1</w:t>
      </w:r>
      <w:r w:rsidR="007822ED">
        <w:rPr>
          <w:rFonts w:ascii="Times New Roman" w:hAnsi="Times New Roman" w:cs="Times New Roman"/>
          <w:color w:val="000000" w:themeColor="text1"/>
        </w:rPr>
        <w:t>2</w:t>
      </w:r>
      <w:r w:rsidR="005B2652" w:rsidRPr="00923E50">
        <w:rPr>
          <w:rFonts w:ascii="Times New Roman" w:hAnsi="Times New Roman" w:cs="Times New Roman"/>
          <w:color w:val="000000" w:themeColor="text1"/>
        </w:rPr>
        <w:t xml:space="preserve">) </w:t>
      </w:r>
      <w:r w:rsidR="00D20537" w:rsidRPr="00923E50">
        <w:rPr>
          <w:rFonts w:ascii="Times New Roman" w:hAnsi="Times New Roman" w:cs="Times New Roman"/>
          <w:color w:val="000000" w:themeColor="text1"/>
        </w:rPr>
        <w:t xml:space="preserve">ÇŞİDB, </w:t>
      </w:r>
      <w:r w:rsidR="005B2652" w:rsidRPr="00923E50">
        <w:rPr>
          <w:rFonts w:ascii="Times New Roman" w:hAnsi="Times New Roman" w:cs="Times New Roman"/>
          <w:color w:val="000000" w:themeColor="text1"/>
        </w:rPr>
        <w:t>raporlanan verilerin güvenilir olmasını sağlamak için gerekli her türlü ek bilgiyi talep edebilir.</w:t>
      </w:r>
    </w:p>
    <w:p w14:paraId="0A3F22D9" w14:textId="77777777" w:rsidR="005B2652" w:rsidRPr="00923E50" w:rsidRDefault="005B2652" w:rsidP="002932A9">
      <w:pPr>
        <w:pStyle w:val="GvdeMetni"/>
        <w:spacing w:line="276" w:lineRule="auto"/>
        <w:ind w:right="0" w:firstLine="708"/>
        <w:rPr>
          <w:b/>
          <w:color w:val="000000" w:themeColor="text1"/>
          <w:spacing w:val="1"/>
        </w:rPr>
      </w:pPr>
      <w:r w:rsidRPr="00923E50">
        <w:rPr>
          <w:b/>
          <w:color w:val="000000" w:themeColor="text1"/>
        </w:rPr>
        <w:t>Verilerin kamuya açık hale getirilmesi</w:t>
      </w:r>
    </w:p>
    <w:p w14:paraId="332893BC" w14:textId="5A660F27" w:rsidR="005B2652" w:rsidRPr="00923E50" w:rsidRDefault="005B2652" w:rsidP="002932A9">
      <w:pPr>
        <w:pStyle w:val="GvdeMetni"/>
        <w:spacing w:line="276" w:lineRule="auto"/>
        <w:ind w:right="0" w:firstLine="708"/>
        <w:rPr>
          <w:color w:val="000000" w:themeColor="text1"/>
        </w:rPr>
      </w:pPr>
      <w:r w:rsidRPr="00923E50">
        <w:rPr>
          <w:b/>
          <w:color w:val="000000" w:themeColor="text1"/>
        </w:rPr>
        <w:t>MADDE 7</w:t>
      </w:r>
      <w:r w:rsidR="00A4784A" w:rsidRPr="00923E50">
        <w:rPr>
          <w:b/>
          <w:color w:val="000000" w:themeColor="text1"/>
        </w:rPr>
        <w:t>2</w:t>
      </w:r>
      <w:r w:rsidRPr="00923E50">
        <w:rPr>
          <w:color w:val="000000" w:themeColor="text1"/>
        </w:rPr>
        <w:t xml:space="preserve"> – (1) </w:t>
      </w:r>
      <w:r w:rsidR="00D20537" w:rsidRPr="00923E50">
        <w:rPr>
          <w:color w:val="000000" w:themeColor="text1"/>
        </w:rPr>
        <w:t xml:space="preserve">ÇŞİDB </w:t>
      </w:r>
      <w:r w:rsidRPr="00923E50">
        <w:rPr>
          <w:color w:val="000000" w:themeColor="text1"/>
        </w:rPr>
        <w:t xml:space="preserve">taşınabilir bataryalar, </w:t>
      </w:r>
      <w:r w:rsidRPr="00923E50">
        <w:rPr>
          <w:bCs/>
          <w:iCs/>
          <w:color w:val="000000" w:themeColor="text1"/>
        </w:rPr>
        <w:t>LMT bataryaları, SLI</w:t>
      </w:r>
      <w:r w:rsidRPr="00923E50">
        <w:rPr>
          <w:color w:val="000000" w:themeColor="text1"/>
        </w:rPr>
        <w:t xml:space="preserve"> bataryaları, endüstriyel bataryalar ve elektrikli araç bataryalarına ilişkin aşağıdaki verileri batarya </w:t>
      </w:r>
      <w:r w:rsidRPr="00923E50">
        <w:rPr>
          <w:bCs/>
          <w:iCs/>
          <w:color w:val="000000" w:themeColor="text1"/>
        </w:rPr>
        <w:t>kategorilerine</w:t>
      </w:r>
      <w:r w:rsidRPr="00923E50">
        <w:rPr>
          <w:color w:val="000000" w:themeColor="text1"/>
        </w:rPr>
        <w:t xml:space="preserve"> ve kimyalarına göre </w:t>
      </w:r>
      <w:bookmarkStart w:id="4" w:name="_Hlk211855633"/>
      <w:r w:rsidRPr="00923E50">
        <w:rPr>
          <w:color w:val="000000" w:themeColor="text1"/>
        </w:rPr>
        <w:t xml:space="preserve">her takvim yılı </w:t>
      </w:r>
      <w:bookmarkEnd w:id="4"/>
      <w:r w:rsidRPr="00923E50">
        <w:rPr>
          <w:color w:val="000000" w:themeColor="text1"/>
        </w:rPr>
        <w:t>için toplu bir biçimde kamuya açık hale getirir:</w:t>
      </w:r>
    </w:p>
    <w:p w14:paraId="36B84FEA" w14:textId="77777777" w:rsidR="005B2652" w:rsidRPr="00923E50" w:rsidRDefault="005B2652" w:rsidP="002932A9">
      <w:pPr>
        <w:pStyle w:val="GvdeMetni"/>
        <w:spacing w:line="276" w:lineRule="auto"/>
        <w:ind w:right="0" w:firstLine="708"/>
        <w:rPr>
          <w:color w:val="000000" w:themeColor="text1"/>
        </w:rPr>
      </w:pPr>
      <w:r w:rsidRPr="00923E50">
        <w:rPr>
          <w:bCs/>
          <w:iCs/>
          <w:color w:val="000000" w:themeColor="text1"/>
        </w:rPr>
        <w:t xml:space="preserve">a) </w:t>
      </w:r>
      <w:r w:rsidRPr="00923E50">
        <w:rPr>
          <w:color w:val="000000" w:themeColor="text1"/>
        </w:rPr>
        <w:t>Cihazlara, araçlara veya endüstriyel ürünlere entegre edilenler dahil, ancak o yıl içinde ihraç edilenler hariç olmak üzere ilk kez piyasada bulundurulan batarya miktarı.</w:t>
      </w:r>
    </w:p>
    <w:p w14:paraId="57DE9BD3" w14:textId="1F3C5A8D"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ab/>
      </w:r>
      <w:r w:rsidR="005B2652" w:rsidRPr="00923E50">
        <w:rPr>
          <w:rFonts w:ascii="Times New Roman" w:hAnsi="Times New Roman" w:cs="Times New Roman"/>
          <w:bCs/>
          <w:iCs/>
          <w:color w:val="000000" w:themeColor="text1"/>
        </w:rPr>
        <w:t xml:space="preserve">b) </w:t>
      </w:r>
      <w:r w:rsidR="001A70D0" w:rsidRPr="00923E50">
        <w:rPr>
          <w:rFonts w:ascii="Times New Roman" w:hAnsi="Times New Roman" w:cs="Times New Roman"/>
          <w:bCs/>
          <w:iCs/>
          <w:color w:val="000000" w:themeColor="text1"/>
        </w:rPr>
        <w:t>5</w:t>
      </w:r>
      <w:r w:rsidR="00987940" w:rsidRPr="00923E50">
        <w:rPr>
          <w:rFonts w:ascii="Times New Roman" w:hAnsi="Times New Roman" w:cs="Times New Roman"/>
          <w:bCs/>
          <w:iCs/>
          <w:color w:val="000000" w:themeColor="text1"/>
        </w:rPr>
        <w:t>5 inci</w:t>
      </w:r>
      <w:r w:rsidR="005B2652" w:rsidRPr="00923E50">
        <w:rPr>
          <w:rFonts w:ascii="Times New Roman" w:hAnsi="Times New Roman" w:cs="Times New Roman"/>
          <w:bCs/>
          <w:iCs/>
          <w:color w:val="000000" w:themeColor="text1"/>
        </w:rPr>
        <w:t xml:space="preserve">, </w:t>
      </w:r>
      <w:r w:rsidR="001A70D0" w:rsidRPr="00923E50">
        <w:rPr>
          <w:rFonts w:ascii="Times New Roman" w:hAnsi="Times New Roman" w:cs="Times New Roman"/>
          <w:bCs/>
          <w:iCs/>
          <w:color w:val="000000" w:themeColor="text1"/>
        </w:rPr>
        <w:t>5</w:t>
      </w:r>
      <w:r w:rsidR="00987940" w:rsidRPr="00923E50">
        <w:rPr>
          <w:rFonts w:ascii="Times New Roman" w:hAnsi="Times New Roman" w:cs="Times New Roman"/>
          <w:bCs/>
          <w:iCs/>
          <w:color w:val="000000" w:themeColor="text1"/>
        </w:rPr>
        <w:t>6 ncı</w:t>
      </w:r>
      <w:r w:rsidR="005B2652" w:rsidRPr="00923E50">
        <w:rPr>
          <w:rFonts w:ascii="Times New Roman" w:hAnsi="Times New Roman" w:cs="Times New Roman"/>
          <w:bCs/>
          <w:iCs/>
          <w:color w:val="000000" w:themeColor="text1"/>
        </w:rPr>
        <w:t xml:space="preserve"> ve </w:t>
      </w:r>
      <w:r w:rsidR="001A70D0" w:rsidRPr="00923E50">
        <w:rPr>
          <w:rFonts w:ascii="Times New Roman" w:hAnsi="Times New Roman" w:cs="Times New Roman"/>
          <w:bCs/>
          <w:iCs/>
          <w:color w:val="000000" w:themeColor="text1"/>
        </w:rPr>
        <w:t>5</w:t>
      </w:r>
      <w:r w:rsidR="00987940" w:rsidRPr="00923E50">
        <w:rPr>
          <w:rFonts w:ascii="Times New Roman" w:hAnsi="Times New Roman" w:cs="Times New Roman"/>
          <w:bCs/>
          <w:iCs/>
          <w:color w:val="000000" w:themeColor="text1"/>
        </w:rPr>
        <w:t xml:space="preserve">7 </w:t>
      </w:r>
      <w:r w:rsidR="005B2652" w:rsidRPr="00923E50">
        <w:rPr>
          <w:rFonts w:ascii="Times New Roman" w:hAnsi="Times New Roman" w:cs="Times New Roman"/>
          <w:bCs/>
          <w:iCs/>
          <w:color w:val="000000" w:themeColor="text1"/>
        </w:rPr>
        <w:t>nci maddeler</w:t>
      </w:r>
      <w:r w:rsidR="005B2652" w:rsidRPr="00923E50">
        <w:rPr>
          <w:rFonts w:ascii="Times New Roman" w:hAnsi="Times New Roman" w:cs="Times New Roman"/>
          <w:color w:val="000000" w:themeColor="text1"/>
        </w:rPr>
        <w:t xml:space="preserve"> uyarınca toplanan atık batarya miktarı ve EK-11’de belirtilen yönteme göre hesaplanan </w:t>
      </w:r>
      <w:r w:rsidR="005B2652" w:rsidRPr="00923E50">
        <w:rPr>
          <w:rFonts w:ascii="Times New Roman" w:hAnsi="Times New Roman" w:cs="Times New Roman"/>
          <w:bCs/>
          <w:iCs/>
          <w:color w:val="000000" w:themeColor="text1"/>
        </w:rPr>
        <w:t>toplama oranları</w:t>
      </w:r>
      <w:r w:rsidR="005B2652" w:rsidRPr="00923E50">
        <w:rPr>
          <w:rFonts w:ascii="Times New Roman" w:hAnsi="Times New Roman" w:cs="Times New Roman"/>
          <w:color w:val="000000" w:themeColor="text1"/>
        </w:rPr>
        <w:t>.</w:t>
      </w:r>
    </w:p>
    <w:p w14:paraId="120CC300" w14:textId="56B065BB"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color w:val="000000" w:themeColor="text1"/>
        </w:rPr>
        <w:lastRenderedPageBreak/>
        <w:tab/>
      </w:r>
      <w:r w:rsidR="005B2652" w:rsidRPr="00923E50">
        <w:rPr>
          <w:rFonts w:ascii="Times New Roman" w:hAnsi="Times New Roman" w:cs="Times New Roman"/>
          <w:color w:val="000000" w:themeColor="text1"/>
        </w:rPr>
        <w:t>c) Yeniden kullanıma hazırlama veya yeniden işlevlendirmeye hazırlama amacıyla toplanan ve çevre lisanslı tesislere teslim edilen atık endüstriyel batarya miktarı ve atık elektrikli araç bataryası miktarı.</w:t>
      </w:r>
    </w:p>
    <w:p w14:paraId="0EA18635" w14:textId="47A483C8" w:rsidR="005B2652" w:rsidRPr="00923E50" w:rsidRDefault="00436B9A" w:rsidP="002932A9">
      <w:pPr>
        <w:tabs>
          <w:tab w:val="left" w:pos="709"/>
          <w:tab w:val="left" w:pos="1672"/>
        </w:tabs>
        <w:spacing w:after="0" w:line="276" w:lineRule="auto"/>
        <w:jc w:val="both"/>
        <w:rPr>
          <w:rFonts w:ascii="Times New Roman" w:hAnsi="Times New Roman" w:cs="Times New Roman"/>
          <w:color w:val="000000" w:themeColor="text1"/>
        </w:rPr>
      </w:pPr>
      <w:r w:rsidRPr="00923E50">
        <w:rPr>
          <w:rFonts w:ascii="Times New Roman" w:hAnsi="Times New Roman" w:cs="Times New Roman"/>
          <w:bCs/>
          <w:iCs/>
          <w:color w:val="000000" w:themeColor="text1"/>
        </w:rPr>
        <w:tab/>
      </w:r>
      <w:r w:rsidR="005B2652" w:rsidRPr="00923E50">
        <w:rPr>
          <w:rFonts w:ascii="Times New Roman" w:hAnsi="Times New Roman" w:cs="Times New Roman"/>
          <w:bCs/>
          <w:iCs/>
          <w:color w:val="000000" w:themeColor="text1"/>
        </w:rPr>
        <w:t>ç) Toplanan bataryalara ilişkin</w:t>
      </w:r>
      <w:r w:rsidR="005B2652" w:rsidRPr="00923E50">
        <w:rPr>
          <w:rFonts w:ascii="Times New Roman" w:hAnsi="Times New Roman" w:cs="Times New Roman"/>
          <w:color w:val="000000" w:themeColor="text1"/>
        </w:rPr>
        <w:t xml:space="preserve"> olarak EK-12</w:t>
      </w:r>
      <w:r w:rsidR="006F305D">
        <w:rPr>
          <w:rFonts w:ascii="Times New Roman" w:hAnsi="Times New Roman" w:cs="Times New Roman"/>
          <w:color w:val="000000" w:themeColor="text1"/>
        </w:rPr>
        <w:t xml:space="preserve"> Bölüm </w:t>
      </w:r>
      <w:r w:rsidR="005B2652" w:rsidRPr="00923E50">
        <w:rPr>
          <w:rFonts w:ascii="Times New Roman" w:hAnsi="Times New Roman" w:cs="Times New Roman"/>
          <w:color w:val="000000" w:themeColor="text1"/>
        </w:rPr>
        <w:t>B’de atıfta bulunulduğu üzere elde edilen geri dönüşüm verimliliklerinin değerleri ve EK-12</w:t>
      </w:r>
      <w:r w:rsidR="006F305D">
        <w:rPr>
          <w:rFonts w:ascii="Times New Roman" w:hAnsi="Times New Roman" w:cs="Times New Roman"/>
          <w:color w:val="000000" w:themeColor="text1"/>
        </w:rPr>
        <w:t xml:space="preserve"> Bölüm </w:t>
      </w:r>
      <w:r w:rsidR="005B2652" w:rsidRPr="00923E50">
        <w:rPr>
          <w:rFonts w:ascii="Times New Roman" w:hAnsi="Times New Roman" w:cs="Times New Roman"/>
          <w:color w:val="000000" w:themeColor="text1"/>
        </w:rPr>
        <w:t xml:space="preserve">C’de atıfta bulunulduğu üzere elde edilen malzeme geri kazanımının değerleri. </w:t>
      </w:r>
    </w:p>
    <w:p w14:paraId="65A6635D" w14:textId="25901469" w:rsidR="005B2652" w:rsidRPr="00923E50" w:rsidRDefault="00436B9A" w:rsidP="002932A9">
      <w:pPr>
        <w:pStyle w:val="GvdeMetni"/>
        <w:tabs>
          <w:tab w:val="left" w:pos="709"/>
        </w:tabs>
        <w:spacing w:line="276" w:lineRule="auto"/>
        <w:ind w:right="0"/>
        <w:rPr>
          <w:rFonts w:eastAsiaTheme="minorHAnsi"/>
          <w:color w:val="000000" w:themeColor="text1"/>
          <w:kern w:val="2"/>
          <w14:ligatures w14:val="standardContextual"/>
        </w:rPr>
      </w:pPr>
      <w:r w:rsidRPr="00923E50">
        <w:rPr>
          <w:rFonts w:eastAsiaTheme="minorHAnsi"/>
          <w:color w:val="000000" w:themeColor="text1"/>
          <w:kern w:val="2"/>
          <w14:ligatures w14:val="standardContextual"/>
        </w:rPr>
        <w:tab/>
      </w:r>
      <w:bookmarkStart w:id="5" w:name="_Hlk212731483"/>
      <w:r w:rsidR="005B2652" w:rsidRPr="00923E50">
        <w:rPr>
          <w:rFonts w:eastAsiaTheme="minorHAnsi"/>
          <w:color w:val="000000" w:themeColor="text1"/>
          <w:kern w:val="2"/>
          <w14:ligatures w14:val="standardContextual"/>
        </w:rPr>
        <w:t xml:space="preserve">(2) </w:t>
      </w:r>
      <w:r w:rsidR="00D20537" w:rsidRPr="00923E50">
        <w:rPr>
          <w:rFonts w:eastAsiaTheme="minorHAnsi"/>
          <w:color w:val="000000" w:themeColor="text1"/>
          <w:kern w:val="2"/>
          <w14:ligatures w14:val="standardContextual"/>
        </w:rPr>
        <w:t>ÇŞİDB</w:t>
      </w:r>
      <w:r w:rsidR="002C59B5" w:rsidRPr="00923E50">
        <w:rPr>
          <w:rFonts w:eastAsiaTheme="minorHAnsi"/>
          <w:color w:val="000000" w:themeColor="text1"/>
          <w:kern w:val="2"/>
          <w14:ligatures w14:val="standardContextual"/>
        </w:rPr>
        <w:t>,</w:t>
      </w:r>
      <w:r w:rsidR="00D20537" w:rsidRPr="00923E50">
        <w:rPr>
          <w:rFonts w:eastAsiaTheme="minorHAnsi"/>
          <w:color w:val="000000" w:themeColor="text1"/>
          <w:kern w:val="2"/>
          <w14:ligatures w14:val="standardContextual"/>
        </w:rPr>
        <w:t xml:space="preserve"> </w:t>
      </w:r>
      <w:r w:rsidR="005B2652" w:rsidRPr="00923E50">
        <w:rPr>
          <w:rFonts w:eastAsiaTheme="minorHAnsi"/>
          <w:color w:val="000000" w:themeColor="text1"/>
          <w:kern w:val="2"/>
          <w14:ligatures w14:val="standardContextual"/>
        </w:rPr>
        <w:t xml:space="preserve">birinci fıkradaki verileri, verilerin toplandığı raporlama yılının bitiminden itibaren 18 ay içerisinde erişilebilir kılar. Bu verileri, kolay erişilebilir veri hizmetleri kullanarak elektronik olarak kamuya açık hale getirir. </w:t>
      </w:r>
    </w:p>
    <w:bookmarkEnd w:id="5"/>
    <w:p w14:paraId="7214646C" w14:textId="791C2E90" w:rsidR="005B2652" w:rsidRPr="00923E50" w:rsidRDefault="00436B9A" w:rsidP="002932A9">
      <w:pPr>
        <w:pStyle w:val="GvdeMetni"/>
        <w:tabs>
          <w:tab w:val="left" w:pos="709"/>
        </w:tabs>
        <w:spacing w:line="276" w:lineRule="auto"/>
        <w:ind w:right="0"/>
        <w:rPr>
          <w:color w:val="000000" w:themeColor="text1"/>
        </w:rPr>
      </w:pPr>
      <w:r w:rsidRPr="00923E50">
        <w:rPr>
          <w:rFonts w:eastAsiaTheme="minorHAnsi"/>
          <w:color w:val="000000" w:themeColor="text1"/>
          <w:kern w:val="2"/>
          <w14:ligatures w14:val="standardContextual"/>
        </w:rPr>
        <w:tab/>
      </w:r>
      <w:r w:rsidR="005B2652" w:rsidRPr="00923E50">
        <w:rPr>
          <w:color w:val="000000" w:themeColor="text1"/>
        </w:rPr>
        <w:t>(</w:t>
      </w:r>
      <w:r w:rsidR="00C000ED" w:rsidRPr="00923E50">
        <w:rPr>
          <w:color w:val="000000" w:themeColor="text1"/>
        </w:rPr>
        <w:t>3</w:t>
      </w:r>
      <w:r w:rsidR="005B2652" w:rsidRPr="00923E50">
        <w:rPr>
          <w:color w:val="000000" w:themeColor="text1"/>
        </w:rPr>
        <w:t xml:space="preserve">) Ömrünü Tamamlamış Araçların Kontrolü Hakkında Yönetmelik ile Atık Elektrikli ve Elektronik Eşyaların Yönetimi Hakkında Yönetmelik kapsamındaki yükümlülüklere ek olarak, birinci fıkranın (a) ila (ç) bentlerinde atıfta bulunulan veriler, araçlara ve cihazlara </w:t>
      </w:r>
      <w:r w:rsidR="00784A53" w:rsidRPr="00C11080">
        <w:rPr>
          <w:color w:val="000000" w:themeColor="text1"/>
        </w:rPr>
        <w:t>entegre edilen</w:t>
      </w:r>
      <w:r w:rsidR="00784A53">
        <w:rPr>
          <w:color w:val="000000" w:themeColor="text1"/>
        </w:rPr>
        <w:t xml:space="preserve"> </w:t>
      </w:r>
      <w:r w:rsidR="005B2652" w:rsidRPr="00923E50">
        <w:rPr>
          <w:color w:val="000000" w:themeColor="text1"/>
        </w:rPr>
        <w:t>bataryaları ve 6</w:t>
      </w:r>
      <w:r w:rsidR="00F13428" w:rsidRPr="00923E50">
        <w:rPr>
          <w:color w:val="000000" w:themeColor="text1"/>
        </w:rPr>
        <w:t>1</w:t>
      </w:r>
      <w:r w:rsidR="001A70D0" w:rsidRPr="00923E50">
        <w:rPr>
          <w:color w:val="000000" w:themeColor="text1"/>
        </w:rPr>
        <w:t xml:space="preserve"> </w:t>
      </w:r>
      <w:r w:rsidR="00F13428" w:rsidRPr="00923E50">
        <w:rPr>
          <w:color w:val="000000" w:themeColor="text1"/>
        </w:rPr>
        <w:t>i</w:t>
      </w:r>
      <w:r w:rsidR="005B2652" w:rsidRPr="00923E50">
        <w:rPr>
          <w:color w:val="000000" w:themeColor="text1"/>
        </w:rPr>
        <w:t xml:space="preserve">nci madde uyarınca bu araçlar ve cihazlardan çıkarılan atık bataryaları içerir. </w:t>
      </w:r>
    </w:p>
    <w:p w14:paraId="135D7E45" w14:textId="0F15DEDB" w:rsidR="005B2652" w:rsidRPr="00923E50" w:rsidRDefault="00436B9A" w:rsidP="002932A9">
      <w:pPr>
        <w:pStyle w:val="GvdeMetni"/>
        <w:tabs>
          <w:tab w:val="left" w:pos="709"/>
        </w:tabs>
        <w:spacing w:line="276" w:lineRule="auto"/>
        <w:ind w:right="0"/>
        <w:rPr>
          <w:color w:val="000000" w:themeColor="text1"/>
        </w:rPr>
      </w:pPr>
      <w:r w:rsidRPr="00923E50">
        <w:rPr>
          <w:color w:val="000000" w:themeColor="text1"/>
        </w:rPr>
        <w:tab/>
      </w:r>
      <w:r w:rsidR="005B2652" w:rsidRPr="00923E50">
        <w:rPr>
          <w:color w:val="000000" w:themeColor="text1"/>
        </w:rPr>
        <w:t>(</w:t>
      </w:r>
      <w:r w:rsidR="00C000ED" w:rsidRPr="00923E50">
        <w:rPr>
          <w:color w:val="000000" w:themeColor="text1"/>
        </w:rPr>
        <w:t>4</w:t>
      </w:r>
      <w:r w:rsidR="005B2652" w:rsidRPr="00923E50">
        <w:rPr>
          <w:color w:val="000000" w:themeColor="text1"/>
        </w:rPr>
        <w:t xml:space="preserve">) </w:t>
      </w:r>
      <w:r w:rsidR="001A70D0" w:rsidRPr="00923E50">
        <w:rPr>
          <w:color w:val="000000" w:themeColor="text1"/>
        </w:rPr>
        <w:t>B</w:t>
      </w:r>
      <w:r w:rsidR="005B2652" w:rsidRPr="00923E50">
        <w:rPr>
          <w:color w:val="000000" w:themeColor="text1"/>
        </w:rPr>
        <w:t>irinci fıkranın (ç) bendinde atıfta bulunulan geri dönüşüm verimliliği ve malzemelerin geri kazanımına ilişkin raporlama, geri dönüşümün her bir adımını ve ilgili tüm çıktı fraksiyonlarını kapsar.</w:t>
      </w:r>
    </w:p>
    <w:p w14:paraId="1BDFE55C" w14:textId="323F25F3" w:rsidR="005B2652" w:rsidRPr="00923E50" w:rsidRDefault="00436B9A" w:rsidP="002932A9">
      <w:pPr>
        <w:pStyle w:val="GvdeMetni"/>
        <w:tabs>
          <w:tab w:val="left" w:pos="709"/>
        </w:tabs>
        <w:spacing w:line="276" w:lineRule="auto"/>
        <w:ind w:right="0"/>
        <w:rPr>
          <w:strike/>
          <w:color w:val="000000" w:themeColor="text1"/>
        </w:rPr>
      </w:pPr>
      <w:r w:rsidRPr="00923E50">
        <w:rPr>
          <w:color w:val="000000" w:themeColor="text1"/>
        </w:rPr>
        <w:tab/>
      </w:r>
      <w:r w:rsidR="005B2652" w:rsidRPr="00923E50">
        <w:rPr>
          <w:color w:val="000000" w:themeColor="text1"/>
        </w:rPr>
        <w:t>(</w:t>
      </w:r>
      <w:r w:rsidR="00C000ED" w:rsidRPr="00923E50">
        <w:rPr>
          <w:color w:val="000000" w:themeColor="text1"/>
        </w:rPr>
        <w:t>5</w:t>
      </w:r>
      <w:r w:rsidR="005B2652" w:rsidRPr="00923E50">
        <w:rPr>
          <w:color w:val="000000" w:themeColor="text1"/>
        </w:rPr>
        <w:t xml:space="preserve">) </w:t>
      </w:r>
      <w:r w:rsidR="00D20537" w:rsidRPr="00923E50">
        <w:rPr>
          <w:color w:val="000000" w:themeColor="text1"/>
        </w:rPr>
        <w:t>ÇŞİDB</w:t>
      </w:r>
      <w:r w:rsidR="004449D8">
        <w:rPr>
          <w:color w:val="000000" w:themeColor="text1"/>
        </w:rPr>
        <w:t>,</w:t>
      </w:r>
      <w:r w:rsidR="00D20537" w:rsidRPr="00923E50">
        <w:rPr>
          <w:color w:val="000000" w:themeColor="text1"/>
        </w:rPr>
        <w:t xml:space="preserve"> </w:t>
      </w:r>
      <w:r w:rsidR="005B2652" w:rsidRPr="00923E50">
        <w:rPr>
          <w:color w:val="000000" w:themeColor="text1"/>
        </w:rPr>
        <w:t xml:space="preserve">bu madde uyarınca sağlanan bilgileri toplar ve gözden geçirir. Veri toplama organizasyonunu, veri kaynaklarını ve kullanılan yöntemlerin yanı sıra bu verilerin yeterliliğini, güvenilirliğini, güncelliğini ve tutarlılığını değerlendirir. </w:t>
      </w:r>
    </w:p>
    <w:p w14:paraId="12102852" w14:textId="77777777" w:rsidR="00682CD5" w:rsidRPr="00923E50" w:rsidRDefault="00682CD5" w:rsidP="002932A9">
      <w:pPr>
        <w:pStyle w:val="GvdeMetni"/>
        <w:tabs>
          <w:tab w:val="left" w:pos="709"/>
        </w:tabs>
        <w:spacing w:line="276" w:lineRule="auto"/>
        <w:ind w:right="0"/>
        <w:rPr>
          <w:color w:val="000000" w:themeColor="text1"/>
        </w:rPr>
      </w:pPr>
    </w:p>
    <w:p w14:paraId="01A979AD" w14:textId="77777777"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DOKUZUNCU BÖLÜM</w:t>
      </w:r>
    </w:p>
    <w:p w14:paraId="66634D0A" w14:textId="1C16D0FC" w:rsidR="008B4A64" w:rsidRPr="00923E50" w:rsidRDefault="008B4A64" w:rsidP="002932A9">
      <w:pPr>
        <w:spacing w:after="0" w:line="276" w:lineRule="auto"/>
        <w:jc w:val="center"/>
        <w:rPr>
          <w:rFonts w:ascii="Times New Roman" w:hAnsi="Times New Roman" w:cs="Times New Roman"/>
          <w:b/>
          <w:bCs/>
          <w:color w:val="000000" w:themeColor="text1"/>
        </w:rPr>
      </w:pPr>
      <w:r w:rsidRPr="00923E50">
        <w:rPr>
          <w:rFonts w:ascii="Times New Roman" w:hAnsi="Times New Roman" w:cs="Times New Roman"/>
          <w:b/>
          <w:bCs/>
          <w:color w:val="000000" w:themeColor="text1"/>
        </w:rPr>
        <w:t xml:space="preserve">Dijital </w:t>
      </w:r>
      <w:r w:rsidR="00751CB5" w:rsidRPr="00923E50">
        <w:rPr>
          <w:rFonts w:ascii="Times New Roman" w:hAnsi="Times New Roman" w:cs="Times New Roman"/>
          <w:b/>
          <w:bCs/>
          <w:color w:val="000000" w:themeColor="text1"/>
        </w:rPr>
        <w:t>Batarya Pasaportu</w:t>
      </w:r>
    </w:p>
    <w:p w14:paraId="0A8F7026"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 xml:space="preserve">Batarya pasaportu </w:t>
      </w:r>
    </w:p>
    <w:p w14:paraId="23725955" w14:textId="2876ACB5" w:rsidR="00843C2E" w:rsidRPr="00923E50" w:rsidRDefault="008B4A64" w:rsidP="002932A9">
      <w:pPr>
        <w:pStyle w:val="GvdeMetni"/>
        <w:spacing w:line="276" w:lineRule="auto"/>
        <w:ind w:right="0" w:firstLine="708"/>
        <w:rPr>
          <w:color w:val="000000" w:themeColor="text1"/>
        </w:rPr>
      </w:pPr>
      <w:r w:rsidRPr="00923E50">
        <w:rPr>
          <w:b/>
          <w:color w:val="000000" w:themeColor="text1"/>
        </w:rPr>
        <w:t>MADDE 7</w:t>
      </w:r>
      <w:r w:rsidR="00A4784A" w:rsidRPr="00923E50">
        <w:rPr>
          <w:b/>
          <w:color w:val="000000" w:themeColor="text1"/>
        </w:rPr>
        <w:t>3</w:t>
      </w:r>
      <w:r w:rsidRPr="00923E50">
        <w:rPr>
          <w:color w:val="000000" w:themeColor="text1"/>
        </w:rPr>
        <w:t xml:space="preserve"> – (1) </w:t>
      </w:r>
      <w:r w:rsidR="00BC1F44" w:rsidRPr="00923E50">
        <w:rPr>
          <w:color w:val="000000" w:themeColor="text1"/>
        </w:rPr>
        <w:t>Piyasaya arz edilen veya hizmete sunulan her elektrikli araç bataryası,</w:t>
      </w:r>
      <w:r w:rsidR="00C26C64" w:rsidRPr="00923E50">
        <w:rPr>
          <w:color w:val="000000" w:themeColor="text1"/>
        </w:rPr>
        <w:t xml:space="preserve"> </w:t>
      </w:r>
      <w:r w:rsidRPr="00923E50">
        <w:rPr>
          <w:color w:val="000000" w:themeColor="text1"/>
        </w:rPr>
        <w:t>LMT bataryası</w:t>
      </w:r>
      <w:r w:rsidR="00BC1F44" w:rsidRPr="00923E50">
        <w:rPr>
          <w:color w:val="000000" w:themeColor="text1"/>
        </w:rPr>
        <w:t xml:space="preserve"> ve</w:t>
      </w:r>
      <w:r w:rsidRPr="00923E50">
        <w:rPr>
          <w:color w:val="000000" w:themeColor="text1"/>
        </w:rPr>
        <w:t xml:space="preserve"> 2 kWh</w:t>
      </w:r>
      <w:r w:rsidR="00DC22DC" w:rsidRPr="00923E50">
        <w:rPr>
          <w:color w:val="000000" w:themeColor="text1"/>
        </w:rPr>
        <w:t>’den daha yüksek</w:t>
      </w:r>
      <w:r w:rsidRPr="00923E50">
        <w:rPr>
          <w:color w:val="000000" w:themeColor="text1"/>
        </w:rPr>
        <w:t xml:space="preserve"> kapasiteye sahip endüstriyel batarya</w:t>
      </w:r>
      <w:r w:rsidR="00BC1F44" w:rsidRPr="00923E50">
        <w:rPr>
          <w:color w:val="000000" w:themeColor="text1"/>
        </w:rPr>
        <w:t>lar</w:t>
      </w:r>
      <w:r w:rsidRPr="00923E50">
        <w:rPr>
          <w:color w:val="000000" w:themeColor="text1"/>
        </w:rPr>
        <w:t xml:space="preserve"> batarya pasaportu</w:t>
      </w:r>
      <w:r w:rsidR="000A499F" w:rsidRPr="00923E50">
        <w:rPr>
          <w:color w:val="000000" w:themeColor="text1"/>
        </w:rPr>
        <w:t>na</w:t>
      </w:r>
      <w:r w:rsidRPr="00923E50">
        <w:rPr>
          <w:color w:val="000000" w:themeColor="text1"/>
        </w:rPr>
        <w:t xml:space="preserve"> sahip olur</w:t>
      </w:r>
      <w:r w:rsidR="00581C36" w:rsidRPr="00923E50">
        <w:rPr>
          <w:color w:val="000000" w:themeColor="text1"/>
        </w:rPr>
        <w:t>. Bu amaçla:</w:t>
      </w:r>
    </w:p>
    <w:p w14:paraId="4CE4E923" w14:textId="478F112D" w:rsidR="00EB4146" w:rsidRPr="00923E50" w:rsidRDefault="00581C36" w:rsidP="002932A9">
      <w:pPr>
        <w:pStyle w:val="GvdeMetni"/>
        <w:spacing w:line="276" w:lineRule="auto"/>
        <w:ind w:right="0" w:firstLine="708"/>
      </w:pPr>
      <w:r w:rsidRPr="00923E50">
        <w:rPr>
          <w:color w:val="000000" w:themeColor="text1"/>
        </w:rPr>
        <w:t>a</w:t>
      </w:r>
      <w:r w:rsidR="00843C2E" w:rsidRPr="00923E50">
        <w:rPr>
          <w:color w:val="000000" w:themeColor="text1"/>
        </w:rPr>
        <w:t xml:space="preserve">) </w:t>
      </w:r>
      <w:r w:rsidR="00EB4146" w:rsidRPr="00201DAF">
        <w:t>Türkiye, Komisyon tarafından oluşturulacak dijital batarya pasaportu veri</w:t>
      </w:r>
      <w:r w:rsidR="00EB4146">
        <w:t xml:space="preserve"> </w:t>
      </w:r>
      <w:r w:rsidR="00EB4146" w:rsidRPr="00201DAF">
        <w:t>tabanına ve dijital batarya pasaportunda yer alan verinin aranmasına ve karşılaştırılmasın</w:t>
      </w:r>
      <w:r w:rsidR="00EB4146">
        <w:t xml:space="preserve">a olanak tanıyan </w:t>
      </w:r>
      <w:r w:rsidR="00EB4146" w:rsidRPr="00201DAF">
        <w:t>internet portalına erişim sağlar.</w:t>
      </w:r>
    </w:p>
    <w:p w14:paraId="2829F8DA" w14:textId="5AA31194" w:rsidR="00EB4146" w:rsidRPr="00923E50" w:rsidRDefault="00581C36" w:rsidP="00EB4146">
      <w:pPr>
        <w:pStyle w:val="GvdeMetni"/>
        <w:spacing w:line="276" w:lineRule="auto"/>
        <w:ind w:right="0" w:firstLine="708"/>
      </w:pPr>
      <w:r w:rsidRPr="00923E50">
        <w:t xml:space="preserve">b) </w:t>
      </w:r>
      <w:r w:rsidR="00EB4146" w:rsidRPr="00EB4146">
        <w:t>Türkiye’nin söz konusu veri tabanı ve portala erişim sağlamasını takiben STB ve ÇŞİDB bu Yönetmelik kapsamında yükümlülükleri bulunan iktisadi işletmeciler başta olmak üzere ilgili tüm tarafları sisteme girişler hakkında ivedilikle bilgilendirir ve gerekli tüm tedbirleri alır.</w:t>
      </w:r>
    </w:p>
    <w:p w14:paraId="0FA9D572" w14:textId="05538A77" w:rsidR="00EB4146" w:rsidRPr="00923E50" w:rsidRDefault="00581C36" w:rsidP="002932A9">
      <w:pPr>
        <w:pStyle w:val="GvdeMetni"/>
        <w:spacing w:line="276" w:lineRule="auto"/>
        <w:ind w:right="0" w:firstLine="708"/>
      </w:pPr>
      <w:r w:rsidRPr="00923E50">
        <w:t xml:space="preserve">c) </w:t>
      </w:r>
      <w:r w:rsidR="00EB4146" w:rsidRPr="00201DAF">
        <w:t>Türkiye’de yerleşik olan iktisadi işletmeciler, Komisyon tarafından oluşturulan ve muhafaza edilen, dijital batarya pasaportunda yer alan bilgiyi saklayan kayıt sistemine kayıt olur.</w:t>
      </w:r>
    </w:p>
    <w:p w14:paraId="6A726F94" w14:textId="6843520D" w:rsidR="008B4A64" w:rsidRPr="00923E50" w:rsidRDefault="008B4A64" w:rsidP="002932A9">
      <w:pPr>
        <w:pStyle w:val="GvdeMetni"/>
        <w:spacing w:line="276" w:lineRule="auto"/>
        <w:ind w:right="0" w:firstLine="708"/>
      </w:pPr>
      <w:r w:rsidRPr="00923E50">
        <w:t xml:space="preserve">(2) Batarya pasaportu, </w:t>
      </w:r>
      <w:r w:rsidR="000A499F" w:rsidRPr="00923E50">
        <w:t>E</w:t>
      </w:r>
      <w:r w:rsidR="00E7667E" w:rsidRPr="00923E50">
        <w:t>K-</w:t>
      </w:r>
      <w:r w:rsidR="000A499F" w:rsidRPr="00923E50">
        <w:t xml:space="preserve">13’de belirtildiği şekilde </w:t>
      </w:r>
      <w:r w:rsidRPr="00923E50">
        <w:t>batarya modeliyle ilgili bilgileri ve bataryanın kullanımın</w:t>
      </w:r>
      <w:r w:rsidR="000A499F" w:rsidRPr="00923E50">
        <w:t>dan</w:t>
      </w:r>
      <w:r w:rsidRPr="00923E50">
        <w:t xml:space="preserve"> </w:t>
      </w:r>
      <w:r w:rsidR="000A499F" w:rsidRPr="00923E50">
        <w:t>kaynaklananlar da</w:t>
      </w:r>
      <w:r w:rsidRPr="00923E50">
        <w:t xml:space="preserve"> </w:t>
      </w:r>
      <w:r w:rsidR="00CC2087" w:rsidRPr="00923E50">
        <w:t>dâhil</w:t>
      </w:r>
      <w:r w:rsidRPr="00923E50">
        <w:t xml:space="preserve"> olmak üzere her bir bataryaya özgü bilgileri içerir. </w:t>
      </w:r>
    </w:p>
    <w:p w14:paraId="432F7042" w14:textId="6146B770" w:rsidR="008B4A64" w:rsidRPr="00923E50" w:rsidRDefault="008B4A64" w:rsidP="002932A9">
      <w:pPr>
        <w:pStyle w:val="GvdeMetni"/>
        <w:spacing w:line="276" w:lineRule="auto"/>
        <w:ind w:right="0" w:firstLine="708"/>
      </w:pPr>
      <w:r w:rsidRPr="00923E50">
        <w:t xml:space="preserve">(3) </w:t>
      </w:r>
      <w:r w:rsidR="00CC2087" w:rsidRPr="00923E50">
        <w:t>İkinci fıkrada atıfta bulunulan b</w:t>
      </w:r>
      <w:r w:rsidRPr="00923E50">
        <w:t>atarya pasaportundaki bilgiler aşağıdakileri içerir</w:t>
      </w:r>
      <w:r w:rsidR="00CC2087" w:rsidRPr="00923E50">
        <w:t>:</w:t>
      </w:r>
    </w:p>
    <w:p w14:paraId="0DF2789C" w14:textId="7CD8EFF3" w:rsidR="008B4A64" w:rsidRPr="00923E50" w:rsidRDefault="008B4A64" w:rsidP="002932A9">
      <w:pPr>
        <w:pStyle w:val="GvdeMetni"/>
        <w:spacing w:line="276" w:lineRule="auto"/>
        <w:ind w:right="0" w:firstLine="708"/>
      </w:pPr>
      <w:r w:rsidRPr="00923E50">
        <w:t>a)</w:t>
      </w:r>
      <w:r w:rsidR="00564DBF" w:rsidRPr="00923E50">
        <w:t xml:space="preserve"> E</w:t>
      </w:r>
      <w:r w:rsidR="00E7667E" w:rsidRPr="00923E50">
        <w:t>K-</w:t>
      </w:r>
      <w:r w:rsidR="00564DBF" w:rsidRPr="00923E50">
        <w:t>13’ün</w:t>
      </w:r>
      <w:r w:rsidRPr="00923E50">
        <w:t xml:space="preserve"> </w:t>
      </w:r>
      <w:r w:rsidR="00564DBF" w:rsidRPr="00923E50">
        <w:t xml:space="preserve">1 inci </w:t>
      </w:r>
      <w:r w:rsidRPr="00923E50">
        <w:t>maddesi uyarınca halkın erişimine açık bilgiler</w:t>
      </w:r>
      <w:r w:rsidR="00CC2087" w:rsidRPr="00923E50">
        <w:t>.</w:t>
      </w:r>
    </w:p>
    <w:p w14:paraId="2A09A9FA" w14:textId="4F6D8243" w:rsidR="008B4A64" w:rsidRPr="00923E50" w:rsidRDefault="008B4A64" w:rsidP="002932A9">
      <w:pPr>
        <w:pStyle w:val="GvdeMetni"/>
        <w:spacing w:line="276" w:lineRule="auto"/>
        <w:ind w:right="0" w:firstLine="708"/>
      </w:pPr>
      <w:r w:rsidRPr="00923E50">
        <w:t>b)</w:t>
      </w:r>
      <w:r w:rsidR="00564DBF" w:rsidRPr="00923E50">
        <w:t xml:space="preserve"> E</w:t>
      </w:r>
      <w:r w:rsidR="00E7667E" w:rsidRPr="00923E50">
        <w:t>K-</w:t>
      </w:r>
      <w:r w:rsidR="00564DBF" w:rsidRPr="00923E50">
        <w:t>13’ün</w:t>
      </w:r>
      <w:r w:rsidRPr="00923E50">
        <w:t xml:space="preserve"> </w:t>
      </w:r>
      <w:r w:rsidR="00564DBF" w:rsidRPr="00923E50">
        <w:t>2 nci ve 3 üncü</w:t>
      </w:r>
      <w:r w:rsidRPr="00923E50">
        <w:t xml:space="preserve"> maddelerine uygun olarak sadece onaylanmış kuruluşların, piyasa gözetimi ve denetimi kuruluşlarının ve Komisyonun erişimine açık bilgiler</w:t>
      </w:r>
      <w:r w:rsidR="00CC2087" w:rsidRPr="00923E50">
        <w:t>.</w:t>
      </w:r>
    </w:p>
    <w:p w14:paraId="3DA639A6" w14:textId="372B1650" w:rsidR="00436B9A" w:rsidRPr="00923E50" w:rsidRDefault="008B4A64" w:rsidP="002932A9">
      <w:pPr>
        <w:pStyle w:val="GvdeMetni"/>
        <w:spacing w:line="276" w:lineRule="auto"/>
        <w:ind w:right="0" w:firstLine="708"/>
      </w:pPr>
      <w:r w:rsidRPr="00923E50">
        <w:lastRenderedPageBreak/>
        <w:t xml:space="preserve">c) </w:t>
      </w:r>
      <w:r w:rsidR="00564DBF" w:rsidRPr="00923E50">
        <w:t>E</w:t>
      </w:r>
      <w:r w:rsidR="00E7667E" w:rsidRPr="00923E50">
        <w:t>K-</w:t>
      </w:r>
      <w:r w:rsidR="00564DBF" w:rsidRPr="00923E50">
        <w:t>13’ün</w:t>
      </w:r>
      <w:r w:rsidRPr="00923E50">
        <w:t xml:space="preserve"> </w:t>
      </w:r>
      <w:r w:rsidR="00564DBF" w:rsidRPr="00923E50">
        <w:t>2 nci ve 4 üncü</w:t>
      </w:r>
      <w:r w:rsidRPr="00923E50">
        <w:t xml:space="preserve"> maddelerine uygun olarak dördüncü fıkranın </w:t>
      </w:r>
      <w:r w:rsidR="00A143BE" w:rsidRPr="00923E50">
        <w:t>(</w:t>
      </w:r>
      <w:r w:rsidRPr="00923E50">
        <w:t xml:space="preserve">a) ve </w:t>
      </w:r>
      <w:r w:rsidR="00A143BE" w:rsidRPr="00923E50">
        <w:t>(</w:t>
      </w:r>
      <w:r w:rsidRPr="00923E50">
        <w:t>b) bentlerinde atıfta bulunulan amaçlar doğrultusunda bu bilgilere erişmek ve bu bilgileri işlemek konusunda meşru menfaati olan herhangi bir gerçek veya tüzel kişi tarafından erişilebilen bilgiler.</w:t>
      </w:r>
    </w:p>
    <w:p w14:paraId="2FD59445" w14:textId="2B67C679" w:rsidR="00CE7D26" w:rsidRPr="00923E50" w:rsidRDefault="00CE7D26" w:rsidP="002932A9">
      <w:pPr>
        <w:pStyle w:val="GvdeMetni"/>
        <w:spacing w:line="276" w:lineRule="auto"/>
        <w:ind w:right="0" w:firstLine="708"/>
      </w:pPr>
      <w:r w:rsidRPr="00923E50">
        <w:t>(4) Üçüncü fıkranın (c) bendinde atıfta bulunulan bilgilere erişim ve bu bilgilerin işlenmesinin amaçları</w:t>
      </w:r>
      <w:r w:rsidR="00CC2087" w:rsidRPr="00923E50">
        <w:t>:</w:t>
      </w:r>
    </w:p>
    <w:p w14:paraId="2FA5F6EE" w14:textId="05E5DCFB" w:rsidR="00CE7D26" w:rsidRPr="00923E50" w:rsidRDefault="00CE7D26" w:rsidP="002932A9">
      <w:pPr>
        <w:pStyle w:val="GvdeMetni"/>
        <w:spacing w:line="276" w:lineRule="auto"/>
        <w:ind w:right="0" w:firstLine="708"/>
      </w:pPr>
      <w:r w:rsidRPr="00923E50">
        <w:t xml:space="preserve">a) Sökme işlemi sırasında alınacak güvenlik önlemleri de </w:t>
      </w:r>
      <w:r w:rsidR="00CC2087" w:rsidRPr="00923E50">
        <w:t>dâhil</w:t>
      </w:r>
      <w:r w:rsidRPr="00923E50">
        <w:t xml:space="preserve"> olmak üzere bataryanın sökülmesi ve batarya modelinin ayrıntılı bileşimi ile ilgili olarak ve tamircilerin, yeniden imalatçıların, ikinci yaşam işletmecilerinin ve geri dönüşümcülerin ekonomik faaliyetlerini bu Yönetmeliğe uygun yürütmelerini olanak sağlamak</w:t>
      </w:r>
      <w:r w:rsidR="00CC2087" w:rsidRPr="00923E50">
        <w:t>tır</w:t>
      </w:r>
      <w:r w:rsidR="00845BD0" w:rsidRPr="00923E50">
        <w:t xml:space="preserve"> veya</w:t>
      </w:r>
    </w:p>
    <w:p w14:paraId="551556B6" w14:textId="59FE7EE1" w:rsidR="00E7667E" w:rsidRPr="00923E50" w:rsidRDefault="00CE7D26" w:rsidP="002932A9">
      <w:pPr>
        <w:pStyle w:val="GvdeMetni"/>
        <w:spacing w:line="276" w:lineRule="auto"/>
        <w:ind w:right="0" w:firstLine="708"/>
      </w:pPr>
      <w:r w:rsidRPr="00923E50">
        <w:t>b) Münferit bataryalar söz konusu olduğunda, münferit bataryanın bağımsız enerji toplayıcılarına veya enerji piyasası katılımcılarına sunulması amacıyla batarya alıcısı veya alıcı adına hareket eden taraflar için esas teşkil etmek</w:t>
      </w:r>
      <w:r w:rsidR="00CC2087" w:rsidRPr="00923E50">
        <w:t>tir</w:t>
      </w:r>
      <w:r w:rsidRPr="00923E50">
        <w:t>.</w:t>
      </w:r>
      <w:r w:rsidRPr="00923E50" w:rsidDel="00CE7D26">
        <w:t xml:space="preserve"> </w:t>
      </w:r>
    </w:p>
    <w:p w14:paraId="077FACE2" w14:textId="5A5ECC1F" w:rsidR="00E7667E" w:rsidRPr="00923E50" w:rsidRDefault="008B4A64" w:rsidP="002932A9">
      <w:pPr>
        <w:pStyle w:val="GvdeMetni"/>
        <w:spacing w:line="276" w:lineRule="auto"/>
        <w:ind w:right="0" w:firstLine="708"/>
      </w:pPr>
      <w:r w:rsidRPr="00923E50">
        <w:t xml:space="preserve">(5) </w:t>
      </w:r>
      <w:r w:rsidR="00CE7D26" w:rsidRPr="00923E50">
        <w:t>Ü</w:t>
      </w:r>
      <w:r w:rsidRPr="00923E50">
        <w:t xml:space="preserve">çüncü fıkrada atıfta bulunulan bilgiler, ilgili batarya kategorisi veya alt kategorisi için </w:t>
      </w:r>
      <w:r w:rsidR="00F818F9" w:rsidRPr="00923E50">
        <w:t xml:space="preserve">uygulanabildiği </w:t>
      </w:r>
      <w:r w:rsidRPr="00923E50">
        <w:t xml:space="preserve">ölçüde </w:t>
      </w:r>
      <w:r w:rsidR="00910F13" w:rsidRPr="00923E50">
        <w:t xml:space="preserve">batarya pasaportuna </w:t>
      </w:r>
      <w:r w:rsidR="00CC2087" w:rsidRPr="00923E50">
        <w:t>dâhil</w:t>
      </w:r>
      <w:r w:rsidRPr="00923E50">
        <w:t xml:space="preserve"> edilir. </w:t>
      </w:r>
    </w:p>
    <w:p w14:paraId="69080A7A" w14:textId="72112456" w:rsidR="008B4A64" w:rsidRPr="00923E50" w:rsidRDefault="008B4A64" w:rsidP="00FA5ECC">
      <w:pPr>
        <w:pStyle w:val="GvdeMetni"/>
        <w:spacing w:line="276" w:lineRule="auto"/>
        <w:ind w:right="0" w:firstLine="708"/>
      </w:pPr>
      <w:r w:rsidRPr="00923E50">
        <w:t>(6) Komisyon</w:t>
      </w:r>
      <w:r w:rsidR="00FA5ECC">
        <w:t xml:space="preserve"> tarafından</w:t>
      </w:r>
      <w:r w:rsidRPr="00923E50">
        <w:t xml:space="preserve"> teknik ve bilimsel ilerlemeler</w:t>
      </w:r>
      <w:r w:rsidR="00FD0B09" w:rsidRPr="00923E50">
        <w:t>i dikkate alarak</w:t>
      </w:r>
      <w:r w:rsidRPr="00923E50">
        <w:t xml:space="preserve"> batarya pasaportuna </w:t>
      </w:r>
      <w:r w:rsidR="00F818F9" w:rsidRPr="00923E50">
        <w:t>dâhil</w:t>
      </w:r>
      <w:r w:rsidRPr="00923E50">
        <w:t xml:space="preserve"> edilecek bilgileri değiştirmek amacıyla </w:t>
      </w:r>
      <w:r w:rsidR="00564DBF" w:rsidRPr="00923E50">
        <w:t>E</w:t>
      </w:r>
      <w:r w:rsidR="00E7667E" w:rsidRPr="00923E50">
        <w:t>K-</w:t>
      </w:r>
      <w:r w:rsidR="00564DBF" w:rsidRPr="00923E50">
        <w:t>13’ü</w:t>
      </w:r>
      <w:r w:rsidRPr="00923E50">
        <w:t xml:space="preserve"> tadil etmek üzere mevzuat kabul e</w:t>
      </w:r>
      <w:r w:rsidR="00006505">
        <w:t>dilmesi</w:t>
      </w:r>
      <w:r w:rsidRPr="00923E50">
        <w:t xml:space="preserve"> durumunda </w:t>
      </w:r>
      <w:r w:rsidR="00910F13" w:rsidRPr="00923E50">
        <w:t xml:space="preserve">uyum </w:t>
      </w:r>
      <w:r w:rsidRPr="00923E50">
        <w:t>düzenleme</w:t>
      </w:r>
      <w:r w:rsidR="00910F13" w:rsidRPr="00923E50">
        <w:t>si</w:t>
      </w:r>
      <w:r w:rsidRPr="00923E50">
        <w:t xml:space="preserve"> ihdas ed</w:t>
      </w:r>
      <w:r w:rsidR="009536FA">
        <w:t>ili</w:t>
      </w:r>
      <w:r w:rsidR="00342CD2" w:rsidRPr="00923E50">
        <w:t>r.</w:t>
      </w:r>
    </w:p>
    <w:p w14:paraId="7486E80C" w14:textId="1D501F51" w:rsidR="008B4A64" w:rsidRPr="00923E50" w:rsidRDefault="008B4A64" w:rsidP="002932A9">
      <w:pPr>
        <w:pStyle w:val="GvdeMetni"/>
        <w:spacing w:line="276" w:lineRule="auto"/>
        <w:ind w:right="0" w:firstLine="708"/>
      </w:pPr>
      <w:r w:rsidRPr="00923E50">
        <w:t>(7) Batarya pasaportuna,</w:t>
      </w:r>
      <w:r w:rsidR="00564DBF" w:rsidRPr="00923E50">
        <w:t xml:space="preserve"> </w:t>
      </w:r>
      <w:r w:rsidRPr="00923E50">
        <w:t xml:space="preserve">13 üncü maddenin dokuzuncu fıkrasında atıfta bulunulan ve bataryayı piyasaya arz eden iktisadi işletmecinin kendisine atayacağı benzersiz tanımlayıcıya bağlanan QR kodu aracılığıyla erişilir. </w:t>
      </w:r>
    </w:p>
    <w:p w14:paraId="76810C9E" w14:textId="0582A643" w:rsidR="008B4A64" w:rsidRPr="00923E50" w:rsidRDefault="008B4A64" w:rsidP="002932A9">
      <w:pPr>
        <w:pStyle w:val="GvdeMetni"/>
        <w:spacing w:line="276" w:lineRule="auto"/>
        <w:ind w:right="0" w:firstLine="708"/>
      </w:pPr>
      <w:r w:rsidRPr="00923E50">
        <w:t xml:space="preserve">(8) QR kodu ve benzersiz tanımlayıcı </w:t>
      </w:r>
      <w:r w:rsidR="00845BD0" w:rsidRPr="00923E50">
        <w:t xml:space="preserve">ISO/IEC </w:t>
      </w:r>
      <w:r w:rsidRPr="00923E50">
        <w:t xml:space="preserve">15459-1:2014, 15459-2:2015, 15459- 3:2014, 15459-4:2014, 15459-5:2014 ve 15459-6:2014 standartlarına veya </w:t>
      </w:r>
      <w:r w:rsidR="00845BD0" w:rsidRPr="00923E50">
        <w:t xml:space="preserve">bunların </w:t>
      </w:r>
      <w:r w:rsidRPr="00923E50">
        <w:t>eşdeğer</w:t>
      </w:r>
      <w:r w:rsidR="00845BD0" w:rsidRPr="00923E50">
        <w:t>ler</w:t>
      </w:r>
      <w:r w:rsidRPr="00923E50">
        <w:t>ine uygun olur.</w:t>
      </w:r>
    </w:p>
    <w:p w14:paraId="4FCDF7C4" w14:textId="5A277170" w:rsidR="008B4A64" w:rsidRPr="00923E50" w:rsidRDefault="008B4A64" w:rsidP="002932A9">
      <w:pPr>
        <w:pStyle w:val="GvdeMetni"/>
        <w:spacing w:line="276" w:lineRule="auto"/>
        <w:ind w:right="0" w:firstLine="708"/>
      </w:pPr>
      <w:r w:rsidRPr="00923E50">
        <w:t>(9) Komisyon’un sekizinci fıkra</w:t>
      </w:r>
      <w:r w:rsidR="00910F13" w:rsidRPr="00923E50">
        <w:t>yı</w:t>
      </w:r>
      <w:r w:rsidRPr="00923E50">
        <w:t xml:space="preserve"> teknik ve bilimsel ilerlemeler, </w:t>
      </w:r>
      <w:r w:rsidR="00BB5AF2" w:rsidRPr="00923E50">
        <w:t xml:space="preserve">sekizinci fıkrada </w:t>
      </w:r>
      <w:r w:rsidRPr="00923E50">
        <w:t xml:space="preserve">atıfta bulunulan standardı değiştirmek veya QR kodu ve benzersiz tanımlayıcının uyması gereken diğer Avrupa standartlarını veya uluslararası standartları eklemek suretiyle değiştirmek üzere bir mevzuat kabul etmesi durumunda, </w:t>
      </w:r>
      <w:r w:rsidR="00253FC7" w:rsidRPr="00923E50">
        <w:t xml:space="preserve">Ticaret Bakanlığı </w:t>
      </w:r>
      <w:r w:rsidR="00910F13" w:rsidRPr="00923E50">
        <w:t>uyum</w:t>
      </w:r>
      <w:r w:rsidR="005B5036" w:rsidRPr="00923E50">
        <w:t xml:space="preserve"> </w:t>
      </w:r>
      <w:r w:rsidRPr="00923E50">
        <w:t>düzenleme</w:t>
      </w:r>
      <w:r w:rsidR="00910F13" w:rsidRPr="00923E50">
        <w:t>si</w:t>
      </w:r>
      <w:r w:rsidRPr="00923E50">
        <w:t xml:space="preserve"> ihdas ed</w:t>
      </w:r>
      <w:r w:rsidR="006455D6" w:rsidRPr="00923E50">
        <w:t>e</w:t>
      </w:r>
      <w:r w:rsidRPr="00923E50">
        <w:t>r.</w:t>
      </w:r>
    </w:p>
    <w:p w14:paraId="2BA70979" w14:textId="00CCB3B1" w:rsidR="008B4A64" w:rsidRPr="00923E50" w:rsidRDefault="008B4A64" w:rsidP="002932A9">
      <w:pPr>
        <w:pStyle w:val="GvdeMetni"/>
        <w:spacing w:line="276" w:lineRule="auto"/>
        <w:ind w:right="0" w:firstLine="708"/>
      </w:pPr>
      <w:r w:rsidRPr="00923E50">
        <w:t xml:space="preserve">(10) Bataryayı piyasaya arz eden iktisadi işletmeci, batarya pasaportundaki bilgilerin doğru, eksiksiz ve güncel olmasını sağlar. Kendi adına hareket etmesi için herhangi bir </w:t>
      </w:r>
      <w:r w:rsidR="00910F13" w:rsidRPr="00923E50">
        <w:t xml:space="preserve">iktisadi </w:t>
      </w:r>
      <w:r w:rsidRPr="00923E50">
        <w:t xml:space="preserve">işletmeciye yazılı yetki verebilir. </w:t>
      </w:r>
    </w:p>
    <w:p w14:paraId="7AA7C2AE" w14:textId="5AF4033E" w:rsidR="00E7667E" w:rsidRPr="00923E50" w:rsidRDefault="008B4A64" w:rsidP="002932A9">
      <w:pPr>
        <w:pStyle w:val="GvdeMetni"/>
        <w:spacing w:line="276" w:lineRule="auto"/>
        <w:ind w:right="0" w:firstLine="708"/>
      </w:pPr>
      <w:r w:rsidRPr="00923E50">
        <w:t>(11) Batarya pasaportunda yer alan tüm bilgiler açık standartlara dayanmalı, birlikte çalışabilir bir formatla geliştirilmeli ve tedarikçi</w:t>
      </w:r>
      <w:r w:rsidR="005425C4" w:rsidRPr="00923E50">
        <w:t>ye bağlı kalmaksızın</w:t>
      </w:r>
      <w:r w:rsidR="00E7667E" w:rsidRPr="00923E50">
        <w:t xml:space="preserve"> </w:t>
      </w:r>
      <w:r w:rsidRPr="00923E50">
        <w:t>birlikte çalışabilir</w:t>
      </w:r>
      <w:r w:rsidR="005425C4" w:rsidRPr="00923E50">
        <w:t xml:space="preserve"> ve</w:t>
      </w:r>
      <w:r w:rsidRPr="00923E50">
        <w:t xml:space="preserve"> açık bir veri değişim ağı aracılığıyla aktarılabilir ve 7</w:t>
      </w:r>
      <w:r w:rsidR="00E41899" w:rsidRPr="00923E50">
        <w:t>4 üncü</w:t>
      </w:r>
      <w:r w:rsidRPr="00923E50">
        <w:t xml:space="preserve"> maddede belirtilen temel gerekliliklere uygun olarak makine</w:t>
      </w:r>
      <w:r w:rsidR="005425C4" w:rsidRPr="00923E50">
        <w:t xml:space="preserve"> tarafından</w:t>
      </w:r>
      <w:r w:rsidRPr="00923E50">
        <w:t xml:space="preserve"> okunabilir, yapılandırılmış ve aranabilir ol</w:t>
      </w:r>
      <w:r w:rsidR="00910F13" w:rsidRPr="00923E50">
        <w:t>malıdır</w:t>
      </w:r>
      <w:r w:rsidRPr="00923E50">
        <w:t>.</w:t>
      </w:r>
    </w:p>
    <w:p w14:paraId="5BF5953D" w14:textId="795F1330" w:rsidR="008B4A64" w:rsidRPr="00923E50" w:rsidRDefault="008B4A64" w:rsidP="002932A9">
      <w:pPr>
        <w:pStyle w:val="GvdeMetni"/>
        <w:spacing w:line="276" w:lineRule="auto"/>
        <w:ind w:right="0" w:firstLine="708"/>
      </w:pPr>
      <w:r w:rsidRPr="00923E50">
        <w:t>(12) Batarya pasaportunda yer alan bilgilere erişim 7</w:t>
      </w:r>
      <w:r w:rsidR="00E41899" w:rsidRPr="00923E50">
        <w:t xml:space="preserve">4 üncü </w:t>
      </w:r>
      <w:r w:rsidRPr="00923E50">
        <w:t xml:space="preserve">maddede belirtilen temel gerekliliklere uygun olarak düzenlenir. </w:t>
      </w:r>
    </w:p>
    <w:p w14:paraId="5A19C2FE" w14:textId="062ACC97" w:rsidR="005425C4" w:rsidRPr="00923E50" w:rsidRDefault="008B4A64" w:rsidP="002932A9">
      <w:pPr>
        <w:pStyle w:val="GvdeMetni"/>
        <w:spacing w:line="276" w:lineRule="auto"/>
        <w:ind w:right="0" w:firstLine="708"/>
      </w:pPr>
      <w:r w:rsidRPr="00923E50">
        <w:t>(13) Yeniden kullanıma hazırlama, yeniden işlevlendirmeye hazırlama, yeniden işlevlendirme veya yeniden imalat</w:t>
      </w:r>
      <w:r w:rsidR="005337BA" w:rsidRPr="00923E50">
        <w:t xml:space="preserve"> işlemlerine</w:t>
      </w:r>
      <w:r w:rsidRPr="00923E50">
        <w:t xml:space="preserve"> tabi tutulan bir batarya için, onuncu fıkra kapsamındaki yükümlülüklerin yerine getirilmesi sorumluluğu, söz konusu bataryayı piyasaya arz eden veya hizmete sunan iktisadi işletmeciye devredilir. Bu batarya, orijinal batarya veya bataryaların</w:t>
      </w:r>
      <w:r w:rsidR="00E7667E" w:rsidRPr="00923E50">
        <w:t xml:space="preserve"> </w:t>
      </w:r>
      <w:r w:rsidRPr="00923E50">
        <w:t xml:space="preserve">batarya pasaportuna veya pasaportlarına bağlı yeni bir batarya pasaportuna sahip olur. </w:t>
      </w:r>
    </w:p>
    <w:p w14:paraId="66629436" w14:textId="6C588AB0" w:rsidR="008B4A64" w:rsidRPr="00923E50" w:rsidRDefault="008B4A64" w:rsidP="002932A9">
      <w:pPr>
        <w:pStyle w:val="GvdeMetni"/>
        <w:spacing w:line="276" w:lineRule="auto"/>
        <w:ind w:right="0" w:firstLine="708"/>
      </w:pPr>
      <w:r w:rsidRPr="00923E50">
        <w:t xml:space="preserve">(14) Bir bataryanın </w:t>
      </w:r>
      <w:r w:rsidR="005425C4" w:rsidRPr="00923E50">
        <w:t xml:space="preserve">durumunun </w:t>
      </w:r>
      <w:r w:rsidRPr="00923E50">
        <w:t xml:space="preserve">atık batarya olarak değişmesi halinde, dördüncü fıkra </w:t>
      </w:r>
      <w:r w:rsidRPr="00923E50">
        <w:lastRenderedPageBreak/>
        <w:t>uyarınca batarya pasaportuna ilişkin yükümlülüklerin yerine getirilmesine yönelik sorumluluk üreticiye</w:t>
      </w:r>
      <w:r w:rsidR="005425C4" w:rsidRPr="00923E50">
        <w:t>,</w:t>
      </w:r>
      <w:r w:rsidRPr="00923E50">
        <w:t xml:space="preserve"> atan</w:t>
      </w:r>
      <w:r w:rsidR="001646F1" w:rsidRPr="00923E50">
        <w:t>ması</w:t>
      </w:r>
      <w:r w:rsidRPr="00923E50">
        <w:t xml:space="preserve"> halinde üretici sorumluluğu kuruluşlarına </w:t>
      </w:r>
      <w:r w:rsidR="005425C4" w:rsidRPr="00923E50">
        <w:t>veya</w:t>
      </w:r>
      <w:r w:rsidR="00E7667E" w:rsidRPr="00923E50">
        <w:t xml:space="preserve"> </w:t>
      </w:r>
      <w:r w:rsidRPr="00923E50">
        <w:t>5</w:t>
      </w:r>
      <w:r w:rsidR="00E41899" w:rsidRPr="00923E50">
        <w:t>3</w:t>
      </w:r>
      <w:r w:rsidRPr="00923E50">
        <w:t xml:space="preserve"> </w:t>
      </w:r>
      <w:r w:rsidR="001646F1" w:rsidRPr="00923E50">
        <w:t>ü</w:t>
      </w:r>
      <w:r w:rsidRPr="00923E50">
        <w:t>nc</w:t>
      </w:r>
      <w:r w:rsidR="001646F1" w:rsidRPr="00923E50">
        <w:t>ü</w:t>
      </w:r>
      <w:r w:rsidRPr="00923E50">
        <w:t xml:space="preserve"> maddenin </w:t>
      </w:r>
      <w:r w:rsidR="00E72F6E" w:rsidRPr="00923E50">
        <w:t xml:space="preserve">dokuzuncu </w:t>
      </w:r>
      <w:r w:rsidRPr="00923E50">
        <w:t>fıkrası</w:t>
      </w:r>
      <w:r w:rsidR="00B95E72" w:rsidRPr="00923E50">
        <w:t>nda</w:t>
      </w:r>
      <w:r w:rsidR="00A143BE" w:rsidRPr="00923E50">
        <w:t xml:space="preserve"> </w:t>
      </w:r>
      <w:r w:rsidRPr="00923E50">
        <w:t xml:space="preserve">atıfta bulunulan </w:t>
      </w:r>
      <w:r w:rsidR="00E72F6E" w:rsidRPr="00923E50">
        <w:t>çevre lisanslı tesise</w:t>
      </w:r>
      <w:r w:rsidRPr="00923E50">
        <w:t xml:space="preserve"> devredilir.</w:t>
      </w:r>
    </w:p>
    <w:p w14:paraId="6EDCB681" w14:textId="77777777" w:rsidR="008B4A64" w:rsidRPr="00923E50" w:rsidRDefault="008B4A64" w:rsidP="002932A9">
      <w:pPr>
        <w:spacing w:after="0" w:line="276" w:lineRule="auto"/>
        <w:ind w:firstLine="708"/>
        <w:jc w:val="both"/>
        <w:rPr>
          <w:rFonts w:ascii="Times New Roman" w:eastAsia="Times New Roman" w:hAnsi="Times New Roman" w:cs="Times New Roman"/>
          <w:kern w:val="0"/>
          <w14:ligatures w14:val="none"/>
        </w:rPr>
      </w:pPr>
      <w:r w:rsidRPr="00923E50">
        <w:rPr>
          <w:rFonts w:ascii="Times New Roman" w:eastAsia="Times New Roman" w:hAnsi="Times New Roman" w:cs="Times New Roman"/>
          <w:kern w:val="0"/>
          <w14:ligatures w14:val="none"/>
        </w:rPr>
        <w:t>(15) Batarya geri dönüştürüldükten sonra batarya pasaportu geçerliliğini yitirir.</w:t>
      </w:r>
    </w:p>
    <w:p w14:paraId="2452595E" w14:textId="3613C84B" w:rsidR="008B4A64" w:rsidRPr="00923E50" w:rsidRDefault="008B4A64" w:rsidP="002932A9">
      <w:pPr>
        <w:spacing w:after="0" w:line="276" w:lineRule="auto"/>
        <w:ind w:firstLine="708"/>
        <w:jc w:val="both"/>
        <w:rPr>
          <w:rFonts w:ascii="Times New Roman" w:eastAsia="Times New Roman" w:hAnsi="Times New Roman" w:cs="Times New Roman"/>
          <w:kern w:val="0"/>
          <w14:ligatures w14:val="none"/>
        </w:rPr>
      </w:pPr>
      <w:r w:rsidRPr="00923E50">
        <w:rPr>
          <w:rFonts w:ascii="Times New Roman" w:eastAsia="Times New Roman" w:hAnsi="Times New Roman" w:cs="Times New Roman"/>
          <w:kern w:val="0"/>
          <w14:ligatures w14:val="none"/>
        </w:rPr>
        <w:t>(16) Komisyon</w:t>
      </w:r>
      <w:r w:rsidR="00006505">
        <w:rPr>
          <w:rFonts w:ascii="Times New Roman" w:eastAsia="Times New Roman" w:hAnsi="Times New Roman" w:cs="Times New Roman"/>
          <w:kern w:val="0"/>
          <w14:ligatures w14:val="none"/>
        </w:rPr>
        <w:t xml:space="preserve"> tarafından</w:t>
      </w:r>
      <w:r w:rsidRPr="00923E50">
        <w:rPr>
          <w:rFonts w:ascii="Times New Roman" w:eastAsia="Times New Roman" w:hAnsi="Times New Roman" w:cs="Times New Roman"/>
          <w:kern w:val="0"/>
          <w14:ligatures w14:val="none"/>
        </w:rPr>
        <w:t xml:space="preserve"> üçüncü fıkranın </w:t>
      </w:r>
      <w:r w:rsidR="00A143BE" w:rsidRPr="00923E50">
        <w:rPr>
          <w:rFonts w:ascii="Times New Roman" w:eastAsia="Times New Roman" w:hAnsi="Times New Roman" w:cs="Times New Roman"/>
          <w:kern w:val="0"/>
          <w14:ligatures w14:val="none"/>
        </w:rPr>
        <w:t>(</w:t>
      </w:r>
      <w:r w:rsidRPr="00923E50">
        <w:rPr>
          <w:rFonts w:ascii="Times New Roman" w:eastAsia="Times New Roman" w:hAnsi="Times New Roman" w:cs="Times New Roman"/>
          <w:kern w:val="0"/>
          <w14:ligatures w14:val="none"/>
        </w:rPr>
        <w:t xml:space="preserve">c) bendinin amaçları doğrultusunda </w:t>
      </w:r>
      <w:r w:rsidR="00564DBF" w:rsidRPr="00923E50">
        <w:rPr>
          <w:rFonts w:ascii="Times New Roman" w:eastAsia="Times New Roman" w:hAnsi="Times New Roman" w:cs="Times New Roman"/>
          <w:kern w:val="0"/>
          <w14:ligatures w14:val="none"/>
        </w:rPr>
        <w:t>E</w:t>
      </w:r>
      <w:r w:rsidR="00E7667E" w:rsidRPr="00923E50">
        <w:rPr>
          <w:rFonts w:ascii="Times New Roman" w:eastAsia="Times New Roman" w:hAnsi="Times New Roman" w:cs="Times New Roman"/>
          <w:kern w:val="0"/>
          <w14:ligatures w14:val="none"/>
        </w:rPr>
        <w:t>K-</w:t>
      </w:r>
      <w:r w:rsidR="00564DBF" w:rsidRPr="00923E50">
        <w:rPr>
          <w:rFonts w:ascii="Times New Roman" w:eastAsia="Times New Roman" w:hAnsi="Times New Roman" w:cs="Times New Roman"/>
          <w:kern w:val="0"/>
          <w14:ligatures w14:val="none"/>
        </w:rPr>
        <w:t>13’ün</w:t>
      </w:r>
      <w:r w:rsidRPr="00923E50">
        <w:rPr>
          <w:rFonts w:ascii="Times New Roman" w:eastAsia="Times New Roman" w:hAnsi="Times New Roman" w:cs="Times New Roman"/>
          <w:kern w:val="0"/>
          <w14:ligatures w14:val="none"/>
        </w:rPr>
        <w:t xml:space="preserve"> sırasıyla </w:t>
      </w:r>
      <w:r w:rsidR="00564DBF" w:rsidRPr="00923E50">
        <w:rPr>
          <w:rFonts w:ascii="Times New Roman" w:eastAsia="Times New Roman" w:hAnsi="Times New Roman" w:cs="Times New Roman"/>
          <w:kern w:val="0"/>
          <w14:ligatures w14:val="none"/>
        </w:rPr>
        <w:t>2 nci ve 4 üncü</w:t>
      </w:r>
      <w:r w:rsidRPr="00923E50">
        <w:rPr>
          <w:rFonts w:ascii="Times New Roman" w:eastAsia="Times New Roman" w:hAnsi="Times New Roman" w:cs="Times New Roman"/>
          <w:kern w:val="0"/>
          <w14:ligatures w14:val="none"/>
        </w:rPr>
        <w:t xml:space="preserve"> maddelerinde atıfta bulunulduğu üzere hangi kişilerin meşru menfaati olan kişiler olarak kabul edileceğini</w:t>
      </w:r>
      <w:r w:rsidR="000A69EF" w:rsidRPr="00923E50">
        <w:rPr>
          <w:rFonts w:ascii="Times New Roman" w:eastAsia="Times New Roman" w:hAnsi="Times New Roman" w:cs="Times New Roman"/>
          <w:kern w:val="0"/>
          <w14:ligatures w14:val="none"/>
        </w:rPr>
        <w:t>,</w:t>
      </w:r>
      <w:r w:rsidR="00E7667E" w:rsidRPr="00923E50">
        <w:rPr>
          <w:rFonts w:ascii="Times New Roman" w:eastAsia="Times New Roman" w:hAnsi="Times New Roman" w:cs="Times New Roman"/>
          <w:kern w:val="0"/>
          <w14:ligatures w14:val="none"/>
        </w:rPr>
        <w:t xml:space="preserve"> </w:t>
      </w:r>
      <w:r w:rsidRPr="00923E50">
        <w:rPr>
          <w:rFonts w:ascii="Times New Roman" w:eastAsia="Times New Roman" w:hAnsi="Times New Roman" w:cs="Times New Roman"/>
          <w:kern w:val="0"/>
          <w14:ligatures w14:val="none"/>
        </w:rPr>
        <w:t>bu maddelerde listelenen hangi bilgilere erişebileceklerini ve bu bilgileri ne ölçüde indirebileceklerini, paylaşabileceklerini, yayınlayabileceklerini ve yeniden kullanabileceklerini belirleyen</w:t>
      </w:r>
      <w:r w:rsidR="001646F1" w:rsidRPr="00923E50">
        <w:rPr>
          <w:rFonts w:ascii="Times New Roman" w:eastAsia="Times New Roman" w:hAnsi="Times New Roman" w:cs="Times New Roman"/>
          <w:kern w:val="0"/>
          <w14:ligatures w14:val="none"/>
        </w:rPr>
        <w:t xml:space="preserve"> </w:t>
      </w:r>
      <w:r w:rsidRPr="00923E50">
        <w:rPr>
          <w:rFonts w:ascii="Times New Roman" w:eastAsia="Times New Roman" w:hAnsi="Times New Roman" w:cs="Times New Roman"/>
          <w:kern w:val="0"/>
          <w14:ligatures w14:val="none"/>
        </w:rPr>
        <w:t>mevzuat kabul e</w:t>
      </w:r>
      <w:r w:rsidR="00006505">
        <w:rPr>
          <w:rFonts w:ascii="Times New Roman" w:eastAsia="Times New Roman" w:hAnsi="Times New Roman" w:cs="Times New Roman"/>
          <w:kern w:val="0"/>
          <w14:ligatures w14:val="none"/>
        </w:rPr>
        <w:t xml:space="preserve">dilmesi </w:t>
      </w:r>
      <w:r w:rsidRPr="00923E50">
        <w:rPr>
          <w:rFonts w:ascii="Times New Roman" w:eastAsia="Times New Roman" w:hAnsi="Times New Roman" w:cs="Times New Roman"/>
          <w:kern w:val="0"/>
          <w14:ligatures w14:val="none"/>
        </w:rPr>
        <w:t xml:space="preserve">durumunda </w:t>
      </w:r>
      <w:r w:rsidR="005425C4" w:rsidRPr="00923E50">
        <w:rPr>
          <w:rFonts w:ascii="Times New Roman" w:eastAsia="Times New Roman" w:hAnsi="Times New Roman" w:cs="Times New Roman"/>
          <w:kern w:val="0"/>
          <w14:ligatures w14:val="none"/>
        </w:rPr>
        <w:t xml:space="preserve">uyum </w:t>
      </w:r>
      <w:r w:rsidRPr="00923E50">
        <w:rPr>
          <w:rFonts w:ascii="Times New Roman" w:eastAsia="Times New Roman" w:hAnsi="Times New Roman" w:cs="Times New Roman"/>
          <w:kern w:val="0"/>
          <w14:ligatures w14:val="none"/>
        </w:rPr>
        <w:t>düzenleme</w:t>
      </w:r>
      <w:r w:rsidR="005425C4" w:rsidRPr="00923E50">
        <w:rPr>
          <w:rFonts w:ascii="Times New Roman" w:eastAsia="Times New Roman" w:hAnsi="Times New Roman" w:cs="Times New Roman"/>
          <w:kern w:val="0"/>
          <w14:ligatures w14:val="none"/>
        </w:rPr>
        <w:t>si</w:t>
      </w:r>
      <w:r w:rsidRPr="00923E50">
        <w:rPr>
          <w:rFonts w:ascii="Times New Roman" w:eastAsia="Times New Roman" w:hAnsi="Times New Roman" w:cs="Times New Roman"/>
          <w:kern w:val="0"/>
          <w14:ligatures w14:val="none"/>
        </w:rPr>
        <w:t xml:space="preserve"> ihdas ed</w:t>
      </w:r>
      <w:r w:rsidR="00A77056">
        <w:rPr>
          <w:rFonts w:ascii="Times New Roman" w:eastAsia="Times New Roman" w:hAnsi="Times New Roman" w:cs="Times New Roman"/>
          <w:kern w:val="0"/>
          <w14:ligatures w14:val="none"/>
        </w:rPr>
        <w:t>ili</w:t>
      </w:r>
      <w:r w:rsidRPr="00923E50">
        <w:rPr>
          <w:rFonts w:ascii="Times New Roman" w:eastAsia="Times New Roman" w:hAnsi="Times New Roman" w:cs="Times New Roman"/>
          <w:kern w:val="0"/>
          <w14:ligatures w14:val="none"/>
        </w:rPr>
        <w:t>r.</w:t>
      </w:r>
    </w:p>
    <w:p w14:paraId="063B3136" w14:textId="449CB4D3" w:rsidR="008B4A64" w:rsidRPr="00923E50" w:rsidRDefault="008B4A64" w:rsidP="002932A9">
      <w:pPr>
        <w:spacing w:after="0" w:line="276" w:lineRule="auto"/>
        <w:ind w:firstLine="708"/>
        <w:jc w:val="both"/>
        <w:rPr>
          <w:rFonts w:ascii="Times New Roman" w:eastAsia="Times New Roman" w:hAnsi="Times New Roman" w:cs="Times New Roman"/>
          <w:kern w:val="0"/>
          <w14:ligatures w14:val="none"/>
        </w:rPr>
      </w:pPr>
      <w:r w:rsidRPr="00923E50">
        <w:rPr>
          <w:rFonts w:ascii="Times New Roman" w:eastAsia="Times New Roman" w:hAnsi="Times New Roman" w:cs="Times New Roman"/>
          <w:kern w:val="0"/>
          <w14:ligatures w14:val="none"/>
        </w:rPr>
        <w:t xml:space="preserve">(17) </w:t>
      </w:r>
      <w:r w:rsidR="00E7667E" w:rsidRPr="00923E50">
        <w:rPr>
          <w:rFonts w:ascii="Times New Roman" w:eastAsia="Times New Roman" w:hAnsi="Times New Roman" w:cs="Times New Roman"/>
          <w:kern w:val="0"/>
          <w14:ligatures w14:val="none"/>
        </w:rPr>
        <w:t>Ü</w:t>
      </w:r>
      <w:r w:rsidRPr="00923E50">
        <w:rPr>
          <w:rFonts w:ascii="Times New Roman" w:eastAsia="Times New Roman" w:hAnsi="Times New Roman" w:cs="Times New Roman"/>
          <w:kern w:val="0"/>
          <w14:ligatures w14:val="none"/>
        </w:rPr>
        <w:t xml:space="preserve">çüncü fıkranın </w:t>
      </w:r>
      <w:r w:rsidR="00A143BE" w:rsidRPr="00923E50">
        <w:rPr>
          <w:rFonts w:ascii="Times New Roman" w:eastAsia="Times New Roman" w:hAnsi="Times New Roman" w:cs="Times New Roman"/>
          <w:kern w:val="0"/>
          <w14:ligatures w14:val="none"/>
        </w:rPr>
        <w:t>(</w:t>
      </w:r>
      <w:r w:rsidRPr="00923E50">
        <w:rPr>
          <w:rFonts w:ascii="Times New Roman" w:eastAsia="Times New Roman" w:hAnsi="Times New Roman" w:cs="Times New Roman"/>
          <w:kern w:val="0"/>
          <w14:ligatures w14:val="none"/>
        </w:rPr>
        <w:t xml:space="preserve">c) bendinde atıfta bulunulan kişilerin belirlenmesi ve bu kişilerin </w:t>
      </w:r>
      <w:r w:rsidR="00564DBF" w:rsidRPr="00923E50">
        <w:rPr>
          <w:rFonts w:ascii="Times New Roman" w:eastAsia="Times New Roman" w:hAnsi="Times New Roman" w:cs="Times New Roman"/>
          <w:kern w:val="0"/>
          <w14:ligatures w14:val="none"/>
        </w:rPr>
        <w:t>E</w:t>
      </w:r>
      <w:r w:rsidR="00E7667E" w:rsidRPr="00923E50">
        <w:rPr>
          <w:rFonts w:ascii="Times New Roman" w:eastAsia="Times New Roman" w:hAnsi="Times New Roman" w:cs="Times New Roman"/>
          <w:kern w:val="0"/>
          <w14:ligatures w14:val="none"/>
        </w:rPr>
        <w:t>K-</w:t>
      </w:r>
      <w:r w:rsidR="00564DBF" w:rsidRPr="00923E50">
        <w:rPr>
          <w:rFonts w:ascii="Times New Roman" w:eastAsia="Times New Roman" w:hAnsi="Times New Roman" w:cs="Times New Roman"/>
          <w:kern w:val="0"/>
          <w14:ligatures w14:val="none"/>
        </w:rPr>
        <w:t>13’ün</w:t>
      </w:r>
      <w:r w:rsidRPr="00923E50">
        <w:rPr>
          <w:rFonts w:ascii="Times New Roman" w:eastAsia="Times New Roman" w:hAnsi="Times New Roman" w:cs="Times New Roman"/>
          <w:kern w:val="0"/>
          <w14:ligatures w14:val="none"/>
        </w:rPr>
        <w:t xml:space="preserve"> </w:t>
      </w:r>
      <w:r w:rsidR="00564DBF" w:rsidRPr="00923E50">
        <w:rPr>
          <w:rFonts w:ascii="Times New Roman" w:eastAsia="Times New Roman" w:hAnsi="Times New Roman" w:cs="Times New Roman"/>
          <w:kern w:val="0"/>
          <w14:ligatures w14:val="none"/>
        </w:rPr>
        <w:t>2 nci ve 4 üncü</w:t>
      </w:r>
      <w:r w:rsidRPr="00923E50">
        <w:rPr>
          <w:rFonts w:ascii="Times New Roman" w:eastAsia="Times New Roman" w:hAnsi="Times New Roman" w:cs="Times New Roman"/>
          <w:kern w:val="0"/>
          <w14:ligatures w14:val="none"/>
        </w:rPr>
        <w:t xml:space="preserve"> maddelerinde atıfta bulunulan bilgileri ne ölçüde indirebileceklerinin, paylaşabileceklerinin, yayınlayabileceklerinin ve yeniden kullanabileceklerinin belirlenmesi için kriterler aşağıdaki </w:t>
      </w:r>
      <w:r w:rsidR="000A69EF" w:rsidRPr="00923E50">
        <w:rPr>
          <w:rFonts w:ascii="Times New Roman" w:eastAsia="Times New Roman" w:hAnsi="Times New Roman" w:cs="Times New Roman"/>
          <w:kern w:val="0"/>
          <w14:ligatures w14:val="none"/>
        </w:rPr>
        <w:t>şekilde ol</w:t>
      </w:r>
      <w:r w:rsidR="005337BA" w:rsidRPr="00923E50">
        <w:rPr>
          <w:rFonts w:ascii="Times New Roman" w:eastAsia="Times New Roman" w:hAnsi="Times New Roman" w:cs="Times New Roman"/>
          <w:kern w:val="0"/>
          <w14:ligatures w14:val="none"/>
        </w:rPr>
        <w:t>u</w:t>
      </w:r>
      <w:r w:rsidR="000A69EF" w:rsidRPr="00923E50">
        <w:rPr>
          <w:rFonts w:ascii="Times New Roman" w:eastAsia="Times New Roman" w:hAnsi="Times New Roman" w:cs="Times New Roman"/>
          <w:kern w:val="0"/>
          <w14:ligatures w14:val="none"/>
        </w:rPr>
        <w:t>r</w:t>
      </w:r>
      <w:r w:rsidR="00645A92" w:rsidRPr="00923E50">
        <w:rPr>
          <w:rFonts w:ascii="Times New Roman" w:eastAsia="Times New Roman" w:hAnsi="Times New Roman" w:cs="Times New Roman"/>
          <w:kern w:val="0"/>
          <w14:ligatures w14:val="none"/>
        </w:rPr>
        <w:t>:</w:t>
      </w:r>
    </w:p>
    <w:p w14:paraId="27DB91BA" w14:textId="5F2711A7" w:rsidR="008B4A64" w:rsidRPr="00923E50" w:rsidRDefault="008B4A64" w:rsidP="002932A9">
      <w:pPr>
        <w:spacing w:after="0" w:line="276" w:lineRule="auto"/>
        <w:ind w:firstLine="708"/>
        <w:jc w:val="both"/>
        <w:rPr>
          <w:rFonts w:ascii="Times New Roman" w:eastAsia="Times New Roman" w:hAnsi="Times New Roman" w:cs="Times New Roman"/>
          <w:kern w:val="0"/>
          <w14:ligatures w14:val="none"/>
        </w:rPr>
      </w:pPr>
      <w:r w:rsidRPr="00923E50">
        <w:rPr>
          <w:rFonts w:ascii="Times New Roman" w:eastAsia="Times New Roman" w:hAnsi="Times New Roman" w:cs="Times New Roman"/>
          <w:kern w:val="0"/>
          <w14:ligatures w14:val="none"/>
        </w:rPr>
        <w:t>a) Bataryanın durumunu ve kalan değerini ve daha fazla kullanım kapasitesini değerlendirmek için bu tür bilgilere sahip olma gerekliliği</w:t>
      </w:r>
      <w:r w:rsidR="00645A92" w:rsidRPr="00923E50">
        <w:rPr>
          <w:rFonts w:ascii="Times New Roman" w:eastAsia="Times New Roman" w:hAnsi="Times New Roman" w:cs="Times New Roman"/>
          <w:kern w:val="0"/>
          <w14:ligatures w14:val="none"/>
        </w:rPr>
        <w:t>.</w:t>
      </w:r>
    </w:p>
    <w:p w14:paraId="2D724D62" w14:textId="78DD2435" w:rsidR="008B4A64" w:rsidRPr="00923E50" w:rsidRDefault="008B4A64" w:rsidP="002932A9">
      <w:pPr>
        <w:spacing w:after="0" w:line="276" w:lineRule="auto"/>
        <w:ind w:firstLine="708"/>
        <w:jc w:val="both"/>
        <w:rPr>
          <w:rFonts w:ascii="Times New Roman" w:eastAsia="Times New Roman" w:hAnsi="Times New Roman" w:cs="Times New Roman"/>
          <w:kern w:val="0"/>
          <w14:ligatures w14:val="none"/>
        </w:rPr>
      </w:pPr>
      <w:r w:rsidRPr="00923E50">
        <w:rPr>
          <w:rFonts w:ascii="Times New Roman" w:eastAsia="Times New Roman" w:hAnsi="Times New Roman" w:cs="Times New Roman"/>
          <w:kern w:val="0"/>
          <w14:ligatures w14:val="none"/>
        </w:rPr>
        <w:t>b) Yeniden kullanıma hazırlama, yeniden işlevlendirmeye hazırlama, yeniden işlevlendirme, yeniden imalat veya geri dönüştürme amacıyla veya bu faaliyetler arasında seçim yapmak için bu tür bilgilere sahip olma gerekliliği</w:t>
      </w:r>
      <w:r w:rsidR="00645A92" w:rsidRPr="00923E50">
        <w:rPr>
          <w:rFonts w:ascii="Times New Roman" w:eastAsia="Times New Roman" w:hAnsi="Times New Roman" w:cs="Times New Roman"/>
          <w:kern w:val="0"/>
          <w14:ligatures w14:val="none"/>
        </w:rPr>
        <w:t>.</w:t>
      </w:r>
    </w:p>
    <w:p w14:paraId="150F8704" w14:textId="3697AC7E" w:rsidR="008B4A64" w:rsidRPr="00923E50" w:rsidRDefault="008B4A64" w:rsidP="002932A9">
      <w:pPr>
        <w:spacing w:after="0" w:line="276" w:lineRule="auto"/>
        <w:ind w:firstLine="708"/>
        <w:jc w:val="both"/>
        <w:rPr>
          <w:rFonts w:ascii="Times New Roman" w:eastAsia="Times New Roman" w:hAnsi="Times New Roman" w:cs="Times New Roman"/>
          <w:kern w:val="0"/>
          <w14:ligatures w14:val="none"/>
        </w:rPr>
      </w:pPr>
      <w:r w:rsidRPr="00923E50">
        <w:rPr>
          <w:rFonts w:ascii="Times New Roman" w:eastAsia="Times New Roman" w:hAnsi="Times New Roman" w:cs="Times New Roman"/>
          <w:kern w:val="0"/>
          <w14:ligatures w14:val="none"/>
        </w:rPr>
        <w:t xml:space="preserve">c) Batarya pasaportunda yer alan ve ticari açıdan hassas bilgilere erişimin ve bu bilgilerin işlenmesinin yürürlükteki mevzuata uygun olarak gerekli olan asgari düzeyle sınırlı olmasını sağlama </w:t>
      </w:r>
      <w:r w:rsidR="000A69EF" w:rsidRPr="00923E50">
        <w:rPr>
          <w:rFonts w:ascii="Times New Roman" w:eastAsia="Times New Roman" w:hAnsi="Times New Roman" w:cs="Times New Roman"/>
          <w:kern w:val="0"/>
          <w14:ligatures w14:val="none"/>
        </w:rPr>
        <w:t>gerekliliği.</w:t>
      </w:r>
      <w:r w:rsidRPr="00923E50">
        <w:rPr>
          <w:rFonts w:ascii="Times New Roman" w:eastAsia="Times New Roman" w:hAnsi="Times New Roman" w:cs="Times New Roman"/>
          <w:kern w:val="0"/>
          <w14:ligatures w14:val="none"/>
        </w:rPr>
        <w:t xml:space="preserve"> </w:t>
      </w:r>
    </w:p>
    <w:p w14:paraId="08E11777" w14:textId="4FC338D8" w:rsidR="00EB2140" w:rsidRPr="00923E50" w:rsidRDefault="00EB2140" w:rsidP="002932A9">
      <w:pPr>
        <w:pStyle w:val="Default"/>
        <w:spacing w:line="276" w:lineRule="auto"/>
        <w:ind w:firstLine="708"/>
        <w:jc w:val="both"/>
        <w:rPr>
          <w:rFonts w:eastAsia="Times New Roman"/>
          <w:color w:val="auto"/>
          <w14:ligatures w14:val="none"/>
        </w:rPr>
      </w:pPr>
      <w:r w:rsidRPr="00923E50">
        <w:rPr>
          <w:rFonts w:eastAsia="Times New Roman"/>
          <w:color w:val="auto"/>
          <w14:ligatures w14:val="none"/>
        </w:rPr>
        <w:t xml:space="preserve">(18) Birinci fıkrada belirtilen kayıt sistemine bağlantı, AB Gümrük Tek Pencere Sertifika Değişimi (AB CSW-CERTEX) </w:t>
      </w:r>
      <w:r w:rsidR="00915B5D">
        <w:rPr>
          <w:rFonts w:eastAsia="Times New Roman"/>
          <w:color w:val="auto"/>
          <w14:ligatures w14:val="none"/>
        </w:rPr>
        <w:t xml:space="preserve">üzerinden sağlanır. </w:t>
      </w:r>
      <w:r w:rsidRPr="00923E50">
        <w:rPr>
          <w:rFonts w:eastAsia="Times New Roman"/>
          <w:color w:val="auto"/>
          <w14:ligatures w14:val="none"/>
        </w:rPr>
        <w:t>Ticaret Bakanlığı, AB Tek Pencere Gümrük Sistemin</w:t>
      </w:r>
      <w:r w:rsidR="00915B5D">
        <w:rPr>
          <w:rFonts w:eastAsia="Times New Roman"/>
          <w:color w:val="auto"/>
          <w14:ligatures w14:val="none"/>
        </w:rPr>
        <w:t>de</w:t>
      </w:r>
      <w:r w:rsidRPr="00923E50">
        <w:rPr>
          <w:rFonts w:eastAsia="Times New Roman"/>
          <w:color w:val="auto"/>
          <w14:ligatures w14:val="none"/>
        </w:rPr>
        <w:t xml:space="preserve"> otomatik bilgi değişimini</w:t>
      </w:r>
      <w:r w:rsidR="00915B5D">
        <w:rPr>
          <w:rFonts w:eastAsia="Times New Roman"/>
          <w:color w:val="auto"/>
          <w14:ligatures w14:val="none"/>
        </w:rPr>
        <w:t>n</w:t>
      </w:r>
      <w:r w:rsidRPr="00923E50">
        <w:rPr>
          <w:rFonts w:eastAsia="Times New Roman"/>
          <w:color w:val="auto"/>
          <w14:ligatures w14:val="none"/>
        </w:rPr>
        <w:t xml:space="preserve"> mümkün kıl</w:t>
      </w:r>
      <w:r w:rsidR="00EF1D15">
        <w:rPr>
          <w:rFonts w:eastAsia="Times New Roman"/>
          <w:color w:val="auto"/>
          <w14:ligatures w14:val="none"/>
        </w:rPr>
        <w:t>ın</w:t>
      </w:r>
      <w:r w:rsidRPr="00923E50">
        <w:rPr>
          <w:rFonts w:eastAsia="Times New Roman"/>
          <w:color w:val="auto"/>
          <w14:ligatures w14:val="none"/>
        </w:rPr>
        <w:t>ması amacıyla ara bağlantının uygulama aşamalarını</w:t>
      </w:r>
      <w:r w:rsidR="00645A92" w:rsidRPr="00923E50">
        <w:rPr>
          <w:rFonts w:eastAsia="Times New Roman"/>
          <w:color w:val="auto"/>
          <w14:ligatures w14:val="none"/>
        </w:rPr>
        <w:t>,</w:t>
      </w:r>
      <w:r w:rsidRPr="00923E50">
        <w:rPr>
          <w:rFonts w:eastAsia="Times New Roman"/>
          <w:color w:val="auto"/>
          <w14:ligatures w14:val="none"/>
        </w:rPr>
        <w:t xml:space="preserve"> yöntemlerini ve ayrıntılarını belirler.</w:t>
      </w:r>
    </w:p>
    <w:p w14:paraId="72F9E489" w14:textId="770A6A63" w:rsidR="00A23A03" w:rsidRPr="00923E50" w:rsidRDefault="00A23A03" w:rsidP="002932A9">
      <w:pPr>
        <w:pStyle w:val="Default"/>
        <w:spacing w:line="276" w:lineRule="auto"/>
        <w:ind w:firstLine="708"/>
        <w:jc w:val="both"/>
        <w:rPr>
          <w:rFonts w:eastAsia="Times New Roman"/>
          <w:color w:val="auto"/>
          <w14:ligatures w14:val="none"/>
        </w:rPr>
      </w:pPr>
      <w:r w:rsidRPr="00923E50">
        <w:rPr>
          <w:rFonts w:eastAsia="Times New Roman"/>
          <w:color w:val="auto"/>
          <w14:ligatures w14:val="none"/>
        </w:rPr>
        <w:t xml:space="preserve">(19) </w:t>
      </w:r>
      <w:r w:rsidR="00253FC7" w:rsidRPr="00923E50">
        <w:rPr>
          <w:rFonts w:eastAsia="Times New Roman"/>
          <w:color w:val="auto"/>
          <w14:ligatures w14:val="none"/>
        </w:rPr>
        <w:t>Ticaret Bakanlığı</w:t>
      </w:r>
      <w:r w:rsidRPr="00923E50">
        <w:rPr>
          <w:rFonts w:eastAsia="Times New Roman"/>
          <w:color w:val="auto"/>
          <w14:ligatures w14:val="none"/>
        </w:rPr>
        <w:t>, dijital batarya pasaportunda yer alan herhangi bir kişisel verinin bu Yönetmelik kapsamı dışında işlenmesi halinde gerekli tedbirleri alır, Kişisel Verilerin Korunması Kuruluna ve Komisyona bildirimde bulunur.</w:t>
      </w:r>
    </w:p>
    <w:p w14:paraId="0FBB52D6" w14:textId="77777777" w:rsidR="008B4A64" w:rsidRPr="00923E50" w:rsidRDefault="008B4A64"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Batarya pasaportunun teknik tasarımı ve işleyişi</w:t>
      </w:r>
    </w:p>
    <w:p w14:paraId="20659FEE" w14:textId="3E80C7DF"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w:t>
      </w:r>
      <w:r w:rsidRPr="00923E50">
        <w:rPr>
          <w:rFonts w:ascii="Times New Roman" w:hAnsi="Times New Roman" w:cs="Times New Roman"/>
          <w:b/>
          <w:color w:val="000000" w:themeColor="text1"/>
          <w:spacing w:val="-1"/>
        </w:rPr>
        <w:t xml:space="preserve"> </w:t>
      </w:r>
      <w:r w:rsidRPr="00923E50">
        <w:rPr>
          <w:rFonts w:ascii="Times New Roman" w:hAnsi="Times New Roman" w:cs="Times New Roman"/>
          <w:b/>
          <w:color w:val="000000" w:themeColor="text1"/>
        </w:rPr>
        <w:t>7</w:t>
      </w:r>
      <w:r w:rsidR="00A4784A" w:rsidRPr="00923E50">
        <w:rPr>
          <w:rFonts w:ascii="Times New Roman" w:hAnsi="Times New Roman" w:cs="Times New Roman"/>
          <w:b/>
          <w:color w:val="000000" w:themeColor="text1"/>
        </w:rPr>
        <w:t>4</w:t>
      </w:r>
      <w:r w:rsidRPr="00923E50">
        <w:rPr>
          <w:rFonts w:ascii="Times New Roman" w:hAnsi="Times New Roman" w:cs="Times New Roman"/>
          <w:color w:val="000000" w:themeColor="text1"/>
        </w:rPr>
        <w:t xml:space="preserve"> – (1) Batarya pasaportunun teknik tasarımı ve işleyişi aşağıdaki temel gerekliliklere uygun o</w:t>
      </w:r>
      <w:r w:rsidR="009E01E9" w:rsidRPr="00923E50">
        <w:rPr>
          <w:rFonts w:ascii="Times New Roman" w:hAnsi="Times New Roman" w:cs="Times New Roman"/>
          <w:color w:val="000000" w:themeColor="text1"/>
        </w:rPr>
        <w:t>lmalıdır:</w:t>
      </w:r>
    </w:p>
    <w:p w14:paraId="4B90A66F" w14:textId="0678C129" w:rsidR="00436B9A" w:rsidRPr="00923E50" w:rsidRDefault="008B4A64" w:rsidP="002932A9">
      <w:pPr>
        <w:pStyle w:val="Default"/>
        <w:spacing w:line="276" w:lineRule="auto"/>
        <w:ind w:firstLine="708"/>
        <w:jc w:val="both"/>
        <w:rPr>
          <w:color w:val="000000" w:themeColor="text1"/>
        </w:rPr>
      </w:pPr>
      <w:r w:rsidRPr="00923E50">
        <w:rPr>
          <w:color w:val="000000" w:themeColor="text1"/>
        </w:rPr>
        <w:t>a) Batarya pasapor</w:t>
      </w:r>
      <w:r w:rsidR="00E21D5C" w:rsidRPr="00923E50">
        <w:rPr>
          <w:color w:val="000000" w:themeColor="text1"/>
        </w:rPr>
        <w:t>tunun</w:t>
      </w:r>
      <w:r w:rsidRPr="00923E50">
        <w:rPr>
          <w:color w:val="000000" w:themeColor="text1"/>
        </w:rPr>
        <w:t>, uçtan uca iletişim ve veri aktarımının teknik, anlamsal ve organizasyonel yönleriyle ilgili olarak eko-tasarıma ilişkin mevzuatın gerektirdiğ</w:t>
      </w:r>
      <w:r w:rsidR="00852584" w:rsidRPr="00923E50">
        <w:rPr>
          <w:color w:val="000000" w:themeColor="text1"/>
        </w:rPr>
        <w:t xml:space="preserve">i </w:t>
      </w:r>
      <w:r w:rsidRPr="00923E50">
        <w:rPr>
          <w:color w:val="000000" w:themeColor="text1"/>
        </w:rPr>
        <w:t>diğer dijital ürün pasaportlarıyla tam olarak birlikte çalışabilir olması</w:t>
      </w:r>
      <w:r w:rsidR="007109B8" w:rsidRPr="00923E50">
        <w:rPr>
          <w:color w:val="000000" w:themeColor="text1"/>
        </w:rPr>
        <w:t>,</w:t>
      </w:r>
    </w:p>
    <w:p w14:paraId="3ADEE849" w14:textId="5C272FF9" w:rsidR="00436B9A" w:rsidRPr="00923E50" w:rsidRDefault="008B4A64" w:rsidP="002932A9">
      <w:pPr>
        <w:pStyle w:val="Default"/>
        <w:spacing w:line="276" w:lineRule="auto"/>
        <w:ind w:firstLine="708"/>
        <w:jc w:val="both"/>
        <w:rPr>
          <w:color w:val="000000" w:themeColor="text1"/>
        </w:rPr>
      </w:pPr>
      <w:r w:rsidRPr="00923E50">
        <w:rPr>
          <w:color w:val="000000" w:themeColor="text1"/>
        </w:rPr>
        <w:t xml:space="preserve">b) Tüketiciler, iktisadi işletmeciler ve diğer ilgili aktörlerin, </w:t>
      </w:r>
      <w:r w:rsidR="00B36B4A" w:rsidRPr="00923E50">
        <w:rPr>
          <w:color w:val="000000" w:themeColor="text1"/>
        </w:rPr>
        <w:t>E</w:t>
      </w:r>
      <w:r w:rsidR="00E7667E" w:rsidRPr="00923E50">
        <w:rPr>
          <w:color w:val="000000" w:themeColor="text1"/>
        </w:rPr>
        <w:t>K-</w:t>
      </w:r>
      <w:r w:rsidR="00B36B4A" w:rsidRPr="00923E50">
        <w:rPr>
          <w:color w:val="000000" w:themeColor="text1"/>
        </w:rPr>
        <w:t>13’de</w:t>
      </w:r>
      <w:r w:rsidRPr="00923E50">
        <w:rPr>
          <w:color w:val="000000" w:themeColor="text1"/>
        </w:rPr>
        <w:t xml:space="preserve"> ve 7</w:t>
      </w:r>
      <w:r w:rsidR="008F6678" w:rsidRPr="00923E50">
        <w:rPr>
          <w:color w:val="000000" w:themeColor="text1"/>
        </w:rPr>
        <w:t>3</w:t>
      </w:r>
      <w:r w:rsidRPr="00923E50">
        <w:rPr>
          <w:color w:val="000000" w:themeColor="text1"/>
        </w:rPr>
        <w:t xml:space="preserve"> </w:t>
      </w:r>
      <w:r w:rsidR="0051601B" w:rsidRPr="00923E50">
        <w:rPr>
          <w:color w:val="000000" w:themeColor="text1"/>
        </w:rPr>
        <w:t>üncü</w:t>
      </w:r>
      <w:r w:rsidRPr="00923E50">
        <w:rPr>
          <w:color w:val="000000" w:themeColor="text1"/>
        </w:rPr>
        <w:t xml:space="preserve"> maddenin </w:t>
      </w:r>
      <w:r w:rsidR="00E35E6B" w:rsidRPr="00923E50">
        <w:rPr>
          <w:color w:val="000000" w:themeColor="text1"/>
        </w:rPr>
        <w:t>on altı</w:t>
      </w:r>
      <w:r w:rsidRPr="00923E50">
        <w:rPr>
          <w:color w:val="000000" w:themeColor="text1"/>
        </w:rPr>
        <w:t xml:space="preserve">ncı fıkrasına göre kabul edilen mevzuatta belirlenen ilgili erişim haklarına göre </w:t>
      </w:r>
      <w:r w:rsidR="002F1006" w:rsidRPr="00923E50">
        <w:rPr>
          <w:color w:val="000000" w:themeColor="text1"/>
        </w:rPr>
        <w:t xml:space="preserve">batarya pasaportuna ücretsiz olarak </w:t>
      </w:r>
      <w:r w:rsidRPr="00923E50">
        <w:rPr>
          <w:color w:val="000000" w:themeColor="text1"/>
        </w:rPr>
        <w:t>erişim sağlayabilir olması</w:t>
      </w:r>
      <w:r w:rsidR="007109B8" w:rsidRPr="00923E50">
        <w:rPr>
          <w:color w:val="000000" w:themeColor="text1"/>
        </w:rPr>
        <w:t>,</w:t>
      </w:r>
    </w:p>
    <w:p w14:paraId="272B954A" w14:textId="32B7313D" w:rsidR="00436B9A" w:rsidRPr="00923E50" w:rsidRDefault="008B4A64" w:rsidP="002932A9">
      <w:pPr>
        <w:pStyle w:val="Default"/>
        <w:spacing w:line="276" w:lineRule="auto"/>
        <w:ind w:firstLine="708"/>
        <w:jc w:val="both"/>
        <w:rPr>
          <w:color w:val="000000" w:themeColor="text1"/>
        </w:rPr>
      </w:pPr>
      <w:r w:rsidRPr="00923E50">
        <w:rPr>
          <w:color w:val="000000" w:themeColor="text1"/>
          <w:kern w:val="2"/>
        </w:rPr>
        <w:t>c) Batarya pasaportunda yer alan verilerin, 7</w:t>
      </w:r>
      <w:r w:rsidR="008F6678" w:rsidRPr="00923E50">
        <w:rPr>
          <w:color w:val="000000" w:themeColor="text1"/>
          <w:kern w:val="2"/>
        </w:rPr>
        <w:t>3</w:t>
      </w:r>
      <w:r w:rsidRPr="00923E50">
        <w:rPr>
          <w:color w:val="000000" w:themeColor="text1"/>
          <w:kern w:val="2"/>
        </w:rPr>
        <w:t xml:space="preserve"> </w:t>
      </w:r>
      <w:r w:rsidR="00DF4358" w:rsidRPr="00923E50">
        <w:rPr>
          <w:color w:val="000000" w:themeColor="text1"/>
          <w:kern w:val="2"/>
        </w:rPr>
        <w:t>üncü</w:t>
      </w:r>
      <w:r w:rsidRPr="00923E50">
        <w:rPr>
          <w:color w:val="000000" w:themeColor="text1"/>
          <w:kern w:val="2"/>
        </w:rPr>
        <w:t xml:space="preserve"> maddenin </w:t>
      </w:r>
      <w:r w:rsidR="00E35E6B" w:rsidRPr="00923E50">
        <w:rPr>
          <w:color w:val="000000" w:themeColor="text1"/>
          <w:kern w:val="2"/>
        </w:rPr>
        <w:t>on</w:t>
      </w:r>
      <w:r w:rsidRPr="00923E50">
        <w:rPr>
          <w:color w:val="000000" w:themeColor="text1"/>
          <w:kern w:val="2"/>
        </w:rPr>
        <w:t xml:space="preserve">uncu veya </w:t>
      </w:r>
      <w:r w:rsidR="00B36B4A" w:rsidRPr="00923E50">
        <w:rPr>
          <w:color w:val="000000" w:themeColor="text1"/>
          <w:kern w:val="2"/>
        </w:rPr>
        <w:t>on üçüncü</w:t>
      </w:r>
      <w:r w:rsidRPr="00923E50">
        <w:rPr>
          <w:color w:val="000000" w:themeColor="text1"/>
          <w:kern w:val="2"/>
        </w:rPr>
        <w:t xml:space="preserve"> fıkrası uyarınca yükümlülüklerin yerine getirilmesinden sorumlu iktisadi işletmeci veya onlar adına hareket etme yetkisine sahip</w:t>
      </w:r>
      <w:r w:rsidR="00F934D5" w:rsidRPr="00923E50">
        <w:rPr>
          <w:color w:val="000000" w:themeColor="text1"/>
          <w:kern w:val="2"/>
        </w:rPr>
        <w:t xml:space="preserve"> iktisadi</w:t>
      </w:r>
      <w:r w:rsidRPr="00923E50">
        <w:rPr>
          <w:color w:val="000000" w:themeColor="text1"/>
          <w:kern w:val="2"/>
        </w:rPr>
        <w:t xml:space="preserve"> işletmeciler tarafından saklanması</w:t>
      </w:r>
      <w:r w:rsidR="007109B8" w:rsidRPr="00923E50">
        <w:rPr>
          <w:color w:val="000000" w:themeColor="text1"/>
          <w:kern w:val="2"/>
        </w:rPr>
        <w:t>,</w:t>
      </w:r>
    </w:p>
    <w:p w14:paraId="42B02F95" w14:textId="2EE93480" w:rsidR="00436B9A" w:rsidRPr="00923E50" w:rsidRDefault="008B4A64" w:rsidP="002932A9">
      <w:pPr>
        <w:pStyle w:val="Default"/>
        <w:spacing w:line="276" w:lineRule="auto"/>
        <w:ind w:firstLine="708"/>
        <w:jc w:val="both"/>
        <w:rPr>
          <w:color w:val="000000" w:themeColor="text1"/>
        </w:rPr>
      </w:pPr>
      <w:r w:rsidRPr="00923E50">
        <w:rPr>
          <w:color w:val="000000" w:themeColor="text1"/>
          <w:kern w:val="2"/>
        </w:rPr>
        <w:t>ç) Batarya pasaportunda yer alan verilerin 7</w:t>
      </w:r>
      <w:r w:rsidR="008F6678" w:rsidRPr="00923E50">
        <w:rPr>
          <w:color w:val="000000" w:themeColor="text1"/>
          <w:kern w:val="2"/>
        </w:rPr>
        <w:t>3</w:t>
      </w:r>
      <w:r w:rsidR="00DF4358" w:rsidRPr="00923E50">
        <w:rPr>
          <w:color w:val="000000" w:themeColor="text1"/>
          <w:kern w:val="2"/>
        </w:rPr>
        <w:t xml:space="preserve"> üncü</w:t>
      </w:r>
      <w:r w:rsidRPr="00923E50">
        <w:rPr>
          <w:color w:val="000000" w:themeColor="text1"/>
          <w:kern w:val="2"/>
        </w:rPr>
        <w:t xml:space="preserve"> maddenin </w:t>
      </w:r>
      <w:r w:rsidR="00E35E6B" w:rsidRPr="00923E50">
        <w:rPr>
          <w:color w:val="000000" w:themeColor="text1"/>
          <w:kern w:val="2"/>
        </w:rPr>
        <w:t>on</w:t>
      </w:r>
      <w:r w:rsidRPr="00923E50">
        <w:rPr>
          <w:color w:val="000000" w:themeColor="text1"/>
          <w:kern w:val="2"/>
        </w:rPr>
        <w:t xml:space="preserve">uncu veya </w:t>
      </w:r>
      <w:r w:rsidR="00E35E6B" w:rsidRPr="00923E50">
        <w:rPr>
          <w:color w:val="000000" w:themeColor="text1"/>
          <w:kern w:val="2"/>
        </w:rPr>
        <w:t>on</w:t>
      </w:r>
      <w:r w:rsidR="00B36B4A" w:rsidRPr="00923E50">
        <w:rPr>
          <w:color w:val="000000" w:themeColor="text1"/>
          <w:kern w:val="2"/>
        </w:rPr>
        <w:t xml:space="preserve"> </w:t>
      </w:r>
      <w:r w:rsidR="00E35E6B" w:rsidRPr="00923E50">
        <w:rPr>
          <w:color w:val="000000" w:themeColor="text1"/>
          <w:kern w:val="2"/>
        </w:rPr>
        <w:t>üç</w:t>
      </w:r>
      <w:r w:rsidRPr="00923E50">
        <w:rPr>
          <w:color w:val="000000" w:themeColor="text1"/>
          <w:kern w:val="2"/>
        </w:rPr>
        <w:t xml:space="preserve">üncü fıkrası kapsamındaki yükümlülüklerin yerine getirilmesinden sorumlu iktisadi işletmeci adına hareket etme yetkisine sahip </w:t>
      </w:r>
      <w:r w:rsidR="00F934D5" w:rsidRPr="00923E50">
        <w:rPr>
          <w:color w:val="000000" w:themeColor="text1"/>
          <w:kern w:val="2"/>
        </w:rPr>
        <w:t xml:space="preserve">iktisadi </w:t>
      </w:r>
      <w:r w:rsidRPr="00923E50">
        <w:rPr>
          <w:color w:val="000000" w:themeColor="text1"/>
          <w:kern w:val="2"/>
        </w:rPr>
        <w:t xml:space="preserve">işletmeciler tarafından </w:t>
      </w:r>
      <w:r w:rsidR="00F934D5" w:rsidRPr="00923E50">
        <w:rPr>
          <w:color w:val="000000" w:themeColor="text1"/>
          <w:kern w:val="2"/>
        </w:rPr>
        <w:t xml:space="preserve">saklanması </w:t>
      </w:r>
      <w:r w:rsidRPr="00923E50">
        <w:rPr>
          <w:color w:val="000000" w:themeColor="text1"/>
          <w:kern w:val="2"/>
        </w:rPr>
        <w:t xml:space="preserve">veya başka bir şekilde </w:t>
      </w:r>
      <w:r w:rsidRPr="00923E50">
        <w:rPr>
          <w:color w:val="000000" w:themeColor="text1"/>
          <w:kern w:val="2"/>
        </w:rPr>
        <w:lastRenderedPageBreak/>
        <w:t xml:space="preserve">işlenmesi halinde, </w:t>
      </w:r>
      <w:r w:rsidR="005D45EB" w:rsidRPr="00923E50">
        <w:rPr>
          <w:color w:val="000000" w:themeColor="text1"/>
          <w:kern w:val="2"/>
        </w:rPr>
        <w:t xml:space="preserve">bu </w:t>
      </w:r>
      <w:r w:rsidRPr="00923E50">
        <w:rPr>
          <w:color w:val="000000" w:themeColor="text1"/>
          <w:kern w:val="2"/>
        </w:rPr>
        <w:t>işletmecilerin</w:t>
      </w:r>
      <w:r w:rsidR="00F934D5" w:rsidRPr="00923E50">
        <w:rPr>
          <w:color w:val="000000" w:themeColor="text1"/>
          <w:kern w:val="2"/>
        </w:rPr>
        <w:t>,</w:t>
      </w:r>
      <w:r w:rsidRPr="00923E50">
        <w:rPr>
          <w:color w:val="000000" w:themeColor="text1"/>
          <w:kern w:val="2"/>
        </w:rPr>
        <w:t xml:space="preserve"> söz konusu </w:t>
      </w:r>
      <w:r w:rsidR="00F934D5" w:rsidRPr="00923E50">
        <w:rPr>
          <w:color w:val="000000" w:themeColor="text1"/>
          <w:kern w:val="2"/>
        </w:rPr>
        <w:t xml:space="preserve">saklama </w:t>
      </w:r>
      <w:r w:rsidRPr="00923E50">
        <w:rPr>
          <w:color w:val="000000" w:themeColor="text1"/>
          <w:kern w:val="2"/>
        </w:rPr>
        <w:t>veya işleme hizmetlerinin sağlanması için gerekli olanın ötesinde, bu verileri tamamen veya kısmen satmasına, yeniden kullanmasına veya işlemesine izin verilmemesi</w:t>
      </w:r>
      <w:r w:rsidR="007109B8" w:rsidRPr="00923E50">
        <w:rPr>
          <w:color w:val="000000" w:themeColor="text1"/>
          <w:kern w:val="2"/>
        </w:rPr>
        <w:t>,</w:t>
      </w:r>
    </w:p>
    <w:p w14:paraId="1ADBB6E0" w14:textId="2FFEC32C" w:rsidR="00436B9A" w:rsidRPr="00923E50" w:rsidRDefault="008B4A64" w:rsidP="002932A9">
      <w:pPr>
        <w:pStyle w:val="Default"/>
        <w:spacing w:line="276" w:lineRule="auto"/>
        <w:ind w:firstLine="708"/>
        <w:jc w:val="both"/>
        <w:rPr>
          <w:color w:val="000000" w:themeColor="text1"/>
        </w:rPr>
      </w:pPr>
      <w:r w:rsidRPr="00923E50">
        <w:rPr>
          <w:color w:val="000000" w:themeColor="text1"/>
        </w:rPr>
        <w:t>d) Batarya pasaportu, 7</w:t>
      </w:r>
      <w:r w:rsidR="008F6678" w:rsidRPr="00923E50">
        <w:rPr>
          <w:color w:val="000000" w:themeColor="text1"/>
        </w:rPr>
        <w:t>3</w:t>
      </w:r>
      <w:r w:rsidR="00DF4358" w:rsidRPr="00923E50">
        <w:rPr>
          <w:color w:val="000000" w:themeColor="text1"/>
        </w:rPr>
        <w:t xml:space="preserve"> üncü</w:t>
      </w:r>
      <w:r w:rsidRPr="00923E50">
        <w:rPr>
          <w:color w:val="000000" w:themeColor="text1"/>
        </w:rPr>
        <w:t xml:space="preserve"> maddenin </w:t>
      </w:r>
      <w:r w:rsidR="00777A26" w:rsidRPr="00923E50">
        <w:rPr>
          <w:color w:val="000000" w:themeColor="text1"/>
        </w:rPr>
        <w:t>on</w:t>
      </w:r>
      <w:r w:rsidRPr="00923E50">
        <w:rPr>
          <w:color w:val="000000" w:themeColor="text1"/>
        </w:rPr>
        <w:t xml:space="preserve">uncu veya </w:t>
      </w:r>
      <w:r w:rsidR="00777A26" w:rsidRPr="00923E50">
        <w:rPr>
          <w:color w:val="000000" w:themeColor="text1"/>
        </w:rPr>
        <w:t>on</w:t>
      </w:r>
      <w:r w:rsidR="00B36B4A" w:rsidRPr="00923E50">
        <w:rPr>
          <w:color w:val="000000" w:themeColor="text1"/>
        </w:rPr>
        <w:t xml:space="preserve"> </w:t>
      </w:r>
      <w:r w:rsidR="00777A26" w:rsidRPr="00923E50">
        <w:rPr>
          <w:color w:val="000000" w:themeColor="text1"/>
        </w:rPr>
        <w:t>üç</w:t>
      </w:r>
      <w:r w:rsidRPr="00923E50">
        <w:rPr>
          <w:color w:val="000000" w:themeColor="text1"/>
        </w:rPr>
        <w:t>üncü fıkrası uyarınca yükümlülüklerin yerine getirilmesinden sorumlu iktisadi işletmecinin</w:t>
      </w:r>
      <w:r w:rsidR="00DF4358" w:rsidRPr="00923E50">
        <w:rPr>
          <w:color w:val="000000" w:themeColor="text1"/>
        </w:rPr>
        <w:t>,</w:t>
      </w:r>
      <w:r w:rsidRPr="00923E50">
        <w:rPr>
          <w:color w:val="000000" w:themeColor="text1"/>
        </w:rPr>
        <w:t xml:space="preserve"> </w:t>
      </w:r>
      <w:r w:rsidR="005D45EB" w:rsidRPr="00923E50">
        <w:rPr>
          <w:color w:val="000000" w:themeColor="text1"/>
        </w:rPr>
        <w:t xml:space="preserve">AB ve </w:t>
      </w:r>
      <w:r w:rsidRPr="00923E50">
        <w:rPr>
          <w:color w:val="000000" w:themeColor="text1"/>
        </w:rPr>
        <w:t xml:space="preserve">ülke içerisindeki varlığının </w:t>
      </w:r>
      <w:r w:rsidR="00DF4358" w:rsidRPr="00923E50">
        <w:rPr>
          <w:color w:val="000000" w:themeColor="text1"/>
        </w:rPr>
        <w:t xml:space="preserve">veya </w:t>
      </w:r>
      <w:r w:rsidRPr="00923E50">
        <w:rPr>
          <w:color w:val="000000" w:themeColor="text1"/>
        </w:rPr>
        <w:t>faaliyetinin sona ermesinden sonra da kullanılabilir olmaya devam etmesi</w:t>
      </w:r>
      <w:r w:rsidR="007109B8" w:rsidRPr="00923E50">
        <w:rPr>
          <w:color w:val="000000" w:themeColor="text1"/>
        </w:rPr>
        <w:t>,</w:t>
      </w:r>
    </w:p>
    <w:p w14:paraId="017596D7" w14:textId="4DD64A3C" w:rsidR="00436B9A" w:rsidRPr="00923E50" w:rsidRDefault="008B4A64" w:rsidP="002932A9">
      <w:pPr>
        <w:pStyle w:val="Default"/>
        <w:spacing w:line="276" w:lineRule="auto"/>
        <w:ind w:firstLine="708"/>
        <w:jc w:val="both"/>
        <w:rPr>
          <w:color w:val="000000" w:themeColor="text1"/>
        </w:rPr>
      </w:pPr>
      <w:r w:rsidRPr="00923E50">
        <w:rPr>
          <w:color w:val="000000" w:themeColor="text1"/>
        </w:rPr>
        <w:t xml:space="preserve">e) Batarya pasaportundaki bilgilere erişim ve bu bilgileri sunma, değiştirme veya güncelleme hakları </w:t>
      </w:r>
      <w:r w:rsidR="00B36B4A" w:rsidRPr="00923E50">
        <w:rPr>
          <w:color w:val="000000" w:themeColor="text1"/>
        </w:rPr>
        <w:t>E</w:t>
      </w:r>
      <w:r w:rsidR="00E7667E" w:rsidRPr="00923E50">
        <w:rPr>
          <w:color w:val="000000" w:themeColor="text1"/>
        </w:rPr>
        <w:t>K</w:t>
      </w:r>
      <w:r w:rsidR="00DF4358" w:rsidRPr="00923E50">
        <w:rPr>
          <w:color w:val="000000" w:themeColor="text1"/>
        </w:rPr>
        <w:t>-</w:t>
      </w:r>
      <w:r w:rsidR="00B36B4A" w:rsidRPr="00923E50">
        <w:rPr>
          <w:color w:val="000000" w:themeColor="text1"/>
        </w:rPr>
        <w:t>13’</w:t>
      </w:r>
      <w:r w:rsidR="00E7667E" w:rsidRPr="00923E50">
        <w:rPr>
          <w:color w:val="000000" w:themeColor="text1"/>
        </w:rPr>
        <w:t>d</w:t>
      </w:r>
      <w:r w:rsidR="00B36B4A" w:rsidRPr="00923E50">
        <w:rPr>
          <w:color w:val="000000" w:themeColor="text1"/>
        </w:rPr>
        <w:t>e</w:t>
      </w:r>
      <w:r w:rsidRPr="00923E50">
        <w:rPr>
          <w:color w:val="000000" w:themeColor="text1"/>
        </w:rPr>
        <w:t xml:space="preserve"> belirtilen erişim haklarına ve 7</w:t>
      </w:r>
      <w:r w:rsidR="008F6678" w:rsidRPr="00923E50">
        <w:rPr>
          <w:color w:val="000000" w:themeColor="text1"/>
        </w:rPr>
        <w:t>3</w:t>
      </w:r>
      <w:r w:rsidR="00DF4358" w:rsidRPr="00923E50">
        <w:rPr>
          <w:color w:val="000000" w:themeColor="text1"/>
        </w:rPr>
        <w:t xml:space="preserve"> üncü </w:t>
      </w:r>
      <w:r w:rsidRPr="00923E50">
        <w:rPr>
          <w:color w:val="000000" w:themeColor="text1"/>
        </w:rPr>
        <w:t xml:space="preserve">maddenin </w:t>
      </w:r>
      <w:r w:rsidR="00777A26" w:rsidRPr="00923E50">
        <w:rPr>
          <w:color w:val="000000" w:themeColor="text1"/>
        </w:rPr>
        <w:t>on altı</w:t>
      </w:r>
      <w:r w:rsidRPr="00923E50">
        <w:rPr>
          <w:color w:val="000000" w:themeColor="text1"/>
        </w:rPr>
        <w:t>ncı</w:t>
      </w:r>
      <w:r w:rsidR="00A23A03" w:rsidRPr="00923E50">
        <w:rPr>
          <w:color w:val="000000" w:themeColor="text1"/>
        </w:rPr>
        <w:t xml:space="preserve"> fıkrası</w:t>
      </w:r>
      <w:r w:rsidRPr="00923E50">
        <w:rPr>
          <w:color w:val="000000" w:themeColor="text1"/>
        </w:rPr>
        <w:t xml:space="preserve"> uyarınca kabul edilen mevzuata dayalı olarak kısıtlanması</w:t>
      </w:r>
      <w:r w:rsidR="007109B8" w:rsidRPr="00923E50">
        <w:rPr>
          <w:color w:val="000000" w:themeColor="text1"/>
        </w:rPr>
        <w:t>,</w:t>
      </w:r>
    </w:p>
    <w:p w14:paraId="130D13D0" w14:textId="271D5344" w:rsidR="00436B9A" w:rsidRPr="00923E50" w:rsidRDefault="008B4A64" w:rsidP="002932A9">
      <w:pPr>
        <w:pStyle w:val="Default"/>
        <w:spacing w:line="276" w:lineRule="auto"/>
        <w:ind w:firstLine="708"/>
        <w:jc w:val="both"/>
        <w:rPr>
          <w:color w:val="000000" w:themeColor="text1"/>
        </w:rPr>
      </w:pPr>
      <w:r w:rsidRPr="00923E50">
        <w:rPr>
          <w:color w:val="000000" w:themeColor="text1"/>
        </w:rPr>
        <w:t>f) Veri kimlik doğrulama</w:t>
      </w:r>
      <w:r w:rsidR="00A23A03" w:rsidRPr="00923E50">
        <w:rPr>
          <w:color w:val="000000" w:themeColor="text1"/>
        </w:rPr>
        <w:t>sı</w:t>
      </w:r>
      <w:r w:rsidRPr="00923E50">
        <w:rPr>
          <w:color w:val="000000" w:themeColor="text1"/>
        </w:rPr>
        <w:t>, güvenirli</w:t>
      </w:r>
      <w:r w:rsidR="00A23A03" w:rsidRPr="00923E50">
        <w:rPr>
          <w:color w:val="000000" w:themeColor="text1"/>
        </w:rPr>
        <w:t>liği</w:t>
      </w:r>
      <w:r w:rsidRPr="00923E50">
        <w:rPr>
          <w:color w:val="000000" w:themeColor="text1"/>
        </w:rPr>
        <w:t xml:space="preserve"> ve bütünlü</w:t>
      </w:r>
      <w:r w:rsidR="00A23A03" w:rsidRPr="00923E50">
        <w:rPr>
          <w:color w:val="000000" w:themeColor="text1"/>
        </w:rPr>
        <w:t>ğünün</w:t>
      </w:r>
      <w:r w:rsidRPr="00923E50">
        <w:rPr>
          <w:color w:val="000000" w:themeColor="text1"/>
        </w:rPr>
        <w:t xml:space="preserve"> sağlanması</w:t>
      </w:r>
      <w:r w:rsidR="007109B8" w:rsidRPr="00923E50">
        <w:rPr>
          <w:color w:val="000000" w:themeColor="text1"/>
        </w:rPr>
        <w:t>,</w:t>
      </w:r>
    </w:p>
    <w:p w14:paraId="4CB3DCD6" w14:textId="2D81CAE6" w:rsidR="00F934D5" w:rsidRPr="00923E50" w:rsidRDefault="008B4A64" w:rsidP="002932A9">
      <w:pPr>
        <w:pStyle w:val="Default"/>
        <w:spacing w:line="276" w:lineRule="auto"/>
        <w:ind w:firstLine="708"/>
        <w:jc w:val="both"/>
        <w:rPr>
          <w:color w:val="000000" w:themeColor="text1"/>
        </w:rPr>
      </w:pPr>
      <w:r w:rsidRPr="00923E50">
        <w:rPr>
          <w:color w:val="000000" w:themeColor="text1"/>
          <w:kern w:val="2"/>
        </w:rPr>
        <w:t>g) Batarya pasaportu</w:t>
      </w:r>
      <w:r w:rsidR="00A23A03" w:rsidRPr="00923E50">
        <w:rPr>
          <w:color w:val="000000" w:themeColor="text1"/>
          <w:kern w:val="2"/>
        </w:rPr>
        <w:t>nun</w:t>
      </w:r>
      <w:r w:rsidRPr="00923E50">
        <w:rPr>
          <w:color w:val="000000" w:themeColor="text1"/>
          <w:kern w:val="2"/>
        </w:rPr>
        <w:t>, yüksek düzeyde güvenlik ve gizlilik sağlayacak ve sahteciliği önleyecek şekilde olması.</w:t>
      </w:r>
    </w:p>
    <w:p w14:paraId="675199C4" w14:textId="77777777" w:rsidR="00E7667E" w:rsidRPr="00923E50" w:rsidRDefault="00E7667E" w:rsidP="002932A9">
      <w:pPr>
        <w:spacing w:after="0" w:line="276" w:lineRule="auto"/>
        <w:rPr>
          <w:rFonts w:ascii="Times New Roman" w:hAnsi="Times New Roman" w:cs="Times New Roman"/>
          <w:color w:val="000000" w:themeColor="text1"/>
        </w:rPr>
      </w:pPr>
    </w:p>
    <w:p w14:paraId="4DC822B6" w14:textId="77777777" w:rsidR="008B4A64" w:rsidRPr="00923E50" w:rsidRDefault="008B4A64" w:rsidP="002932A9">
      <w:pPr>
        <w:spacing w:after="0" w:line="276" w:lineRule="auto"/>
        <w:jc w:val="center"/>
        <w:rPr>
          <w:rFonts w:ascii="Times New Roman" w:hAnsi="Times New Roman" w:cs="Times New Roman"/>
          <w:b/>
          <w:color w:val="000000" w:themeColor="text1"/>
        </w:rPr>
      </w:pPr>
      <w:r w:rsidRPr="00923E50">
        <w:rPr>
          <w:rFonts w:ascii="Times New Roman" w:hAnsi="Times New Roman" w:cs="Times New Roman"/>
          <w:b/>
          <w:color w:val="000000" w:themeColor="text1"/>
        </w:rPr>
        <w:t>ONUNCU BÖLÜM</w:t>
      </w:r>
    </w:p>
    <w:p w14:paraId="11E88B0B" w14:textId="37F7228A" w:rsidR="008B4A64" w:rsidRPr="00923E50" w:rsidRDefault="008B4A64" w:rsidP="002932A9">
      <w:pPr>
        <w:pStyle w:val="GvdeMetni"/>
        <w:spacing w:line="276" w:lineRule="auto"/>
        <w:ind w:right="0"/>
        <w:jc w:val="center"/>
        <w:rPr>
          <w:b/>
          <w:color w:val="000000" w:themeColor="text1"/>
        </w:rPr>
      </w:pPr>
      <w:r w:rsidRPr="00923E50">
        <w:rPr>
          <w:b/>
          <w:color w:val="000000" w:themeColor="text1"/>
        </w:rPr>
        <w:t xml:space="preserve">Piyasa gözetimi ve </w:t>
      </w:r>
      <w:r w:rsidR="005D45EB" w:rsidRPr="00923E50">
        <w:rPr>
          <w:b/>
          <w:color w:val="000000" w:themeColor="text1"/>
        </w:rPr>
        <w:t>denetimi ile</w:t>
      </w:r>
      <w:r w:rsidRPr="00923E50">
        <w:rPr>
          <w:b/>
          <w:color w:val="000000" w:themeColor="text1"/>
        </w:rPr>
        <w:t xml:space="preserve"> koruma prosedürleri</w:t>
      </w:r>
    </w:p>
    <w:p w14:paraId="04E77E50"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Risk teşkil eden bataryaların ele alınması için ulusal düzeyde prosedür</w:t>
      </w:r>
    </w:p>
    <w:p w14:paraId="3FE5739E" w14:textId="1DF865E9"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Pr="00923E50">
        <w:rPr>
          <w:b/>
          <w:color w:val="000000" w:themeColor="text1"/>
        </w:rPr>
        <w:t>7</w:t>
      </w:r>
      <w:r w:rsidR="00A4784A" w:rsidRPr="00923E50">
        <w:rPr>
          <w:b/>
          <w:color w:val="000000" w:themeColor="text1"/>
        </w:rPr>
        <w:t>5</w:t>
      </w:r>
      <w:r w:rsidRPr="00923E50">
        <w:rPr>
          <w:b/>
          <w:color w:val="000000" w:themeColor="text1"/>
        </w:rPr>
        <w:t xml:space="preserve"> – </w:t>
      </w:r>
      <w:r w:rsidRPr="00923E50">
        <w:rPr>
          <w:color w:val="000000" w:themeColor="text1"/>
        </w:rPr>
        <w:t>(1)</w:t>
      </w:r>
      <w:r w:rsidRPr="00923E50">
        <w:rPr>
          <w:b/>
          <w:color w:val="000000" w:themeColor="text1"/>
        </w:rPr>
        <w:t xml:space="preserve"> </w:t>
      </w:r>
      <w:r w:rsidRPr="00923E50">
        <w:rPr>
          <w:color w:val="000000" w:themeColor="text1"/>
        </w:rPr>
        <w:t>Ürünlerin Piyasa Gözetimi ve Denetimine Dair Çerçeve Yönetmeli</w:t>
      </w:r>
      <w:r w:rsidR="00006505">
        <w:rPr>
          <w:color w:val="000000" w:themeColor="text1"/>
        </w:rPr>
        <w:t>ğinin</w:t>
      </w:r>
      <w:r w:rsidRPr="00923E50">
        <w:rPr>
          <w:color w:val="000000" w:themeColor="text1"/>
        </w:rPr>
        <w:t xml:space="preserve"> 22 nci maddesi</w:t>
      </w:r>
      <w:r w:rsidR="00480925" w:rsidRPr="00923E50">
        <w:rPr>
          <w:color w:val="000000" w:themeColor="text1"/>
        </w:rPr>
        <w:t>ne halel getirmeksizin</w:t>
      </w:r>
      <w:r w:rsidRPr="00923E50">
        <w:rPr>
          <w:color w:val="000000" w:themeColor="text1"/>
        </w:rPr>
        <w:t xml:space="preserve">, </w:t>
      </w:r>
      <w:r w:rsidR="00AA094A" w:rsidRPr="00923E50">
        <w:rPr>
          <w:color w:val="000000" w:themeColor="text1"/>
        </w:rPr>
        <w:t xml:space="preserve">STB </w:t>
      </w:r>
      <w:r w:rsidRPr="00923E50">
        <w:rPr>
          <w:color w:val="000000" w:themeColor="text1"/>
        </w:rPr>
        <w:t xml:space="preserve">bu Yönetmelik kapsamındaki bir bataryanın insan sağlığı veya kişilerin güvenliği, </w:t>
      </w:r>
      <w:r w:rsidR="0014285F" w:rsidRPr="00923E50">
        <w:rPr>
          <w:color w:val="000000" w:themeColor="text1"/>
        </w:rPr>
        <w:t>m</w:t>
      </w:r>
      <w:r w:rsidR="0014285F">
        <w:rPr>
          <w:color w:val="000000" w:themeColor="text1"/>
        </w:rPr>
        <w:t>ülkiyet</w:t>
      </w:r>
      <w:r w:rsidR="0014285F" w:rsidRPr="00923E50">
        <w:rPr>
          <w:color w:val="000000" w:themeColor="text1"/>
        </w:rPr>
        <w:t xml:space="preserve"> </w:t>
      </w:r>
      <w:r w:rsidRPr="00923E50">
        <w:rPr>
          <w:color w:val="000000" w:themeColor="text1"/>
        </w:rPr>
        <w:t xml:space="preserve">veya çevre açısından bir risk teşkil ettiğine kanaat getirmek için yeterli nedene sahip olması halinde, söz konusu bataryaya ilişkin olarak bu Yönetmelikte belirtilen ilgili tüm gereklilikleri kapsayan bir değerlendirme gerçekleştirir. </w:t>
      </w:r>
    </w:p>
    <w:p w14:paraId="5718B9D3" w14:textId="7E5541C7" w:rsidR="00B169D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B169D4" w:rsidRPr="00923E50">
        <w:rPr>
          <w:rFonts w:ascii="Times New Roman" w:hAnsi="Times New Roman" w:cs="Times New Roman"/>
          <w:color w:val="000000" w:themeColor="text1"/>
        </w:rPr>
        <w:t xml:space="preserve">Birinci fıkra kapsamında gerçekleştirilen değerlendirme sırasında, bataryanın bu Yönetmelikte belirtilen gerekliliklere uymayan </w:t>
      </w:r>
      <w:r w:rsidR="00555244" w:rsidRPr="00923E50">
        <w:rPr>
          <w:rFonts w:ascii="Times New Roman" w:hAnsi="Times New Roman" w:cs="Times New Roman"/>
          <w:color w:val="000000" w:themeColor="text1"/>
        </w:rPr>
        <w:t>“</w:t>
      </w:r>
      <w:r w:rsidR="00B169D4" w:rsidRPr="00923E50">
        <w:rPr>
          <w:rFonts w:ascii="Times New Roman" w:hAnsi="Times New Roman" w:cs="Times New Roman"/>
          <w:color w:val="000000" w:themeColor="text1"/>
        </w:rPr>
        <w:t>uygun olmayan batarya</w:t>
      </w:r>
      <w:r w:rsidR="00555244" w:rsidRPr="00923E50">
        <w:rPr>
          <w:rFonts w:ascii="Times New Roman" w:hAnsi="Times New Roman" w:cs="Times New Roman"/>
          <w:color w:val="000000" w:themeColor="text1"/>
        </w:rPr>
        <w:t>”</w:t>
      </w:r>
      <w:r w:rsidR="00B169D4" w:rsidRPr="00923E50">
        <w:rPr>
          <w:rFonts w:ascii="Times New Roman" w:hAnsi="Times New Roman" w:cs="Times New Roman"/>
          <w:color w:val="000000" w:themeColor="text1"/>
        </w:rPr>
        <w:t xml:space="preserve"> olduğunun </w:t>
      </w:r>
      <w:r w:rsidR="00AA094A" w:rsidRPr="00923E50">
        <w:rPr>
          <w:rFonts w:ascii="Times New Roman" w:hAnsi="Times New Roman" w:cs="Times New Roman"/>
          <w:color w:val="000000" w:themeColor="text1"/>
        </w:rPr>
        <w:t xml:space="preserve">STB </w:t>
      </w:r>
      <w:r w:rsidR="00B169D4" w:rsidRPr="00923E50">
        <w:rPr>
          <w:rFonts w:ascii="Times New Roman" w:hAnsi="Times New Roman" w:cs="Times New Roman"/>
          <w:color w:val="000000" w:themeColor="text1"/>
        </w:rPr>
        <w:t xml:space="preserve">tarafından tespit edilmesi halinde, </w:t>
      </w:r>
      <w:r w:rsidR="00AA094A" w:rsidRPr="00923E50">
        <w:rPr>
          <w:rFonts w:ascii="Times New Roman" w:hAnsi="Times New Roman" w:cs="Times New Roman"/>
          <w:color w:val="000000" w:themeColor="text1"/>
        </w:rPr>
        <w:t xml:space="preserve">STB </w:t>
      </w:r>
      <w:r w:rsidR="00B169D4" w:rsidRPr="00923E50">
        <w:rPr>
          <w:rFonts w:ascii="Times New Roman" w:hAnsi="Times New Roman" w:cs="Times New Roman"/>
          <w:color w:val="000000" w:themeColor="text1"/>
        </w:rPr>
        <w:t xml:space="preserve">tarafından belirlenen makul bir süre içinde ve riskin niteliğiyle orantılı olarak, </w:t>
      </w:r>
      <w:r w:rsidR="00D34B42" w:rsidRPr="00923E50">
        <w:rPr>
          <w:rFonts w:ascii="Times New Roman" w:hAnsi="Times New Roman" w:cs="Times New Roman"/>
          <w:color w:val="000000" w:themeColor="text1"/>
        </w:rPr>
        <w:t xml:space="preserve">ilgili iktisadi işletmeciden gecikmeksizin, </w:t>
      </w:r>
      <w:r w:rsidR="00B169D4" w:rsidRPr="00923E50">
        <w:rPr>
          <w:rFonts w:ascii="Times New Roman" w:hAnsi="Times New Roman" w:cs="Times New Roman"/>
          <w:color w:val="000000" w:themeColor="text1"/>
        </w:rPr>
        <w:t>bataryayı bu yükümlülüklere uygun hale getirmek, piyasadan</w:t>
      </w:r>
      <w:r w:rsidR="00E7667E" w:rsidRPr="00923E50">
        <w:rPr>
          <w:rFonts w:ascii="Times New Roman" w:hAnsi="Times New Roman" w:cs="Times New Roman"/>
          <w:color w:val="000000" w:themeColor="text1"/>
        </w:rPr>
        <w:t xml:space="preserve"> </w:t>
      </w:r>
      <w:r w:rsidR="00B169D4" w:rsidRPr="00923E50">
        <w:rPr>
          <w:rFonts w:ascii="Times New Roman" w:hAnsi="Times New Roman" w:cs="Times New Roman"/>
          <w:color w:val="000000" w:themeColor="text1"/>
        </w:rPr>
        <w:t>çekmek veya geri çağırmak için tüm uygun düzeltici önlemleri alması talep edilir.</w:t>
      </w:r>
    </w:p>
    <w:p w14:paraId="3FBE5F7D" w14:textId="09EB229B" w:rsidR="008B4A64" w:rsidRPr="00923E50" w:rsidRDefault="008B4A64" w:rsidP="002932A9">
      <w:pPr>
        <w:pStyle w:val="GvdeMetni"/>
        <w:spacing w:line="276" w:lineRule="auto"/>
        <w:ind w:firstLine="708"/>
        <w:rPr>
          <w:color w:val="000000" w:themeColor="text1"/>
        </w:rPr>
      </w:pPr>
      <w:r w:rsidRPr="00923E50">
        <w:rPr>
          <w:color w:val="000000" w:themeColor="text1"/>
        </w:rPr>
        <w:t xml:space="preserve">(3) </w:t>
      </w:r>
      <w:r w:rsidR="00AA094A" w:rsidRPr="00923E50">
        <w:rPr>
          <w:color w:val="000000" w:themeColor="text1"/>
        </w:rPr>
        <w:t xml:space="preserve">STB </w:t>
      </w:r>
      <w:r w:rsidRPr="00923E50">
        <w:rPr>
          <w:color w:val="000000" w:themeColor="text1"/>
        </w:rPr>
        <w:t>ilgili onaylanmış kuruluşu</w:t>
      </w:r>
      <w:r w:rsidR="00B169D4" w:rsidRPr="00923E50">
        <w:rPr>
          <w:color w:val="000000" w:themeColor="text1"/>
        </w:rPr>
        <w:t xml:space="preserve"> ikinci fıkra </w:t>
      </w:r>
      <w:r w:rsidRPr="00923E50">
        <w:rPr>
          <w:color w:val="000000" w:themeColor="text1"/>
        </w:rPr>
        <w:t>doğrultu</w:t>
      </w:r>
      <w:r w:rsidR="00B169D4" w:rsidRPr="00923E50">
        <w:rPr>
          <w:color w:val="000000" w:themeColor="text1"/>
        </w:rPr>
        <w:t>sun</w:t>
      </w:r>
      <w:r w:rsidRPr="00923E50">
        <w:rPr>
          <w:color w:val="000000" w:themeColor="text1"/>
        </w:rPr>
        <w:t xml:space="preserve">da bilgilendirir. </w:t>
      </w:r>
    </w:p>
    <w:p w14:paraId="05622464" w14:textId="7A96AC9F" w:rsidR="008B4A64" w:rsidRPr="00923E50" w:rsidRDefault="008B4A64" w:rsidP="002932A9">
      <w:pPr>
        <w:pStyle w:val="GvdeMetni"/>
        <w:spacing w:line="276" w:lineRule="auto"/>
        <w:ind w:firstLine="708"/>
        <w:rPr>
          <w:color w:val="000000" w:themeColor="text1"/>
        </w:rPr>
      </w:pPr>
      <w:r w:rsidRPr="00923E50">
        <w:rPr>
          <w:color w:val="000000" w:themeColor="text1"/>
        </w:rPr>
        <w:t xml:space="preserve">(4) </w:t>
      </w:r>
      <w:r w:rsidR="00AA094A" w:rsidRPr="00923E50">
        <w:rPr>
          <w:color w:val="000000" w:themeColor="text1"/>
        </w:rPr>
        <w:t>STB</w:t>
      </w:r>
      <w:r w:rsidRPr="00923E50">
        <w:rPr>
          <w:color w:val="000000" w:themeColor="text1"/>
        </w:rPr>
        <w:t xml:space="preserve">, değerlendirme sonuçları ve iktisadi işletmeciden gerçekleştirmesini </w:t>
      </w:r>
      <w:r w:rsidR="00D34B42" w:rsidRPr="00923E50">
        <w:rPr>
          <w:color w:val="000000" w:themeColor="text1"/>
        </w:rPr>
        <w:t xml:space="preserve">istediği </w:t>
      </w:r>
      <w:r w:rsidRPr="00923E50">
        <w:rPr>
          <w:color w:val="000000" w:themeColor="text1"/>
        </w:rPr>
        <w:t>tedbirler</w:t>
      </w:r>
      <w:r w:rsidR="008B2344" w:rsidRPr="00923E50">
        <w:rPr>
          <w:color w:val="000000" w:themeColor="text1"/>
        </w:rPr>
        <w:t xml:space="preserve">i </w:t>
      </w:r>
      <w:r w:rsidR="005D45EB" w:rsidRPr="00923E50">
        <w:rPr>
          <w:color w:val="000000" w:themeColor="text1"/>
        </w:rPr>
        <w:t>Ticaret Bakanlığı</w:t>
      </w:r>
      <w:r w:rsidR="004D1AEA" w:rsidRPr="00923E50">
        <w:rPr>
          <w:color w:val="000000" w:themeColor="text1"/>
        </w:rPr>
        <w:t>n</w:t>
      </w:r>
      <w:r w:rsidR="008B2344" w:rsidRPr="00923E50">
        <w:rPr>
          <w:color w:val="000000" w:themeColor="text1"/>
        </w:rPr>
        <w:t>a iletir</w:t>
      </w:r>
      <w:r w:rsidR="004D1AEA" w:rsidRPr="00923E50">
        <w:rPr>
          <w:color w:val="000000" w:themeColor="text1"/>
        </w:rPr>
        <w:t xml:space="preserve">. </w:t>
      </w:r>
      <w:r w:rsidR="008B2344" w:rsidRPr="00923E50">
        <w:rPr>
          <w:color w:val="000000" w:themeColor="text1"/>
        </w:rPr>
        <w:t xml:space="preserve">Ticaret Bakanlığı, bu hususta </w:t>
      </w:r>
      <w:r w:rsidRPr="00923E50">
        <w:rPr>
          <w:color w:val="000000" w:themeColor="text1"/>
        </w:rPr>
        <w:t xml:space="preserve">Komisyonu ve AB üyesi ülkeleri bilgilendirir. </w:t>
      </w:r>
    </w:p>
    <w:p w14:paraId="211ACBF9" w14:textId="77777777"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(5) İktisadi işletmeci, piyasada bulundurduğu ilgili tüm uygun olmayan bataryalar için uygun tüm düzeltici önlemlerin alınmasını sağlar. </w:t>
      </w:r>
    </w:p>
    <w:p w14:paraId="1C0FD96A" w14:textId="3597F000"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(6) İlgili iktisadi işletmecinin ikinci fıkrada atıfta bulunulan süre içerisinde yeterli düzeltici önlemi almaması halinde,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uygun</w:t>
      </w:r>
      <w:r w:rsidR="00555244" w:rsidRPr="00923E50">
        <w:rPr>
          <w:rFonts w:ascii="Times New Roman" w:hAnsi="Times New Roman" w:cs="Times New Roman"/>
          <w:color w:val="000000" w:themeColor="text1"/>
        </w:rPr>
        <w:t xml:space="preserve"> olmayan</w:t>
      </w:r>
      <w:r w:rsidRPr="00923E50">
        <w:rPr>
          <w:rFonts w:ascii="Times New Roman" w:hAnsi="Times New Roman" w:cs="Times New Roman"/>
          <w:color w:val="000000" w:themeColor="text1"/>
        </w:rPr>
        <w:t xml:space="preserve"> bataryaların piyasada bulundurulmasını yasaklamak veya kısıtlamak, bataryayı piyasadan çekmek veya geri çağırmak için tüm uygun geçici önlemleri alır.  </w:t>
      </w:r>
    </w:p>
    <w:p w14:paraId="271475B3" w14:textId="44117F1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(7) </w:t>
      </w:r>
      <w:r w:rsidR="00AA094A" w:rsidRPr="00923E50">
        <w:rPr>
          <w:rFonts w:ascii="Times New Roman" w:hAnsi="Times New Roman" w:cs="Times New Roman"/>
          <w:color w:val="000000" w:themeColor="text1"/>
        </w:rPr>
        <w:t>STB</w:t>
      </w:r>
      <w:r w:rsidRPr="00923E50">
        <w:rPr>
          <w:rFonts w:ascii="Times New Roman" w:hAnsi="Times New Roman" w:cs="Times New Roman"/>
          <w:color w:val="000000" w:themeColor="text1"/>
        </w:rPr>
        <w:t xml:space="preserve">, </w:t>
      </w:r>
      <w:r w:rsidR="00555244" w:rsidRPr="00923E50">
        <w:rPr>
          <w:rFonts w:ascii="Times New Roman" w:hAnsi="Times New Roman" w:cs="Times New Roman"/>
          <w:color w:val="000000" w:themeColor="text1"/>
        </w:rPr>
        <w:t xml:space="preserve">altıncı fıkra kapsamında alınan </w:t>
      </w:r>
      <w:r w:rsidRPr="00923E50">
        <w:rPr>
          <w:rFonts w:ascii="Times New Roman" w:hAnsi="Times New Roman" w:cs="Times New Roman"/>
          <w:color w:val="000000" w:themeColor="text1"/>
        </w:rPr>
        <w:t xml:space="preserve">tedbirler hakkında </w:t>
      </w:r>
      <w:r w:rsidR="008B2344" w:rsidRPr="00923E50">
        <w:rPr>
          <w:rFonts w:ascii="Times New Roman" w:hAnsi="Times New Roman" w:cs="Times New Roman"/>
          <w:color w:val="000000" w:themeColor="text1"/>
        </w:rPr>
        <w:t xml:space="preserve">Ticaret Bakanlığını bilgilendirir. Ticaret Bakanlığı bu hususta </w:t>
      </w:r>
      <w:r w:rsidRPr="00923E50">
        <w:rPr>
          <w:rFonts w:ascii="Times New Roman" w:hAnsi="Times New Roman" w:cs="Times New Roman"/>
          <w:color w:val="000000" w:themeColor="text1"/>
        </w:rPr>
        <w:t>gecikmeksizin Komisyon</w:t>
      </w:r>
      <w:r w:rsidR="00555244" w:rsidRPr="00923E50">
        <w:rPr>
          <w:rFonts w:ascii="Times New Roman" w:hAnsi="Times New Roman" w:cs="Times New Roman"/>
          <w:color w:val="000000" w:themeColor="text1"/>
        </w:rPr>
        <w:t>a</w:t>
      </w:r>
      <w:r w:rsidRPr="00923E50">
        <w:rPr>
          <w:rFonts w:ascii="Times New Roman" w:hAnsi="Times New Roman" w:cs="Times New Roman"/>
          <w:color w:val="000000" w:themeColor="text1"/>
        </w:rPr>
        <w:t xml:space="preserve"> ve AB üyesi ülkeler</w:t>
      </w:r>
      <w:r w:rsidR="00555244" w:rsidRPr="00923E50">
        <w:rPr>
          <w:rFonts w:ascii="Times New Roman" w:hAnsi="Times New Roman" w:cs="Times New Roman"/>
          <w:color w:val="000000" w:themeColor="text1"/>
        </w:rPr>
        <w:t>e</w:t>
      </w:r>
      <w:r w:rsidRPr="00923E50">
        <w:rPr>
          <w:rFonts w:ascii="Times New Roman" w:hAnsi="Times New Roman" w:cs="Times New Roman"/>
          <w:color w:val="000000" w:themeColor="text1"/>
        </w:rPr>
        <w:t xml:space="preserve"> bilgi</w:t>
      </w:r>
      <w:r w:rsidR="00555244" w:rsidRPr="00923E50">
        <w:rPr>
          <w:rFonts w:ascii="Times New Roman" w:hAnsi="Times New Roman" w:cs="Times New Roman"/>
          <w:color w:val="000000" w:themeColor="text1"/>
        </w:rPr>
        <w:t xml:space="preserve"> verir.</w:t>
      </w:r>
    </w:p>
    <w:p w14:paraId="56F424B9" w14:textId="39112A82"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(8) </w:t>
      </w:r>
      <w:r w:rsidR="00555244" w:rsidRPr="00923E50">
        <w:rPr>
          <w:rFonts w:ascii="Times New Roman" w:hAnsi="Times New Roman" w:cs="Times New Roman"/>
          <w:color w:val="000000" w:themeColor="text1"/>
        </w:rPr>
        <w:t>Y</w:t>
      </w:r>
      <w:r w:rsidRPr="00923E50">
        <w:rPr>
          <w:rFonts w:ascii="Times New Roman" w:hAnsi="Times New Roman" w:cs="Times New Roman"/>
          <w:color w:val="000000" w:themeColor="text1"/>
        </w:rPr>
        <w:t>edinci fıkrada atıfta bulunulan bilgiler</w:t>
      </w:r>
      <w:r w:rsidR="00F63156"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özellikle uygun</w:t>
      </w:r>
      <w:r w:rsidR="00555244" w:rsidRPr="00923E50">
        <w:rPr>
          <w:rFonts w:ascii="Times New Roman" w:hAnsi="Times New Roman" w:cs="Times New Roman"/>
          <w:color w:val="000000" w:themeColor="text1"/>
        </w:rPr>
        <w:t xml:space="preserve"> olmayan</w:t>
      </w:r>
      <w:r w:rsidRPr="00923E50">
        <w:rPr>
          <w:rFonts w:ascii="Times New Roman" w:hAnsi="Times New Roman" w:cs="Times New Roman"/>
          <w:color w:val="000000" w:themeColor="text1"/>
        </w:rPr>
        <w:t xml:space="preserve"> bataryanın tespiti için gerekli veriler, bu bataryanın menşei, iddia edilen uygunsuzluğun niteliği ve ilgili risk, alınan ulusal tedbirlerin niteliği</w:t>
      </w:r>
      <w:r w:rsidR="00555244"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süresi ve ilgili iktisadi işletmeci tarafından öne sürülen iddialar </w:t>
      </w:r>
      <w:r w:rsidRPr="00923E50">
        <w:rPr>
          <w:rFonts w:ascii="Times New Roman" w:hAnsi="Times New Roman" w:cs="Times New Roman"/>
          <w:color w:val="000000" w:themeColor="text1"/>
        </w:rPr>
        <w:lastRenderedPageBreak/>
        <w:t xml:space="preserve">olmak üzere mevcut tüm ayrıntıları içerir.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özellikle, uygunsuzluğun aşağıdakilerden herhangi birinden kaynaklanıp kaynaklanmadığını belirtir</w:t>
      </w:r>
      <w:r w:rsidR="00F63156" w:rsidRPr="00923E50">
        <w:rPr>
          <w:rFonts w:ascii="Times New Roman" w:hAnsi="Times New Roman" w:cs="Times New Roman"/>
          <w:color w:val="000000" w:themeColor="text1"/>
        </w:rPr>
        <w:t>:</w:t>
      </w:r>
    </w:p>
    <w:p w14:paraId="6F31BF18" w14:textId="631B41E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a) Bataryanın 6 ila 10 uncu maddelere veya 12 </w:t>
      </w:r>
      <w:r w:rsidR="005D45EB" w:rsidRPr="00923E50">
        <w:rPr>
          <w:rFonts w:ascii="Times New Roman" w:hAnsi="Times New Roman" w:cs="Times New Roman"/>
          <w:color w:val="000000" w:themeColor="text1"/>
        </w:rPr>
        <w:t>nci, 13 üncü veya</w:t>
      </w:r>
      <w:r w:rsidRPr="00923E50">
        <w:rPr>
          <w:rFonts w:ascii="Times New Roman" w:hAnsi="Times New Roman" w:cs="Times New Roman"/>
          <w:color w:val="000000" w:themeColor="text1"/>
        </w:rPr>
        <w:t xml:space="preserve"> 14 üncü maddelere uygun olmaması</w:t>
      </w:r>
      <w:r w:rsidR="00F63156" w:rsidRPr="00923E50">
        <w:rPr>
          <w:rFonts w:ascii="Times New Roman" w:hAnsi="Times New Roman" w:cs="Times New Roman"/>
          <w:color w:val="000000" w:themeColor="text1"/>
        </w:rPr>
        <w:t>.</w:t>
      </w:r>
    </w:p>
    <w:p w14:paraId="627CFF84" w14:textId="5F9CD8DA"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b) 15 inci maddede atıfta bulunulan uyumlaştırılmış standartlardaki eksiklikler</w:t>
      </w:r>
      <w:r w:rsidR="00F63156" w:rsidRPr="00923E50">
        <w:rPr>
          <w:rFonts w:ascii="Times New Roman" w:hAnsi="Times New Roman" w:cs="Times New Roman"/>
          <w:color w:val="000000" w:themeColor="text1"/>
        </w:rPr>
        <w:t>.</w:t>
      </w:r>
    </w:p>
    <w:p w14:paraId="70635845" w14:textId="1F381444"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c) 16 ncı madde</w:t>
      </w:r>
      <w:r w:rsidR="00B36B4A" w:rsidRPr="00923E50">
        <w:rPr>
          <w:rFonts w:ascii="Times New Roman" w:hAnsi="Times New Roman" w:cs="Times New Roman"/>
          <w:color w:val="000000" w:themeColor="text1"/>
        </w:rPr>
        <w:t>de</w:t>
      </w:r>
      <w:r w:rsidRPr="00923E50">
        <w:rPr>
          <w:rFonts w:ascii="Times New Roman" w:hAnsi="Times New Roman" w:cs="Times New Roman"/>
          <w:color w:val="000000" w:themeColor="text1"/>
        </w:rPr>
        <w:t xml:space="preserve"> atıfta bulunulan ortak özelliklerdeki eksiklikler. </w:t>
      </w:r>
    </w:p>
    <w:p w14:paraId="2E3E4FCB" w14:textId="7757045D"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(9) Bu madde kapsamında prosedürü başlatan </w:t>
      </w:r>
      <w:r w:rsidR="00AA094A" w:rsidRPr="00923E50">
        <w:rPr>
          <w:rFonts w:ascii="Times New Roman" w:hAnsi="Times New Roman" w:cs="Times New Roman"/>
          <w:color w:val="000000" w:themeColor="text1"/>
        </w:rPr>
        <w:t>STB</w:t>
      </w:r>
      <w:r w:rsidR="006E55C1" w:rsidRPr="00923E50">
        <w:rPr>
          <w:rFonts w:ascii="Times New Roman" w:hAnsi="Times New Roman" w:cs="Times New Roman"/>
          <w:color w:val="000000" w:themeColor="text1"/>
        </w:rPr>
        <w:t>,</w:t>
      </w:r>
      <w:r w:rsidRPr="00923E50">
        <w:rPr>
          <w:rFonts w:ascii="Times New Roman" w:hAnsi="Times New Roman" w:cs="Times New Roman"/>
          <w:color w:val="000000" w:themeColor="text1"/>
        </w:rPr>
        <w:t xml:space="preserve"> ilgili bataryanın uygunsuzluğuna ilişkin olarak ellerinde bulunan her türlü ek bilgiyle ve kabul edilen ulusal tedbirle uyuşmazlık halinde doğacak itirazlarıyla ilgili olarak </w:t>
      </w:r>
      <w:r w:rsidR="009F77DF" w:rsidRPr="00923E50">
        <w:rPr>
          <w:rFonts w:ascii="Times New Roman" w:hAnsi="Times New Roman" w:cs="Times New Roman"/>
          <w:color w:val="000000" w:themeColor="text1"/>
        </w:rPr>
        <w:t xml:space="preserve">Ticaret Bakanlığı aracılığıyla </w:t>
      </w:r>
      <w:r w:rsidRPr="00923E50">
        <w:rPr>
          <w:rFonts w:ascii="Times New Roman" w:hAnsi="Times New Roman" w:cs="Times New Roman"/>
          <w:color w:val="000000" w:themeColor="text1"/>
        </w:rPr>
        <w:t>Komisyon ile iletişime geç</w:t>
      </w:r>
      <w:r w:rsidR="009F77DF" w:rsidRPr="00923E50">
        <w:rPr>
          <w:rFonts w:ascii="Times New Roman" w:hAnsi="Times New Roman" w:cs="Times New Roman"/>
          <w:color w:val="000000" w:themeColor="text1"/>
        </w:rPr>
        <w:t>er</w:t>
      </w:r>
      <w:r w:rsidRPr="00923E50">
        <w:rPr>
          <w:rFonts w:ascii="Times New Roman" w:hAnsi="Times New Roman" w:cs="Times New Roman"/>
          <w:color w:val="000000" w:themeColor="text1"/>
        </w:rPr>
        <w:t>.</w:t>
      </w:r>
    </w:p>
    <w:p w14:paraId="2787FAFC" w14:textId="27360F23"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(10) </w:t>
      </w:r>
      <w:r w:rsidR="00FD00F5" w:rsidRPr="00923E50">
        <w:rPr>
          <w:rFonts w:ascii="Times New Roman" w:hAnsi="Times New Roman" w:cs="Times New Roman"/>
          <w:color w:val="000000" w:themeColor="text1"/>
        </w:rPr>
        <w:t>Y</w:t>
      </w:r>
      <w:r w:rsidRPr="00923E50">
        <w:rPr>
          <w:rFonts w:ascii="Times New Roman" w:hAnsi="Times New Roman" w:cs="Times New Roman"/>
          <w:color w:val="000000" w:themeColor="text1"/>
        </w:rPr>
        <w:t xml:space="preserve">edinci fıkrada atıfta bulunulan bilgilerin alınmasından itibaren üç ay içerisinde, </w:t>
      </w:r>
      <w:r w:rsidR="00AA094A" w:rsidRPr="00923E50">
        <w:rPr>
          <w:rFonts w:ascii="Times New Roman" w:hAnsi="Times New Roman" w:cs="Times New Roman"/>
          <w:color w:val="000000" w:themeColor="text1"/>
        </w:rPr>
        <w:t xml:space="preserve">STB </w:t>
      </w:r>
      <w:r w:rsidRPr="00923E50">
        <w:rPr>
          <w:rFonts w:ascii="Times New Roman" w:hAnsi="Times New Roman" w:cs="Times New Roman"/>
          <w:color w:val="000000" w:themeColor="text1"/>
        </w:rPr>
        <w:t>tarafından alınan geçici bir önlemle ilgili olarak</w:t>
      </w:r>
      <w:r w:rsidR="00FD00F5" w:rsidRPr="00923E50">
        <w:rPr>
          <w:rFonts w:ascii="Times New Roman" w:hAnsi="Times New Roman" w:cs="Times New Roman"/>
          <w:color w:val="000000" w:themeColor="text1"/>
        </w:rPr>
        <w:t>,</w:t>
      </w:r>
      <w:r w:rsidR="00E7667E" w:rsidRPr="00923E50">
        <w:rPr>
          <w:rFonts w:ascii="Times New Roman" w:hAnsi="Times New Roman" w:cs="Times New Roman"/>
          <w:color w:val="000000" w:themeColor="text1"/>
        </w:rPr>
        <w:t xml:space="preserve"> </w:t>
      </w:r>
      <w:r w:rsidRPr="00923E50">
        <w:rPr>
          <w:rFonts w:ascii="Times New Roman" w:hAnsi="Times New Roman" w:cs="Times New Roman"/>
          <w:color w:val="000000" w:themeColor="text1"/>
        </w:rPr>
        <w:t xml:space="preserve">AB üyesi bir ülke veya Komisyon tarafından herhangi bir itirazda bulunulmaması halinde, söz konusu önlemin haklı olduğu kabul edilir. </w:t>
      </w:r>
    </w:p>
    <w:p w14:paraId="26B46007" w14:textId="0E0EDF9E" w:rsidR="008B4A64"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(11) </w:t>
      </w:r>
      <w:r w:rsidR="00AA094A" w:rsidRPr="00923E50">
        <w:rPr>
          <w:rFonts w:ascii="Times New Roman" w:hAnsi="Times New Roman" w:cs="Times New Roman"/>
          <w:color w:val="000000" w:themeColor="text1"/>
        </w:rPr>
        <w:t>STB</w:t>
      </w:r>
      <w:r w:rsidRPr="00923E50">
        <w:rPr>
          <w:rFonts w:ascii="Times New Roman" w:hAnsi="Times New Roman" w:cs="Times New Roman"/>
          <w:color w:val="000000" w:themeColor="text1"/>
        </w:rPr>
        <w:t>, uygun olmayan bataryanın piyasadan çekilmesi gibi uygun kısıtlayıcı tedbirlerin ilgili bataryaya ilişkin olarak gecikmeksizin alınmasını sağlar.</w:t>
      </w:r>
    </w:p>
    <w:p w14:paraId="2B364D05" w14:textId="7A2DA23D" w:rsidR="008B4A64" w:rsidRPr="00923E50" w:rsidRDefault="00A143BE" w:rsidP="002932A9">
      <w:pPr>
        <w:pStyle w:val="GvdeMetni"/>
        <w:spacing w:line="276" w:lineRule="auto"/>
        <w:ind w:right="0" w:firstLine="708"/>
        <w:rPr>
          <w:b/>
          <w:color w:val="000000" w:themeColor="text1"/>
        </w:rPr>
      </w:pPr>
      <w:r w:rsidRPr="00923E50">
        <w:rPr>
          <w:b/>
          <w:color w:val="000000" w:themeColor="text1"/>
        </w:rPr>
        <w:t xml:space="preserve">Koruma </w:t>
      </w:r>
      <w:r w:rsidR="00E56786" w:rsidRPr="00923E50">
        <w:rPr>
          <w:b/>
          <w:color w:val="000000" w:themeColor="text1"/>
        </w:rPr>
        <w:t>prosedürü</w:t>
      </w:r>
    </w:p>
    <w:p w14:paraId="5D3586F7" w14:textId="15181F81"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00436B9A" w:rsidRPr="00923E50">
        <w:rPr>
          <w:b/>
          <w:color w:val="000000" w:themeColor="text1"/>
        </w:rPr>
        <w:t>7</w:t>
      </w:r>
      <w:r w:rsidR="00A4784A" w:rsidRPr="00923E50">
        <w:rPr>
          <w:b/>
          <w:color w:val="000000" w:themeColor="text1"/>
        </w:rPr>
        <w:t>6</w:t>
      </w:r>
      <w:r w:rsidRPr="00923E50">
        <w:rPr>
          <w:color w:val="000000" w:themeColor="text1"/>
        </w:rPr>
        <w:t xml:space="preserve"> – (1) </w:t>
      </w:r>
      <w:r w:rsidR="00A65A7A" w:rsidRPr="00F77973">
        <w:rPr>
          <w:color w:val="000000" w:themeColor="text1"/>
        </w:rPr>
        <w:t>75 inci</w:t>
      </w:r>
      <w:r w:rsidR="00EE2D90" w:rsidRPr="00923E50">
        <w:rPr>
          <w:color w:val="000000" w:themeColor="text1"/>
        </w:rPr>
        <w:t xml:space="preserve"> </w:t>
      </w:r>
      <w:r w:rsidRPr="00923E50">
        <w:rPr>
          <w:color w:val="000000" w:themeColor="text1"/>
        </w:rPr>
        <w:t xml:space="preserve">maddenin altıncı, dokuzuncu ve </w:t>
      </w:r>
      <w:r w:rsidR="00B36B4A" w:rsidRPr="00923E50">
        <w:rPr>
          <w:color w:val="000000" w:themeColor="text1"/>
        </w:rPr>
        <w:t>onuncu</w:t>
      </w:r>
      <w:r w:rsidRPr="00923E50">
        <w:rPr>
          <w:color w:val="000000" w:themeColor="text1"/>
        </w:rPr>
        <w:t xml:space="preserve"> fıkralarında</w:t>
      </w:r>
      <w:r w:rsidR="00EE2D90" w:rsidRPr="00923E50">
        <w:rPr>
          <w:color w:val="000000" w:themeColor="text1"/>
        </w:rPr>
        <w:t xml:space="preserve"> belirtilen</w:t>
      </w:r>
      <w:r w:rsidRPr="00923E50">
        <w:rPr>
          <w:color w:val="000000" w:themeColor="text1"/>
        </w:rPr>
        <w:t xml:space="preserve"> </w:t>
      </w:r>
      <w:r w:rsidR="00EE2D90" w:rsidRPr="00923E50">
        <w:rPr>
          <w:color w:val="000000" w:themeColor="text1"/>
        </w:rPr>
        <w:t>prosedürün</w:t>
      </w:r>
      <w:r w:rsidR="00E7667E" w:rsidRPr="00923E50">
        <w:rPr>
          <w:color w:val="000000" w:themeColor="text1"/>
        </w:rPr>
        <w:t xml:space="preserve"> </w:t>
      </w:r>
      <w:r w:rsidRPr="00923E50">
        <w:rPr>
          <w:color w:val="000000" w:themeColor="text1"/>
        </w:rPr>
        <w:t xml:space="preserve">tamamlanmasının ardından, </w:t>
      </w:r>
      <w:r w:rsidR="00AA094A" w:rsidRPr="00923E50">
        <w:rPr>
          <w:color w:val="000000" w:themeColor="text1"/>
        </w:rPr>
        <w:t xml:space="preserve">STB </w:t>
      </w:r>
      <w:r w:rsidRPr="00923E50">
        <w:rPr>
          <w:color w:val="000000" w:themeColor="text1"/>
        </w:rPr>
        <w:t xml:space="preserve">tarafından alınan bir </w:t>
      </w:r>
      <w:r w:rsidR="00E7667E" w:rsidRPr="00923E50">
        <w:rPr>
          <w:color w:val="000000" w:themeColor="text1"/>
        </w:rPr>
        <w:t>tedbir</w:t>
      </w:r>
      <w:r w:rsidRPr="00923E50">
        <w:rPr>
          <w:color w:val="000000" w:themeColor="text1"/>
        </w:rPr>
        <w:t xml:space="preserve">e karşı AB üyesi ülkelerden itiraz </w:t>
      </w:r>
      <w:r w:rsidR="00F72B56" w:rsidRPr="00923E50">
        <w:rPr>
          <w:color w:val="000000" w:themeColor="text1"/>
        </w:rPr>
        <w:t>olur</w:t>
      </w:r>
      <w:r w:rsidRPr="00923E50">
        <w:rPr>
          <w:color w:val="000000" w:themeColor="text1"/>
        </w:rPr>
        <w:t xml:space="preserve"> ve Komisyon tarafından yapılan incelemede söz konusu </w:t>
      </w:r>
      <w:r w:rsidR="00E7667E" w:rsidRPr="00923E50">
        <w:rPr>
          <w:color w:val="000000" w:themeColor="text1"/>
        </w:rPr>
        <w:t xml:space="preserve">tedbirin </w:t>
      </w:r>
      <w:r w:rsidRPr="00923E50">
        <w:rPr>
          <w:color w:val="000000" w:themeColor="text1"/>
        </w:rPr>
        <w:t xml:space="preserve">haklı bir gerekçeye dayanmadığı </w:t>
      </w:r>
      <w:r w:rsidR="00523F9F" w:rsidRPr="00923E50">
        <w:rPr>
          <w:color w:val="000000" w:themeColor="text1"/>
        </w:rPr>
        <w:t xml:space="preserve">değerlendirilirse </w:t>
      </w:r>
      <w:r w:rsidR="00AA094A" w:rsidRPr="00923E50">
        <w:rPr>
          <w:color w:val="000000" w:themeColor="text1"/>
        </w:rPr>
        <w:t xml:space="preserve">STB </w:t>
      </w:r>
      <w:r w:rsidRPr="00923E50">
        <w:rPr>
          <w:color w:val="000000" w:themeColor="text1"/>
        </w:rPr>
        <w:t xml:space="preserve">tedbiri </w:t>
      </w:r>
      <w:r w:rsidR="00E7667E" w:rsidRPr="00923E50">
        <w:rPr>
          <w:color w:val="000000" w:themeColor="text1"/>
        </w:rPr>
        <w:t>geri çeker.</w:t>
      </w:r>
    </w:p>
    <w:p w14:paraId="40C37940" w14:textId="5B0AA3C6" w:rsidR="008B4A64" w:rsidRDefault="00436B9A" w:rsidP="002932A9">
      <w:pPr>
        <w:pStyle w:val="GvdeMetni"/>
        <w:spacing w:line="276" w:lineRule="auto"/>
        <w:ind w:right="0"/>
        <w:rPr>
          <w:color w:val="000000" w:themeColor="text1"/>
        </w:rPr>
      </w:pPr>
      <w:r w:rsidRPr="00923E50">
        <w:rPr>
          <w:color w:val="000000" w:themeColor="text1"/>
        </w:rPr>
        <w:tab/>
      </w:r>
      <w:r w:rsidR="008B4A64" w:rsidRPr="00923E50">
        <w:rPr>
          <w:color w:val="000000" w:themeColor="text1"/>
        </w:rPr>
        <w:t>(</w:t>
      </w:r>
      <w:r w:rsidRPr="00923E50">
        <w:rPr>
          <w:color w:val="000000" w:themeColor="text1"/>
        </w:rPr>
        <w:t>2</w:t>
      </w:r>
      <w:r w:rsidR="008B4A64" w:rsidRPr="00923E50">
        <w:rPr>
          <w:color w:val="000000" w:themeColor="text1"/>
        </w:rPr>
        <w:t>) Komisyon tarafından yapılan incelemede</w:t>
      </w:r>
      <w:r w:rsidR="00D764B8" w:rsidRPr="00923E50">
        <w:rPr>
          <w:color w:val="000000" w:themeColor="text1"/>
        </w:rPr>
        <w:t>,</w:t>
      </w:r>
      <w:r w:rsidR="008B4A64" w:rsidRPr="00923E50">
        <w:rPr>
          <w:color w:val="000000" w:themeColor="text1"/>
        </w:rPr>
        <w:t xml:space="preserve"> </w:t>
      </w:r>
      <w:r w:rsidR="00523F9F" w:rsidRPr="00923E50">
        <w:rPr>
          <w:color w:val="000000" w:themeColor="text1"/>
        </w:rPr>
        <w:t xml:space="preserve">birinci fıkra kapsamında </w:t>
      </w:r>
      <w:r w:rsidR="00AA094A" w:rsidRPr="00923E50">
        <w:rPr>
          <w:color w:val="000000" w:themeColor="text1"/>
        </w:rPr>
        <w:t xml:space="preserve">STB </w:t>
      </w:r>
      <w:r w:rsidR="007B7244" w:rsidRPr="00923E50">
        <w:rPr>
          <w:color w:val="000000" w:themeColor="text1"/>
        </w:rPr>
        <w:t xml:space="preserve">tarafından </w:t>
      </w:r>
      <w:r w:rsidR="008B4A64" w:rsidRPr="00923E50">
        <w:rPr>
          <w:color w:val="000000" w:themeColor="text1"/>
        </w:rPr>
        <w:t xml:space="preserve">alınan ulusal önlemin haklı bir gerekçeye dayandığına </w:t>
      </w:r>
      <w:r w:rsidR="00523F9F" w:rsidRPr="00923E50">
        <w:rPr>
          <w:color w:val="000000" w:themeColor="text1"/>
        </w:rPr>
        <w:t>hükmedilirse</w:t>
      </w:r>
      <w:r w:rsidR="00523F9F" w:rsidRPr="00923E50" w:rsidDel="00523F9F">
        <w:rPr>
          <w:color w:val="000000" w:themeColor="text1"/>
        </w:rPr>
        <w:t xml:space="preserve"> </w:t>
      </w:r>
      <w:r w:rsidR="00AA094A" w:rsidRPr="00923E50">
        <w:rPr>
          <w:color w:val="000000" w:themeColor="text1"/>
        </w:rPr>
        <w:t>STB</w:t>
      </w:r>
      <w:r w:rsidR="008B4A64" w:rsidRPr="00923E50">
        <w:rPr>
          <w:color w:val="000000" w:themeColor="text1"/>
        </w:rPr>
        <w:t>, uygun</w:t>
      </w:r>
      <w:r w:rsidR="00523F9F" w:rsidRPr="00923E50">
        <w:rPr>
          <w:color w:val="000000" w:themeColor="text1"/>
        </w:rPr>
        <w:t xml:space="preserve"> olmayan</w:t>
      </w:r>
      <w:r w:rsidR="008B4A64" w:rsidRPr="00923E50">
        <w:rPr>
          <w:color w:val="000000" w:themeColor="text1"/>
        </w:rPr>
        <w:t xml:space="preserve"> bataryanın piyasadan çekilmesini sağlamak için gerekli önlemleri alır ve konuya ilişkin Komisyonu bilgilendirir. </w:t>
      </w:r>
    </w:p>
    <w:p w14:paraId="724C2825" w14:textId="77777777" w:rsidR="002B695E" w:rsidRPr="00923E50" w:rsidRDefault="002B695E" w:rsidP="002B695E">
      <w:pPr>
        <w:pStyle w:val="GvdeMetni"/>
        <w:spacing w:line="276" w:lineRule="auto"/>
        <w:ind w:right="0" w:firstLine="709"/>
        <w:rPr>
          <w:color w:val="000000" w:themeColor="text1"/>
        </w:rPr>
      </w:pPr>
      <w:r>
        <w:rPr>
          <w:color w:val="000000" w:themeColor="text1"/>
        </w:rPr>
        <w:t xml:space="preserve">(3) </w:t>
      </w:r>
      <w:r w:rsidRPr="008C7DFD">
        <w:rPr>
          <w:color w:val="000000" w:themeColor="text1"/>
        </w:rPr>
        <w:t xml:space="preserve">AB üyesi bir ülke tarafından alınan önleme ilişkin birinci fıkrada belirtilen prosedürün tamamlanmasının ardından alınan önlem haklı görülürse, </w:t>
      </w:r>
      <w:r>
        <w:rPr>
          <w:color w:val="000000" w:themeColor="text1"/>
        </w:rPr>
        <w:t>STB</w:t>
      </w:r>
      <w:r w:rsidRPr="008C7DFD">
        <w:rPr>
          <w:color w:val="000000" w:themeColor="text1"/>
        </w:rPr>
        <w:t xml:space="preserve"> uygun olmayan ürünün piyasadan çekilmesini sağlamak için gerekli önlemleri alır ve bu konuda Komisyonu bilgilendirir</w:t>
      </w:r>
      <w:r>
        <w:rPr>
          <w:color w:val="000000" w:themeColor="text1"/>
        </w:rPr>
        <w:t>.</w:t>
      </w:r>
    </w:p>
    <w:p w14:paraId="5DD9C28E"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Risk teşkil eden uyumlu bataryalar</w:t>
      </w:r>
    </w:p>
    <w:p w14:paraId="0609AD30" w14:textId="148B9516" w:rsidR="008B4A64" w:rsidRPr="00923E50" w:rsidRDefault="008B4A64" w:rsidP="002932A9">
      <w:pPr>
        <w:pStyle w:val="GvdeMetni"/>
        <w:spacing w:line="276" w:lineRule="auto"/>
        <w:ind w:right="0" w:firstLine="708"/>
        <w:rPr>
          <w:color w:val="000000" w:themeColor="text1"/>
        </w:rPr>
      </w:pPr>
      <w:r w:rsidRPr="00923E50">
        <w:rPr>
          <w:b/>
          <w:color w:val="000000" w:themeColor="text1"/>
        </w:rPr>
        <w:t>MADDE</w:t>
      </w:r>
      <w:r w:rsidRPr="00923E50">
        <w:rPr>
          <w:b/>
          <w:color w:val="000000" w:themeColor="text1"/>
          <w:spacing w:val="-2"/>
        </w:rPr>
        <w:t xml:space="preserve"> </w:t>
      </w:r>
      <w:r w:rsidR="00436B9A" w:rsidRPr="00923E50">
        <w:rPr>
          <w:b/>
          <w:color w:val="000000" w:themeColor="text1"/>
        </w:rPr>
        <w:t>7</w:t>
      </w:r>
      <w:r w:rsidR="00A4784A" w:rsidRPr="00923E50">
        <w:rPr>
          <w:b/>
          <w:color w:val="000000" w:themeColor="text1"/>
        </w:rPr>
        <w:t>7</w:t>
      </w:r>
      <w:r w:rsidRPr="00923E50">
        <w:rPr>
          <w:color w:val="000000" w:themeColor="text1"/>
        </w:rPr>
        <w:t xml:space="preserve"> – (1) 7</w:t>
      </w:r>
      <w:r w:rsidR="007A1063" w:rsidRPr="00923E50">
        <w:rPr>
          <w:color w:val="000000" w:themeColor="text1"/>
        </w:rPr>
        <w:t>5 inci</w:t>
      </w:r>
      <w:r w:rsidR="00822629" w:rsidRPr="00923E50">
        <w:rPr>
          <w:color w:val="000000" w:themeColor="text1"/>
        </w:rPr>
        <w:t xml:space="preserve"> </w:t>
      </w:r>
      <w:r w:rsidRPr="00923E50">
        <w:rPr>
          <w:color w:val="000000" w:themeColor="text1"/>
        </w:rPr>
        <w:t xml:space="preserve">maddenin birinci fıkrası kapsamında bir değerlendirme gerçekleştiren </w:t>
      </w:r>
      <w:r w:rsidR="00AA094A" w:rsidRPr="00923E50">
        <w:rPr>
          <w:color w:val="000000" w:themeColor="text1"/>
        </w:rPr>
        <w:t xml:space="preserve">STB </w:t>
      </w:r>
      <w:r w:rsidRPr="00923E50">
        <w:rPr>
          <w:color w:val="000000" w:themeColor="text1"/>
        </w:rPr>
        <w:t>tarafından,  bataryanın 6 ila 10 uncu maddeler</w:t>
      </w:r>
      <w:r w:rsidR="00E7667E" w:rsidRPr="00923E50">
        <w:rPr>
          <w:color w:val="000000" w:themeColor="text1"/>
        </w:rPr>
        <w:t xml:space="preserve"> </w:t>
      </w:r>
      <w:r w:rsidR="00F71B56" w:rsidRPr="00923E50">
        <w:rPr>
          <w:color w:val="000000" w:themeColor="text1"/>
        </w:rPr>
        <w:t>il</w:t>
      </w:r>
      <w:r w:rsidRPr="00923E50">
        <w:rPr>
          <w:color w:val="000000" w:themeColor="text1"/>
        </w:rPr>
        <w:t>e 12</w:t>
      </w:r>
      <w:r w:rsidR="00F71B56" w:rsidRPr="00923E50">
        <w:rPr>
          <w:color w:val="000000" w:themeColor="text1"/>
        </w:rPr>
        <w:t xml:space="preserve"> nci</w:t>
      </w:r>
      <w:r w:rsidRPr="00923E50">
        <w:rPr>
          <w:color w:val="000000" w:themeColor="text1"/>
        </w:rPr>
        <w:t>, 13</w:t>
      </w:r>
      <w:r w:rsidR="00F71B56" w:rsidRPr="00923E50">
        <w:rPr>
          <w:color w:val="000000" w:themeColor="text1"/>
        </w:rPr>
        <w:t xml:space="preserve"> üncü</w:t>
      </w:r>
      <w:r w:rsidRPr="00923E50">
        <w:rPr>
          <w:color w:val="000000" w:themeColor="text1"/>
        </w:rPr>
        <w:t xml:space="preserve"> ve 14 üncü maddelerde belirtilen gerekliliklere uyumlu olmasına rağmen</w:t>
      </w:r>
      <w:r w:rsidR="00C47321" w:rsidRPr="00923E50">
        <w:rPr>
          <w:color w:val="000000" w:themeColor="text1"/>
        </w:rPr>
        <w:t>,</w:t>
      </w:r>
      <w:r w:rsidRPr="00923E50">
        <w:rPr>
          <w:color w:val="000000" w:themeColor="text1"/>
        </w:rPr>
        <w:t xml:space="preserve"> insan sağlığı veya kişilerin güvenliği, mülkiyetin korunması veya çevre açısından</w:t>
      </w:r>
      <w:r w:rsidR="00F71B56" w:rsidRPr="00923E50">
        <w:rPr>
          <w:color w:val="000000" w:themeColor="text1"/>
        </w:rPr>
        <w:t xml:space="preserve"> “risk teşkil eden uyumlu batarya” olduğunun </w:t>
      </w:r>
      <w:r w:rsidRPr="00923E50">
        <w:rPr>
          <w:color w:val="000000" w:themeColor="text1"/>
        </w:rPr>
        <w:t>tespit edilmesi halinde</w:t>
      </w:r>
      <w:r w:rsidR="00C47321" w:rsidRPr="00923E50">
        <w:rPr>
          <w:color w:val="000000" w:themeColor="text1"/>
        </w:rPr>
        <w:t xml:space="preserve">; </w:t>
      </w:r>
      <w:r w:rsidR="00AA094A" w:rsidRPr="00923E50">
        <w:rPr>
          <w:color w:val="000000" w:themeColor="text1"/>
        </w:rPr>
        <w:t>STB</w:t>
      </w:r>
      <w:r w:rsidR="00C47321" w:rsidRPr="00923E50">
        <w:rPr>
          <w:color w:val="000000" w:themeColor="text1"/>
        </w:rPr>
        <w:t xml:space="preserve">, ilgili iktisadi işletmeciden </w:t>
      </w:r>
      <w:r w:rsidRPr="00923E50">
        <w:rPr>
          <w:color w:val="000000" w:themeColor="text1"/>
        </w:rPr>
        <w:t>gecikmeksizin, makul bir süre içinde ve riskin niteliğiyle orantılı olarak, ilgili bataryanın piyasada bulundurulduğunda artık bu riskin ortadan kalkmış olmasını sağlamak, bataryayı piyasadan çekmek veya geri çağırmak için tüm uygun önlemleri</w:t>
      </w:r>
      <w:r w:rsidR="00C47321" w:rsidRPr="00923E50">
        <w:rPr>
          <w:color w:val="000000" w:themeColor="text1"/>
        </w:rPr>
        <w:t>n</w:t>
      </w:r>
      <w:r w:rsidRPr="00923E50">
        <w:rPr>
          <w:color w:val="000000" w:themeColor="text1"/>
        </w:rPr>
        <w:t xml:space="preserve"> al</w:t>
      </w:r>
      <w:r w:rsidR="00C47321" w:rsidRPr="00923E50">
        <w:rPr>
          <w:color w:val="000000" w:themeColor="text1"/>
        </w:rPr>
        <w:t>ın</w:t>
      </w:r>
      <w:r w:rsidRPr="00923E50">
        <w:rPr>
          <w:color w:val="000000" w:themeColor="text1"/>
        </w:rPr>
        <w:t>masını talep eder.</w:t>
      </w:r>
      <w:r w:rsidRPr="00923E50" w:rsidDel="0064125D">
        <w:rPr>
          <w:color w:val="000000" w:themeColor="text1"/>
        </w:rPr>
        <w:t xml:space="preserve"> </w:t>
      </w:r>
    </w:p>
    <w:p w14:paraId="3C45B79F" w14:textId="3436D73D"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(2) İktisadi işletmeci, piyasada bulundurduğu </w:t>
      </w:r>
      <w:r w:rsidR="00727257" w:rsidRPr="00923E50">
        <w:rPr>
          <w:color w:val="000000" w:themeColor="text1"/>
        </w:rPr>
        <w:t xml:space="preserve">tüm </w:t>
      </w:r>
      <w:r w:rsidRPr="00923E50">
        <w:rPr>
          <w:color w:val="000000" w:themeColor="text1"/>
        </w:rPr>
        <w:t>risk teşkil eden uyumlu bataryalarla ilgili düzeltici önlemlerin alınmasını sağlar.</w:t>
      </w:r>
    </w:p>
    <w:p w14:paraId="59A2168B" w14:textId="79BB8A8D"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(3) </w:t>
      </w:r>
      <w:r w:rsidR="00727257" w:rsidRPr="00923E50">
        <w:rPr>
          <w:color w:val="000000" w:themeColor="text1"/>
        </w:rPr>
        <w:t>B</w:t>
      </w:r>
      <w:r w:rsidRPr="00923E50">
        <w:rPr>
          <w:color w:val="000000" w:themeColor="text1"/>
        </w:rPr>
        <w:t xml:space="preserve">irinci fıkrada atıfta bulunulan durumun meydana geldiği hallerde </w:t>
      </w:r>
      <w:r w:rsidR="00AA094A" w:rsidRPr="00923E50">
        <w:rPr>
          <w:color w:val="000000" w:themeColor="text1"/>
        </w:rPr>
        <w:t>STB</w:t>
      </w:r>
      <w:r w:rsidRPr="00923E50">
        <w:rPr>
          <w:color w:val="000000" w:themeColor="text1"/>
        </w:rPr>
        <w:t>,</w:t>
      </w:r>
      <w:r w:rsidR="008B2344" w:rsidRPr="00923E50">
        <w:rPr>
          <w:color w:val="000000" w:themeColor="text1"/>
        </w:rPr>
        <w:t xml:space="preserve"> Ticaret Bakanlığını bilgilendirir. Ticaret Bakanlığı bu hususta</w:t>
      </w:r>
      <w:r w:rsidRPr="00923E50">
        <w:rPr>
          <w:color w:val="000000" w:themeColor="text1"/>
        </w:rPr>
        <w:t xml:space="preserve"> Komisyonu ve AB üyesi ülkeleri</w:t>
      </w:r>
      <w:r w:rsidR="008B2344" w:rsidRPr="00923E50">
        <w:rPr>
          <w:color w:val="000000" w:themeColor="text1"/>
        </w:rPr>
        <w:t xml:space="preserve"> </w:t>
      </w:r>
      <w:r w:rsidRPr="00923E50">
        <w:rPr>
          <w:color w:val="000000" w:themeColor="text1"/>
        </w:rPr>
        <w:t xml:space="preserve">derhal bilgilendirir. Bu bilgilendirme, özellikle risk teşkil eden uyumlu bataryaların tanımlanması için gerekli veriler, bataryanın menşei ve tedarik zinciri, ilgili riskin niteliği ve alınan ulusal </w:t>
      </w:r>
      <w:r w:rsidRPr="00923E50">
        <w:rPr>
          <w:color w:val="000000" w:themeColor="text1"/>
        </w:rPr>
        <w:lastRenderedPageBreak/>
        <w:t>tedbirlerin niteliği ve süresi olmak üzere mevcut tüm ayrıntıları içerir.</w:t>
      </w:r>
    </w:p>
    <w:p w14:paraId="1EE2AA80" w14:textId="79C1A490" w:rsidR="008B4A64" w:rsidRPr="00923E50" w:rsidRDefault="008B4A64" w:rsidP="002932A9">
      <w:pPr>
        <w:pStyle w:val="GvdeMetni"/>
        <w:spacing w:line="276" w:lineRule="auto"/>
        <w:ind w:right="0" w:firstLine="708"/>
        <w:rPr>
          <w:color w:val="000000" w:themeColor="text1"/>
        </w:rPr>
      </w:pPr>
      <w:r w:rsidRPr="00923E50">
        <w:rPr>
          <w:color w:val="000000" w:themeColor="text1"/>
        </w:rPr>
        <w:t xml:space="preserve">(4) Ticaret Bakanlığı bu </w:t>
      </w:r>
      <w:r w:rsidR="00B36B4A" w:rsidRPr="00923E50">
        <w:rPr>
          <w:color w:val="000000" w:themeColor="text1"/>
        </w:rPr>
        <w:t>m</w:t>
      </w:r>
      <w:r w:rsidRPr="00923E50">
        <w:rPr>
          <w:color w:val="000000" w:themeColor="text1"/>
        </w:rPr>
        <w:t xml:space="preserve">addede belirtilen Komisyon süreçlerini izleyerek gelişmeleri ve sonuçları ulusal seviyede ilgili taraflara bildirir. </w:t>
      </w:r>
    </w:p>
    <w:p w14:paraId="1F1F3A10" w14:textId="7777777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Ortak faaliyetler</w:t>
      </w:r>
    </w:p>
    <w:p w14:paraId="0BA69FB9" w14:textId="5D6A4E4B" w:rsidR="00E17957" w:rsidRPr="00923E50"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 xml:space="preserve">MADDE </w:t>
      </w:r>
      <w:r w:rsidR="00436B9A" w:rsidRPr="00923E50">
        <w:rPr>
          <w:rFonts w:ascii="Times New Roman" w:hAnsi="Times New Roman" w:cs="Times New Roman"/>
          <w:b/>
          <w:color w:val="000000" w:themeColor="text1"/>
        </w:rPr>
        <w:t>7</w:t>
      </w:r>
      <w:r w:rsidR="00A4784A" w:rsidRPr="00923E50">
        <w:rPr>
          <w:rFonts w:ascii="Times New Roman" w:hAnsi="Times New Roman" w:cs="Times New Roman"/>
          <w:b/>
          <w:color w:val="000000" w:themeColor="text1"/>
        </w:rPr>
        <w:t>8</w:t>
      </w:r>
      <w:r w:rsidRPr="00923E50">
        <w:rPr>
          <w:rFonts w:ascii="Times New Roman" w:hAnsi="Times New Roman" w:cs="Times New Roman"/>
          <w:color w:val="000000" w:themeColor="text1"/>
        </w:rPr>
        <w:t xml:space="preserve"> – (1)</w:t>
      </w:r>
      <w:r w:rsidR="00727257" w:rsidRPr="00923E50">
        <w:rPr>
          <w:rFonts w:ascii="Times New Roman" w:hAnsi="Times New Roman" w:cs="Times New Roman"/>
          <w:color w:val="000000" w:themeColor="text1"/>
        </w:rPr>
        <w:t xml:space="preserve"> </w:t>
      </w:r>
      <w:r w:rsidR="00AA094A" w:rsidRPr="00923E50">
        <w:rPr>
          <w:rFonts w:ascii="Times New Roman" w:hAnsi="Times New Roman" w:cs="Times New Roman"/>
          <w:color w:val="000000" w:themeColor="text1"/>
        </w:rPr>
        <w:t>STB</w:t>
      </w:r>
      <w:r w:rsidR="00E40201" w:rsidRPr="00923E50">
        <w:rPr>
          <w:rFonts w:ascii="Times New Roman" w:hAnsi="Times New Roman" w:cs="Times New Roman"/>
          <w:color w:val="000000" w:themeColor="text1"/>
        </w:rPr>
        <w:t xml:space="preserve"> ve Ticaret Bakanlığı</w:t>
      </w:r>
      <w:r w:rsidRPr="00923E50">
        <w:rPr>
          <w:rFonts w:ascii="Times New Roman" w:hAnsi="Times New Roman" w:cs="Times New Roman"/>
          <w:color w:val="000000" w:themeColor="text1"/>
        </w:rPr>
        <w:t xml:space="preserve">, Ürünlerin Piyasa Gözetimi ve Denetimine Dair Çerçeve Yönetmelik’in 14 üncü maddesi uyarınca bu Yönetmeliğin </w:t>
      </w:r>
      <w:r w:rsidR="001B3A42" w:rsidRPr="00923E50">
        <w:rPr>
          <w:rFonts w:ascii="Times New Roman" w:hAnsi="Times New Roman" w:cs="Times New Roman"/>
          <w:color w:val="000000" w:themeColor="text1"/>
        </w:rPr>
        <w:t xml:space="preserve">gerekliliklerine </w:t>
      </w:r>
      <w:r w:rsidRPr="00923E50">
        <w:rPr>
          <w:rFonts w:ascii="Times New Roman" w:hAnsi="Times New Roman" w:cs="Times New Roman"/>
          <w:color w:val="000000" w:themeColor="text1"/>
        </w:rPr>
        <w:t>ilişkin olarak uyumu teşvik etmek, uyumsuzluğu tespit etmek, farkındalığı artırmak ve rehberlik sağlamak amacıyla</w:t>
      </w:r>
      <w:r w:rsidR="00E17957" w:rsidRPr="00923E50">
        <w:rPr>
          <w:rFonts w:ascii="Times New Roman" w:hAnsi="Times New Roman" w:cs="Times New Roman"/>
          <w:color w:val="000000" w:themeColor="text1"/>
        </w:rPr>
        <w:t xml:space="preserve"> ilgili diğer kamu kurum ve kuruluşlarıyla veya iktisadi işletmecileri ya da nihai kullanıcıları temsil eden sivil toplum kuruluşlarıyla ortak faaliyetler yürütebilir.</w:t>
      </w:r>
    </w:p>
    <w:p w14:paraId="0C033D93" w14:textId="5ACC9E89" w:rsidR="008B4A64" w:rsidRPr="00923E50" w:rsidRDefault="00E17957"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 xml:space="preserve">2) </w:t>
      </w:r>
      <w:r w:rsidR="00201ECF" w:rsidRPr="00923E50">
        <w:rPr>
          <w:rFonts w:ascii="Times New Roman" w:hAnsi="Times New Roman" w:cs="Times New Roman"/>
          <w:color w:val="000000" w:themeColor="text1"/>
        </w:rPr>
        <w:t>STB</w:t>
      </w:r>
      <w:r w:rsidRPr="00923E50">
        <w:rPr>
          <w:rFonts w:ascii="Times New Roman" w:hAnsi="Times New Roman" w:cs="Times New Roman"/>
          <w:color w:val="000000" w:themeColor="text1"/>
        </w:rPr>
        <w:t xml:space="preserve">, </w:t>
      </w:r>
      <w:r w:rsidR="008B4A64" w:rsidRPr="00923E50">
        <w:rPr>
          <w:rFonts w:ascii="Times New Roman" w:hAnsi="Times New Roman" w:cs="Times New Roman"/>
          <w:color w:val="000000" w:themeColor="text1"/>
        </w:rPr>
        <w:t>AB üyesi ülkeler veya piyasa gözetimi ve denetimi kuruluşları tarafından batarya yetkinlik merkezlerinin kurulmasını da içerebilecek şekilde iktisadi işletmecileri veya nihai kullanıcıları temsil eden kuruluşlarla</w:t>
      </w:r>
      <w:r w:rsidRPr="00923E50">
        <w:rPr>
          <w:rFonts w:ascii="Times New Roman" w:hAnsi="Times New Roman" w:cs="Times New Roman"/>
          <w:color w:val="000000" w:themeColor="text1"/>
        </w:rPr>
        <w:t xml:space="preserve"> da </w:t>
      </w:r>
      <w:r w:rsidR="008B4A64" w:rsidRPr="00923E50">
        <w:rPr>
          <w:rFonts w:ascii="Times New Roman" w:hAnsi="Times New Roman" w:cs="Times New Roman"/>
          <w:color w:val="000000" w:themeColor="text1"/>
        </w:rPr>
        <w:t xml:space="preserve">ortak faaliyetler yürütebilir. </w:t>
      </w:r>
    </w:p>
    <w:p w14:paraId="749A194B" w14:textId="7282284C" w:rsidR="008B4A64" w:rsidRPr="00923E50" w:rsidRDefault="00E56786"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 xml:space="preserve">Şekli </w:t>
      </w:r>
      <w:r w:rsidR="008B4A64" w:rsidRPr="00923E50">
        <w:rPr>
          <w:rFonts w:ascii="Times New Roman" w:hAnsi="Times New Roman" w:cs="Times New Roman"/>
          <w:b/>
          <w:color w:val="000000" w:themeColor="text1"/>
        </w:rPr>
        <w:t>uy</w:t>
      </w:r>
      <w:r w:rsidR="00727257" w:rsidRPr="00923E50">
        <w:rPr>
          <w:rFonts w:ascii="Times New Roman" w:hAnsi="Times New Roman" w:cs="Times New Roman"/>
          <w:b/>
          <w:color w:val="000000" w:themeColor="text1"/>
        </w:rPr>
        <w:t>g</w:t>
      </w:r>
      <w:r w:rsidR="008B4A64" w:rsidRPr="00923E50">
        <w:rPr>
          <w:rFonts w:ascii="Times New Roman" w:hAnsi="Times New Roman" w:cs="Times New Roman"/>
          <w:b/>
          <w:color w:val="000000" w:themeColor="text1"/>
        </w:rPr>
        <w:t>u</w:t>
      </w:r>
      <w:r w:rsidR="00727257" w:rsidRPr="00923E50">
        <w:rPr>
          <w:rFonts w:ascii="Times New Roman" w:hAnsi="Times New Roman" w:cs="Times New Roman"/>
          <w:b/>
          <w:color w:val="000000" w:themeColor="text1"/>
        </w:rPr>
        <w:t>n</w:t>
      </w:r>
      <w:r w:rsidR="008B4A64" w:rsidRPr="00923E50">
        <w:rPr>
          <w:rFonts w:ascii="Times New Roman" w:hAnsi="Times New Roman" w:cs="Times New Roman"/>
          <w:b/>
          <w:color w:val="000000" w:themeColor="text1"/>
        </w:rPr>
        <w:t>suzluk</w:t>
      </w:r>
    </w:p>
    <w:p w14:paraId="28AAFE3E" w14:textId="6F31E7CF" w:rsidR="00436B9A" w:rsidRPr="00923E50" w:rsidRDefault="008B4A64" w:rsidP="002932A9">
      <w:pPr>
        <w:pStyle w:val="GvdeMetni"/>
        <w:spacing w:line="276" w:lineRule="auto"/>
        <w:ind w:firstLine="708"/>
        <w:rPr>
          <w:color w:val="000000" w:themeColor="text1"/>
        </w:rPr>
      </w:pPr>
      <w:r w:rsidRPr="00923E50">
        <w:rPr>
          <w:b/>
          <w:color w:val="000000" w:themeColor="text1"/>
        </w:rPr>
        <w:t>MADDE</w:t>
      </w:r>
      <w:r w:rsidRPr="00923E50">
        <w:rPr>
          <w:b/>
          <w:color w:val="000000" w:themeColor="text1"/>
          <w:spacing w:val="-2"/>
        </w:rPr>
        <w:t xml:space="preserve"> </w:t>
      </w:r>
      <w:r w:rsidR="00A4784A" w:rsidRPr="00923E50">
        <w:rPr>
          <w:b/>
          <w:color w:val="000000" w:themeColor="text1"/>
        </w:rPr>
        <w:t>79</w:t>
      </w:r>
      <w:r w:rsidRPr="00923E50">
        <w:rPr>
          <w:b/>
          <w:color w:val="000000" w:themeColor="text1"/>
        </w:rPr>
        <w:t xml:space="preserve"> – </w:t>
      </w:r>
      <w:r w:rsidRPr="00923E50">
        <w:rPr>
          <w:color w:val="000000" w:themeColor="text1"/>
        </w:rPr>
        <w:t>(1) 7</w:t>
      </w:r>
      <w:r w:rsidR="00861A2B" w:rsidRPr="00923E50">
        <w:rPr>
          <w:color w:val="000000" w:themeColor="text1"/>
        </w:rPr>
        <w:t>5 inci</w:t>
      </w:r>
      <w:r w:rsidRPr="00923E50">
        <w:rPr>
          <w:color w:val="000000" w:themeColor="text1"/>
        </w:rPr>
        <w:t xml:space="preserve"> madde</w:t>
      </w:r>
      <w:r w:rsidR="00727257" w:rsidRPr="00923E50">
        <w:rPr>
          <w:color w:val="000000" w:themeColor="text1"/>
        </w:rPr>
        <w:t>ye</w:t>
      </w:r>
      <w:r w:rsidRPr="00923E50">
        <w:rPr>
          <w:color w:val="000000" w:themeColor="text1"/>
        </w:rPr>
        <w:t xml:space="preserve"> halel getirmeksizin, </w:t>
      </w:r>
      <w:r w:rsidR="00AA094A" w:rsidRPr="00923E50">
        <w:rPr>
          <w:color w:val="000000" w:themeColor="text1"/>
        </w:rPr>
        <w:t xml:space="preserve">STB </w:t>
      </w:r>
      <w:r w:rsidRPr="00923E50">
        <w:rPr>
          <w:color w:val="000000" w:themeColor="text1"/>
        </w:rPr>
        <w:t>aşağıdakilerden birini tespit ettiğinde, ilgili iktisadi işletmeciden söz konusu uygunsuzluğa son vermesini talep eder</w:t>
      </w:r>
      <w:r w:rsidR="00D26572" w:rsidRPr="00923E50">
        <w:rPr>
          <w:color w:val="000000" w:themeColor="text1"/>
        </w:rPr>
        <w:t>:</w:t>
      </w:r>
    </w:p>
    <w:p w14:paraId="34F2647B" w14:textId="3C6B1EF3" w:rsidR="00436B9A" w:rsidRPr="00923E50" w:rsidRDefault="008B4A64" w:rsidP="002932A9">
      <w:pPr>
        <w:pStyle w:val="GvdeMetni"/>
        <w:spacing w:line="276" w:lineRule="auto"/>
        <w:ind w:firstLine="708"/>
      </w:pPr>
      <w:r w:rsidRPr="00923E50">
        <w:t xml:space="preserve">a) “CE” </w:t>
      </w:r>
      <w:r w:rsidR="00D510F9" w:rsidRPr="00923E50">
        <w:t>i</w:t>
      </w:r>
      <w:r w:rsidRPr="00923E50">
        <w:t>şaretinin</w:t>
      </w:r>
      <w:r w:rsidR="00727257" w:rsidRPr="00923E50">
        <w:t>,</w:t>
      </w:r>
      <w:r w:rsidR="00C26C64" w:rsidRPr="00923E50">
        <w:t xml:space="preserve"> </w:t>
      </w:r>
      <w:r w:rsidR="00E91AF9" w:rsidRPr="00923E50">
        <w:t xml:space="preserve">20 nci maddeyi veya </w:t>
      </w:r>
      <w:r w:rsidRPr="00923E50">
        <w:t>“CE” İşareti Yönetmeliğinin 10 uncu maddesini ihlal edecek şekilde iliştirilmesi</w:t>
      </w:r>
      <w:r w:rsidR="00D26572" w:rsidRPr="00923E50">
        <w:t>.</w:t>
      </w:r>
    </w:p>
    <w:p w14:paraId="623153D9" w14:textId="2419F728" w:rsidR="00436B9A" w:rsidRPr="00923E50" w:rsidRDefault="008B4A64" w:rsidP="002932A9">
      <w:pPr>
        <w:pStyle w:val="GvdeMetni"/>
        <w:spacing w:line="276" w:lineRule="auto"/>
        <w:ind w:firstLine="708"/>
      </w:pPr>
      <w:r w:rsidRPr="00923E50">
        <w:t xml:space="preserve">b) </w:t>
      </w:r>
      <w:r w:rsidR="00727257" w:rsidRPr="00923E50">
        <w:t>“</w:t>
      </w:r>
      <w:r w:rsidRPr="00923E50">
        <w:t>CE</w:t>
      </w:r>
      <w:r w:rsidR="00727257" w:rsidRPr="00923E50">
        <w:t>”</w:t>
      </w:r>
      <w:r w:rsidRPr="00923E50">
        <w:t xml:space="preserve"> işaretinin iliştirilmemesi</w:t>
      </w:r>
      <w:r w:rsidR="00D26572" w:rsidRPr="00923E50">
        <w:t>.</w:t>
      </w:r>
    </w:p>
    <w:p w14:paraId="1FCD8482" w14:textId="2B0F18BC" w:rsidR="00436B9A" w:rsidRPr="00923E50" w:rsidRDefault="008B4A64" w:rsidP="002932A9">
      <w:pPr>
        <w:pStyle w:val="GvdeMetni"/>
        <w:spacing w:line="276" w:lineRule="auto"/>
        <w:ind w:firstLine="708"/>
      </w:pPr>
      <w:r w:rsidRPr="00923E50">
        <w:t xml:space="preserve">c) </w:t>
      </w:r>
      <w:r w:rsidR="00B36B4A" w:rsidRPr="00923E50">
        <w:t>E</w:t>
      </w:r>
      <w:r w:rsidR="001750F6" w:rsidRPr="00923E50">
        <w:t>K-</w:t>
      </w:r>
      <w:r w:rsidR="00B36B4A" w:rsidRPr="00923E50">
        <w:t>8</w:t>
      </w:r>
      <w:r w:rsidRPr="00923E50">
        <w:t xml:space="preserve"> uyarınca gerekli olduğu durumlarda onaylanmış kuruluşun kimlik kayıt numarasının</w:t>
      </w:r>
      <w:r w:rsidR="00B36B4A" w:rsidRPr="00923E50">
        <w:t xml:space="preserve"> </w:t>
      </w:r>
      <w:r w:rsidRPr="00923E50">
        <w:t xml:space="preserve">20 nci </w:t>
      </w:r>
      <w:r w:rsidR="00B36B4A" w:rsidRPr="00923E50">
        <w:t>madde</w:t>
      </w:r>
      <w:r w:rsidR="00727257" w:rsidRPr="00923E50">
        <w:t>yi</w:t>
      </w:r>
      <w:r w:rsidR="00B36B4A" w:rsidRPr="00923E50">
        <w:t xml:space="preserve"> </w:t>
      </w:r>
      <w:r w:rsidRPr="00923E50">
        <w:t>ihlal edecek şekilde iliştirilmesi veya iliştirilmemiş olması</w:t>
      </w:r>
      <w:r w:rsidR="00D26572" w:rsidRPr="00923E50">
        <w:t>.</w:t>
      </w:r>
    </w:p>
    <w:p w14:paraId="3631C16B" w14:textId="6AE23CB9" w:rsidR="00436B9A" w:rsidRPr="00923E50" w:rsidRDefault="008B4A64" w:rsidP="002932A9">
      <w:pPr>
        <w:pStyle w:val="GvdeMetni"/>
        <w:spacing w:line="276" w:lineRule="auto"/>
        <w:ind w:firstLine="708"/>
      </w:pPr>
      <w:r w:rsidRPr="00923E50">
        <w:t>ç) AB uygunluk beyanının düzenlenmemiş olması veya doğru şekilde düzenlenmemiş olması</w:t>
      </w:r>
      <w:r w:rsidR="00D26572" w:rsidRPr="00923E50">
        <w:t>.</w:t>
      </w:r>
    </w:p>
    <w:p w14:paraId="6AE95B46" w14:textId="5843AEF4" w:rsidR="00436B9A" w:rsidRPr="00923E50" w:rsidRDefault="008B4A64" w:rsidP="002932A9">
      <w:pPr>
        <w:pStyle w:val="GvdeMetni"/>
        <w:spacing w:line="276" w:lineRule="auto"/>
        <w:ind w:firstLine="708"/>
      </w:pPr>
      <w:r w:rsidRPr="00923E50">
        <w:t xml:space="preserve">d) </w:t>
      </w:r>
      <w:r w:rsidR="00B36B4A" w:rsidRPr="00923E50">
        <w:t>E</w:t>
      </w:r>
      <w:r w:rsidR="001750F6" w:rsidRPr="00923E50">
        <w:t>K-</w:t>
      </w:r>
      <w:r w:rsidR="00B36B4A" w:rsidRPr="00923E50">
        <w:t>8’de</w:t>
      </w:r>
      <w:r w:rsidRPr="00923E50">
        <w:t xml:space="preserve"> atıfta bulunulan teknik dosyanın mevcut olmaması ya da eksik olması</w:t>
      </w:r>
      <w:r w:rsidR="00D26572" w:rsidRPr="00923E50">
        <w:t>.</w:t>
      </w:r>
    </w:p>
    <w:p w14:paraId="12700ADE" w14:textId="679969AA" w:rsidR="008A413C" w:rsidRPr="00923E50" w:rsidRDefault="008B4A64" w:rsidP="002932A9">
      <w:pPr>
        <w:pStyle w:val="GvdeMetni"/>
        <w:spacing w:line="276" w:lineRule="auto"/>
        <w:ind w:firstLine="708"/>
      </w:pPr>
      <w:r w:rsidRPr="00923E50">
        <w:t>e) 38 inci maddenin yedinci fıkrasında veya 41 inci maddenin dördüncü fıkrasında atıfta bulunulan bilgilerin bulunmaması, yanlış veya eksik olması</w:t>
      </w:r>
      <w:r w:rsidR="00D26572" w:rsidRPr="00923E50">
        <w:t>.</w:t>
      </w:r>
    </w:p>
    <w:p w14:paraId="1D48B58A" w14:textId="1D81E768" w:rsidR="008A413C" w:rsidRPr="00923E50" w:rsidRDefault="008B4A64" w:rsidP="002932A9">
      <w:pPr>
        <w:pStyle w:val="GvdeMetni"/>
        <w:spacing w:line="276" w:lineRule="auto"/>
        <w:ind w:firstLine="708"/>
      </w:pPr>
      <w:r w:rsidRPr="00923E50">
        <w:t>f) 38 inci maddede veya 41 inci maddede öngörülen diğer herhangi bir idari gerekliliğin yerine getirilmemesi</w:t>
      </w:r>
      <w:r w:rsidR="00727257" w:rsidRPr="00923E50">
        <w:t>.</w:t>
      </w:r>
    </w:p>
    <w:p w14:paraId="4821DE8D" w14:textId="08096F33" w:rsidR="008B4A64" w:rsidRPr="00923E50" w:rsidRDefault="008B4A64" w:rsidP="002932A9">
      <w:pPr>
        <w:pStyle w:val="GvdeMetni"/>
        <w:spacing w:line="276" w:lineRule="auto"/>
        <w:ind w:firstLine="708"/>
      </w:pPr>
      <w:r w:rsidRPr="00923E50">
        <w:t xml:space="preserve">(2) </w:t>
      </w:r>
      <w:r w:rsidR="00727257" w:rsidRPr="00923E50">
        <w:t>B</w:t>
      </w:r>
      <w:r w:rsidRPr="00923E50">
        <w:t xml:space="preserve">irinci fıkrada atıfta bulunulan uygunsuzluğun devam etmesi halinde, </w:t>
      </w:r>
      <w:r w:rsidR="00AA094A" w:rsidRPr="00923E50">
        <w:t xml:space="preserve">STB </w:t>
      </w:r>
      <w:r w:rsidRPr="00923E50">
        <w:t xml:space="preserve">bataryanın piyasada bulundurulmasını kısıtlamak veya yasaklamak ya da geri çağrılmasını veya piyasadan çekilmesini sağlamak için tüm uygun tedbirleri alır. </w:t>
      </w:r>
    </w:p>
    <w:p w14:paraId="37BFF6F9" w14:textId="59B162EE" w:rsidR="008B4A64" w:rsidRPr="00923E50" w:rsidRDefault="00290529" w:rsidP="002932A9">
      <w:pPr>
        <w:spacing w:after="0" w:line="276" w:lineRule="auto"/>
        <w:ind w:firstLine="708"/>
        <w:jc w:val="both"/>
        <w:rPr>
          <w:rFonts w:ascii="Times New Roman" w:hAnsi="Times New Roman" w:cs="Times New Roman"/>
          <w:b/>
          <w:color w:val="000000" w:themeColor="text1"/>
        </w:rPr>
      </w:pPr>
      <w:r w:rsidRPr="00923E50">
        <w:rPr>
          <w:rFonts w:ascii="Times New Roman" w:hAnsi="Times New Roman" w:cs="Times New Roman"/>
          <w:b/>
          <w:color w:val="000000" w:themeColor="text1"/>
        </w:rPr>
        <w:t>Batarya ö</w:t>
      </w:r>
      <w:r w:rsidR="008B4A64" w:rsidRPr="00923E50">
        <w:rPr>
          <w:rFonts w:ascii="Times New Roman" w:hAnsi="Times New Roman" w:cs="Times New Roman"/>
          <w:b/>
          <w:color w:val="000000" w:themeColor="text1"/>
        </w:rPr>
        <w:t>zen yükümlülüklerine uyumsuzluk</w:t>
      </w:r>
    </w:p>
    <w:p w14:paraId="2B982CBF" w14:textId="19EB9023" w:rsidR="00E76A2B" w:rsidRDefault="008B4A64"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b/>
          <w:color w:val="000000" w:themeColor="text1"/>
        </w:rPr>
        <w:t>MADDE</w:t>
      </w:r>
      <w:r w:rsidRPr="00923E50">
        <w:rPr>
          <w:rFonts w:ascii="Times New Roman" w:hAnsi="Times New Roman" w:cs="Times New Roman"/>
          <w:b/>
          <w:color w:val="000000" w:themeColor="text1"/>
          <w:spacing w:val="-2"/>
        </w:rPr>
        <w:t xml:space="preserve"> </w:t>
      </w:r>
      <w:r w:rsidRPr="00923E50">
        <w:rPr>
          <w:rFonts w:ascii="Times New Roman" w:hAnsi="Times New Roman" w:cs="Times New Roman"/>
          <w:b/>
          <w:color w:val="000000" w:themeColor="text1"/>
        </w:rPr>
        <w:t>8</w:t>
      </w:r>
      <w:r w:rsidR="00A4784A" w:rsidRPr="00923E50">
        <w:rPr>
          <w:rFonts w:ascii="Times New Roman" w:hAnsi="Times New Roman" w:cs="Times New Roman"/>
          <w:b/>
          <w:color w:val="000000" w:themeColor="text1"/>
        </w:rPr>
        <w:t>0</w:t>
      </w:r>
      <w:r w:rsidRPr="00923E50">
        <w:rPr>
          <w:rFonts w:ascii="Times New Roman" w:hAnsi="Times New Roman" w:cs="Times New Roman"/>
          <w:b/>
          <w:color w:val="000000" w:themeColor="text1"/>
        </w:rPr>
        <w:t xml:space="preserve"> – </w:t>
      </w:r>
      <w:r w:rsidRPr="00923E50">
        <w:rPr>
          <w:rFonts w:ascii="Times New Roman" w:hAnsi="Times New Roman" w:cs="Times New Roman"/>
          <w:color w:val="000000" w:themeColor="text1"/>
        </w:rPr>
        <w:t xml:space="preserve">(1) </w:t>
      </w:r>
      <w:r w:rsidR="00503675">
        <w:rPr>
          <w:rFonts w:ascii="Times New Roman" w:hAnsi="Times New Roman" w:cs="Times New Roman"/>
          <w:color w:val="000000" w:themeColor="text1"/>
        </w:rPr>
        <w:t>İktisadi işletmecinin batarya özen yükümlülüğüne ilişkin gereklilikleri</w:t>
      </w:r>
      <w:r w:rsidR="00503675" w:rsidRPr="00503675">
        <w:rPr>
          <w:rFonts w:ascii="Times New Roman" w:hAnsi="Times New Roman" w:cs="Times New Roman"/>
          <w:color w:val="000000" w:themeColor="text1"/>
        </w:rPr>
        <w:t xml:space="preserve"> yerine getirmediğ</w:t>
      </w:r>
      <w:r w:rsidR="00503675">
        <w:rPr>
          <w:rFonts w:ascii="Times New Roman" w:hAnsi="Times New Roman" w:cs="Times New Roman"/>
          <w:color w:val="000000" w:themeColor="text1"/>
        </w:rPr>
        <w:t>i</w:t>
      </w:r>
      <w:r w:rsidR="00503675" w:rsidRPr="00503675">
        <w:rPr>
          <w:rFonts w:ascii="Times New Roman" w:hAnsi="Times New Roman" w:cs="Times New Roman"/>
          <w:color w:val="000000" w:themeColor="text1"/>
        </w:rPr>
        <w:t xml:space="preserve"> tespit ed</w:t>
      </w:r>
      <w:r w:rsidR="00503675">
        <w:rPr>
          <w:rFonts w:ascii="Times New Roman" w:hAnsi="Times New Roman" w:cs="Times New Roman"/>
          <w:color w:val="000000" w:themeColor="text1"/>
        </w:rPr>
        <w:t>ilirse, ilgili iktisadi işletmeci</w:t>
      </w:r>
      <w:r w:rsidR="00503675" w:rsidRPr="00503675">
        <w:rPr>
          <w:rFonts w:ascii="Times New Roman" w:hAnsi="Times New Roman" w:cs="Times New Roman"/>
          <w:color w:val="000000" w:themeColor="text1"/>
        </w:rPr>
        <w:t xml:space="preserve"> söz konusu uyumsuzluğu sona erdir</w:t>
      </w:r>
      <w:r w:rsidR="00503675">
        <w:rPr>
          <w:rFonts w:ascii="Times New Roman" w:hAnsi="Times New Roman" w:cs="Times New Roman"/>
          <w:color w:val="000000" w:themeColor="text1"/>
        </w:rPr>
        <w:t>mek üzere tüm tedbirleri alır.</w:t>
      </w:r>
    </w:p>
    <w:p w14:paraId="536DAD5E" w14:textId="6AEE4DBD" w:rsidR="00503675" w:rsidRPr="00923E50" w:rsidRDefault="00503675" w:rsidP="002932A9">
      <w:pPr>
        <w:spacing w:after="0"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(2) Birinci </w:t>
      </w:r>
      <w:r w:rsidR="00052300">
        <w:rPr>
          <w:rFonts w:ascii="Times New Roman" w:hAnsi="Times New Roman" w:cs="Times New Roman"/>
          <w:color w:val="000000" w:themeColor="text1"/>
        </w:rPr>
        <w:t>fıkrada belirtilen uyumsuzluğun</w:t>
      </w:r>
      <w:r>
        <w:rPr>
          <w:rFonts w:ascii="Times New Roman" w:hAnsi="Times New Roman" w:cs="Times New Roman"/>
          <w:color w:val="000000" w:themeColor="text1"/>
        </w:rPr>
        <w:t xml:space="preserve"> devam e</w:t>
      </w:r>
      <w:r w:rsidR="00052300">
        <w:rPr>
          <w:rFonts w:ascii="Times New Roman" w:hAnsi="Times New Roman" w:cs="Times New Roman"/>
          <w:color w:val="000000" w:themeColor="text1"/>
        </w:rPr>
        <w:t xml:space="preserve">tmesi ve </w:t>
      </w:r>
      <w:r>
        <w:rPr>
          <w:rFonts w:ascii="Times New Roman" w:hAnsi="Times New Roman" w:cs="Times New Roman"/>
          <w:color w:val="000000" w:themeColor="text1"/>
        </w:rPr>
        <w:t>bu uy</w:t>
      </w:r>
      <w:r w:rsidR="00052300">
        <w:rPr>
          <w:rFonts w:ascii="Times New Roman" w:hAnsi="Times New Roman" w:cs="Times New Roman"/>
          <w:color w:val="000000" w:themeColor="text1"/>
        </w:rPr>
        <w:t>umsuzluğun</w:t>
      </w:r>
      <w:r>
        <w:rPr>
          <w:rFonts w:ascii="Times New Roman" w:hAnsi="Times New Roman" w:cs="Times New Roman"/>
          <w:color w:val="000000" w:themeColor="text1"/>
        </w:rPr>
        <w:t xml:space="preserve"> gider</w:t>
      </w:r>
      <w:r w:rsidR="00052300">
        <w:rPr>
          <w:rFonts w:ascii="Times New Roman" w:hAnsi="Times New Roman" w:cs="Times New Roman"/>
          <w:color w:val="000000" w:themeColor="text1"/>
        </w:rPr>
        <w:t>i</w:t>
      </w:r>
      <w:r w:rsidR="00116B55">
        <w:rPr>
          <w:rFonts w:ascii="Times New Roman" w:hAnsi="Times New Roman" w:cs="Times New Roman"/>
          <w:color w:val="000000" w:themeColor="text1"/>
        </w:rPr>
        <w:t>l</w:t>
      </w:r>
      <w:r w:rsidR="00052300">
        <w:rPr>
          <w:rFonts w:ascii="Times New Roman" w:hAnsi="Times New Roman" w:cs="Times New Roman"/>
          <w:color w:val="000000" w:themeColor="text1"/>
        </w:rPr>
        <w:t>mesi</w:t>
      </w:r>
      <w:r>
        <w:rPr>
          <w:rFonts w:ascii="Times New Roman" w:hAnsi="Times New Roman" w:cs="Times New Roman"/>
          <w:color w:val="000000" w:themeColor="text1"/>
        </w:rPr>
        <w:t xml:space="preserve"> için başka etkili bir yol bulun</w:t>
      </w:r>
      <w:r w:rsidR="00052300">
        <w:rPr>
          <w:rFonts w:ascii="Times New Roman" w:hAnsi="Times New Roman" w:cs="Times New Roman"/>
          <w:color w:val="000000" w:themeColor="text1"/>
        </w:rPr>
        <w:t>amaması halinde</w:t>
      </w:r>
      <w:r>
        <w:rPr>
          <w:rFonts w:ascii="Times New Roman" w:hAnsi="Times New Roman" w:cs="Times New Roman"/>
          <w:color w:val="000000" w:themeColor="text1"/>
        </w:rPr>
        <w:t xml:space="preserve"> ilgili iktisadi işletmeciler tarafından piyasada bulundurulan bataryaların piyasada bulundurulmasını kısıtlamak veya yasaklamak için tüm tedbirler alı</w:t>
      </w:r>
      <w:r w:rsidR="00C43790">
        <w:rPr>
          <w:rFonts w:ascii="Times New Roman" w:hAnsi="Times New Roman" w:cs="Times New Roman"/>
          <w:color w:val="000000" w:themeColor="text1"/>
        </w:rPr>
        <w:t>nı</w:t>
      </w:r>
      <w:r>
        <w:rPr>
          <w:rFonts w:ascii="Times New Roman" w:hAnsi="Times New Roman" w:cs="Times New Roman"/>
          <w:color w:val="000000" w:themeColor="text1"/>
        </w:rPr>
        <w:t>r ve uy</w:t>
      </w:r>
      <w:r w:rsidR="00C43790">
        <w:rPr>
          <w:rFonts w:ascii="Times New Roman" w:hAnsi="Times New Roman" w:cs="Times New Roman"/>
          <w:color w:val="000000" w:themeColor="text1"/>
        </w:rPr>
        <w:t xml:space="preserve">umsuzluk </w:t>
      </w:r>
      <w:r>
        <w:rPr>
          <w:rFonts w:ascii="Times New Roman" w:hAnsi="Times New Roman" w:cs="Times New Roman"/>
          <w:color w:val="000000" w:themeColor="text1"/>
        </w:rPr>
        <w:t>ciddiyse bu bataryaların piya</w:t>
      </w:r>
      <w:r w:rsidR="00C43790">
        <w:rPr>
          <w:rFonts w:ascii="Times New Roman" w:hAnsi="Times New Roman" w:cs="Times New Roman"/>
          <w:color w:val="000000" w:themeColor="text1"/>
        </w:rPr>
        <w:t>sadan çekilmes</w:t>
      </w:r>
      <w:r>
        <w:rPr>
          <w:rFonts w:ascii="Times New Roman" w:hAnsi="Times New Roman" w:cs="Times New Roman"/>
          <w:color w:val="000000" w:themeColor="text1"/>
        </w:rPr>
        <w:t xml:space="preserve">i veya geri </w:t>
      </w:r>
      <w:r w:rsidR="00271924">
        <w:rPr>
          <w:rFonts w:ascii="Times New Roman" w:hAnsi="Times New Roman" w:cs="Times New Roman"/>
          <w:color w:val="000000" w:themeColor="text1"/>
        </w:rPr>
        <w:t xml:space="preserve">çağrılması </w:t>
      </w:r>
      <w:r>
        <w:rPr>
          <w:rFonts w:ascii="Times New Roman" w:hAnsi="Times New Roman" w:cs="Times New Roman"/>
          <w:color w:val="000000" w:themeColor="text1"/>
        </w:rPr>
        <w:t>sağla</w:t>
      </w:r>
      <w:r w:rsidR="00C43790">
        <w:rPr>
          <w:rFonts w:ascii="Times New Roman" w:hAnsi="Times New Roman" w:cs="Times New Roman"/>
          <w:color w:val="000000" w:themeColor="text1"/>
        </w:rPr>
        <w:t>nı</w:t>
      </w:r>
      <w:r>
        <w:rPr>
          <w:rFonts w:ascii="Times New Roman" w:hAnsi="Times New Roman" w:cs="Times New Roman"/>
          <w:color w:val="000000" w:themeColor="text1"/>
        </w:rPr>
        <w:t xml:space="preserve">r. </w:t>
      </w:r>
    </w:p>
    <w:p w14:paraId="3F70F854" w14:textId="482BD056" w:rsidR="00A93F27" w:rsidRPr="00923E50" w:rsidRDefault="00A93F27" w:rsidP="002932A9">
      <w:pPr>
        <w:spacing w:after="0" w:line="276" w:lineRule="auto"/>
        <w:jc w:val="both"/>
        <w:rPr>
          <w:rFonts w:ascii="Times New Roman" w:hAnsi="Times New Roman" w:cs="Times New Roman"/>
          <w:color w:val="000000" w:themeColor="text1"/>
        </w:rPr>
      </w:pPr>
    </w:p>
    <w:p w14:paraId="460BCE9A" w14:textId="76B6AD10" w:rsidR="008B4A64" w:rsidRPr="00923E50" w:rsidRDefault="008B4A64" w:rsidP="002932A9">
      <w:pPr>
        <w:pStyle w:val="Balk2"/>
        <w:spacing w:before="0" w:after="0" w:line="276" w:lineRule="auto"/>
        <w:jc w:val="center"/>
        <w:rPr>
          <w:rFonts w:ascii="Times New Roman" w:hAnsi="Times New Roman" w:cs="Times New Roman"/>
          <w:b/>
          <w:color w:val="000000" w:themeColor="text1"/>
          <w:sz w:val="24"/>
          <w:szCs w:val="24"/>
        </w:rPr>
      </w:pPr>
      <w:r w:rsidRPr="00923E50">
        <w:rPr>
          <w:rFonts w:ascii="Times New Roman" w:hAnsi="Times New Roman" w:cs="Times New Roman"/>
          <w:b/>
          <w:color w:val="000000" w:themeColor="text1"/>
          <w:sz w:val="24"/>
          <w:szCs w:val="24"/>
        </w:rPr>
        <w:t>ON</w:t>
      </w:r>
      <w:r w:rsidR="00F714A6" w:rsidRPr="00923E50">
        <w:rPr>
          <w:rFonts w:ascii="Times New Roman" w:hAnsi="Times New Roman" w:cs="Times New Roman"/>
          <w:b/>
          <w:color w:val="000000" w:themeColor="text1"/>
          <w:sz w:val="24"/>
          <w:szCs w:val="24"/>
        </w:rPr>
        <w:t>UNCU</w:t>
      </w:r>
      <w:r w:rsidRPr="00923E50">
        <w:rPr>
          <w:rFonts w:ascii="Times New Roman" w:hAnsi="Times New Roman" w:cs="Times New Roman"/>
          <w:b/>
          <w:color w:val="000000" w:themeColor="text1"/>
          <w:sz w:val="24"/>
          <w:szCs w:val="24"/>
        </w:rPr>
        <w:t xml:space="preserve"> BÖLÜM</w:t>
      </w:r>
    </w:p>
    <w:p w14:paraId="362537A8" w14:textId="36C69B6B" w:rsidR="008B4A64" w:rsidRPr="00923E50" w:rsidRDefault="008B4A64" w:rsidP="002932A9">
      <w:pPr>
        <w:spacing w:after="0" w:line="276" w:lineRule="auto"/>
        <w:jc w:val="center"/>
        <w:rPr>
          <w:rFonts w:ascii="Times New Roman" w:hAnsi="Times New Roman" w:cs="Times New Roman"/>
          <w:b/>
          <w:color w:val="000000" w:themeColor="text1"/>
        </w:rPr>
      </w:pPr>
      <w:r w:rsidRPr="00923E50">
        <w:rPr>
          <w:rFonts w:ascii="Times New Roman" w:hAnsi="Times New Roman" w:cs="Times New Roman"/>
          <w:b/>
          <w:color w:val="000000" w:themeColor="text1"/>
        </w:rPr>
        <w:t xml:space="preserve">Yeşil </w:t>
      </w:r>
      <w:r w:rsidR="00F714A6" w:rsidRPr="00923E50">
        <w:rPr>
          <w:rFonts w:ascii="Times New Roman" w:hAnsi="Times New Roman" w:cs="Times New Roman"/>
          <w:b/>
          <w:color w:val="000000" w:themeColor="text1"/>
        </w:rPr>
        <w:t xml:space="preserve">Kamu Alımları </w:t>
      </w:r>
    </w:p>
    <w:p w14:paraId="4CD4F522" w14:textId="020A4D67" w:rsidR="008B4A64" w:rsidRPr="00923E50" w:rsidRDefault="008B4A64" w:rsidP="002932A9">
      <w:pPr>
        <w:pStyle w:val="GvdeMetni"/>
        <w:spacing w:line="276" w:lineRule="auto"/>
        <w:ind w:right="0" w:firstLine="708"/>
        <w:rPr>
          <w:b/>
          <w:color w:val="000000" w:themeColor="text1"/>
        </w:rPr>
      </w:pPr>
      <w:r w:rsidRPr="00923E50">
        <w:rPr>
          <w:b/>
          <w:color w:val="000000" w:themeColor="text1"/>
        </w:rPr>
        <w:t>Yeşil kamu alımları</w:t>
      </w:r>
    </w:p>
    <w:p w14:paraId="21C6FD32" w14:textId="4CAA97BA" w:rsidR="00BE3F56" w:rsidRPr="00923E50" w:rsidRDefault="00BE3F56" w:rsidP="002932A9">
      <w:pPr>
        <w:pStyle w:val="xmsobodytext"/>
        <w:shd w:val="clear" w:color="auto" w:fill="FFFFFF"/>
        <w:spacing w:before="0" w:beforeAutospacing="0" w:after="0" w:afterAutospacing="0" w:line="276" w:lineRule="auto"/>
        <w:ind w:firstLine="708"/>
        <w:jc w:val="both"/>
        <w:rPr>
          <w:color w:val="212121"/>
        </w:rPr>
      </w:pPr>
      <w:r w:rsidRPr="00923E50">
        <w:rPr>
          <w:b/>
          <w:color w:val="000000" w:themeColor="text1"/>
        </w:rPr>
        <w:lastRenderedPageBreak/>
        <w:t>MADDE</w:t>
      </w:r>
      <w:r w:rsidRPr="00923E50">
        <w:rPr>
          <w:b/>
          <w:bCs/>
          <w:color w:val="000000"/>
          <w:spacing w:val="-2"/>
        </w:rPr>
        <w:t> </w:t>
      </w:r>
      <w:r w:rsidRPr="00923E50">
        <w:rPr>
          <w:b/>
          <w:color w:val="000000" w:themeColor="text1"/>
        </w:rPr>
        <w:t>8</w:t>
      </w:r>
      <w:r w:rsidR="00A4784A" w:rsidRPr="00923E50">
        <w:rPr>
          <w:b/>
          <w:color w:val="000000" w:themeColor="text1"/>
        </w:rPr>
        <w:t>1</w:t>
      </w:r>
      <w:r w:rsidRPr="00923E50">
        <w:rPr>
          <w:color w:val="000000"/>
        </w:rPr>
        <w:t> –</w:t>
      </w:r>
      <w:r w:rsidRPr="00923E50">
        <w:rPr>
          <w:b/>
          <w:color w:val="000000" w:themeColor="text1"/>
        </w:rPr>
        <w:t xml:space="preserve"> </w:t>
      </w:r>
      <w:r w:rsidRPr="00923E50">
        <w:rPr>
          <w:color w:val="000000" w:themeColor="text1"/>
        </w:rPr>
        <w:t>(1)</w:t>
      </w:r>
      <w:r w:rsidRPr="00923E50">
        <w:rPr>
          <w:color w:val="000000"/>
        </w:rPr>
        <w:t> </w:t>
      </w:r>
      <w:r w:rsidRPr="00923E50">
        <w:rPr>
          <w:color w:val="212121"/>
        </w:rPr>
        <w:t xml:space="preserve">4/1/2002 tarihli ve 4734 sayılı Kamu İhale Kanunun </w:t>
      </w:r>
      <w:r w:rsidR="005277B3" w:rsidRPr="00923E50">
        <w:rPr>
          <w:color w:val="212121"/>
        </w:rPr>
        <w:t xml:space="preserve">4 </w:t>
      </w:r>
      <w:r w:rsidRPr="00923E50">
        <w:rPr>
          <w:color w:val="212121"/>
        </w:rPr>
        <w:t xml:space="preserve">üncü </w:t>
      </w:r>
      <w:r w:rsidR="005277B3" w:rsidRPr="00923E50">
        <w:rPr>
          <w:color w:val="212121"/>
        </w:rPr>
        <w:t>maddesinde</w:t>
      </w:r>
      <w:r w:rsidR="00BB21B4" w:rsidRPr="00923E50">
        <w:rPr>
          <w:color w:val="212121"/>
        </w:rPr>
        <w:t xml:space="preserve"> tanımlanan ihaleyi yapan </w:t>
      </w:r>
      <w:r w:rsidRPr="00923E50">
        <w:rPr>
          <w:color w:val="212121"/>
        </w:rPr>
        <w:t>idareler</w:t>
      </w:r>
      <w:r w:rsidR="005277B3" w:rsidRPr="00923E50">
        <w:rPr>
          <w:color w:val="212121"/>
        </w:rPr>
        <w:t>;</w:t>
      </w:r>
      <w:r w:rsidR="00BB21B4" w:rsidRPr="00923E50">
        <w:rPr>
          <w:color w:val="000000"/>
        </w:rPr>
        <w:t xml:space="preserve"> </w:t>
      </w:r>
      <w:r w:rsidRPr="00923E50">
        <w:rPr>
          <w:color w:val="000000"/>
        </w:rPr>
        <w:t>batarya</w:t>
      </w:r>
      <w:r w:rsidR="00D10D83" w:rsidRPr="00923E50">
        <w:rPr>
          <w:color w:val="000000"/>
        </w:rPr>
        <w:t>nın</w:t>
      </w:r>
      <w:r w:rsidRPr="00923E50">
        <w:rPr>
          <w:color w:val="000000" w:themeColor="text1"/>
        </w:rPr>
        <w:t xml:space="preserve"> veya </w:t>
      </w:r>
      <w:r w:rsidRPr="00923E50">
        <w:rPr>
          <w:color w:val="000000"/>
        </w:rPr>
        <w:t xml:space="preserve">batarya içeren ürünlerin tercih </w:t>
      </w:r>
      <w:r w:rsidR="00BB21B4" w:rsidRPr="00923E50">
        <w:rPr>
          <w:color w:val="000000"/>
        </w:rPr>
        <w:t xml:space="preserve">edilmesinde, </w:t>
      </w:r>
      <w:r w:rsidRPr="00923E50">
        <w:rPr>
          <w:color w:val="000000"/>
        </w:rPr>
        <w:t>çevresel etkilerinin asgari düzeyde tutulmasını sağlamak</w:t>
      </w:r>
      <w:r w:rsidRPr="00923E50">
        <w:rPr>
          <w:color w:val="000000" w:themeColor="text1"/>
        </w:rPr>
        <w:t xml:space="preserve"> amacıyla</w:t>
      </w:r>
      <w:r w:rsidR="005277B3" w:rsidRPr="00923E50">
        <w:rPr>
          <w:color w:val="000000" w:themeColor="text1"/>
        </w:rPr>
        <w:t xml:space="preserve"> </w:t>
      </w:r>
      <w:r w:rsidR="00E05236" w:rsidRPr="00923E50">
        <w:rPr>
          <w:color w:val="000000"/>
        </w:rPr>
        <w:t xml:space="preserve">bataryaların </w:t>
      </w:r>
      <w:r w:rsidRPr="00923E50">
        <w:rPr>
          <w:color w:val="000000"/>
        </w:rPr>
        <w:t>yaşam döngüleri boyunca çevresel etkilerini dikkate alır.</w:t>
      </w:r>
    </w:p>
    <w:p w14:paraId="6226847C" w14:textId="77777777" w:rsidR="00E56786" w:rsidRPr="00923E50" w:rsidRDefault="00BE3F5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(2) </w:t>
      </w:r>
      <w:r w:rsidR="00E05236" w:rsidRPr="00923E50">
        <w:rPr>
          <w:rFonts w:ascii="Times New Roman" w:hAnsi="Times New Roman" w:cs="Times New Roman"/>
          <w:color w:val="000000" w:themeColor="text1"/>
        </w:rPr>
        <w:t>B</w:t>
      </w:r>
      <w:r w:rsidRPr="00923E50">
        <w:rPr>
          <w:rFonts w:ascii="Times New Roman" w:hAnsi="Times New Roman" w:cs="Times New Roman"/>
          <w:color w:val="000000" w:themeColor="text1"/>
        </w:rPr>
        <w:t>irinci fıkrada belirtilen yükümlülük kapsamında idare tarafından batarya</w:t>
      </w:r>
      <w:r w:rsidR="00D10D83" w:rsidRPr="00923E50">
        <w:rPr>
          <w:rFonts w:ascii="Times New Roman" w:hAnsi="Times New Roman" w:cs="Times New Roman"/>
          <w:color w:val="000000" w:themeColor="text1"/>
        </w:rPr>
        <w:t xml:space="preserve">nın </w:t>
      </w:r>
      <w:r w:rsidRPr="00923E50">
        <w:rPr>
          <w:rFonts w:ascii="Times New Roman" w:hAnsi="Times New Roman" w:cs="Times New Roman"/>
          <w:color w:val="000000" w:themeColor="text1"/>
        </w:rPr>
        <w:t>veya batarya içeren ürünlerin yaşam döngüleri boyunca önemli ölçüde daha düşük çevresel etkilere s</w:t>
      </w:r>
      <w:r w:rsidR="00BB21B4" w:rsidRPr="00923E50">
        <w:rPr>
          <w:rFonts w:ascii="Times New Roman" w:hAnsi="Times New Roman" w:cs="Times New Roman"/>
          <w:color w:val="000000" w:themeColor="text1"/>
        </w:rPr>
        <w:t xml:space="preserve">ahip </w:t>
      </w:r>
      <w:r w:rsidRPr="00923E50">
        <w:rPr>
          <w:rFonts w:ascii="Times New Roman" w:hAnsi="Times New Roman" w:cs="Times New Roman"/>
          <w:color w:val="000000" w:themeColor="text1"/>
        </w:rPr>
        <w:t>olanlarının seçilmesini sağlamak için 7 ila 10 uncu maddele</w:t>
      </w:r>
      <w:r w:rsidR="00D10D83" w:rsidRPr="00923E50">
        <w:rPr>
          <w:rFonts w:ascii="Times New Roman" w:hAnsi="Times New Roman" w:cs="Times New Roman"/>
          <w:color w:val="000000" w:themeColor="text1"/>
        </w:rPr>
        <w:t>r</w:t>
      </w:r>
      <w:r w:rsidRPr="00923E50">
        <w:rPr>
          <w:rFonts w:ascii="Times New Roman" w:hAnsi="Times New Roman" w:cs="Times New Roman"/>
          <w:color w:val="000000" w:themeColor="text1"/>
        </w:rPr>
        <w:t>e dayalı teknik şartnameler ve ihale kriterleri ihale dokümanında belirtilir ve ihale düzenlenir.</w:t>
      </w:r>
    </w:p>
    <w:p w14:paraId="5DEBD721" w14:textId="220BC52F" w:rsidR="00E56786" w:rsidRPr="00923E50" w:rsidRDefault="00E56786" w:rsidP="002932A9">
      <w:pPr>
        <w:spacing w:after="0" w:line="276" w:lineRule="auto"/>
        <w:ind w:firstLine="708"/>
        <w:jc w:val="both"/>
        <w:rPr>
          <w:rFonts w:ascii="Times New Roman" w:hAnsi="Times New Roman" w:cs="Times New Roman"/>
          <w:color w:val="000000" w:themeColor="text1"/>
        </w:rPr>
      </w:pPr>
      <w:r w:rsidRPr="00923E50">
        <w:rPr>
          <w:rFonts w:ascii="Times New Roman" w:hAnsi="Times New Roman" w:cs="Times New Roman"/>
          <w:color w:val="000000" w:themeColor="text1"/>
        </w:rPr>
        <w:t>(3) Komisyon’un, 7 ila 10 uncu maddelerde belirtilen sürdürülebilirlik gerekliliklerine dayalı olarak bataryalara yönelik ihale usullerinin sonuçlandırılmasına ilişkin kriterler belirlemek suretiyle bir mevzuat kabul etmesi halinde, Hazine ve Maliye Bakanlığı bu doğrultuda bir düzenleme ihdas eder.</w:t>
      </w:r>
    </w:p>
    <w:p w14:paraId="7148B0BC" w14:textId="558A4745" w:rsidR="00985BB4" w:rsidRPr="00923E50" w:rsidRDefault="00985BB4" w:rsidP="002932A9">
      <w:pPr>
        <w:pStyle w:val="GvdeMetni"/>
        <w:spacing w:line="276" w:lineRule="auto"/>
        <w:ind w:firstLine="708"/>
        <w:rPr>
          <w:color w:val="000000" w:themeColor="text1"/>
        </w:rPr>
      </w:pPr>
    </w:p>
    <w:p w14:paraId="334DBE04" w14:textId="6C81A529" w:rsidR="009D05F8" w:rsidRPr="00923E50" w:rsidRDefault="009D05F8" w:rsidP="002932A9">
      <w:pPr>
        <w:pStyle w:val="Balk2"/>
        <w:spacing w:before="0" w:after="0" w:line="276" w:lineRule="auto"/>
        <w:jc w:val="center"/>
        <w:rPr>
          <w:rFonts w:ascii="Times New Roman" w:hAnsi="Times New Roman" w:cs="Times New Roman"/>
          <w:b/>
          <w:color w:val="000000" w:themeColor="text1"/>
          <w:spacing w:val="1"/>
          <w:sz w:val="24"/>
          <w:szCs w:val="24"/>
        </w:rPr>
      </w:pPr>
      <w:r w:rsidRPr="00923E50">
        <w:rPr>
          <w:rFonts w:ascii="Times New Roman" w:hAnsi="Times New Roman" w:cs="Times New Roman"/>
          <w:b/>
          <w:color w:val="000000" w:themeColor="text1"/>
          <w:sz w:val="24"/>
          <w:szCs w:val="24"/>
        </w:rPr>
        <w:t xml:space="preserve">ON </w:t>
      </w:r>
      <w:r w:rsidR="00F714A6" w:rsidRPr="00923E50">
        <w:rPr>
          <w:rFonts w:ascii="Times New Roman" w:hAnsi="Times New Roman" w:cs="Times New Roman"/>
          <w:b/>
          <w:color w:val="000000" w:themeColor="text1"/>
          <w:sz w:val="24"/>
          <w:szCs w:val="24"/>
        </w:rPr>
        <w:t>BİRİNCİ</w:t>
      </w:r>
      <w:r w:rsidR="00A31EE3" w:rsidRPr="00923E50">
        <w:rPr>
          <w:rFonts w:ascii="Times New Roman" w:hAnsi="Times New Roman" w:cs="Times New Roman"/>
          <w:b/>
          <w:color w:val="000000" w:themeColor="text1"/>
          <w:sz w:val="24"/>
          <w:szCs w:val="24"/>
        </w:rPr>
        <w:t xml:space="preserve"> </w:t>
      </w:r>
      <w:r w:rsidRPr="00923E50">
        <w:rPr>
          <w:rFonts w:ascii="Times New Roman" w:hAnsi="Times New Roman" w:cs="Times New Roman"/>
          <w:b/>
          <w:color w:val="000000" w:themeColor="text1"/>
          <w:sz w:val="24"/>
          <w:szCs w:val="24"/>
        </w:rPr>
        <w:t>BÖLÜM</w:t>
      </w:r>
    </w:p>
    <w:p w14:paraId="487F70FA" w14:textId="44A9FCEC" w:rsidR="009D05F8" w:rsidRPr="00923E50" w:rsidRDefault="009D05F8" w:rsidP="002932A9">
      <w:pPr>
        <w:spacing w:after="0" w:line="276" w:lineRule="auto"/>
        <w:jc w:val="center"/>
        <w:rPr>
          <w:rFonts w:ascii="Times New Roman" w:hAnsi="Times New Roman" w:cs="Times New Roman"/>
          <w:b/>
          <w:color w:val="000000" w:themeColor="text1"/>
        </w:rPr>
      </w:pPr>
      <w:r w:rsidRPr="00923E50">
        <w:rPr>
          <w:rFonts w:ascii="Times New Roman" w:hAnsi="Times New Roman" w:cs="Times New Roman"/>
          <w:b/>
          <w:color w:val="000000" w:themeColor="text1"/>
        </w:rPr>
        <w:t xml:space="preserve">Çeşitli </w:t>
      </w:r>
      <w:r w:rsidR="00F714A6" w:rsidRPr="00923E50">
        <w:rPr>
          <w:rFonts w:ascii="Times New Roman" w:hAnsi="Times New Roman" w:cs="Times New Roman"/>
          <w:b/>
          <w:color w:val="000000" w:themeColor="text1"/>
        </w:rPr>
        <w:t>ve Son Hükümler</w:t>
      </w:r>
    </w:p>
    <w:p w14:paraId="34E99FCA" w14:textId="77777777" w:rsidR="005D0FA6" w:rsidRPr="00923E50" w:rsidRDefault="005D0FA6" w:rsidP="002932A9">
      <w:pPr>
        <w:pStyle w:val="GvdeMetni"/>
        <w:spacing w:line="276" w:lineRule="auto"/>
        <w:ind w:right="0" w:firstLine="708"/>
        <w:rPr>
          <w:b/>
          <w:color w:val="000000" w:themeColor="text1"/>
        </w:rPr>
      </w:pPr>
      <w:r w:rsidRPr="00923E50">
        <w:rPr>
          <w:b/>
          <w:color w:val="000000" w:themeColor="text1"/>
        </w:rPr>
        <w:t>Yetki</w:t>
      </w:r>
    </w:p>
    <w:p w14:paraId="2576701F" w14:textId="44BCBD82" w:rsidR="005D0FA6" w:rsidRDefault="005D0FA6" w:rsidP="002932A9">
      <w:pPr>
        <w:pStyle w:val="GvdeMetni"/>
        <w:spacing w:line="276" w:lineRule="auto"/>
        <w:ind w:right="0" w:firstLine="708"/>
        <w:rPr>
          <w:color w:val="000000" w:themeColor="text1"/>
        </w:rPr>
      </w:pPr>
      <w:r w:rsidRPr="00923E50">
        <w:rPr>
          <w:b/>
          <w:color w:val="000000" w:themeColor="text1"/>
        </w:rPr>
        <w:t xml:space="preserve">MADDE </w:t>
      </w:r>
      <w:r w:rsidR="008A413C" w:rsidRPr="00923E50">
        <w:rPr>
          <w:b/>
          <w:color w:val="000000" w:themeColor="text1"/>
        </w:rPr>
        <w:t>8</w:t>
      </w:r>
      <w:r w:rsidR="00A4784A" w:rsidRPr="00923E50">
        <w:rPr>
          <w:b/>
          <w:color w:val="000000" w:themeColor="text1"/>
        </w:rPr>
        <w:t>2</w:t>
      </w:r>
      <w:r w:rsidRPr="00923E50">
        <w:rPr>
          <w:b/>
          <w:color w:val="000000" w:themeColor="text1"/>
        </w:rPr>
        <w:t xml:space="preserve"> </w:t>
      </w:r>
      <w:r w:rsidRPr="00923E50">
        <w:rPr>
          <w:bCs/>
          <w:color w:val="000000" w:themeColor="text1"/>
        </w:rPr>
        <w:t>–</w:t>
      </w:r>
      <w:r w:rsidRPr="00923E50">
        <w:rPr>
          <w:color w:val="000000"/>
        </w:rPr>
        <w:t> </w:t>
      </w:r>
      <w:r w:rsidRPr="00923E50">
        <w:rPr>
          <w:color w:val="000000" w:themeColor="text1"/>
        </w:rPr>
        <w:t xml:space="preserve">(1) Bu Yönetmeliğin uygulanması sırasında doğacak tereddütleri gidermeye ve ilave idari düzenlemelerde bulunmaya konusuna göre </w:t>
      </w:r>
      <w:r w:rsidR="0095134B" w:rsidRPr="00923E50">
        <w:rPr>
          <w:color w:val="000000" w:themeColor="text1"/>
        </w:rPr>
        <w:t>ÇŞİDB</w:t>
      </w:r>
      <w:r w:rsidR="00C8524A" w:rsidRPr="00923E50">
        <w:rPr>
          <w:color w:val="000000" w:themeColor="text1"/>
        </w:rPr>
        <w:t xml:space="preserve"> ve</w:t>
      </w:r>
      <w:r w:rsidR="0095134B" w:rsidRPr="00923E50">
        <w:rPr>
          <w:color w:val="000000" w:themeColor="text1"/>
        </w:rPr>
        <w:t xml:space="preserve"> STB</w:t>
      </w:r>
      <w:r w:rsidR="00532BF0" w:rsidRPr="00923E50">
        <w:rPr>
          <w:color w:val="000000" w:themeColor="text1"/>
        </w:rPr>
        <w:t xml:space="preserve"> </w:t>
      </w:r>
      <w:r w:rsidRPr="00923E50">
        <w:rPr>
          <w:color w:val="000000" w:themeColor="text1"/>
        </w:rPr>
        <w:t>yetkilidir.</w:t>
      </w:r>
    </w:p>
    <w:p w14:paraId="17BEF6A7" w14:textId="389857F1" w:rsidR="00112CCE" w:rsidRPr="00923E50" w:rsidRDefault="00112CCE" w:rsidP="00F03728">
      <w:pPr>
        <w:pStyle w:val="GvdeMetni"/>
        <w:spacing w:line="276" w:lineRule="auto"/>
        <w:ind w:right="0" w:firstLine="708"/>
        <w:rPr>
          <w:color w:val="000000" w:themeColor="text1"/>
        </w:rPr>
      </w:pPr>
      <w:r w:rsidRPr="00F03728">
        <w:rPr>
          <w:color w:val="000000" w:themeColor="text1"/>
        </w:rPr>
        <w:t xml:space="preserve">(2) </w:t>
      </w:r>
      <w:r w:rsidR="00F03728" w:rsidRPr="00F03728">
        <w:rPr>
          <w:color w:val="000000" w:themeColor="text1"/>
        </w:rPr>
        <w:t>B</w:t>
      </w:r>
      <w:r w:rsidRPr="00F03728">
        <w:rPr>
          <w:color w:val="000000" w:themeColor="text1"/>
        </w:rPr>
        <w:t xml:space="preserve">u </w:t>
      </w:r>
      <w:r w:rsidR="00F03728" w:rsidRPr="00F03728">
        <w:rPr>
          <w:color w:val="000000" w:themeColor="text1"/>
        </w:rPr>
        <w:t>Yönetmeliğin</w:t>
      </w:r>
      <w:r w:rsidRPr="00F03728">
        <w:rPr>
          <w:color w:val="000000" w:themeColor="text1"/>
        </w:rPr>
        <w:t xml:space="preserve"> uygulanmasına yönelik yapılacak düzenlemelerden; farklı kurumların görev ve uzmanlık alanına girenler</w:t>
      </w:r>
      <w:r w:rsidR="00006505">
        <w:rPr>
          <w:color w:val="000000" w:themeColor="text1"/>
        </w:rPr>
        <w:t>,</w:t>
      </w:r>
      <w:r w:rsidRPr="00F03728">
        <w:rPr>
          <w:color w:val="000000" w:themeColor="text1"/>
        </w:rPr>
        <w:t xml:space="preserve"> ilgili kurumlarla birlikte hazırla</w:t>
      </w:r>
      <w:r w:rsidR="00F03728" w:rsidRPr="00F03728">
        <w:rPr>
          <w:color w:val="000000" w:themeColor="text1"/>
        </w:rPr>
        <w:t>nı</w:t>
      </w:r>
      <w:r w:rsidRPr="00F03728">
        <w:rPr>
          <w:color w:val="000000" w:themeColor="text1"/>
        </w:rPr>
        <w:t>r veya ilgili kurum tarafından hazırlanması sağla</w:t>
      </w:r>
      <w:r w:rsidR="00F03728" w:rsidRPr="00F03728">
        <w:rPr>
          <w:color w:val="000000" w:themeColor="text1"/>
        </w:rPr>
        <w:t>nı</w:t>
      </w:r>
      <w:r w:rsidRPr="00F03728">
        <w:rPr>
          <w:color w:val="000000" w:themeColor="text1"/>
        </w:rPr>
        <w:t>r.</w:t>
      </w:r>
    </w:p>
    <w:p w14:paraId="313DDDB0" w14:textId="77777777" w:rsidR="005D0FA6" w:rsidRPr="00923E50" w:rsidRDefault="005D0FA6" w:rsidP="002932A9">
      <w:pPr>
        <w:pStyle w:val="GvdeMetni"/>
        <w:spacing w:line="276" w:lineRule="auto"/>
        <w:ind w:right="0" w:firstLine="708"/>
        <w:rPr>
          <w:b/>
          <w:color w:val="000000" w:themeColor="text1"/>
        </w:rPr>
      </w:pPr>
      <w:r w:rsidRPr="00923E50">
        <w:rPr>
          <w:b/>
          <w:color w:val="000000" w:themeColor="text1"/>
        </w:rPr>
        <w:t>Avrupa Birliği mevzuatına uyum</w:t>
      </w:r>
    </w:p>
    <w:p w14:paraId="2D6E6CAD" w14:textId="62B88731" w:rsidR="005D0FA6" w:rsidRPr="00923E50" w:rsidRDefault="005D0FA6" w:rsidP="002932A9">
      <w:pPr>
        <w:pStyle w:val="GvdeMetni"/>
        <w:spacing w:line="276" w:lineRule="auto"/>
        <w:ind w:right="0" w:firstLine="708"/>
        <w:rPr>
          <w:color w:val="000000" w:themeColor="text1"/>
        </w:rPr>
      </w:pPr>
      <w:r w:rsidRPr="00923E50">
        <w:rPr>
          <w:b/>
          <w:color w:val="000000" w:themeColor="text1"/>
        </w:rPr>
        <w:t xml:space="preserve">MADDE </w:t>
      </w:r>
      <w:r w:rsidR="008A413C" w:rsidRPr="00923E50">
        <w:rPr>
          <w:b/>
          <w:color w:val="000000" w:themeColor="text1"/>
        </w:rPr>
        <w:t>8</w:t>
      </w:r>
      <w:r w:rsidR="00A4784A" w:rsidRPr="00923E50">
        <w:rPr>
          <w:b/>
          <w:color w:val="000000" w:themeColor="text1"/>
        </w:rPr>
        <w:t>3</w:t>
      </w:r>
      <w:r w:rsidRPr="00923E50">
        <w:rPr>
          <w:color w:val="000000" w:themeColor="text1"/>
        </w:rPr>
        <w:t xml:space="preserve"> – (1) Bu Yönetmeli</w:t>
      </w:r>
      <w:r w:rsidR="008E598C" w:rsidRPr="00923E50">
        <w:rPr>
          <w:color w:val="000000" w:themeColor="text1"/>
        </w:rPr>
        <w:t>k</w:t>
      </w:r>
      <w:r w:rsidRPr="00923E50">
        <w:rPr>
          <w:color w:val="000000" w:themeColor="text1"/>
        </w:rPr>
        <w:t>, Bataryalar ve Atık Bataryalar Hakkındaki 2023/1542 (AB) sayılı Avrupa Parlamentosu ve Konsey Tüzüğü dikkate alınarak Avrupa Birliği mevzuatına uyum çerçevesinde hazırlanmıştır.</w:t>
      </w:r>
    </w:p>
    <w:p w14:paraId="596B6FFC" w14:textId="77777777" w:rsidR="00472826" w:rsidRPr="00923E50" w:rsidRDefault="00472826" w:rsidP="002932A9">
      <w:pPr>
        <w:pStyle w:val="GvdeMetni"/>
        <w:spacing w:line="276" w:lineRule="auto"/>
        <w:ind w:right="0" w:firstLine="708"/>
        <w:rPr>
          <w:b/>
        </w:rPr>
      </w:pPr>
      <w:r w:rsidRPr="00923E50">
        <w:rPr>
          <w:b/>
        </w:rPr>
        <w:t>Komite prosedürü</w:t>
      </w:r>
    </w:p>
    <w:p w14:paraId="09B40033" w14:textId="77777777" w:rsidR="00472826" w:rsidRPr="00923E50" w:rsidRDefault="00472826" w:rsidP="002932A9">
      <w:pPr>
        <w:pStyle w:val="GvdeMetni"/>
        <w:spacing w:line="276" w:lineRule="auto"/>
        <w:ind w:firstLine="708"/>
      </w:pPr>
      <w:r w:rsidRPr="00923E50">
        <w:rPr>
          <w:b/>
        </w:rPr>
        <w:t>MADDE 84</w:t>
      </w:r>
      <w:r w:rsidRPr="00923E50">
        <w:t xml:space="preserve"> – (1) Komisyon tarafından 83 üncü maddede belirtilen AB mevzuatı çerçevesinde oluşturulacak Komite’ye ilgili Kurumlar katılım sağlar.</w:t>
      </w:r>
    </w:p>
    <w:p w14:paraId="5C1DF246" w14:textId="77777777" w:rsidR="009D05F8" w:rsidRPr="00923E50" w:rsidRDefault="009D05F8" w:rsidP="002932A9">
      <w:pPr>
        <w:pStyle w:val="GvdeMetni"/>
        <w:spacing w:line="276" w:lineRule="auto"/>
        <w:ind w:right="0" w:firstLine="708"/>
        <w:rPr>
          <w:b/>
          <w:color w:val="000000" w:themeColor="text1"/>
        </w:rPr>
      </w:pPr>
      <w:r w:rsidRPr="00923E50">
        <w:rPr>
          <w:b/>
          <w:color w:val="000000" w:themeColor="text1"/>
        </w:rPr>
        <w:t>İdari yaptırımlar</w:t>
      </w:r>
    </w:p>
    <w:p w14:paraId="03E43DE7" w14:textId="75ED7260" w:rsidR="009D05F8" w:rsidRPr="00923E50" w:rsidRDefault="009D05F8" w:rsidP="002932A9">
      <w:pPr>
        <w:pStyle w:val="GvdeMetni"/>
        <w:spacing w:line="276" w:lineRule="auto"/>
        <w:ind w:right="0" w:firstLine="708"/>
        <w:rPr>
          <w:b/>
          <w:bCs/>
          <w:color w:val="000000" w:themeColor="text1"/>
        </w:rPr>
      </w:pPr>
      <w:r w:rsidRPr="00923E50">
        <w:rPr>
          <w:b/>
          <w:color w:val="000000" w:themeColor="text1"/>
        </w:rPr>
        <w:t xml:space="preserve">MADDE </w:t>
      </w:r>
      <w:r w:rsidR="00BA5A45" w:rsidRPr="00923E50">
        <w:rPr>
          <w:b/>
          <w:color w:val="000000" w:themeColor="text1"/>
        </w:rPr>
        <w:t>8</w:t>
      </w:r>
      <w:r w:rsidR="00B64922" w:rsidRPr="00923E50">
        <w:rPr>
          <w:b/>
          <w:color w:val="000000" w:themeColor="text1"/>
        </w:rPr>
        <w:t>5</w:t>
      </w:r>
      <w:r w:rsidRPr="00923E50">
        <w:rPr>
          <w:color w:val="000000" w:themeColor="text1"/>
        </w:rPr>
        <w:t xml:space="preserve"> – (1) Bu Yönetmelik hükümlerine aykırı hareket edenler hakkında, 2872 sayılı Kanun ve 7223 sayılı Kanun ile ilgili diğer mevzuat hükümlerinde öngörülen idari yaptırımlar uygulanır. İdari yaptırımlar ilgili mevzuatında öngörülen idarelerce tesis edilir.</w:t>
      </w:r>
    </w:p>
    <w:p w14:paraId="772236BB" w14:textId="77777777" w:rsidR="005D0FA6" w:rsidRPr="00923E50" w:rsidRDefault="005D0FA6" w:rsidP="002932A9">
      <w:pPr>
        <w:pStyle w:val="GvdeMetni"/>
        <w:spacing w:line="276" w:lineRule="auto"/>
        <w:ind w:right="0" w:firstLine="708"/>
        <w:rPr>
          <w:b/>
          <w:color w:val="000000" w:themeColor="text1"/>
        </w:rPr>
      </w:pPr>
      <w:r w:rsidRPr="00923E50">
        <w:rPr>
          <w:b/>
          <w:color w:val="000000" w:themeColor="text1"/>
        </w:rPr>
        <w:t>Yürürlükten kaldırılan yönetmelik</w:t>
      </w:r>
    </w:p>
    <w:p w14:paraId="21CEF01F" w14:textId="7386A44A" w:rsidR="005D0FA6" w:rsidRPr="00923E50" w:rsidRDefault="005D0FA6" w:rsidP="002932A9">
      <w:pPr>
        <w:pStyle w:val="GvdeMetni"/>
        <w:spacing w:line="276" w:lineRule="auto"/>
        <w:ind w:right="0" w:firstLine="708"/>
        <w:rPr>
          <w:color w:val="000000" w:themeColor="text1"/>
        </w:rPr>
      </w:pPr>
      <w:r w:rsidRPr="00923E50">
        <w:rPr>
          <w:b/>
          <w:color w:val="000000" w:themeColor="text1"/>
        </w:rPr>
        <w:t>MADDE</w:t>
      </w:r>
      <w:r w:rsidR="00122246" w:rsidRPr="00923E50">
        <w:rPr>
          <w:b/>
          <w:color w:val="000000" w:themeColor="text1"/>
        </w:rPr>
        <w:t xml:space="preserve"> </w:t>
      </w:r>
      <w:r w:rsidR="00BA5A45" w:rsidRPr="00923E50">
        <w:rPr>
          <w:b/>
          <w:color w:val="000000" w:themeColor="text1"/>
        </w:rPr>
        <w:t>8</w:t>
      </w:r>
      <w:r w:rsidR="00B64922" w:rsidRPr="00923E50">
        <w:rPr>
          <w:b/>
          <w:color w:val="000000" w:themeColor="text1"/>
        </w:rPr>
        <w:t>6</w:t>
      </w:r>
      <w:r w:rsidR="008A413C" w:rsidRPr="00923E50">
        <w:rPr>
          <w:b/>
          <w:color w:val="000000" w:themeColor="text1"/>
        </w:rPr>
        <w:t xml:space="preserve"> </w:t>
      </w:r>
      <w:r w:rsidRPr="00923E50">
        <w:rPr>
          <w:color w:val="000000" w:themeColor="text1"/>
        </w:rPr>
        <w:t xml:space="preserve">– (1) </w:t>
      </w:r>
      <w:r w:rsidR="000F0A8B" w:rsidRPr="00923E50">
        <w:rPr>
          <w:bCs/>
          <w:color w:val="000000" w:themeColor="text1"/>
        </w:rPr>
        <w:t>31/8/2004</w:t>
      </w:r>
      <w:r w:rsidRPr="00923E50">
        <w:rPr>
          <w:bCs/>
          <w:color w:val="000000" w:themeColor="text1"/>
        </w:rPr>
        <w:t xml:space="preserve"> tarihli ve</w:t>
      </w:r>
      <w:r w:rsidR="000F0A8B" w:rsidRPr="00923E50">
        <w:rPr>
          <w:bCs/>
          <w:color w:val="000000" w:themeColor="text1"/>
        </w:rPr>
        <w:t xml:space="preserve"> 25569</w:t>
      </w:r>
      <w:r w:rsidRPr="00923E50">
        <w:rPr>
          <w:bCs/>
          <w:color w:val="000000" w:themeColor="text1"/>
        </w:rPr>
        <w:t xml:space="preserve"> sayılı Resmî Gazete’de yayımlanan </w:t>
      </w:r>
      <w:r w:rsidR="000F0A8B" w:rsidRPr="00923E50">
        <w:rPr>
          <w:bCs/>
          <w:color w:val="000000" w:themeColor="text1"/>
        </w:rPr>
        <w:t xml:space="preserve">Atık Pil </w:t>
      </w:r>
      <w:r w:rsidR="00AE1800" w:rsidRPr="00923E50">
        <w:rPr>
          <w:bCs/>
          <w:color w:val="000000" w:themeColor="text1"/>
        </w:rPr>
        <w:t>v</w:t>
      </w:r>
      <w:r w:rsidR="000F0A8B" w:rsidRPr="00923E50">
        <w:rPr>
          <w:bCs/>
          <w:color w:val="000000" w:themeColor="text1"/>
        </w:rPr>
        <w:t>e Akümülatörlerin Kontrolü</w:t>
      </w:r>
      <w:r w:rsidR="00AE1800" w:rsidRPr="00923E50">
        <w:rPr>
          <w:bCs/>
          <w:color w:val="000000" w:themeColor="text1"/>
        </w:rPr>
        <w:t xml:space="preserve"> </w:t>
      </w:r>
      <w:r w:rsidRPr="00923E50">
        <w:rPr>
          <w:color w:val="000000" w:themeColor="text1"/>
        </w:rPr>
        <w:t>Yönetmeliği yürürlükten kaldırılmıştır.</w:t>
      </w:r>
    </w:p>
    <w:p w14:paraId="1ADE9E05" w14:textId="77777777" w:rsidR="005D0FA6" w:rsidRPr="00923E50" w:rsidRDefault="005D0FA6" w:rsidP="002932A9">
      <w:pPr>
        <w:pStyle w:val="GvdeMetni"/>
        <w:spacing w:line="276" w:lineRule="auto"/>
        <w:ind w:right="0" w:firstLine="708"/>
        <w:rPr>
          <w:b/>
          <w:color w:val="000000" w:themeColor="text1"/>
        </w:rPr>
      </w:pPr>
      <w:r w:rsidRPr="00923E50">
        <w:rPr>
          <w:b/>
          <w:color w:val="000000" w:themeColor="text1"/>
        </w:rPr>
        <w:t>Mevcut yetkilendirilmiş kuruluşlar</w:t>
      </w:r>
    </w:p>
    <w:p w14:paraId="6960E79A" w14:textId="6D164FC4" w:rsidR="005D0FA6" w:rsidRPr="00923E50" w:rsidRDefault="005D0FA6" w:rsidP="002932A9">
      <w:pPr>
        <w:pStyle w:val="GvdeMetni"/>
        <w:spacing w:line="276" w:lineRule="auto"/>
        <w:ind w:right="0" w:firstLine="708"/>
        <w:rPr>
          <w:color w:val="000000" w:themeColor="text1"/>
        </w:rPr>
      </w:pPr>
      <w:r w:rsidRPr="00923E50">
        <w:rPr>
          <w:b/>
          <w:color w:val="000000" w:themeColor="text1"/>
        </w:rPr>
        <w:t xml:space="preserve">GEÇİCİ MADDE 1 </w:t>
      </w:r>
      <w:r w:rsidRPr="00923E50">
        <w:rPr>
          <w:color w:val="000000" w:themeColor="text1"/>
        </w:rPr>
        <w:t>– (1) Bu Yönetmeliğin yürürlüğe girdiği tarihten önce</w:t>
      </w:r>
      <w:r w:rsidR="00495EE4">
        <w:rPr>
          <w:color w:val="000000" w:themeColor="text1"/>
        </w:rPr>
        <w:t>,</w:t>
      </w:r>
      <w:r w:rsidRPr="00923E50">
        <w:rPr>
          <w:color w:val="000000" w:themeColor="text1"/>
        </w:rPr>
        <w:t xml:space="preserve"> üreticilerin atık </w:t>
      </w:r>
      <w:r w:rsidR="008C5800" w:rsidRPr="00923E50">
        <w:rPr>
          <w:color w:val="000000" w:themeColor="text1"/>
        </w:rPr>
        <w:t>pil ve akümülatörlerin</w:t>
      </w:r>
      <w:r w:rsidRPr="00923E50">
        <w:rPr>
          <w:color w:val="000000" w:themeColor="text1"/>
        </w:rPr>
        <w:t xml:space="preserve"> yönetimi konusundaki yükümlülüklerini yerine getirmek amacı ile </w:t>
      </w:r>
      <w:r w:rsidR="00495EE4" w:rsidRPr="0066746B">
        <w:rPr>
          <w:color w:val="000000" w:themeColor="text1"/>
        </w:rPr>
        <w:t xml:space="preserve">86 ncı madde ile yürürlükten kaldırılan </w:t>
      </w:r>
      <w:r w:rsidR="00495EE4" w:rsidRPr="0066746B">
        <w:rPr>
          <w:bCs/>
          <w:color w:val="000000" w:themeColor="text1"/>
        </w:rPr>
        <w:t>Atık Pil ve Akümülatörlerin Kontrolü</w:t>
      </w:r>
      <w:r w:rsidR="00495EE4" w:rsidRPr="0066746B">
        <w:rPr>
          <w:color w:val="000000" w:themeColor="text1"/>
        </w:rPr>
        <w:t xml:space="preserve"> Yönetmeliği kapsamında</w:t>
      </w:r>
      <w:r w:rsidR="00495EE4">
        <w:rPr>
          <w:color w:val="000000" w:themeColor="text1"/>
        </w:rPr>
        <w:t xml:space="preserve"> </w:t>
      </w:r>
      <w:r w:rsidR="00980E92" w:rsidRPr="00923E50">
        <w:rPr>
          <w:color w:val="000000" w:themeColor="text1"/>
        </w:rPr>
        <w:t>ÇŞİDB’den</w:t>
      </w:r>
      <w:r w:rsidRPr="00923E50">
        <w:rPr>
          <w:color w:val="000000" w:themeColor="text1"/>
        </w:rPr>
        <w:t xml:space="preserve"> yetki belgesi alan kuruluşlar faaliyetlerini yetki süreleri dâhilinde bu Yönetmelik hükümlerine uygun olarak yürütürler.</w:t>
      </w:r>
    </w:p>
    <w:p w14:paraId="45A1EB37" w14:textId="77777777" w:rsidR="005D0FA6" w:rsidRPr="00923E50" w:rsidRDefault="005D0FA6" w:rsidP="002932A9">
      <w:pPr>
        <w:pStyle w:val="GvdeMetni"/>
        <w:spacing w:line="276" w:lineRule="auto"/>
        <w:ind w:firstLine="708"/>
        <w:rPr>
          <w:b/>
          <w:bCs/>
          <w:color w:val="000000" w:themeColor="text1"/>
        </w:rPr>
      </w:pPr>
      <w:r w:rsidRPr="00923E50">
        <w:rPr>
          <w:b/>
          <w:bCs/>
          <w:color w:val="000000" w:themeColor="text1"/>
        </w:rPr>
        <w:t>Mevcut çevre izin ve lisanslı tesisler ile çevre izin ve lisans süreci devam eden tesisler</w:t>
      </w:r>
    </w:p>
    <w:p w14:paraId="6FC988E0" w14:textId="77777777" w:rsidR="005D0FA6" w:rsidRPr="00923E50" w:rsidRDefault="005D0FA6" w:rsidP="002932A9">
      <w:pPr>
        <w:pStyle w:val="GvdeMetni"/>
        <w:spacing w:line="276" w:lineRule="auto"/>
        <w:ind w:firstLine="708"/>
        <w:rPr>
          <w:color w:val="000000" w:themeColor="text1"/>
        </w:rPr>
      </w:pPr>
      <w:r w:rsidRPr="00923E50">
        <w:rPr>
          <w:b/>
          <w:color w:val="000000" w:themeColor="text1"/>
        </w:rPr>
        <w:t>GEÇİCİ MADDE 2-</w:t>
      </w:r>
      <w:r w:rsidRPr="00923E50">
        <w:rPr>
          <w:color w:val="000000" w:themeColor="text1"/>
        </w:rPr>
        <w:t xml:space="preserve"> (1) Bu Yönetmeliğin yürürlüğe girdiği tarihten önce atık pil ve </w:t>
      </w:r>
      <w:r w:rsidRPr="00923E50">
        <w:rPr>
          <w:color w:val="000000" w:themeColor="text1"/>
        </w:rPr>
        <w:lastRenderedPageBreak/>
        <w:t>akümülatörlerin ara depolanması ve işlenmesi konusunda çevre izin ve lisansı alan tesisler mevcut lisans süreleri sona erene kadar faaliyetlerine devam edebilirler.</w:t>
      </w:r>
    </w:p>
    <w:p w14:paraId="2194E8CC" w14:textId="63709B16" w:rsidR="005D0FA6" w:rsidRPr="00923E50" w:rsidRDefault="005D0FA6" w:rsidP="002932A9">
      <w:pPr>
        <w:pStyle w:val="GvdeMetni"/>
        <w:spacing w:line="276" w:lineRule="auto"/>
        <w:ind w:right="0" w:firstLine="708"/>
        <w:rPr>
          <w:color w:val="000000" w:themeColor="text1"/>
        </w:rPr>
      </w:pPr>
      <w:r w:rsidRPr="00923E50">
        <w:rPr>
          <w:color w:val="000000" w:themeColor="text1"/>
        </w:rPr>
        <w:t>(2) Bu Yönetmeliğin yürürlüğe girdiği tarihten önce Çevre İzin ve Lisans Yönetmeliği uyarınca atık pil ve akümülatörlerin işlenmesi konusunda faaliyet göstermek üzere</w:t>
      </w:r>
      <w:r w:rsidR="00C3042C" w:rsidRPr="00923E50">
        <w:rPr>
          <w:color w:val="000000" w:themeColor="text1"/>
        </w:rPr>
        <w:t xml:space="preserve"> </w:t>
      </w:r>
      <w:r w:rsidR="00495EE4" w:rsidRPr="0014285F">
        <w:rPr>
          <w:color w:val="000000" w:themeColor="text1"/>
        </w:rPr>
        <w:t>Ç</w:t>
      </w:r>
      <w:r w:rsidR="00495EE4" w:rsidRPr="0014285F">
        <w:rPr>
          <w:color w:val="000000"/>
        </w:rPr>
        <w:t>evre, Şehircilik ve İklim Değişikliği İl Müdürlüğü</w:t>
      </w:r>
      <w:r w:rsidR="00516B30">
        <w:rPr>
          <w:color w:val="000000"/>
        </w:rPr>
        <w:t xml:space="preserve"> </w:t>
      </w:r>
      <w:r w:rsidR="00C3042C" w:rsidRPr="00923E50">
        <w:t>uygunluk yazısı</w:t>
      </w:r>
      <w:r w:rsidR="00495EE4">
        <w:t>nı</w:t>
      </w:r>
      <w:r w:rsidR="00C3042C" w:rsidRPr="00923E50">
        <w:t xml:space="preserve"> aldıktan sonra </w:t>
      </w:r>
      <w:r w:rsidR="00495EE4">
        <w:t>ç</w:t>
      </w:r>
      <w:r w:rsidR="00495EE4" w:rsidRPr="00923E50">
        <w:t xml:space="preserve">evre </w:t>
      </w:r>
      <w:r w:rsidR="00C3042C" w:rsidRPr="00923E50">
        <w:t xml:space="preserve">lisans başvurularını yapmış </w:t>
      </w:r>
      <w:r w:rsidRPr="00923E50">
        <w:rPr>
          <w:color w:val="000000" w:themeColor="text1"/>
        </w:rPr>
        <w:t xml:space="preserve">olan tesislerin işlemleri, </w:t>
      </w:r>
      <w:r w:rsidR="00122246" w:rsidRPr="00923E50">
        <w:rPr>
          <w:color w:val="000000" w:themeColor="text1"/>
        </w:rPr>
        <w:t>8</w:t>
      </w:r>
      <w:r w:rsidR="00093C58" w:rsidRPr="00923E50">
        <w:rPr>
          <w:color w:val="000000" w:themeColor="text1"/>
        </w:rPr>
        <w:t xml:space="preserve">6 ncı </w:t>
      </w:r>
      <w:r w:rsidRPr="00923E50">
        <w:rPr>
          <w:color w:val="000000" w:themeColor="text1"/>
        </w:rPr>
        <w:t xml:space="preserve">madde ile yürürlükten kaldırılan </w:t>
      </w:r>
      <w:r w:rsidR="00A20943" w:rsidRPr="00923E50">
        <w:rPr>
          <w:bCs/>
          <w:color w:val="000000" w:themeColor="text1"/>
        </w:rPr>
        <w:t>Atık Pil ve Akümülatörlerin Kontrolü</w:t>
      </w:r>
      <w:r w:rsidRPr="00923E50">
        <w:rPr>
          <w:color w:val="000000" w:themeColor="text1"/>
        </w:rPr>
        <w:t xml:space="preserve"> Yönetmeliği</w:t>
      </w:r>
      <w:r w:rsidR="00CF22EA" w:rsidRPr="00923E50">
        <w:rPr>
          <w:color w:val="000000" w:themeColor="text1"/>
        </w:rPr>
        <w:t xml:space="preserve"> uyarınca </w:t>
      </w:r>
      <w:r w:rsidRPr="00923E50">
        <w:rPr>
          <w:color w:val="000000" w:themeColor="text1"/>
        </w:rPr>
        <w:t>değerlendirilir.</w:t>
      </w:r>
    </w:p>
    <w:p w14:paraId="68B3917B" w14:textId="77777777" w:rsidR="005D0FA6" w:rsidRPr="00923E50" w:rsidRDefault="005D0FA6" w:rsidP="002932A9">
      <w:pPr>
        <w:pStyle w:val="GvdeMetni"/>
        <w:spacing w:line="276" w:lineRule="auto"/>
        <w:ind w:right="0" w:firstLine="708"/>
        <w:rPr>
          <w:b/>
          <w:bCs/>
          <w:color w:val="000000" w:themeColor="text1"/>
        </w:rPr>
      </w:pPr>
      <w:r w:rsidRPr="00923E50">
        <w:rPr>
          <w:b/>
          <w:bCs/>
          <w:color w:val="000000" w:themeColor="text1"/>
        </w:rPr>
        <w:t xml:space="preserve">Mevcut atık akümülatör geçici depolama izinleri </w:t>
      </w:r>
    </w:p>
    <w:p w14:paraId="4BE0FE70" w14:textId="77BA985B" w:rsidR="005D0FA6" w:rsidRPr="00923E50" w:rsidRDefault="005D0FA6" w:rsidP="002932A9">
      <w:pPr>
        <w:pStyle w:val="GvdeMetni"/>
        <w:spacing w:line="276" w:lineRule="auto"/>
        <w:ind w:right="0" w:firstLine="708"/>
        <w:rPr>
          <w:b/>
          <w:bCs/>
          <w:color w:val="000000" w:themeColor="text1"/>
        </w:rPr>
      </w:pPr>
      <w:r w:rsidRPr="00923E50">
        <w:rPr>
          <w:b/>
          <w:color w:val="000000" w:themeColor="text1"/>
        </w:rPr>
        <w:t>GEÇİCİ MADDE 3-</w:t>
      </w:r>
      <w:r w:rsidRPr="00923E50">
        <w:rPr>
          <w:color w:val="000000" w:themeColor="text1"/>
        </w:rPr>
        <w:t xml:space="preserve"> (1) </w:t>
      </w:r>
      <w:r w:rsidRPr="00923E50">
        <w:rPr>
          <w:color w:val="000000"/>
        </w:rPr>
        <w:t xml:space="preserve">Bu Yönetmeliğin yürürlüğe girdiği tarihten önce </w:t>
      </w:r>
      <w:r w:rsidR="002A45F3" w:rsidRPr="0014285F">
        <w:rPr>
          <w:color w:val="000000" w:themeColor="text1"/>
        </w:rPr>
        <w:t xml:space="preserve">86 ncı madde ile yürürlükten kaldırılan </w:t>
      </w:r>
      <w:r w:rsidR="002A45F3" w:rsidRPr="0014285F">
        <w:rPr>
          <w:bCs/>
          <w:color w:val="000000" w:themeColor="text1"/>
        </w:rPr>
        <w:t>Atık Pil ve Akümülatörlerin Kontrolü</w:t>
      </w:r>
      <w:r w:rsidR="002A45F3" w:rsidRPr="0014285F">
        <w:rPr>
          <w:color w:val="000000" w:themeColor="text1"/>
        </w:rPr>
        <w:t xml:space="preserve"> Yönetmeliği</w:t>
      </w:r>
      <w:r w:rsidR="002A45F3" w:rsidRPr="00923E50">
        <w:rPr>
          <w:color w:val="000000" w:themeColor="text1"/>
        </w:rPr>
        <w:t xml:space="preserve"> </w:t>
      </w:r>
      <w:r w:rsidR="002A45F3">
        <w:rPr>
          <w:color w:val="000000" w:themeColor="text1"/>
        </w:rPr>
        <w:t xml:space="preserve">kapsamında </w:t>
      </w:r>
      <w:r w:rsidRPr="00923E50">
        <w:rPr>
          <w:color w:val="000000"/>
        </w:rPr>
        <w:t xml:space="preserve">izin belgesi alarak faaliyetlerini gerçekleştirmekte olan atık </w:t>
      </w:r>
      <w:r w:rsidRPr="00923E50">
        <w:rPr>
          <w:color w:val="000000" w:themeColor="text1"/>
        </w:rPr>
        <w:t>akümülatör geçici depolama alanları</w:t>
      </w:r>
      <w:r w:rsidRPr="00923E50">
        <w:rPr>
          <w:b/>
          <w:bCs/>
          <w:color w:val="000000" w:themeColor="text1"/>
        </w:rPr>
        <w:t xml:space="preserve"> </w:t>
      </w:r>
      <w:r w:rsidR="00F54CED" w:rsidRPr="00923E50">
        <w:rPr>
          <w:bCs/>
          <w:color w:val="000000" w:themeColor="text1"/>
        </w:rPr>
        <w:t>mevcut izin süreleri boyunca bu Yönetmelik hükümleri doğrultusunda faaliyetlerine devam ederler.</w:t>
      </w:r>
    </w:p>
    <w:p w14:paraId="118DF7F7" w14:textId="77777777" w:rsidR="005D0FA6" w:rsidRPr="00923E50" w:rsidRDefault="005D0FA6" w:rsidP="0014285F">
      <w:pPr>
        <w:pStyle w:val="GvdeMetni"/>
        <w:spacing w:line="276" w:lineRule="auto"/>
        <w:ind w:right="0" w:firstLine="567"/>
        <w:rPr>
          <w:b/>
          <w:bCs/>
          <w:color w:val="000000" w:themeColor="text1"/>
        </w:rPr>
      </w:pPr>
      <w:r w:rsidRPr="00923E50">
        <w:rPr>
          <w:b/>
          <w:bCs/>
          <w:color w:val="000000" w:themeColor="text1"/>
        </w:rPr>
        <w:t xml:space="preserve">Akümülatör depozito uygulamasına ilişkin mevcut izinler </w:t>
      </w:r>
    </w:p>
    <w:p w14:paraId="0E6E7A14" w14:textId="566C87F6" w:rsidR="005D0FA6" w:rsidRPr="00923E50" w:rsidRDefault="005D0FA6" w:rsidP="0014285F">
      <w:pPr>
        <w:pStyle w:val="GvdeMetni"/>
        <w:spacing w:line="276" w:lineRule="auto"/>
        <w:ind w:right="0" w:firstLine="567"/>
        <w:rPr>
          <w:color w:val="000000" w:themeColor="text1"/>
        </w:rPr>
      </w:pPr>
      <w:r w:rsidRPr="00923E50">
        <w:rPr>
          <w:b/>
          <w:color w:val="000000" w:themeColor="text1"/>
        </w:rPr>
        <w:t>GEÇİCİ MADDE 4-</w:t>
      </w:r>
      <w:r w:rsidRPr="00923E50">
        <w:rPr>
          <w:color w:val="000000" w:themeColor="text1"/>
        </w:rPr>
        <w:t xml:space="preserve"> (1) Bu Yönetmeliğin yürürlüğe girdiği tarihten önce alınan akümülatör depozito uygulamasına ilişkin izinler, izin süreleri dâhilinde bu Yönetmelik hükümlerine uygun olarak yürütülür.</w:t>
      </w:r>
    </w:p>
    <w:p w14:paraId="58B264CC" w14:textId="0CC11D79" w:rsidR="007222AE" w:rsidRPr="00923E50" w:rsidRDefault="007222AE" w:rsidP="0014285F">
      <w:pPr>
        <w:pStyle w:val="GvdeMetni"/>
        <w:spacing w:line="276" w:lineRule="auto"/>
        <w:ind w:right="0" w:firstLine="567"/>
        <w:rPr>
          <w:b/>
          <w:bCs/>
          <w:color w:val="000000" w:themeColor="text1"/>
        </w:rPr>
      </w:pPr>
      <w:r w:rsidRPr="00923E50">
        <w:rPr>
          <w:b/>
          <w:bCs/>
          <w:color w:val="000000" w:themeColor="text1"/>
        </w:rPr>
        <w:t>Dijital Batarya Pasaportu</w:t>
      </w:r>
    </w:p>
    <w:p w14:paraId="1CA8D6F7" w14:textId="3775D9F6" w:rsidR="007222AE" w:rsidRPr="00923E50" w:rsidRDefault="007222AE" w:rsidP="0014285F">
      <w:pPr>
        <w:pStyle w:val="GvdeMetni"/>
        <w:spacing w:line="276" w:lineRule="auto"/>
        <w:ind w:right="0" w:firstLine="567"/>
      </w:pPr>
      <w:r w:rsidRPr="00923E50">
        <w:rPr>
          <w:b/>
          <w:color w:val="000000" w:themeColor="text1"/>
        </w:rPr>
        <w:t>GEÇİCİ MADDE 5-</w:t>
      </w:r>
      <w:r w:rsidRPr="00923E50">
        <w:rPr>
          <w:color w:val="000000" w:themeColor="text1"/>
        </w:rPr>
        <w:t xml:space="preserve"> (1) </w:t>
      </w:r>
      <w:r w:rsidRPr="00923E50">
        <w:rPr>
          <w:color w:val="000000" w:themeColor="text1"/>
          <w:kern w:val="2"/>
        </w:rPr>
        <w:t>7</w:t>
      </w:r>
      <w:r w:rsidR="00093C58" w:rsidRPr="00923E50">
        <w:rPr>
          <w:color w:val="000000" w:themeColor="text1"/>
          <w:kern w:val="2"/>
        </w:rPr>
        <w:t>3</w:t>
      </w:r>
      <w:r w:rsidRPr="00923E50">
        <w:rPr>
          <w:color w:val="000000" w:themeColor="text1"/>
          <w:kern w:val="2"/>
        </w:rPr>
        <w:t xml:space="preserve"> üncü </w:t>
      </w:r>
      <w:r w:rsidR="00856D02" w:rsidRPr="00923E50">
        <w:rPr>
          <w:color w:val="000000" w:themeColor="text1"/>
          <w:kern w:val="2"/>
        </w:rPr>
        <w:t>ve 7</w:t>
      </w:r>
      <w:r w:rsidR="00093C58" w:rsidRPr="00923E50">
        <w:rPr>
          <w:color w:val="000000" w:themeColor="text1"/>
          <w:kern w:val="2"/>
        </w:rPr>
        <w:t>4 üncü</w:t>
      </w:r>
      <w:r w:rsidR="00856D02" w:rsidRPr="00923E50">
        <w:rPr>
          <w:color w:val="000000" w:themeColor="text1"/>
          <w:kern w:val="2"/>
        </w:rPr>
        <w:t xml:space="preserve"> </w:t>
      </w:r>
      <w:r w:rsidRPr="00923E50">
        <w:rPr>
          <w:color w:val="000000" w:themeColor="text1"/>
          <w:kern w:val="2"/>
        </w:rPr>
        <w:t>madde</w:t>
      </w:r>
      <w:r w:rsidR="00DA347F" w:rsidRPr="00923E50">
        <w:rPr>
          <w:color w:val="000000" w:themeColor="text1"/>
          <w:kern w:val="2"/>
        </w:rPr>
        <w:t>ler</w:t>
      </w:r>
      <w:r w:rsidRPr="00923E50">
        <w:rPr>
          <w:color w:val="000000" w:themeColor="text1"/>
          <w:kern w:val="2"/>
        </w:rPr>
        <w:t>de belirlenen d</w:t>
      </w:r>
      <w:r w:rsidRPr="00923E50">
        <w:t xml:space="preserve">ijital batarya pasaportu ile ilgili gereklilikler, AB Komisyonu tarafından kurulan dijital batarya pasaportu sistemine </w:t>
      </w:r>
      <w:r w:rsidR="006700D1" w:rsidRPr="00923E50">
        <w:t xml:space="preserve">Türkiye </w:t>
      </w:r>
      <w:r w:rsidRPr="00923E50">
        <w:t>dâhil olana kadar uygulanmaz.</w:t>
      </w:r>
    </w:p>
    <w:p w14:paraId="37E9409E" w14:textId="26A95EC3" w:rsidR="008A56CA" w:rsidRPr="00923E50" w:rsidRDefault="008A56CA" w:rsidP="0014285F">
      <w:pPr>
        <w:pStyle w:val="GvdeMetni"/>
        <w:spacing w:line="276" w:lineRule="auto"/>
        <w:ind w:right="0" w:firstLine="567"/>
        <w:rPr>
          <w:b/>
          <w:color w:val="000000" w:themeColor="text1"/>
          <w:spacing w:val="1"/>
        </w:rPr>
      </w:pPr>
      <w:r w:rsidRPr="00923E50">
        <w:rPr>
          <w:b/>
          <w:color w:val="000000" w:themeColor="text1"/>
        </w:rPr>
        <w:t>Batarya Üretici Sicili ve kayıt yükümlülüğü ile verilerin kamuya açık hale getirilmesi</w:t>
      </w:r>
    </w:p>
    <w:p w14:paraId="015633A4" w14:textId="703B7CB1" w:rsidR="00AF116C" w:rsidRPr="00923E50" w:rsidRDefault="008A56CA" w:rsidP="002932A9">
      <w:pPr>
        <w:pStyle w:val="metin"/>
        <w:spacing w:before="0" w:beforeAutospacing="0" w:after="0" w:afterAutospacing="0" w:line="276" w:lineRule="auto"/>
        <w:ind w:firstLine="567"/>
        <w:jc w:val="both"/>
        <w:rPr>
          <w:color w:val="000000"/>
        </w:rPr>
      </w:pPr>
      <w:r w:rsidRPr="00923E50">
        <w:rPr>
          <w:b/>
          <w:bCs/>
          <w:color w:val="000000"/>
        </w:rPr>
        <w:t>GEÇİCİ MADDE 6- </w:t>
      </w:r>
      <w:r w:rsidRPr="00923E50">
        <w:rPr>
          <w:color w:val="000000"/>
        </w:rPr>
        <w:t>(1) 5</w:t>
      </w:r>
      <w:r w:rsidR="00940DB0" w:rsidRPr="00923E50">
        <w:rPr>
          <w:color w:val="000000"/>
        </w:rPr>
        <w:t>1</w:t>
      </w:r>
      <w:r w:rsidRPr="00923E50">
        <w:rPr>
          <w:color w:val="000000"/>
        </w:rPr>
        <w:t xml:space="preserve"> inci </w:t>
      </w:r>
      <w:r w:rsidR="00CB7260" w:rsidRPr="00923E50">
        <w:rPr>
          <w:color w:val="000000"/>
        </w:rPr>
        <w:t>maddede</w:t>
      </w:r>
      <w:r w:rsidRPr="00923E50">
        <w:rPr>
          <w:color w:val="000000"/>
        </w:rPr>
        <w:t xml:space="preserve"> belirtilen hükümler</w:t>
      </w:r>
      <w:r w:rsidR="00CB7260" w:rsidRPr="00923E50">
        <w:rPr>
          <w:color w:val="000000"/>
        </w:rPr>
        <w:t>,</w:t>
      </w:r>
      <w:r w:rsidRPr="00923E50">
        <w:rPr>
          <w:color w:val="000000"/>
        </w:rPr>
        <w:t xml:space="preserve"> ÇŞİDB tarafından Batarya Üretici Sicili oluşturu</w:t>
      </w:r>
      <w:r w:rsidR="00434D82" w:rsidRPr="00923E50">
        <w:rPr>
          <w:color w:val="000000"/>
        </w:rPr>
        <w:t>la</w:t>
      </w:r>
      <w:r w:rsidR="00AF116C" w:rsidRPr="00923E50">
        <w:rPr>
          <w:color w:val="000000"/>
        </w:rPr>
        <w:t xml:space="preserve">na kadar uygulanmaz. ÇŞİDB, Batarya Üretici Sicilinin uygulamaya alınacağı tarihi en az 30 takvim günü öncesinde </w:t>
      </w:r>
      <w:r w:rsidR="00C6056B" w:rsidRPr="00923E50">
        <w:rPr>
          <w:color w:val="000000" w:themeColor="text1"/>
        </w:rPr>
        <w:t>resmi internet sitesinde duyuru</w:t>
      </w:r>
      <w:r w:rsidR="00AF116C" w:rsidRPr="00923E50">
        <w:rPr>
          <w:color w:val="000000" w:themeColor="text1"/>
        </w:rPr>
        <w:t>r.</w:t>
      </w:r>
      <w:r w:rsidR="00AF116C" w:rsidRPr="00923E50">
        <w:rPr>
          <w:color w:val="000000"/>
        </w:rPr>
        <w:t xml:space="preserve"> </w:t>
      </w:r>
    </w:p>
    <w:p w14:paraId="0A60C9A4" w14:textId="5C14A6A5" w:rsidR="008A56CA" w:rsidRPr="00923E50" w:rsidRDefault="00AF116C" w:rsidP="002932A9">
      <w:pPr>
        <w:pStyle w:val="metin"/>
        <w:spacing w:before="0" w:beforeAutospacing="0" w:after="0" w:afterAutospacing="0" w:line="276" w:lineRule="auto"/>
        <w:ind w:firstLine="567"/>
        <w:jc w:val="both"/>
        <w:rPr>
          <w:color w:val="000000"/>
        </w:rPr>
      </w:pPr>
      <w:r w:rsidRPr="00923E50">
        <w:rPr>
          <w:color w:val="000000"/>
        </w:rPr>
        <w:t xml:space="preserve">(2) </w:t>
      </w:r>
      <w:r w:rsidR="008A56CA" w:rsidRPr="00923E50">
        <w:rPr>
          <w:color w:val="000000"/>
        </w:rPr>
        <w:t>7</w:t>
      </w:r>
      <w:r w:rsidR="00940DB0" w:rsidRPr="00923E50">
        <w:rPr>
          <w:color w:val="000000"/>
        </w:rPr>
        <w:t>2</w:t>
      </w:r>
      <w:r w:rsidR="008A56CA" w:rsidRPr="00923E50">
        <w:rPr>
          <w:color w:val="000000"/>
        </w:rPr>
        <w:t xml:space="preserve"> </w:t>
      </w:r>
      <w:r w:rsidR="00940DB0" w:rsidRPr="00923E50">
        <w:rPr>
          <w:color w:val="000000"/>
        </w:rPr>
        <w:t xml:space="preserve">nci </w:t>
      </w:r>
      <w:r w:rsidR="008A56CA" w:rsidRPr="00923E50">
        <w:rPr>
          <w:color w:val="000000"/>
        </w:rPr>
        <w:t>madde</w:t>
      </w:r>
      <w:r w:rsidR="004323A1" w:rsidRPr="00923E50">
        <w:rPr>
          <w:color w:val="000000"/>
        </w:rPr>
        <w:t xml:space="preserve"> </w:t>
      </w:r>
      <w:r w:rsidR="00CB7260" w:rsidRPr="00923E50">
        <w:rPr>
          <w:color w:val="000000"/>
        </w:rPr>
        <w:t>hükümleri,</w:t>
      </w:r>
      <w:r w:rsidR="005F137B" w:rsidRPr="00923E50">
        <w:rPr>
          <w:color w:val="000000"/>
        </w:rPr>
        <w:t xml:space="preserve"> </w:t>
      </w:r>
      <w:r w:rsidRPr="00923E50">
        <w:rPr>
          <w:color w:val="000000"/>
        </w:rPr>
        <w:t xml:space="preserve">birinci fıkra doğrultusunda </w:t>
      </w:r>
      <w:r w:rsidR="005F137B" w:rsidRPr="00923E50">
        <w:rPr>
          <w:color w:val="000000"/>
        </w:rPr>
        <w:t>Batarya Üretici Sicilinin uygulamaya alınmasından sonraki ilk takvim yılında uygulanmaya başlar.</w:t>
      </w:r>
    </w:p>
    <w:p w14:paraId="7839C2FB" w14:textId="77777777" w:rsidR="00D00C2A" w:rsidRPr="00923E50" w:rsidRDefault="00D00C2A" w:rsidP="002932A9">
      <w:pPr>
        <w:pStyle w:val="metin"/>
        <w:spacing w:before="0" w:beforeAutospacing="0" w:after="0" w:afterAutospacing="0" w:line="276" w:lineRule="auto"/>
        <w:ind w:firstLine="567"/>
        <w:jc w:val="both"/>
        <w:rPr>
          <w:b/>
          <w:color w:val="000000" w:themeColor="text1"/>
        </w:rPr>
      </w:pPr>
      <w:r w:rsidRPr="00923E50">
        <w:rPr>
          <w:b/>
          <w:color w:val="000000" w:themeColor="text1"/>
        </w:rPr>
        <w:t>Batarya Özen Yükümlülüğü</w:t>
      </w:r>
    </w:p>
    <w:p w14:paraId="3580722C" w14:textId="2714078E" w:rsidR="008A56CA" w:rsidRPr="00923E50" w:rsidRDefault="00D00C2A" w:rsidP="002932A9">
      <w:pPr>
        <w:pStyle w:val="metin"/>
        <w:spacing w:before="0" w:beforeAutospacing="0" w:after="0" w:afterAutospacing="0" w:line="276" w:lineRule="auto"/>
        <w:ind w:firstLine="567"/>
        <w:jc w:val="both"/>
        <w:rPr>
          <w:color w:val="000000"/>
        </w:rPr>
      </w:pPr>
      <w:r w:rsidRPr="00923E50">
        <w:rPr>
          <w:b/>
          <w:bCs/>
          <w:color w:val="000000"/>
        </w:rPr>
        <w:t>GEÇİCİ MADDE 7- </w:t>
      </w:r>
      <w:r w:rsidRPr="00923E50">
        <w:rPr>
          <w:color w:val="000000"/>
        </w:rPr>
        <w:t>(1) Yedinci bölüm hükümleri, batarya özen yükümlülüğünün uygulanmasına yönelik usul ve esaslar belirlenene kadar uygulanmaz.</w:t>
      </w:r>
    </w:p>
    <w:p w14:paraId="72C3789A" w14:textId="77777777" w:rsidR="002659CD" w:rsidRDefault="002659CD" w:rsidP="002659CD">
      <w:pPr>
        <w:pStyle w:val="GvdeMetni"/>
        <w:spacing w:line="276" w:lineRule="auto"/>
        <w:ind w:right="0" w:firstLine="567"/>
        <w:rPr>
          <w:b/>
          <w:color w:val="000000" w:themeColor="text1"/>
        </w:rPr>
      </w:pPr>
      <w:r w:rsidRPr="00923E50">
        <w:rPr>
          <w:b/>
          <w:color w:val="000000" w:themeColor="text1"/>
        </w:rPr>
        <w:t>Yürürlük</w:t>
      </w:r>
    </w:p>
    <w:p w14:paraId="23C483DA" w14:textId="1CFB4B40" w:rsidR="002659CD" w:rsidRPr="00923E50" w:rsidRDefault="002659CD" w:rsidP="00516B30">
      <w:pPr>
        <w:pStyle w:val="GvdeMetni"/>
        <w:spacing w:line="276" w:lineRule="auto"/>
        <w:ind w:right="0" w:firstLine="567"/>
        <w:rPr>
          <w:color w:val="000000" w:themeColor="text1"/>
        </w:rPr>
      </w:pPr>
      <w:r w:rsidRPr="00923E50">
        <w:rPr>
          <w:b/>
          <w:color w:val="000000" w:themeColor="text1"/>
        </w:rPr>
        <w:t>MADDE</w:t>
      </w:r>
      <w:r w:rsidR="009D05F8" w:rsidRPr="00923E50">
        <w:rPr>
          <w:b/>
          <w:color w:val="000000" w:themeColor="text1"/>
          <w:spacing w:val="-2"/>
        </w:rPr>
        <w:t xml:space="preserve"> </w:t>
      </w:r>
      <w:r w:rsidR="00BA5A45" w:rsidRPr="00923E50">
        <w:rPr>
          <w:b/>
          <w:color w:val="000000" w:themeColor="text1"/>
        </w:rPr>
        <w:t>8</w:t>
      </w:r>
      <w:r w:rsidR="00B64922" w:rsidRPr="00923E50">
        <w:rPr>
          <w:b/>
          <w:color w:val="000000" w:themeColor="text1"/>
        </w:rPr>
        <w:t>7</w:t>
      </w:r>
      <w:r w:rsidR="007D3377" w:rsidRPr="00923E50">
        <w:rPr>
          <w:color w:val="000000" w:themeColor="text1"/>
        </w:rPr>
        <w:t xml:space="preserve"> </w:t>
      </w:r>
      <w:r w:rsidR="009D05F8" w:rsidRPr="00923E50">
        <w:rPr>
          <w:color w:val="000000" w:themeColor="text1"/>
        </w:rPr>
        <w:t>– (1) Bu Yönetmeli</w:t>
      </w:r>
      <w:r w:rsidR="00D1317B" w:rsidRPr="00923E50">
        <w:rPr>
          <w:color w:val="000000" w:themeColor="text1"/>
        </w:rPr>
        <w:t>ğin;</w:t>
      </w:r>
    </w:p>
    <w:p w14:paraId="2099F680" w14:textId="1EB45A39" w:rsidR="002659CD" w:rsidRPr="00923E50" w:rsidRDefault="00D1317B" w:rsidP="00516B30">
      <w:pPr>
        <w:pStyle w:val="GvdeMetni"/>
        <w:spacing w:line="276" w:lineRule="auto"/>
        <w:ind w:right="0" w:firstLine="567"/>
        <w:rPr>
          <w:color w:val="000000" w:themeColor="text1"/>
        </w:rPr>
      </w:pPr>
      <w:r w:rsidRPr="00923E50">
        <w:rPr>
          <w:color w:val="000000" w:themeColor="text1"/>
        </w:rPr>
        <w:t>a) 11 inci maddesi 18/2/2027 tarihinde,</w:t>
      </w:r>
    </w:p>
    <w:p w14:paraId="44788B03" w14:textId="77777777" w:rsidR="002659CD" w:rsidRDefault="00D1317B" w:rsidP="002659CD">
      <w:pPr>
        <w:pStyle w:val="GvdeMetni"/>
        <w:spacing w:line="276" w:lineRule="auto"/>
        <w:ind w:right="0" w:firstLine="567"/>
        <w:rPr>
          <w:color w:val="000000" w:themeColor="text1"/>
        </w:rPr>
      </w:pPr>
      <w:r w:rsidRPr="00923E50">
        <w:rPr>
          <w:color w:val="000000" w:themeColor="text1"/>
        </w:rPr>
        <w:t xml:space="preserve">b) Diğer </w:t>
      </w:r>
      <w:r w:rsidR="006A21C7" w:rsidRPr="00923E50">
        <w:rPr>
          <w:color w:val="000000" w:themeColor="text1"/>
        </w:rPr>
        <w:t>maddeleri</w:t>
      </w:r>
      <w:r w:rsidR="009D05F8" w:rsidRPr="00923E50">
        <w:rPr>
          <w:color w:val="000000" w:themeColor="text1"/>
        </w:rPr>
        <w:t xml:space="preserve"> yayımı tarihinde</w:t>
      </w:r>
      <w:r w:rsidR="005D0FA6" w:rsidRPr="00923E50">
        <w:rPr>
          <w:color w:val="000000" w:themeColor="text1"/>
        </w:rPr>
        <w:t>n altı ay sonra</w:t>
      </w:r>
      <w:r w:rsidR="002659CD">
        <w:rPr>
          <w:color w:val="000000" w:themeColor="text1"/>
        </w:rPr>
        <w:t>,</w:t>
      </w:r>
    </w:p>
    <w:p w14:paraId="4E1AEB22" w14:textId="77777777" w:rsidR="002659CD" w:rsidRDefault="009D05F8" w:rsidP="0014285F">
      <w:pPr>
        <w:pStyle w:val="GvdeMetni"/>
        <w:spacing w:line="276" w:lineRule="auto"/>
        <w:ind w:right="0" w:firstLine="567"/>
        <w:rPr>
          <w:b/>
          <w:color w:val="000000" w:themeColor="text1"/>
        </w:rPr>
      </w:pPr>
      <w:r w:rsidRPr="00923E50">
        <w:rPr>
          <w:color w:val="000000" w:themeColor="text1"/>
        </w:rPr>
        <w:t xml:space="preserve">yürürlüğe girer. </w:t>
      </w:r>
    </w:p>
    <w:p w14:paraId="5E2E5002" w14:textId="45C267F5" w:rsidR="003E1A65" w:rsidRPr="00923E50" w:rsidRDefault="009D05F8" w:rsidP="002659CD">
      <w:pPr>
        <w:pStyle w:val="GvdeMetni"/>
        <w:spacing w:line="276" w:lineRule="auto"/>
        <w:ind w:right="0" w:firstLine="567"/>
        <w:rPr>
          <w:b/>
          <w:color w:val="000000" w:themeColor="text1"/>
        </w:rPr>
      </w:pPr>
      <w:r w:rsidRPr="00923E50">
        <w:rPr>
          <w:b/>
          <w:color w:val="000000" w:themeColor="text1"/>
        </w:rPr>
        <w:t>Yürütme</w:t>
      </w:r>
    </w:p>
    <w:p w14:paraId="174E5634" w14:textId="69E7410A" w:rsidR="009D05F8" w:rsidRPr="00923E50" w:rsidRDefault="009D05F8" w:rsidP="002659CD">
      <w:pPr>
        <w:pStyle w:val="GvdeMetni"/>
        <w:spacing w:line="276" w:lineRule="auto"/>
        <w:ind w:right="0" w:firstLine="567"/>
        <w:rPr>
          <w:color w:val="000000" w:themeColor="text1"/>
        </w:rPr>
      </w:pPr>
      <w:r w:rsidRPr="00923E50">
        <w:rPr>
          <w:b/>
          <w:color w:val="000000" w:themeColor="text1"/>
        </w:rPr>
        <w:t xml:space="preserve">MADDE </w:t>
      </w:r>
      <w:r w:rsidR="00BA5A45" w:rsidRPr="00923E50">
        <w:rPr>
          <w:b/>
          <w:color w:val="000000" w:themeColor="text1"/>
        </w:rPr>
        <w:t>8</w:t>
      </w:r>
      <w:r w:rsidR="00B64922" w:rsidRPr="00923E50">
        <w:rPr>
          <w:b/>
          <w:color w:val="000000" w:themeColor="text1"/>
        </w:rPr>
        <w:t>8</w:t>
      </w:r>
      <w:r w:rsidR="006C77C1" w:rsidRPr="00923E50">
        <w:rPr>
          <w:color w:val="000000" w:themeColor="text1"/>
        </w:rPr>
        <w:t xml:space="preserve"> </w:t>
      </w:r>
      <w:r w:rsidRPr="00923E50">
        <w:rPr>
          <w:color w:val="000000" w:themeColor="text1"/>
        </w:rPr>
        <w:t>– (1) Bu Yönetmeli</w:t>
      </w:r>
      <w:r w:rsidR="00D30A6A" w:rsidRPr="00923E50">
        <w:rPr>
          <w:color w:val="000000" w:themeColor="text1"/>
        </w:rPr>
        <w:t xml:space="preserve">k hükümlerini </w:t>
      </w:r>
      <w:r w:rsidR="003C70D6" w:rsidRPr="00923E50">
        <w:rPr>
          <w:color w:val="000000" w:themeColor="text1"/>
        </w:rPr>
        <w:t>Çevre</w:t>
      </w:r>
      <w:r w:rsidR="0095134B" w:rsidRPr="00923E50">
        <w:rPr>
          <w:color w:val="000000" w:themeColor="text1"/>
        </w:rPr>
        <w:t>,</w:t>
      </w:r>
      <w:r w:rsidR="003C70D6" w:rsidRPr="00923E50">
        <w:rPr>
          <w:color w:val="000000" w:themeColor="text1"/>
        </w:rPr>
        <w:t xml:space="preserve"> Şehircilik ve İklim Değişikliği</w:t>
      </w:r>
      <w:r w:rsidR="003E1A65">
        <w:rPr>
          <w:color w:val="000000" w:themeColor="text1"/>
        </w:rPr>
        <w:t xml:space="preserve"> </w:t>
      </w:r>
      <w:r w:rsidR="003C70D6" w:rsidRPr="00923E50">
        <w:rPr>
          <w:color w:val="000000" w:themeColor="text1"/>
        </w:rPr>
        <w:t>Bakanı</w:t>
      </w:r>
      <w:r w:rsidR="001F0917" w:rsidRPr="00923E50">
        <w:rPr>
          <w:color w:val="000000" w:themeColor="text1"/>
        </w:rPr>
        <w:t xml:space="preserve"> ile</w:t>
      </w:r>
      <w:r w:rsidR="003C70D6" w:rsidRPr="00923E50">
        <w:rPr>
          <w:color w:val="000000" w:themeColor="text1"/>
        </w:rPr>
        <w:t xml:space="preserve"> </w:t>
      </w:r>
      <w:r w:rsidR="00C15A78" w:rsidRPr="00923E50">
        <w:rPr>
          <w:color w:val="000000" w:themeColor="text1"/>
        </w:rPr>
        <w:t xml:space="preserve">Sanayi ve Teknoloji Bakanı </w:t>
      </w:r>
      <w:r w:rsidR="005D75B7" w:rsidRPr="00923E50">
        <w:rPr>
          <w:color w:val="000000" w:themeColor="text1"/>
        </w:rPr>
        <w:t>birlikte</w:t>
      </w:r>
      <w:r w:rsidR="0095134B" w:rsidRPr="00923E50">
        <w:rPr>
          <w:color w:val="000000" w:themeColor="text1"/>
        </w:rPr>
        <w:t xml:space="preserve"> </w:t>
      </w:r>
      <w:r w:rsidRPr="00923E50">
        <w:rPr>
          <w:color w:val="000000" w:themeColor="text1"/>
        </w:rPr>
        <w:t>yürütür.</w:t>
      </w:r>
    </w:p>
    <w:p w14:paraId="29E4A582" w14:textId="4647ED1F" w:rsidR="0030097C" w:rsidRPr="00923E50" w:rsidRDefault="0030097C" w:rsidP="002932A9">
      <w:pPr>
        <w:pStyle w:val="GvdeMetni"/>
        <w:spacing w:line="276" w:lineRule="auto"/>
        <w:ind w:right="0"/>
        <w:rPr>
          <w:color w:val="000000" w:themeColor="text1"/>
        </w:rPr>
      </w:pPr>
    </w:p>
    <w:sectPr w:rsidR="0030097C" w:rsidRPr="00923E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3202" w14:textId="77777777" w:rsidR="00275722" w:rsidRDefault="00275722" w:rsidP="00511753">
      <w:pPr>
        <w:spacing w:after="0" w:line="240" w:lineRule="auto"/>
      </w:pPr>
      <w:r>
        <w:separator/>
      </w:r>
    </w:p>
  </w:endnote>
  <w:endnote w:type="continuationSeparator" w:id="0">
    <w:p w14:paraId="1A38F46F" w14:textId="77777777" w:rsidR="00275722" w:rsidRDefault="00275722" w:rsidP="00511753">
      <w:pPr>
        <w:spacing w:after="0" w:line="240" w:lineRule="auto"/>
      </w:pPr>
      <w:r>
        <w:continuationSeparator/>
      </w:r>
    </w:p>
  </w:endnote>
  <w:endnote w:type="continuationNotice" w:id="1">
    <w:p w14:paraId="7F7511D2" w14:textId="77777777" w:rsidR="00275722" w:rsidRDefault="0027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26248898"/>
      <w:docPartObj>
        <w:docPartGallery w:val="Page Numbers (Bottom of Page)"/>
        <w:docPartUnique/>
      </w:docPartObj>
    </w:sdtPr>
    <w:sdtEndPr>
      <w:rPr>
        <w:rStyle w:val="SayfaNumaras"/>
      </w:rPr>
    </w:sdtEndPr>
    <w:sdtContent>
      <w:p w14:paraId="5B4D88FF" w14:textId="771CE8F0" w:rsidR="00190AA5" w:rsidRDefault="00190AA5" w:rsidP="00A1032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598A061" w14:textId="77777777" w:rsidR="00190AA5" w:rsidRDefault="00190AA5" w:rsidP="0051175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09208866"/>
      <w:docPartObj>
        <w:docPartGallery w:val="Page Numbers (Bottom of Page)"/>
        <w:docPartUnique/>
      </w:docPartObj>
    </w:sdtPr>
    <w:sdtEndPr>
      <w:rPr>
        <w:rStyle w:val="SayfaNumaras"/>
      </w:rPr>
    </w:sdtEndPr>
    <w:sdtContent>
      <w:p w14:paraId="377929F7" w14:textId="6B730EEC" w:rsidR="00190AA5" w:rsidRDefault="00190AA5" w:rsidP="00A1032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795867">
          <w:rPr>
            <w:rStyle w:val="SayfaNumaras"/>
            <w:noProof/>
          </w:rPr>
          <w:t>8</w:t>
        </w:r>
        <w:r>
          <w:rPr>
            <w:rStyle w:val="SayfaNumaras"/>
          </w:rPr>
          <w:fldChar w:fldCharType="end"/>
        </w:r>
      </w:p>
    </w:sdtContent>
  </w:sdt>
  <w:p w14:paraId="75ED9BA6" w14:textId="77777777" w:rsidR="00190AA5" w:rsidRDefault="00190AA5" w:rsidP="0051175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E789" w14:textId="77777777" w:rsidR="00561FD5" w:rsidRDefault="00561F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EB34" w14:textId="77777777" w:rsidR="00275722" w:rsidRDefault="00275722" w:rsidP="00511753">
      <w:pPr>
        <w:spacing w:after="0" w:line="240" w:lineRule="auto"/>
      </w:pPr>
      <w:r>
        <w:separator/>
      </w:r>
    </w:p>
  </w:footnote>
  <w:footnote w:type="continuationSeparator" w:id="0">
    <w:p w14:paraId="49ADCDB4" w14:textId="77777777" w:rsidR="00275722" w:rsidRDefault="00275722" w:rsidP="00511753">
      <w:pPr>
        <w:spacing w:after="0" w:line="240" w:lineRule="auto"/>
      </w:pPr>
      <w:r>
        <w:continuationSeparator/>
      </w:r>
    </w:p>
  </w:footnote>
  <w:footnote w:type="continuationNotice" w:id="1">
    <w:p w14:paraId="0085AFE6" w14:textId="77777777" w:rsidR="00275722" w:rsidRDefault="00275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4B9F" w14:textId="7446D8B0" w:rsidR="00190AA5" w:rsidRDefault="00190A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85097"/>
      <w:docPartObj>
        <w:docPartGallery w:val="Watermarks"/>
        <w:docPartUnique/>
      </w:docPartObj>
    </w:sdtPr>
    <w:sdtEndPr/>
    <w:sdtContent>
      <w:p w14:paraId="51C0AC27" w14:textId="0EB68754" w:rsidR="00190AA5" w:rsidRDefault="00B90677">
        <w:pPr>
          <w:pStyle w:val="stBilgi"/>
        </w:pPr>
        <w:r>
          <w:pict w14:anchorId="0F50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5423" o:spid="_x0000_s2052" type="#_x0000_t136" style="position:absolute;left:0;text-align:left;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4871" w14:textId="34E9469E" w:rsidR="00190AA5" w:rsidRDefault="00190A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3F9"/>
    <w:multiLevelType w:val="hybridMultilevel"/>
    <w:tmpl w:val="4006B6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C80119"/>
    <w:multiLevelType w:val="hybridMultilevel"/>
    <w:tmpl w:val="AEB4D1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50DAE"/>
    <w:multiLevelType w:val="hybridMultilevel"/>
    <w:tmpl w:val="C2F26A62"/>
    <w:lvl w:ilvl="0" w:tplc="4B0448A2">
      <w:start w:val="3"/>
      <w:numFmt w:val="decimal"/>
      <w:lvlText w:val="%1."/>
      <w:lvlJc w:val="left"/>
      <w:pPr>
        <w:ind w:left="1105" w:hanging="853"/>
      </w:pPr>
      <w:rPr>
        <w:rFonts w:ascii="Times New Roman" w:eastAsia="Times New Roman" w:hAnsi="Times New Roman" w:cs="Times New Roman" w:hint="default"/>
        <w:w w:val="100"/>
        <w:sz w:val="24"/>
        <w:szCs w:val="24"/>
        <w:lang w:val="en-US" w:eastAsia="en-US" w:bidi="ar-SA"/>
      </w:rPr>
    </w:lvl>
    <w:lvl w:ilvl="1" w:tplc="CF50C4F6">
      <w:start w:val="1"/>
      <w:numFmt w:val="lowerLetter"/>
      <w:lvlText w:val="(%2)"/>
      <w:lvlJc w:val="left"/>
      <w:pPr>
        <w:ind w:left="1671" w:hanging="567"/>
      </w:pPr>
      <w:rPr>
        <w:rFonts w:ascii="Times New Roman" w:eastAsia="Times New Roman" w:hAnsi="Times New Roman" w:cs="Times New Roman" w:hint="default"/>
        <w:spacing w:val="-2"/>
        <w:w w:val="99"/>
        <w:sz w:val="24"/>
        <w:szCs w:val="24"/>
        <w:lang w:val="en-US" w:eastAsia="en-US" w:bidi="ar-SA"/>
      </w:rPr>
    </w:lvl>
    <w:lvl w:ilvl="2" w:tplc="AF829638">
      <w:start w:val="1"/>
      <w:numFmt w:val="lowerRoman"/>
      <w:lvlText w:val="(%3)"/>
      <w:lvlJc w:val="left"/>
      <w:pPr>
        <w:ind w:left="2238" w:hanging="567"/>
      </w:pPr>
      <w:rPr>
        <w:rFonts w:ascii="Times New Roman" w:eastAsia="Times New Roman" w:hAnsi="Times New Roman" w:cs="Times New Roman" w:hint="default"/>
        <w:b w:val="0"/>
        <w:bCs w:val="0"/>
        <w:i w:val="0"/>
        <w:iCs w:val="0"/>
        <w:w w:val="100"/>
        <w:sz w:val="24"/>
        <w:szCs w:val="24"/>
        <w:lang w:val="en-US" w:eastAsia="en-US" w:bidi="ar-SA"/>
      </w:rPr>
    </w:lvl>
    <w:lvl w:ilvl="3" w:tplc="AA483E2A">
      <w:numFmt w:val="bullet"/>
      <w:lvlText w:val="•"/>
      <w:lvlJc w:val="left"/>
      <w:pPr>
        <w:ind w:left="3210" w:hanging="567"/>
      </w:pPr>
      <w:rPr>
        <w:rFonts w:hint="default"/>
        <w:lang w:val="en-US" w:eastAsia="en-US" w:bidi="ar-SA"/>
      </w:rPr>
    </w:lvl>
    <w:lvl w:ilvl="4" w:tplc="5E044C12">
      <w:numFmt w:val="bullet"/>
      <w:lvlText w:val="•"/>
      <w:lvlJc w:val="left"/>
      <w:pPr>
        <w:ind w:left="4181" w:hanging="567"/>
      </w:pPr>
      <w:rPr>
        <w:rFonts w:hint="default"/>
        <w:lang w:val="en-US" w:eastAsia="en-US" w:bidi="ar-SA"/>
      </w:rPr>
    </w:lvl>
    <w:lvl w:ilvl="5" w:tplc="9BC677A2">
      <w:numFmt w:val="bullet"/>
      <w:lvlText w:val="•"/>
      <w:lvlJc w:val="left"/>
      <w:pPr>
        <w:ind w:left="5152" w:hanging="567"/>
      </w:pPr>
      <w:rPr>
        <w:rFonts w:hint="default"/>
        <w:lang w:val="en-US" w:eastAsia="en-US" w:bidi="ar-SA"/>
      </w:rPr>
    </w:lvl>
    <w:lvl w:ilvl="6" w:tplc="DC94AD66">
      <w:numFmt w:val="bullet"/>
      <w:lvlText w:val="•"/>
      <w:lvlJc w:val="left"/>
      <w:pPr>
        <w:ind w:left="6123" w:hanging="567"/>
      </w:pPr>
      <w:rPr>
        <w:rFonts w:hint="default"/>
        <w:lang w:val="en-US" w:eastAsia="en-US" w:bidi="ar-SA"/>
      </w:rPr>
    </w:lvl>
    <w:lvl w:ilvl="7" w:tplc="9E8E5020">
      <w:numFmt w:val="bullet"/>
      <w:lvlText w:val="•"/>
      <w:lvlJc w:val="left"/>
      <w:pPr>
        <w:ind w:left="7094" w:hanging="567"/>
      </w:pPr>
      <w:rPr>
        <w:rFonts w:hint="default"/>
        <w:lang w:val="en-US" w:eastAsia="en-US" w:bidi="ar-SA"/>
      </w:rPr>
    </w:lvl>
    <w:lvl w:ilvl="8" w:tplc="49B4E766">
      <w:numFmt w:val="bullet"/>
      <w:lvlText w:val="•"/>
      <w:lvlJc w:val="left"/>
      <w:pPr>
        <w:ind w:left="8064" w:hanging="567"/>
      </w:pPr>
      <w:rPr>
        <w:rFonts w:hint="default"/>
        <w:lang w:val="en-US" w:eastAsia="en-US" w:bidi="ar-SA"/>
      </w:rPr>
    </w:lvl>
  </w:abstractNum>
  <w:abstractNum w:abstractNumId="3" w15:restartNumberingAfterBreak="0">
    <w:nsid w:val="1B874147"/>
    <w:multiLevelType w:val="hybridMultilevel"/>
    <w:tmpl w:val="1F98777E"/>
    <w:lvl w:ilvl="0" w:tplc="25A6DA02">
      <w:start w:val="3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483DFD"/>
    <w:multiLevelType w:val="hybridMultilevel"/>
    <w:tmpl w:val="C88634B6"/>
    <w:lvl w:ilvl="0" w:tplc="6B8AFCA0">
      <w:start w:val="1"/>
      <w:numFmt w:val="lowerLetter"/>
      <w:lvlText w:val="%1)"/>
      <w:lvlJc w:val="left"/>
      <w:pPr>
        <w:ind w:left="1080" w:hanging="360"/>
      </w:pPr>
      <w:rPr>
        <w:rFonts w:hint="default"/>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0B503DE"/>
    <w:multiLevelType w:val="hybridMultilevel"/>
    <w:tmpl w:val="86D621CE"/>
    <w:lvl w:ilvl="0" w:tplc="4C9A1E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2E18ED"/>
    <w:multiLevelType w:val="hybridMultilevel"/>
    <w:tmpl w:val="94368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0F2D29"/>
    <w:multiLevelType w:val="hybridMultilevel"/>
    <w:tmpl w:val="061A51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C6596A"/>
    <w:multiLevelType w:val="hybridMultilevel"/>
    <w:tmpl w:val="F7841E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0857CB"/>
    <w:multiLevelType w:val="hybridMultilevel"/>
    <w:tmpl w:val="A434F9F6"/>
    <w:lvl w:ilvl="0" w:tplc="04090011">
      <w:start w:val="1"/>
      <w:numFmt w:val="decimal"/>
      <w:lvlText w:val="%1)"/>
      <w:lvlJc w:val="left"/>
      <w:pPr>
        <w:ind w:left="1591" w:hanging="360"/>
      </w:pPr>
    </w:lvl>
    <w:lvl w:ilvl="1" w:tplc="041F0019" w:tentative="1">
      <w:start w:val="1"/>
      <w:numFmt w:val="lowerLetter"/>
      <w:lvlText w:val="%2."/>
      <w:lvlJc w:val="left"/>
      <w:pPr>
        <w:ind w:left="2311" w:hanging="360"/>
      </w:pPr>
    </w:lvl>
    <w:lvl w:ilvl="2" w:tplc="041F001B" w:tentative="1">
      <w:start w:val="1"/>
      <w:numFmt w:val="lowerRoman"/>
      <w:lvlText w:val="%3."/>
      <w:lvlJc w:val="right"/>
      <w:pPr>
        <w:ind w:left="3031" w:hanging="180"/>
      </w:pPr>
    </w:lvl>
    <w:lvl w:ilvl="3" w:tplc="041F000F" w:tentative="1">
      <w:start w:val="1"/>
      <w:numFmt w:val="decimal"/>
      <w:lvlText w:val="%4."/>
      <w:lvlJc w:val="left"/>
      <w:pPr>
        <w:ind w:left="3751" w:hanging="360"/>
      </w:pPr>
    </w:lvl>
    <w:lvl w:ilvl="4" w:tplc="041F0019" w:tentative="1">
      <w:start w:val="1"/>
      <w:numFmt w:val="lowerLetter"/>
      <w:lvlText w:val="%5."/>
      <w:lvlJc w:val="left"/>
      <w:pPr>
        <w:ind w:left="4471" w:hanging="360"/>
      </w:pPr>
    </w:lvl>
    <w:lvl w:ilvl="5" w:tplc="041F001B" w:tentative="1">
      <w:start w:val="1"/>
      <w:numFmt w:val="lowerRoman"/>
      <w:lvlText w:val="%6."/>
      <w:lvlJc w:val="right"/>
      <w:pPr>
        <w:ind w:left="5191" w:hanging="180"/>
      </w:pPr>
    </w:lvl>
    <w:lvl w:ilvl="6" w:tplc="041F000F" w:tentative="1">
      <w:start w:val="1"/>
      <w:numFmt w:val="decimal"/>
      <w:lvlText w:val="%7."/>
      <w:lvlJc w:val="left"/>
      <w:pPr>
        <w:ind w:left="5911" w:hanging="360"/>
      </w:pPr>
    </w:lvl>
    <w:lvl w:ilvl="7" w:tplc="041F0019" w:tentative="1">
      <w:start w:val="1"/>
      <w:numFmt w:val="lowerLetter"/>
      <w:lvlText w:val="%8."/>
      <w:lvlJc w:val="left"/>
      <w:pPr>
        <w:ind w:left="6631" w:hanging="360"/>
      </w:pPr>
    </w:lvl>
    <w:lvl w:ilvl="8" w:tplc="041F001B" w:tentative="1">
      <w:start w:val="1"/>
      <w:numFmt w:val="lowerRoman"/>
      <w:lvlText w:val="%9."/>
      <w:lvlJc w:val="right"/>
      <w:pPr>
        <w:ind w:left="7351" w:hanging="180"/>
      </w:pPr>
    </w:lvl>
  </w:abstractNum>
  <w:abstractNum w:abstractNumId="10" w15:restartNumberingAfterBreak="0">
    <w:nsid w:val="38460C0C"/>
    <w:multiLevelType w:val="hybridMultilevel"/>
    <w:tmpl w:val="2E7A6E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024C53"/>
    <w:multiLevelType w:val="hybridMultilevel"/>
    <w:tmpl w:val="314CA8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1E7A7A"/>
    <w:multiLevelType w:val="hybridMultilevel"/>
    <w:tmpl w:val="6EEE15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234851"/>
    <w:multiLevelType w:val="hybridMultilevel"/>
    <w:tmpl w:val="000644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335609"/>
    <w:multiLevelType w:val="hybridMultilevel"/>
    <w:tmpl w:val="D38091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D73F96"/>
    <w:multiLevelType w:val="hybridMultilevel"/>
    <w:tmpl w:val="42E47DCE"/>
    <w:lvl w:ilvl="0" w:tplc="E2264FCE">
      <w:start w:val="6"/>
      <w:numFmt w:val="lowerLetter"/>
      <w:lvlText w:val="(%1)"/>
      <w:lvlJc w:val="left"/>
      <w:pPr>
        <w:ind w:left="1671" w:hanging="567"/>
      </w:pPr>
      <w:rPr>
        <w:rFonts w:ascii="Times New Roman" w:eastAsia="Times New Roman" w:hAnsi="Times New Roman" w:cs="Times New Roman" w:hint="default"/>
        <w:spacing w:val="-1"/>
        <w:w w:val="99"/>
        <w:sz w:val="24"/>
        <w:szCs w:val="24"/>
        <w:lang w:val="en-US" w:eastAsia="en-US" w:bidi="ar-SA"/>
      </w:rPr>
    </w:lvl>
    <w:lvl w:ilvl="1" w:tplc="F94C9CE4">
      <w:start w:val="1"/>
      <w:numFmt w:val="lowerRoman"/>
      <w:lvlText w:val="(%2)"/>
      <w:lvlJc w:val="left"/>
      <w:pPr>
        <w:ind w:left="2238" w:hanging="567"/>
      </w:pPr>
      <w:rPr>
        <w:rFonts w:ascii="Times New Roman" w:eastAsia="Times New Roman" w:hAnsi="Times New Roman" w:cs="Times New Roman" w:hint="default"/>
        <w:w w:val="100"/>
        <w:sz w:val="24"/>
        <w:szCs w:val="24"/>
        <w:lang w:val="en-US" w:eastAsia="en-US" w:bidi="ar-SA"/>
      </w:rPr>
    </w:lvl>
    <w:lvl w:ilvl="2" w:tplc="72A6E4F6">
      <w:numFmt w:val="bullet"/>
      <w:lvlText w:val="-"/>
      <w:lvlJc w:val="left"/>
      <w:pPr>
        <w:ind w:left="2804" w:hanging="567"/>
      </w:pPr>
      <w:rPr>
        <w:rFonts w:ascii="Times New Roman" w:eastAsia="Times New Roman" w:hAnsi="Times New Roman" w:cs="Times New Roman" w:hint="default"/>
        <w:w w:val="99"/>
        <w:sz w:val="24"/>
        <w:szCs w:val="24"/>
        <w:lang w:val="en-US" w:eastAsia="en-US" w:bidi="ar-SA"/>
      </w:rPr>
    </w:lvl>
    <w:lvl w:ilvl="3" w:tplc="523C4E7A">
      <w:numFmt w:val="bullet"/>
      <w:lvlText w:val="•"/>
      <w:lvlJc w:val="left"/>
      <w:pPr>
        <w:ind w:left="3700" w:hanging="567"/>
      </w:pPr>
      <w:rPr>
        <w:rFonts w:hint="default"/>
        <w:lang w:val="en-US" w:eastAsia="en-US" w:bidi="ar-SA"/>
      </w:rPr>
    </w:lvl>
    <w:lvl w:ilvl="4" w:tplc="0256F31E">
      <w:numFmt w:val="bullet"/>
      <w:lvlText w:val="•"/>
      <w:lvlJc w:val="left"/>
      <w:pPr>
        <w:ind w:left="4601" w:hanging="567"/>
      </w:pPr>
      <w:rPr>
        <w:rFonts w:hint="default"/>
        <w:lang w:val="en-US" w:eastAsia="en-US" w:bidi="ar-SA"/>
      </w:rPr>
    </w:lvl>
    <w:lvl w:ilvl="5" w:tplc="76A2930A">
      <w:numFmt w:val="bullet"/>
      <w:lvlText w:val="•"/>
      <w:lvlJc w:val="left"/>
      <w:pPr>
        <w:ind w:left="5502" w:hanging="567"/>
      </w:pPr>
      <w:rPr>
        <w:rFonts w:hint="default"/>
        <w:lang w:val="en-US" w:eastAsia="en-US" w:bidi="ar-SA"/>
      </w:rPr>
    </w:lvl>
    <w:lvl w:ilvl="6" w:tplc="956251C2">
      <w:numFmt w:val="bullet"/>
      <w:lvlText w:val="•"/>
      <w:lvlJc w:val="left"/>
      <w:pPr>
        <w:ind w:left="6403" w:hanging="567"/>
      </w:pPr>
      <w:rPr>
        <w:rFonts w:hint="default"/>
        <w:lang w:val="en-US" w:eastAsia="en-US" w:bidi="ar-SA"/>
      </w:rPr>
    </w:lvl>
    <w:lvl w:ilvl="7" w:tplc="02946A18">
      <w:numFmt w:val="bullet"/>
      <w:lvlText w:val="•"/>
      <w:lvlJc w:val="left"/>
      <w:pPr>
        <w:ind w:left="7304" w:hanging="567"/>
      </w:pPr>
      <w:rPr>
        <w:rFonts w:hint="default"/>
        <w:lang w:val="en-US" w:eastAsia="en-US" w:bidi="ar-SA"/>
      </w:rPr>
    </w:lvl>
    <w:lvl w:ilvl="8" w:tplc="930A701C">
      <w:numFmt w:val="bullet"/>
      <w:lvlText w:val="•"/>
      <w:lvlJc w:val="left"/>
      <w:pPr>
        <w:ind w:left="8204" w:hanging="567"/>
      </w:pPr>
      <w:rPr>
        <w:rFonts w:hint="default"/>
        <w:lang w:val="en-US" w:eastAsia="en-US" w:bidi="ar-SA"/>
      </w:rPr>
    </w:lvl>
  </w:abstractNum>
  <w:abstractNum w:abstractNumId="16" w15:restartNumberingAfterBreak="0">
    <w:nsid w:val="4FED07E3"/>
    <w:multiLevelType w:val="hybridMultilevel"/>
    <w:tmpl w:val="D2128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6E4277"/>
    <w:multiLevelType w:val="hybridMultilevel"/>
    <w:tmpl w:val="29565416"/>
    <w:lvl w:ilvl="0" w:tplc="2946C5AA">
      <w:start w:val="6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1B30972"/>
    <w:multiLevelType w:val="multilevel"/>
    <w:tmpl w:val="FE164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3162BAE"/>
    <w:multiLevelType w:val="hybridMultilevel"/>
    <w:tmpl w:val="BBBA4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FA4A9E"/>
    <w:multiLevelType w:val="hybridMultilevel"/>
    <w:tmpl w:val="DE18C87A"/>
    <w:lvl w:ilvl="0" w:tplc="1A7EA73A">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917507"/>
    <w:multiLevelType w:val="hybridMultilevel"/>
    <w:tmpl w:val="B6A6A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29E05D8"/>
    <w:multiLevelType w:val="hybridMultilevel"/>
    <w:tmpl w:val="232E1F4E"/>
    <w:lvl w:ilvl="0" w:tplc="99389AB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6317407E"/>
    <w:multiLevelType w:val="hybridMultilevel"/>
    <w:tmpl w:val="0C78D5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3B4BFB"/>
    <w:multiLevelType w:val="hybridMultilevel"/>
    <w:tmpl w:val="FCCCADCA"/>
    <w:lvl w:ilvl="0" w:tplc="BB2409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6D2C4D"/>
    <w:multiLevelType w:val="multilevel"/>
    <w:tmpl w:val="96C8DC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6BD235C"/>
    <w:multiLevelType w:val="hybridMultilevel"/>
    <w:tmpl w:val="B428F90C"/>
    <w:lvl w:ilvl="0" w:tplc="1DE422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294AC9"/>
    <w:multiLevelType w:val="hybridMultilevel"/>
    <w:tmpl w:val="6F1048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323AF3"/>
    <w:multiLevelType w:val="hybridMultilevel"/>
    <w:tmpl w:val="F32A251A"/>
    <w:lvl w:ilvl="0" w:tplc="A386F682">
      <w:start w:val="1"/>
      <w:numFmt w:val="decimal"/>
      <w:lvlText w:val="%1."/>
      <w:lvlJc w:val="left"/>
      <w:pPr>
        <w:ind w:left="1105" w:hanging="853"/>
      </w:pPr>
      <w:rPr>
        <w:rFonts w:hint="default"/>
        <w:w w:val="100"/>
        <w:lang w:val="en-US" w:eastAsia="en-US" w:bidi="ar-SA"/>
      </w:rPr>
    </w:lvl>
    <w:lvl w:ilvl="1" w:tplc="7820DF7C">
      <w:start w:val="1"/>
      <w:numFmt w:val="lowerLetter"/>
      <w:lvlText w:val="(%2)"/>
      <w:lvlJc w:val="left"/>
      <w:pPr>
        <w:ind w:left="1671" w:hanging="567"/>
      </w:pPr>
      <w:rPr>
        <w:rFonts w:ascii="Times New Roman" w:eastAsia="Times New Roman" w:hAnsi="Times New Roman" w:cs="Times New Roman" w:hint="default"/>
        <w:spacing w:val="-2"/>
        <w:w w:val="99"/>
        <w:sz w:val="24"/>
        <w:szCs w:val="24"/>
        <w:lang w:val="en-US" w:eastAsia="en-US" w:bidi="ar-SA"/>
      </w:rPr>
    </w:lvl>
    <w:lvl w:ilvl="2" w:tplc="1488E482">
      <w:start w:val="1"/>
      <w:numFmt w:val="lowerRoman"/>
      <w:lvlText w:val="(%3)"/>
      <w:lvlJc w:val="left"/>
      <w:pPr>
        <w:ind w:left="1559" w:hanging="567"/>
      </w:pPr>
      <w:rPr>
        <w:rFonts w:hint="default"/>
        <w:w w:val="100"/>
        <w:lang w:val="en-US" w:eastAsia="en-US" w:bidi="ar-SA"/>
      </w:rPr>
    </w:lvl>
    <w:lvl w:ilvl="3" w:tplc="D56C36AE">
      <w:numFmt w:val="bullet"/>
      <w:lvlText w:val="•"/>
      <w:lvlJc w:val="left"/>
      <w:pPr>
        <w:ind w:left="3210" w:hanging="567"/>
      </w:pPr>
      <w:rPr>
        <w:rFonts w:hint="default"/>
        <w:lang w:val="en-US" w:eastAsia="en-US" w:bidi="ar-SA"/>
      </w:rPr>
    </w:lvl>
    <w:lvl w:ilvl="4" w:tplc="253CEA7E">
      <w:numFmt w:val="bullet"/>
      <w:lvlText w:val="•"/>
      <w:lvlJc w:val="left"/>
      <w:pPr>
        <w:ind w:left="4181" w:hanging="567"/>
      </w:pPr>
      <w:rPr>
        <w:rFonts w:hint="default"/>
        <w:lang w:val="en-US" w:eastAsia="en-US" w:bidi="ar-SA"/>
      </w:rPr>
    </w:lvl>
    <w:lvl w:ilvl="5" w:tplc="617A0EB8">
      <w:numFmt w:val="bullet"/>
      <w:lvlText w:val="•"/>
      <w:lvlJc w:val="left"/>
      <w:pPr>
        <w:ind w:left="5152" w:hanging="567"/>
      </w:pPr>
      <w:rPr>
        <w:rFonts w:hint="default"/>
        <w:lang w:val="en-US" w:eastAsia="en-US" w:bidi="ar-SA"/>
      </w:rPr>
    </w:lvl>
    <w:lvl w:ilvl="6" w:tplc="2174BFCA">
      <w:numFmt w:val="bullet"/>
      <w:lvlText w:val="•"/>
      <w:lvlJc w:val="left"/>
      <w:pPr>
        <w:ind w:left="6123" w:hanging="567"/>
      </w:pPr>
      <w:rPr>
        <w:rFonts w:hint="default"/>
        <w:lang w:val="en-US" w:eastAsia="en-US" w:bidi="ar-SA"/>
      </w:rPr>
    </w:lvl>
    <w:lvl w:ilvl="7" w:tplc="22301392">
      <w:numFmt w:val="bullet"/>
      <w:lvlText w:val="•"/>
      <w:lvlJc w:val="left"/>
      <w:pPr>
        <w:ind w:left="7094" w:hanging="567"/>
      </w:pPr>
      <w:rPr>
        <w:rFonts w:hint="default"/>
        <w:lang w:val="en-US" w:eastAsia="en-US" w:bidi="ar-SA"/>
      </w:rPr>
    </w:lvl>
    <w:lvl w:ilvl="8" w:tplc="31504DB6">
      <w:numFmt w:val="bullet"/>
      <w:lvlText w:val="•"/>
      <w:lvlJc w:val="left"/>
      <w:pPr>
        <w:ind w:left="8064" w:hanging="567"/>
      </w:pPr>
      <w:rPr>
        <w:rFonts w:hint="default"/>
        <w:lang w:val="en-US" w:eastAsia="en-US" w:bidi="ar-SA"/>
      </w:rPr>
    </w:lvl>
  </w:abstractNum>
  <w:abstractNum w:abstractNumId="29" w15:restartNumberingAfterBreak="0">
    <w:nsid w:val="68AD14CF"/>
    <w:multiLevelType w:val="hybridMultilevel"/>
    <w:tmpl w:val="4858AE9C"/>
    <w:lvl w:ilvl="0" w:tplc="6B8AFCA0">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D83998"/>
    <w:multiLevelType w:val="hybridMultilevel"/>
    <w:tmpl w:val="6D84C94A"/>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6B3238C8"/>
    <w:multiLevelType w:val="hybridMultilevel"/>
    <w:tmpl w:val="0A42F324"/>
    <w:lvl w:ilvl="0" w:tplc="2D543770">
      <w:start w:val="1"/>
      <w:numFmt w:val="decimal"/>
      <w:lvlText w:val="%1."/>
      <w:lvlJc w:val="left"/>
      <w:pPr>
        <w:ind w:left="1105" w:hanging="853"/>
      </w:pPr>
      <w:rPr>
        <w:rFonts w:ascii="Times New Roman" w:eastAsia="Times New Roman" w:hAnsi="Times New Roman" w:cs="Times New Roman" w:hint="default"/>
        <w:b w:val="0"/>
        <w:bCs/>
        <w:i w:val="0"/>
        <w:iCs/>
        <w:w w:val="100"/>
        <w:sz w:val="24"/>
        <w:szCs w:val="24"/>
        <w:lang w:val="en-US" w:eastAsia="en-US" w:bidi="ar-SA"/>
      </w:rPr>
    </w:lvl>
    <w:lvl w:ilvl="1" w:tplc="496C4A5A">
      <w:start w:val="1"/>
      <w:numFmt w:val="lowerLetter"/>
      <w:lvlText w:val="(%2)"/>
      <w:lvlJc w:val="left"/>
      <w:pPr>
        <w:ind w:left="1671" w:hanging="567"/>
      </w:pPr>
      <w:rPr>
        <w:rFonts w:ascii="Times New Roman" w:eastAsia="Times New Roman" w:hAnsi="Times New Roman" w:cs="Times New Roman" w:hint="default"/>
        <w:b w:val="0"/>
        <w:bCs/>
        <w:i w:val="0"/>
        <w:iCs/>
        <w:w w:val="99"/>
        <w:sz w:val="24"/>
        <w:szCs w:val="24"/>
        <w:lang w:val="en-US" w:eastAsia="en-US" w:bidi="ar-SA"/>
      </w:rPr>
    </w:lvl>
    <w:lvl w:ilvl="2" w:tplc="C9067D8A">
      <w:start w:val="1"/>
      <w:numFmt w:val="lowerRoman"/>
      <w:lvlText w:val="(%3)"/>
      <w:lvlJc w:val="left"/>
      <w:pPr>
        <w:ind w:left="2238" w:hanging="567"/>
      </w:pPr>
      <w:rPr>
        <w:rFonts w:ascii="Times New Roman" w:eastAsia="Times New Roman" w:hAnsi="Times New Roman" w:cs="Times New Roman" w:hint="default"/>
        <w:b w:val="0"/>
        <w:bCs/>
        <w:i w:val="0"/>
        <w:iCs/>
        <w:w w:val="100"/>
        <w:sz w:val="24"/>
        <w:szCs w:val="24"/>
        <w:lang w:val="en-US" w:eastAsia="en-US" w:bidi="ar-SA"/>
      </w:rPr>
    </w:lvl>
    <w:lvl w:ilvl="3" w:tplc="118A458E">
      <w:numFmt w:val="bullet"/>
      <w:lvlText w:val="•"/>
      <w:lvlJc w:val="left"/>
      <w:pPr>
        <w:ind w:left="3210" w:hanging="567"/>
      </w:pPr>
      <w:rPr>
        <w:rFonts w:hint="default"/>
        <w:lang w:val="en-US" w:eastAsia="en-US" w:bidi="ar-SA"/>
      </w:rPr>
    </w:lvl>
    <w:lvl w:ilvl="4" w:tplc="C9D0AD04">
      <w:numFmt w:val="bullet"/>
      <w:lvlText w:val="•"/>
      <w:lvlJc w:val="left"/>
      <w:pPr>
        <w:ind w:left="4181" w:hanging="567"/>
      </w:pPr>
      <w:rPr>
        <w:rFonts w:hint="default"/>
        <w:lang w:val="en-US" w:eastAsia="en-US" w:bidi="ar-SA"/>
      </w:rPr>
    </w:lvl>
    <w:lvl w:ilvl="5" w:tplc="179C36F4">
      <w:numFmt w:val="bullet"/>
      <w:lvlText w:val="•"/>
      <w:lvlJc w:val="left"/>
      <w:pPr>
        <w:ind w:left="5152" w:hanging="567"/>
      </w:pPr>
      <w:rPr>
        <w:rFonts w:hint="default"/>
        <w:lang w:val="en-US" w:eastAsia="en-US" w:bidi="ar-SA"/>
      </w:rPr>
    </w:lvl>
    <w:lvl w:ilvl="6" w:tplc="8DA4594E">
      <w:numFmt w:val="bullet"/>
      <w:lvlText w:val="•"/>
      <w:lvlJc w:val="left"/>
      <w:pPr>
        <w:ind w:left="6123" w:hanging="567"/>
      </w:pPr>
      <w:rPr>
        <w:rFonts w:hint="default"/>
        <w:lang w:val="en-US" w:eastAsia="en-US" w:bidi="ar-SA"/>
      </w:rPr>
    </w:lvl>
    <w:lvl w:ilvl="7" w:tplc="A15CE4C6">
      <w:numFmt w:val="bullet"/>
      <w:lvlText w:val="•"/>
      <w:lvlJc w:val="left"/>
      <w:pPr>
        <w:ind w:left="7094" w:hanging="567"/>
      </w:pPr>
      <w:rPr>
        <w:rFonts w:hint="default"/>
        <w:lang w:val="en-US" w:eastAsia="en-US" w:bidi="ar-SA"/>
      </w:rPr>
    </w:lvl>
    <w:lvl w:ilvl="8" w:tplc="FD94E236">
      <w:numFmt w:val="bullet"/>
      <w:lvlText w:val="•"/>
      <w:lvlJc w:val="left"/>
      <w:pPr>
        <w:ind w:left="8064" w:hanging="567"/>
      </w:pPr>
      <w:rPr>
        <w:rFonts w:hint="default"/>
        <w:lang w:val="en-US" w:eastAsia="en-US" w:bidi="ar-SA"/>
      </w:rPr>
    </w:lvl>
  </w:abstractNum>
  <w:abstractNum w:abstractNumId="32" w15:restartNumberingAfterBreak="0">
    <w:nsid w:val="6B3E69B9"/>
    <w:multiLevelType w:val="multilevel"/>
    <w:tmpl w:val="7ACEC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317464"/>
    <w:multiLevelType w:val="hybridMultilevel"/>
    <w:tmpl w:val="E064DD80"/>
    <w:lvl w:ilvl="0" w:tplc="04090011">
      <w:start w:val="1"/>
      <w:numFmt w:val="decimal"/>
      <w:lvlText w:val="%1)"/>
      <w:lvlJc w:val="left"/>
      <w:pPr>
        <w:ind w:left="1526" w:hanging="360"/>
      </w:pPr>
    </w:lvl>
    <w:lvl w:ilvl="1" w:tplc="041F0019" w:tentative="1">
      <w:start w:val="1"/>
      <w:numFmt w:val="lowerLetter"/>
      <w:lvlText w:val="%2."/>
      <w:lvlJc w:val="left"/>
      <w:pPr>
        <w:ind w:left="2246" w:hanging="360"/>
      </w:pPr>
    </w:lvl>
    <w:lvl w:ilvl="2" w:tplc="041F001B" w:tentative="1">
      <w:start w:val="1"/>
      <w:numFmt w:val="lowerRoman"/>
      <w:lvlText w:val="%3."/>
      <w:lvlJc w:val="right"/>
      <w:pPr>
        <w:ind w:left="2966" w:hanging="180"/>
      </w:pPr>
    </w:lvl>
    <w:lvl w:ilvl="3" w:tplc="041F000F" w:tentative="1">
      <w:start w:val="1"/>
      <w:numFmt w:val="decimal"/>
      <w:lvlText w:val="%4."/>
      <w:lvlJc w:val="left"/>
      <w:pPr>
        <w:ind w:left="3686" w:hanging="360"/>
      </w:pPr>
    </w:lvl>
    <w:lvl w:ilvl="4" w:tplc="041F0019" w:tentative="1">
      <w:start w:val="1"/>
      <w:numFmt w:val="lowerLetter"/>
      <w:lvlText w:val="%5."/>
      <w:lvlJc w:val="left"/>
      <w:pPr>
        <w:ind w:left="4406" w:hanging="360"/>
      </w:pPr>
    </w:lvl>
    <w:lvl w:ilvl="5" w:tplc="041F001B" w:tentative="1">
      <w:start w:val="1"/>
      <w:numFmt w:val="lowerRoman"/>
      <w:lvlText w:val="%6."/>
      <w:lvlJc w:val="right"/>
      <w:pPr>
        <w:ind w:left="5126" w:hanging="180"/>
      </w:pPr>
    </w:lvl>
    <w:lvl w:ilvl="6" w:tplc="041F000F" w:tentative="1">
      <w:start w:val="1"/>
      <w:numFmt w:val="decimal"/>
      <w:lvlText w:val="%7."/>
      <w:lvlJc w:val="left"/>
      <w:pPr>
        <w:ind w:left="5846" w:hanging="360"/>
      </w:pPr>
    </w:lvl>
    <w:lvl w:ilvl="7" w:tplc="041F0019" w:tentative="1">
      <w:start w:val="1"/>
      <w:numFmt w:val="lowerLetter"/>
      <w:lvlText w:val="%8."/>
      <w:lvlJc w:val="left"/>
      <w:pPr>
        <w:ind w:left="6566" w:hanging="360"/>
      </w:pPr>
    </w:lvl>
    <w:lvl w:ilvl="8" w:tplc="041F001B" w:tentative="1">
      <w:start w:val="1"/>
      <w:numFmt w:val="lowerRoman"/>
      <w:lvlText w:val="%9."/>
      <w:lvlJc w:val="right"/>
      <w:pPr>
        <w:ind w:left="7286" w:hanging="180"/>
      </w:pPr>
    </w:lvl>
  </w:abstractNum>
  <w:abstractNum w:abstractNumId="34" w15:restartNumberingAfterBreak="0">
    <w:nsid w:val="7381759B"/>
    <w:multiLevelType w:val="hybridMultilevel"/>
    <w:tmpl w:val="061A51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6FC05A3"/>
    <w:multiLevelType w:val="hybridMultilevel"/>
    <w:tmpl w:val="55424D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3"/>
  </w:num>
  <w:num w:numId="3">
    <w:abstractNumId w:val="17"/>
  </w:num>
  <w:num w:numId="4">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5"/>
    <w:lvlOverride w:ilvl="0">
      <w:startOverride w:val="6"/>
    </w:lvlOverride>
    <w:lvlOverride w:ilvl="1">
      <w:startOverride w:val="1"/>
    </w:lvlOverride>
    <w:lvlOverride w:ilvl="2"/>
    <w:lvlOverride w:ilvl="3"/>
    <w:lvlOverride w:ilvl="4"/>
    <w:lvlOverride w:ilvl="5"/>
    <w:lvlOverride w:ilvl="6"/>
    <w:lvlOverride w:ilvl="7"/>
    <w:lvlOverride w:ilvl="8"/>
  </w:num>
  <w:num w:numId="6">
    <w:abstractNumId w:val="28"/>
  </w:num>
  <w:num w:numId="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0"/>
  </w:num>
  <w:num w:numId="9">
    <w:abstractNumId w:val="16"/>
  </w:num>
  <w:num w:numId="10">
    <w:abstractNumId w:val="3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5"/>
  </w:num>
  <w:num w:numId="14">
    <w:abstractNumId w:val="25"/>
  </w:num>
  <w:num w:numId="15">
    <w:abstractNumId w:val="18"/>
  </w:num>
  <w:num w:numId="16">
    <w:abstractNumId w:val="33"/>
  </w:num>
  <w:num w:numId="17">
    <w:abstractNumId w:val="9"/>
  </w:num>
  <w:num w:numId="18">
    <w:abstractNumId w:val="22"/>
  </w:num>
  <w:num w:numId="19">
    <w:abstractNumId w:val="6"/>
  </w:num>
  <w:num w:numId="20">
    <w:abstractNumId w:val="19"/>
  </w:num>
  <w:num w:numId="21">
    <w:abstractNumId w:val="2"/>
  </w:num>
  <w:num w:numId="22">
    <w:abstractNumId w:val="35"/>
  </w:num>
  <w:num w:numId="23">
    <w:abstractNumId w:val="7"/>
  </w:num>
  <w:num w:numId="24">
    <w:abstractNumId w:val="34"/>
  </w:num>
  <w:num w:numId="25">
    <w:abstractNumId w:val="1"/>
  </w:num>
  <w:num w:numId="26">
    <w:abstractNumId w:val="0"/>
  </w:num>
  <w:num w:numId="27">
    <w:abstractNumId w:val="30"/>
  </w:num>
  <w:num w:numId="28">
    <w:abstractNumId w:val="12"/>
  </w:num>
  <w:num w:numId="29">
    <w:abstractNumId w:val="23"/>
  </w:num>
  <w:num w:numId="30">
    <w:abstractNumId w:val="11"/>
  </w:num>
  <w:num w:numId="31">
    <w:abstractNumId w:val="29"/>
  </w:num>
  <w:num w:numId="32">
    <w:abstractNumId w:val="4"/>
  </w:num>
  <w:num w:numId="33">
    <w:abstractNumId w:val="27"/>
  </w:num>
  <w:num w:numId="34">
    <w:abstractNumId w:val="13"/>
  </w:num>
  <w:num w:numId="35">
    <w:abstractNumId w:val="21"/>
  </w:num>
  <w:num w:numId="36">
    <w:abstractNumId w:val="14"/>
  </w:num>
  <w:num w:numId="37">
    <w:abstractNumId w:val="26"/>
  </w:num>
  <w:num w:numId="3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46"/>
    <w:rsid w:val="000007AA"/>
    <w:rsid w:val="00000A7E"/>
    <w:rsid w:val="00000B84"/>
    <w:rsid w:val="0000143C"/>
    <w:rsid w:val="00001EBB"/>
    <w:rsid w:val="00002EB8"/>
    <w:rsid w:val="000034F0"/>
    <w:rsid w:val="00003BEE"/>
    <w:rsid w:val="00004400"/>
    <w:rsid w:val="000046E3"/>
    <w:rsid w:val="00005688"/>
    <w:rsid w:val="00005B35"/>
    <w:rsid w:val="00005B69"/>
    <w:rsid w:val="00005D50"/>
    <w:rsid w:val="00006505"/>
    <w:rsid w:val="000067AD"/>
    <w:rsid w:val="00006A8D"/>
    <w:rsid w:val="00007BFF"/>
    <w:rsid w:val="00011B91"/>
    <w:rsid w:val="00011BF4"/>
    <w:rsid w:val="0001269D"/>
    <w:rsid w:val="00014122"/>
    <w:rsid w:val="00015BAF"/>
    <w:rsid w:val="00015BF7"/>
    <w:rsid w:val="00015ECD"/>
    <w:rsid w:val="0001622C"/>
    <w:rsid w:val="000162E9"/>
    <w:rsid w:val="000163A9"/>
    <w:rsid w:val="00016598"/>
    <w:rsid w:val="000165AA"/>
    <w:rsid w:val="00017150"/>
    <w:rsid w:val="0001786F"/>
    <w:rsid w:val="00017BD1"/>
    <w:rsid w:val="00017FB6"/>
    <w:rsid w:val="000206FC"/>
    <w:rsid w:val="00020BC2"/>
    <w:rsid w:val="00021278"/>
    <w:rsid w:val="00021675"/>
    <w:rsid w:val="000220CE"/>
    <w:rsid w:val="00022369"/>
    <w:rsid w:val="00022A12"/>
    <w:rsid w:val="00022C71"/>
    <w:rsid w:val="00023085"/>
    <w:rsid w:val="000233A7"/>
    <w:rsid w:val="000234C9"/>
    <w:rsid w:val="000234E0"/>
    <w:rsid w:val="0002376B"/>
    <w:rsid w:val="00023E36"/>
    <w:rsid w:val="00025ED8"/>
    <w:rsid w:val="00026E8C"/>
    <w:rsid w:val="00030966"/>
    <w:rsid w:val="00031ADA"/>
    <w:rsid w:val="00031EFC"/>
    <w:rsid w:val="000322B0"/>
    <w:rsid w:val="000323FA"/>
    <w:rsid w:val="000329A2"/>
    <w:rsid w:val="00033620"/>
    <w:rsid w:val="000336B3"/>
    <w:rsid w:val="0003396A"/>
    <w:rsid w:val="00034A91"/>
    <w:rsid w:val="000356BF"/>
    <w:rsid w:val="0003595D"/>
    <w:rsid w:val="00035F3D"/>
    <w:rsid w:val="000401DF"/>
    <w:rsid w:val="0004099D"/>
    <w:rsid w:val="00040F78"/>
    <w:rsid w:val="00041E32"/>
    <w:rsid w:val="00041F72"/>
    <w:rsid w:val="0004220F"/>
    <w:rsid w:val="00042974"/>
    <w:rsid w:val="000443B9"/>
    <w:rsid w:val="00044685"/>
    <w:rsid w:val="00044A0B"/>
    <w:rsid w:val="00044A63"/>
    <w:rsid w:val="00045081"/>
    <w:rsid w:val="0004523B"/>
    <w:rsid w:val="00045554"/>
    <w:rsid w:val="0004607C"/>
    <w:rsid w:val="000467A0"/>
    <w:rsid w:val="00046D51"/>
    <w:rsid w:val="0004764D"/>
    <w:rsid w:val="00050A4C"/>
    <w:rsid w:val="0005158A"/>
    <w:rsid w:val="00052300"/>
    <w:rsid w:val="00054783"/>
    <w:rsid w:val="00054B19"/>
    <w:rsid w:val="000551A9"/>
    <w:rsid w:val="00055B81"/>
    <w:rsid w:val="000562D5"/>
    <w:rsid w:val="000578AE"/>
    <w:rsid w:val="00057D16"/>
    <w:rsid w:val="000602F5"/>
    <w:rsid w:val="000604CB"/>
    <w:rsid w:val="000620A3"/>
    <w:rsid w:val="0006233D"/>
    <w:rsid w:val="000628DE"/>
    <w:rsid w:val="000629E4"/>
    <w:rsid w:val="000630DC"/>
    <w:rsid w:val="00063A29"/>
    <w:rsid w:val="000640C1"/>
    <w:rsid w:val="0006426D"/>
    <w:rsid w:val="0006574D"/>
    <w:rsid w:val="00066306"/>
    <w:rsid w:val="000666E2"/>
    <w:rsid w:val="000668E8"/>
    <w:rsid w:val="00066CF8"/>
    <w:rsid w:val="00067934"/>
    <w:rsid w:val="000705FC"/>
    <w:rsid w:val="000713A1"/>
    <w:rsid w:val="00071626"/>
    <w:rsid w:val="000723A7"/>
    <w:rsid w:val="00072B3F"/>
    <w:rsid w:val="00073705"/>
    <w:rsid w:val="00073A0B"/>
    <w:rsid w:val="0007463A"/>
    <w:rsid w:val="00074BAA"/>
    <w:rsid w:val="00074CBF"/>
    <w:rsid w:val="0007590B"/>
    <w:rsid w:val="00075C01"/>
    <w:rsid w:val="00080262"/>
    <w:rsid w:val="00081BD4"/>
    <w:rsid w:val="000823B9"/>
    <w:rsid w:val="000824CF"/>
    <w:rsid w:val="00082832"/>
    <w:rsid w:val="00082C07"/>
    <w:rsid w:val="00083681"/>
    <w:rsid w:val="00083CDB"/>
    <w:rsid w:val="000841E1"/>
    <w:rsid w:val="0008437B"/>
    <w:rsid w:val="0008482F"/>
    <w:rsid w:val="00085A4F"/>
    <w:rsid w:val="0008661D"/>
    <w:rsid w:val="000870F3"/>
    <w:rsid w:val="00087DFB"/>
    <w:rsid w:val="00091314"/>
    <w:rsid w:val="000915AA"/>
    <w:rsid w:val="00091DD0"/>
    <w:rsid w:val="00093AA4"/>
    <w:rsid w:val="00093C58"/>
    <w:rsid w:val="000947F6"/>
    <w:rsid w:val="00095436"/>
    <w:rsid w:val="00096253"/>
    <w:rsid w:val="00096740"/>
    <w:rsid w:val="000972F4"/>
    <w:rsid w:val="00097980"/>
    <w:rsid w:val="000A1B27"/>
    <w:rsid w:val="000A23B6"/>
    <w:rsid w:val="000A29E7"/>
    <w:rsid w:val="000A3685"/>
    <w:rsid w:val="000A3DA0"/>
    <w:rsid w:val="000A499F"/>
    <w:rsid w:val="000A4DD7"/>
    <w:rsid w:val="000A5019"/>
    <w:rsid w:val="000A53F0"/>
    <w:rsid w:val="000A5694"/>
    <w:rsid w:val="000A69EF"/>
    <w:rsid w:val="000B046D"/>
    <w:rsid w:val="000B12B5"/>
    <w:rsid w:val="000B187C"/>
    <w:rsid w:val="000B2ADF"/>
    <w:rsid w:val="000B2D11"/>
    <w:rsid w:val="000B3AD9"/>
    <w:rsid w:val="000B3F49"/>
    <w:rsid w:val="000B3FB3"/>
    <w:rsid w:val="000B450B"/>
    <w:rsid w:val="000B4782"/>
    <w:rsid w:val="000B564B"/>
    <w:rsid w:val="000B584A"/>
    <w:rsid w:val="000B664E"/>
    <w:rsid w:val="000B7439"/>
    <w:rsid w:val="000B7D79"/>
    <w:rsid w:val="000B7E58"/>
    <w:rsid w:val="000C0425"/>
    <w:rsid w:val="000C0949"/>
    <w:rsid w:val="000C0976"/>
    <w:rsid w:val="000C0B98"/>
    <w:rsid w:val="000C30A7"/>
    <w:rsid w:val="000C4209"/>
    <w:rsid w:val="000C48EB"/>
    <w:rsid w:val="000C5166"/>
    <w:rsid w:val="000C63AC"/>
    <w:rsid w:val="000C72B0"/>
    <w:rsid w:val="000D0CEB"/>
    <w:rsid w:val="000D168E"/>
    <w:rsid w:val="000D252B"/>
    <w:rsid w:val="000D2A17"/>
    <w:rsid w:val="000D377B"/>
    <w:rsid w:val="000D3970"/>
    <w:rsid w:val="000D46F3"/>
    <w:rsid w:val="000D4B9E"/>
    <w:rsid w:val="000D4DA0"/>
    <w:rsid w:val="000D564B"/>
    <w:rsid w:val="000D58E0"/>
    <w:rsid w:val="000D5E05"/>
    <w:rsid w:val="000D61CB"/>
    <w:rsid w:val="000D627B"/>
    <w:rsid w:val="000D75C9"/>
    <w:rsid w:val="000E02FE"/>
    <w:rsid w:val="000E0639"/>
    <w:rsid w:val="000E0878"/>
    <w:rsid w:val="000E0D79"/>
    <w:rsid w:val="000E10D3"/>
    <w:rsid w:val="000E128D"/>
    <w:rsid w:val="000E1C9F"/>
    <w:rsid w:val="000E1D46"/>
    <w:rsid w:val="000E21F8"/>
    <w:rsid w:val="000E2A01"/>
    <w:rsid w:val="000E2B53"/>
    <w:rsid w:val="000E35BA"/>
    <w:rsid w:val="000E3976"/>
    <w:rsid w:val="000E4A1A"/>
    <w:rsid w:val="000E6A31"/>
    <w:rsid w:val="000E7268"/>
    <w:rsid w:val="000E7495"/>
    <w:rsid w:val="000F068F"/>
    <w:rsid w:val="000F0847"/>
    <w:rsid w:val="000F0A8B"/>
    <w:rsid w:val="000F0E9F"/>
    <w:rsid w:val="000F14A5"/>
    <w:rsid w:val="000F19E6"/>
    <w:rsid w:val="000F1F69"/>
    <w:rsid w:val="000F38AA"/>
    <w:rsid w:val="000F428D"/>
    <w:rsid w:val="000F4FE5"/>
    <w:rsid w:val="000F5B9A"/>
    <w:rsid w:val="000F5C94"/>
    <w:rsid w:val="000F60C1"/>
    <w:rsid w:val="000F71AB"/>
    <w:rsid w:val="000F7F03"/>
    <w:rsid w:val="0010066B"/>
    <w:rsid w:val="00100A4D"/>
    <w:rsid w:val="00101A06"/>
    <w:rsid w:val="00101D56"/>
    <w:rsid w:val="0010208E"/>
    <w:rsid w:val="00102C03"/>
    <w:rsid w:val="00102D91"/>
    <w:rsid w:val="00103AC4"/>
    <w:rsid w:val="001044BA"/>
    <w:rsid w:val="00104970"/>
    <w:rsid w:val="00104CB6"/>
    <w:rsid w:val="0010791C"/>
    <w:rsid w:val="00107FA4"/>
    <w:rsid w:val="001101E0"/>
    <w:rsid w:val="00111BC6"/>
    <w:rsid w:val="00111C4E"/>
    <w:rsid w:val="00112526"/>
    <w:rsid w:val="0011268B"/>
    <w:rsid w:val="0011292F"/>
    <w:rsid w:val="00112BE6"/>
    <w:rsid w:val="00112CCE"/>
    <w:rsid w:val="001130ED"/>
    <w:rsid w:val="00113E21"/>
    <w:rsid w:val="00114193"/>
    <w:rsid w:val="00114672"/>
    <w:rsid w:val="00114B07"/>
    <w:rsid w:val="00114ED2"/>
    <w:rsid w:val="00114FA4"/>
    <w:rsid w:val="0011500E"/>
    <w:rsid w:val="00115B88"/>
    <w:rsid w:val="00115EF6"/>
    <w:rsid w:val="00116B55"/>
    <w:rsid w:val="00116EB8"/>
    <w:rsid w:val="0011744A"/>
    <w:rsid w:val="0011746B"/>
    <w:rsid w:val="0011792E"/>
    <w:rsid w:val="00117B63"/>
    <w:rsid w:val="0012034C"/>
    <w:rsid w:val="00121FFB"/>
    <w:rsid w:val="00122246"/>
    <w:rsid w:val="001226BC"/>
    <w:rsid w:val="00122A2E"/>
    <w:rsid w:val="00123140"/>
    <w:rsid w:val="0012376B"/>
    <w:rsid w:val="00123ABE"/>
    <w:rsid w:val="00123E60"/>
    <w:rsid w:val="00124BA2"/>
    <w:rsid w:val="00125157"/>
    <w:rsid w:val="001255D9"/>
    <w:rsid w:val="001259E2"/>
    <w:rsid w:val="00125E39"/>
    <w:rsid w:val="00126216"/>
    <w:rsid w:val="0012737C"/>
    <w:rsid w:val="00127B0C"/>
    <w:rsid w:val="00127B3E"/>
    <w:rsid w:val="00127D6C"/>
    <w:rsid w:val="0013029F"/>
    <w:rsid w:val="00130572"/>
    <w:rsid w:val="0013085D"/>
    <w:rsid w:val="00131048"/>
    <w:rsid w:val="00131D4E"/>
    <w:rsid w:val="00131F1B"/>
    <w:rsid w:val="0013200A"/>
    <w:rsid w:val="00133AFB"/>
    <w:rsid w:val="001347ED"/>
    <w:rsid w:val="00134B5C"/>
    <w:rsid w:val="00134B95"/>
    <w:rsid w:val="00134ECF"/>
    <w:rsid w:val="00135245"/>
    <w:rsid w:val="00136439"/>
    <w:rsid w:val="00137091"/>
    <w:rsid w:val="00137510"/>
    <w:rsid w:val="00140991"/>
    <w:rsid w:val="00140E83"/>
    <w:rsid w:val="001410D6"/>
    <w:rsid w:val="0014136B"/>
    <w:rsid w:val="001416AC"/>
    <w:rsid w:val="00141724"/>
    <w:rsid w:val="001423E4"/>
    <w:rsid w:val="0014285F"/>
    <w:rsid w:val="00143928"/>
    <w:rsid w:val="00143D0C"/>
    <w:rsid w:val="001440F6"/>
    <w:rsid w:val="00145A58"/>
    <w:rsid w:val="0014677C"/>
    <w:rsid w:val="00146AA5"/>
    <w:rsid w:val="00146F7A"/>
    <w:rsid w:val="0014764F"/>
    <w:rsid w:val="001478AF"/>
    <w:rsid w:val="00147E20"/>
    <w:rsid w:val="00151560"/>
    <w:rsid w:val="00151805"/>
    <w:rsid w:val="00151EC4"/>
    <w:rsid w:val="001522F2"/>
    <w:rsid w:val="00153F85"/>
    <w:rsid w:val="0015452F"/>
    <w:rsid w:val="001551F8"/>
    <w:rsid w:val="001552C5"/>
    <w:rsid w:val="00155928"/>
    <w:rsid w:val="001559D3"/>
    <w:rsid w:val="00156ACA"/>
    <w:rsid w:val="00157E79"/>
    <w:rsid w:val="00160BE0"/>
    <w:rsid w:val="001616B5"/>
    <w:rsid w:val="0016188D"/>
    <w:rsid w:val="001622D4"/>
    <w:rsid w:val="001623C8"/>
    <w:rsid w:val="00162588"/>
    <w:rsid w:val="001628DE"/>
    <w:rsid w:val="00162E4F"/>
    <w:rsid w:val="00163017"/>
    <w:rsid w:val="0016390B"/>
    <w:rsid w:val="00163C45"/>
    <w:rsid w:val="001641E7"/>
    <w:rsid w:val="00164330"/>
    <w:rsid w:val="001646F1"/>
    <w:rsid w:val="00164906"/>
    <w:rsid w:val="00164A86"/>
    <w:rsid w:val="00164AC5"/>
    <w:rsid w:val="00164C02"/>
    <w:rsid w:val="001653B4"/>
    <w:rsid w:val="00165F47"/>
    <w:rsid w:val="00166AA1"/>
    <w:rsid w:val="0017008B"/>
    <w:rsid w:val="00171147"/>
    <w:rsid w:val="00171745"/>
    <w:rsid w:val="00171B12"/>
    <w:rsid w:val="00172D33"/>
    <w:rsid w:val="00173149"/>
    <w:rsid w:val="001736B5"/>
    <w:rsid w:val="001750F6"/>
    <w:rsid w:val="0017513F"/>
    <w:rsid w:val="001752C0"/>
    <w:rsid w:val="001762BA"/>
    <w:rsid w:val="00177DC9"/>
    <w:rsid w:val="00180180"/>
    <w:rsid w:val="001801A4"/>
    <w:rsid w:val="00180E28"/>
    <w:rsid w:val="001819F7"/>
    <w:rsid w:val="00181AC6"/>
    <w:rsid w:val="00182059"/>
    <w:rsid w:val="00182881"/>
    <w:rsid w:val="00183403"/>
    <w:rsid w:val="0018375A"/>
    <w:rsid w:val="00183CA9"/>
    <w:rsid w:val="00183D27"/>
    <w:rsid w:val="00184FC7"/>
    <w:rsid w:val="00185219"/>
    <w:rsid w:val="00186AAF"/>
    <w:rsid w:val="00186B33"/>
    <w:rsid w:val="00186C18"/>
    <w:rsid w:val="00187019"/>
    <w:rsid w:val="00187101"/>
    <w:rsid w:val="001871D9"/>
    <w:rsid w:val="00187440"/>
    <w:rsid w:val="001875B1"/>
    <w:rsid w:val="00187811"/>
    <w:rsid w:val="00190404"/>
    <w:rsid w:val="00190605"/>
    <w:rsid w:val="00190AA5"/>
    <w:rsid w:val="00190B3B"/>
    <w:rsid w:val="00191B11"/>
    <w:rsid w:val="00191CC5"/>
    <w:rsid w:val="0019208A"/>
    <w:rsid w:val="001921A6"/>
    <w:rsid w:val="001926B7"/>
    <w:rsid w:val="00193863"/>
    <w:rsid w:val="00193AE0"/>
    <w:rsid w:val="00193B64"/>
    <w:rsid w:val="001942F1"/>
    <w:rsid w:val="00195220"/>
    <w:rsid w:val="0019546C"/>
    <w:rsid w:val="001967AE"/>
    <w:rsid w:val="00196B8D"/>
    <w:rsid w:val="00196EB1"/>
    <w:rsid w:val="001A0768"/>
    <w:rsid w:val="001A11EA"/>
    <w:rsid w:val="001A1893"/>
    <w:rsid w:val="001A18A4"/>
    <w:rsid w:val="001A2B3A"/>
    <w:rsid w:val="001A3142"/>
    <w:rsid w:val="001A3824"/>
    <w:rsid w:val="001A456E"/>
    <w:rsid w:val="001A5030"/>
    <w:rsid w:val="001A510D"/>
    <w:rsid w:val="001A5969"/>
    <w:rsid w:val="001A68C8"/>
    <w:rsid w:val="001A70D0"/>
    <w:rsid w:val="001A7C8D"/>
    <w:rsid w:val="001B1B25"/>
    <w:rsid w:val="001B3A42"/>
    <w:rsid w:val="001B3B3C"/>
    <w:rsid w:val="001B4353"/>
    <w:rsid w:val="001B4913"/>
    <w:rsid w:val="001B53A8"/>
    <w:rsid w:val="001B5802"/>
    <w:rsid w:val="001B5AAB"/>
    <w:rsid w:val="001B5C53"/>
    <w:rsid w:val="001B63BE"/>
    <w:rsid w:val="001B6822"/>
    <w:rsid w:val="001B692B"/>
    <w:rsid w:val="001B6E0F"/>
    <w:rsid w:val="001B74AD"/>
    <w:rsid w:val="001B76BE"/>
    <w:rsid w:val="001B7E89"/>
    <w:rsid w:val="001C01C3"/>
    <w:rsid w:val="001C1220"/>
    <w:rsid w:val="001C21CC"/>
    <w:rsid w:val="001C2C3C"/>
    <w:rsid w:val="001C2E85"/>
    <w:rsid w:val="001C2FE5"/>
    <w:rsid w:val="001C307F"/>
    <w:rsid w:val="001C3361"/>
    <w:rsid w:val="001C6894"/>
    <w:rsid w:val="001C6A30"/>
    <w:rsid w:val="001C6BBD"/>
    <w:rsid w:val="001C6F28"/>
    <w:rsid w:val="001C7665"/>
    <w:rsid w:val="001C76BC"/>
    <w:rsid w:val="001D00F5"/>
    <w:rsid w:val="001D012E"/>
    <w:rsid w:val="001D06C2"/>
    <w:rsid w:val="001D09E9"/>
    <w:rsid w:val="001D1644"/>
    <w:rsid w:val="001D26A1"/>
    <w:rsid w:val="001D2B2C"/>
    <w:rsid w:val="001D2EA7"/>
    <w:rsid w:val="001D33DA"/>
    <w:rsid w:val="001D350F"/>
    <w:rsid w:val="001D3749"/>
    <w:rsid w:val="001D43EA"/>
    <w:rsid w:val="001D4765"/>
    <w:rsid w:val="001D4893"/>
    <w:rsid w:val="001D4A54"/>
    <w:rsid w:val="001D5554"/>
    <w:rsid w:val="001D5621"/>
    <w:rsid w:val="001D5A9B"/>
    <w:rsid w:val="001D679F"/>
    <w:rsid w:val="001D754D"/>
    <w:rsid w:val="001D78E1"/>
    <w:rsid w:val="001D78F5"/>
    <w:rsid w:val="001D7D1F"/>
    <w:rsid w:val="001D7E9B"/>
    <w:rsid w:val="001E0A92"/>
    <w:rsid w:val="001E116B"/>
    <w:rsid w:val="001E1822"/>
    <w:rsid w:val="001E1CBC"/>
    <w:rsid w:val="001E282F"/>
    <w:rsid w:val="001E2D5D"/>
    <w:rsid w:val="001E2F90"/>
    <w:rsid w:val="001E313B"/>
    <w:rsid w:val="001E4F47"/>
    <w:rsid w:val="001E5466"/>
    <w:rsid w:val="001E547C"/>
    <w:rsid w:val="001E5836"/>
    <w:rsid w:val="001E5D2C"/>
    <w:rsid w:val="001E6421"/>
    <w:rsid w:val="001E65B6"/>
    <w:rsid w:val="001E6DD8"/>
    <w:rsid w:val="001E6FBB"/>
    <w:rsid w:val="001E7743"/>
    <w:rsid w:val="001E7A3A"/>
    <w:rsid w:val="001F0165"/>
    <w:rsid w:val="001F02F7"/>
    <w:rsid w:val="001F0917"/>
    <w:rsid w:val="001F0FEC"/>
    <w:rsid w:val="001F3A9D"/>
    <w:rsid w:val="001F3C60"/>
    <w:rsid w:val="001F40F0"/>
    <w:rsid w:val="001F41FB"/>
    <w:rsid w:val="001F4737"/>
    <w:rsid w:val="001F48A9"/>
    <w:rsid w:val="001F48E6"/>
    <w:rsid w:val="001F552C"/>
    <w:rsid w:val="001F55D2"/>
    <w:rsid w:val="001F62E5"/>
    <w:rsid w:val="001F6986"/>
    <w:rsid w:val="001F7C6E"/>
    <w:rsid w:val="001F7F0B"/>
    <w:rsid w:val="002000AB"/>
    <w:rsid w:val="002011B2"/>
    <w:rsid w:val="00201ECF"/>
    <w:rsid w:val="00202928"/>
    <w:rsid w:val="00202FEE"/>
    <w:rsid w:val="00203620"/>
    <w:rsid w:val="0020426B"/>
    <w:rsid w:val="0020490A"/>
    <w:rsid w:val="00204E37"/>
    <w:rsid w:val="00205459"/>
    <w:rsid w:val="00205605"/>
    <w:rsid w:val="0020615F"/>
    <w:rsid w:val="002067C0"/>
    <w:rsid w:val="002068D1"/>
    <w:rsid w:val="0020711A"/>
    <w:rsid w:val="0020795A"/>
    <w:rsid w:val="00210906"/>
    <w:rsid w:val="00211055"/>
    <w:rsid w:val="00211E47"/>
    <w:rsid w:val="002132F3"/>
    <w:rsid w:val="0021354C"/>
    <w:rsid w:val="00213770"/>
    <w:rsid w:val="00213807"/>
    <w:rsid w:val="002145F6"/>
    <w:rsid w:val="00215485"/>
    <w:rsid w:val="00215585"/>
    <w:rsid w:val="00215839"/>
    <w:rsid w:val="00215FC7"/>
    <w:rsid w:val="0021718C"/>
    <w:rsid w:val="00217291"/>
    <w:rsid w:val="002177F2"/>
    <w:rsid w:val="0022033B"/>
    <w:rsid w:val="002207D4"/>
    <w:rsid w:val="00221367"/>
    <w:rsid w:val="00221692"/>
    <w:rsid w:val="00222130"/>
    <w:rsid w:val="00222658"/>
    <w:rsid w:val="00222D34"/>
    <w:rsid w:val="00222E62"/>
    <w:rsid w:val="00222FD3"/>
    <w:rsid w:val="002232A3"/>
    <w:rsid w:val="00223CB6"/>
    <w:rsid w:val="002243B3"/>
    <w:rsid w:val="002257B6"/>
    <w:rsid w:val="002269DA"/>
    <w:rsid w:val="00226A15"/>
    <w:rsid w:val="002271FB"/>
    <w:rsid w:val="00227216"/>
    <w:rsid w:val="002272A1"/>
    <w:rsid w:val="002276CC"/>
    <w:rsid w:val="0023006D"/>
    <w:rsid w:val="0023038B"/>
    <w:rsid w:val="002309E8"/>
    <w:rsid w:val="0023145F"/>
    <w:rsid w:val="00231A87"/>
    <w:rsid w:val="00233882"/>
    <w:rsid w:val="00233C5F"/>
    <w:rsid w:val="00236D1F"/>
    <w:rsid w:val="0023725E"/>
    <w:rsid w:val="00237447"/>
    <w:rsid w:val="00241ACE"/>
    <w:rsid w:val="00242980"/>
    <w:rsid w:val="00242A6F"/>
    <w:rsid w:val="00242F5C"/>
    <w:rsid w:val="0024374F"/>
    <w:rsid w:val="002454F0"/>
    <w:rsid w:val="00245715"/>
    <w:rsid w:val="00246330"/>
    <w:rsid w:val="0024672D"/>
    <w:rsid w:val="002467AA"/>
    <w:rsid w:val="00247910"/>
    <w:rsid w:val="00247AFB"/>
    <w:rsid w:val="00247ECF"/>
    <w:rsid w:val="00247F98"/>
    <w:rsid w:val="00250AC6"/>
    <w:rsid w:val="00250EF3"/>
    <w:rsid w:val="00251C0C"/>
    <w:rsid w:val="00251C5F"/>
    <w:rsid w:val="00252964"/>
    <w:rsid w:val="00252DAE"/>
    <w:rsid w:val="00252E7C"/>
    <w:rsid w:val="002532D7"/>
    <w:rsid w:val="00253D3B"/>
    <w:rsid w:val="00253D44"/>
    <w:rsid w:val="00253FC7"/>
    <w:rsid w:val="00254AF5"/>
    <w:rsid w:val="00255102"/>
    <w:rsid w:val="002555D9"/>
    <w:rsid w:val="00256594"/>
    <w:rsid w:val="00256A61"/>
    <w:rsid w:val="00257288"/>
    <w:rsid w:val="0026273E"/>
    <w:rsid w:val="002641EB"/>
    <w:rsid w:val="00264FBE"/>
    <w:rsid w:val="002659CD"/>
    <w:rsid w:val="00265F45"/>
    <w:rsid w:val="00270BCB"/>
    <w:rsid w:val="00270C4D"/>
    <w:rsid w:val="0027107C"/>
    <w:rsid w:val="00271924"/>
    <w:rsid w:val="002725AE"/>
    <w:rsid w:val="00272E4C"/>
    <w:rsid w:val="00273196"/>
    <w:rsid w:val="00274654"/>
    <w:rsid w:val="0027519C"/>
    <w:rsid w:val="00275722"/>
    <w:rsid w:val="00275916"/>
    <w:rsid w:val="0027673C"/>
    <w:rsid w:val="00276763"/>
    <w:rsid w:val="002768B8"/>
    <w:rsid w:val="00276E18"/>
    <w:rsid w:val="00277699"/>
    <w:rsid w:val="00277AE3"/>
    <w:rsid w:val="00277CC2"/>
    <w:rsid w:val="00281000"/>
    <w:rsid w:val="00281738"/>
    <w:rsid w:val="00281E1E"/>
    <w:rsid w:val="00282612"/>
    <w:rsid w:val="00282838"/>
    <w:rsid w:val="00282931"/>
    <w:rsid w:val="002830F2"/>
    <w:rsid w:val="002838BB"/>
    <w:rsid w:val="002847E5"/>
    <w:rsid w:val="00284DAD"/>
    <w:rsid w:val="002850D2"/>
    <w:rsid w:val="00285853"/>
    <w:rsid w:val="00285DA3"/>
    <w:rsid w:val="0028660C"/>
    <w:rsid w:val="002867CB"/>
    <w:rsid w:val="002869BD"/>
    <w:rsid w:val="002900C4"/>
    <w:rsid w:val="002902B8"/>
    <w:rsid w:val="00290494"/>
    <w:rsid w:val="00290529"/>
    <w:rsid w:val="00290977"/>
    <w:rsid w:val="00291481"/>
    <w:rsid w:val="00291CE9"/>
    <w:rsid w:val="00291DA1"/>
    <w:rsid w:val="00291DB1"/>
    <w:rsid w:val="0029300C"/>
    <w:rsid w:val="002932A9"/>
    <w:rsid w:val="002937FA"/>
    <w:rsid w:val="00293AE5"/>
    <w:rsid w:val="002941EA"/>
    <w:rsid w:val="002943A9"/>
    <w:rsid w:val="00295484"/>
    <w:rsid w:val="00295500"/>
    <w:rsid w:val="002956C5"/>
    <w:rsid w:val="002958F4"/>
    <w:rsid w:val="00296CCD"/>
    <w:rsid w:val="00297377"/>
    <w:rsid w:val="002A06C6"/>
    <w:rsid w:val="002A0EDF"/>
    <w:rsid w:val="002A17E8"/>
    <w:rsid w:val="002A1CA5"/>
    <w:rsid w:val="002A21F9"/>
    <w:rsid w:val="002A2A6C"/>
    <w:rsid w:val="002A349E"/>
    <w:rsid w:val="002A45F3"/>
    <w:rsid w:val="002A4A5C"/>
    <w:rsid w:val="002A4F7D"/>
    <w:rsid w:val="002A5F77"/>
    <w:rsid w:val="002A6448"/>
    <w:rsid w:val="002A6ECF"/>
    <w:rsid w:val="002A7213"/>
    <w:rsid w:val="002A7342"/>
    <w:rsid w:val="002A7C11"/>
    <w:rsid w:val="002B037C"/>
    <w:rsid w:val="002B0D11"/>
    <w:rsid w:val="002B0D6D"/>
    <w:rsid w:val="002B1589"/>
    <w:rsid w:val="002B2437"/>
    <w:rsid w:val="002B3B19"/>
    <w:rsid w:val="002B442C"/>
    <w:rsid w:val="002B4612"/>
    <w:rsid w:val="002B5DC6"/>
    <w:rsid w:val="002B5E8C"/>
    <w:rsid w:val="002B695E"/>
    <w:rsid w:val="002B6AE8"/>
    <w:rsid w:val="002B6EE1"/>
    <w:rsid w:val="002B7CF9"/>
    <w:rsid w:val="002C04C1"/>
    <w:rsid w:val="002C092C"/>
    <w:rsid w:val="002C22C5"/>
    <w:rsid w:val="002C256A"/>
    <w:rsid w:val="002C28DD"/>
    <w:rsid w:val="002C31B3"/>
    <w:rsid w:val="002C48B1"/>
    <w:rsid w:val="002C568B"/>
    <w:rsid w:val="002C59B5"/>
    <w:rsid w:val="002C5B8D"/>
    <w:rsid w:val="002C5D6B"/>
    <w:rsid w:val="002C60C6"/>
    <w:rsid w:val="002C6B8B"/>
    <w:rsid w:val="002C6C2E"/>
    <w:rsid w:val="002C7D1B"/>
    <w:rsid w:val="002D091E"/>
    <w:rsid w:val="002D0BA4"/>
    <w:rsid w:val="002D0C5F"/>
    <w:rsid w:val="002D108A"/>
    <w:rsid w:val="002D14C9"/>
    <w:rsid w:val="002D19FF"/>
    <w:rsid w:val="002D31CB"/>
    <w:rsid w:val="002D3A01"/>
    <w:rsid w:val="002D3A42"/>
    <w:rsid w:val="002D40C1"/>
    <w:rsid w:val="002D46F2"/>
    <w:rsid w:val="002D5861"/>
    <w:rsid w:val="002D6436"/>
    <w:rsid w:val="002D6DCD"/>
    <w:rsid w:val="002D6F85"/>
    <w:rsid w:val="002D71B8"/>
    <w:rsid w:val="002D78A4"/>
    <w:rsid w:val="002D7FA9"/>
    <w:rsid w:val="002E0822"/>
    <w:rsid w:val="002E13A0"/>
    <w:rsid w:val="002E1657"/>
    <w:rsid w:val="002E23FF"/>
    <w:rsid w:val="002E26C2"/>
    <w:rsid w:val="002E2C3B"/>
    <w:rsid w:val="002E4510"/>
    <w:rsid w:val="002E5194"/>
    <w:rsid w:val="002E5288"/>
    <w:rsid w:val="002E5552"/>
    <w:rsid w:val="002E5C0B"/>
    <w:rsid w:val="002E5DC8"/>
    <w:rsid w:val="002E61CD"/>
    <w:rsid w:val="002E6F9B"/>
    <w:rsid w:val="002E6FFB"/>
    <w:rsid w:val="002E7256"/>
    <w:rsid w:val="002E77BB"/>
    <w:rsid w:val="002F1006"/>
    <w:rsid w:val="002F1B98"/>
    <w:rsid w:val="002F2CA4"/>
    <w:rsid w:val="002F385B"/>
    <w:rsid w:val="002F3A6F"/>
    <w:rsid w:val="002F3CA4"/>
    <w:rsid w:val="002F3CD0"/>
    <w:rsid w:val="002F4078"/>
    <w:rsid w:val="002F407D"/>
    <w:rsid w:val="002F528B"/>
    <w:rsid w:val="002F52E0"/>
    <w:rsid w:val="002F5612"/>
    <w:rsid w:val="002F6DAE"/>
    <w:rsid w:val="002F78D3"/>
    <w:rsid w:val="002F7ACC"/>
    <w:rsid w:val="003008E1"/>
    <w:rsid w:val="0030097C"/>
    <w:rsid w:val="00300CD8"/>
    <w:rsid w:val="00301619"/>
    <w:rsid w:val="00302CCF"/>
    <w:rsid w:val="00303030"/>
    <w:rsid w:val="0030378C"/>
    <w:rsid w:val="00304011"/>
    <w:rsid w:val="00304E92"/>
    <w:rsid w:val="00305258"/>
    <w:rsid w:val="00305490"/>
    <w:rsid w:val="00305693"/>
    <w:rsid w:val="00305D1E"/>
    <w:rsid w:val="00306496"/>
    <w:rsid w:val="003067B0"/>
    <w:rsid w:val="00306E9A"/>
    <w:rsid w:val="00307693"/>
    <w:rsid w:val="00307E8F"/>
    <w:rsid w:val="0031019B"/>
    <w:rsid w:val="003104E3"/>
    <w:rsid w:val="003105F2"/>
    <w:rsid w:val="00311FCF"/>
    <w:rsid w:val="00314140"/>
    <w:rsid w:val="00314605"/>
    <w:rsid w:val="00314BDE"/>
    <w:rsid w:val="003153A8"/>
    <w:rsid w:val="00315C53"/>
    <w:rsid w:val="00316F83"/>
    <w:rsid w:val="00317993"/>
    <w:rsid w:val="00317F48"/>
    <w:rsid w:val="003200FD"/>
    <w:rsid w:val="00320362"/>
    <w:rsid w:val="00321376"/>
    <w:rsid w:val="00323A7A"/>
    <w:rsid w:val="0032511D"/>
    <w:rsid w:val="00325930"/>
    <w:rsid w:val="00325940"/>
    <w:rsid w:val="00325C7C"/>
    <w:rsid w:val="003262B8"/>
    <w:rsid w:val="00326498"/>
    <w:rsid w:val="00326D49"/>
    <w:rsid w:val="00326EA5"/>
    <w:rsid w:val="003272EA"/>
    <w:rsid w:val="00327B19"/>
    <w:rsid w:val="00327F0C"/>
    <w:rsid w:val="00330179"/>
    <w:rsid w:val="00330ADA"/>
    <w:rsid w:val="00330F70"/>
    <w:rsid w:val="00331423"/>
    <w:rsid w:val="003315B4"/>
    <w:rsid w:val="0033266A"/>
    <w:rsid w:val="003326F4"/>
    <w:rsid w:val="00332ADA"/>
    <w:rsid w:val="00332F33"/>
    <w:rsid w:val="00333D2A"/>
    <w:rsid w:val="00333EAF"/>
    <w:rsid w:val="00335633"/>
    <w:rsid w:val="00335AEE"/>
    <w:rsid w:val="00336A34"/>
    <w:rsid w:val="00337083"/>
    <w:rsid w:val="003375A8"/>
    <w:rsid w:val="003400DD"/>
    <w:rsid w:val="00340442"/>
    <w:rsid w:val="0034044F"/>
    <w:rsid w:val="00340A30"/>
    <w:rsid w:val="003410DB"/>
    <w:rsid w:val="003420C6"/>
    <w:rsid w:val="0034245C"/>
    <w:rsid w:val="00342A13"/>
    <w:rsid w:val="00342CD2"/>
    <w:rsid w:val="003436B1"/>
    <w:rsid w:val="0034445F"/>
    <w:rsid w:val="00344962"/>
    <w:rsid w:val="00344B05"/>
    <w:rsid w:val="00344B5F"/>
    <w:rsid w:val="003457AA"/>
    <w:rsid w:val="003457D4"/>
    <w:rsid w:val="003457D7"/>
    <w:rsid w:val="00345C97"/>
    <w:rsid w:val="00346BB8"/>
    <w:rsid w:val="00347C26"/>
    <w:rsid w:val="003502ED"/>
    <w:rsid w:val="00351885"/>
    <w:rsid w:val="00351D85"/>
    <w:rsid w:val="0035208D"/>
    <w:rsid w:val="00352166"/>
    <w:rsid w:val="003521D7"/>
    <w:rsid w:val="0035331D"/>
    <w:rsid w:val="0035370B"/>
    <w:rsid w:val="0035378D"/>
    <w:rsid w:val="00353AC9"/>
    <w:rsid w:val="00353B8D"/>
    <w:rsid w:val="003544E6"/>
    <w:rsid w:val="00357A49"/>
    <w:rsid w:val="0036010C"/>
    <w:rsid w:val="003602C8"/>
    <w:rsid w:val="00360749"/>
    <w:rsid w:val="003607E2"/>
    <w:rsid w:val="00363625"/>
    <w:rsid w:val="003637EF"/>
    <w:rsid w:val="003638E7"/>
    <w:rsid w:val="00363C2C"/>
    <w:rsid w:val="00363C5F"/>
    <w:rsid w:val="00364054"/>
    <w:rsid w:val="003646F5"/>
    <w:rsid w:val="00364B6E"/>
    <w:rsid w:val="0036506D"/>
    <w:rsid w:val="00365A6A"/>
    <w:rsid w:val="0036724D"/>
    <w:rsid w:val="0036775D"/>
    <w:rsid w:val="00370684"/>
    <w:rsid w:val="00370D4E"/>
    <w:rsid w:val="0037138E"/>
    <w:rsid w:val="00371860"/>
    <w:rsid w:val="003719F7"/>
    <w:rsid w:val="003720FB"/>
    <w:rsid w:val="00372286"/>
    <w:rsid w:val="0037336E"/>
    <w:rsid w:val="003733BA"/>
    <w:rsid w:val="00373B4D"/>
    <w:rsid w:val="00373C92"/>
    <w:rsid w:val="003745D1"/>
    <w:rsid w:val="0037535E"/>
    <w:rsid w:val="00375985"/>
    <w:rsid w:val="00376AF3"/>
    <w:rsid w:val="0037728A"/>
    <w:rsid w:val="003778D0"/>
    <w:rsid w:val="0037792A"/>
    <w:rsid w:val="003806D3"/>
    <w:rsid w:val="00381353"/>
    <w:rsid w:val="00381406"/>
    <w:rsid w:val="00381899"/>
    <w:rsid w:val="003818E9"/>
    <w:rsid w:val="00381E41"/>
    <w:rsid w:val="00382455"/>
    <w:rsid w:val="003824F9"/>
    <w:rsid w:val="00382FE0"/>
    <w:rsid w:val="0038419F"/>
    <w:rsid w:val="00384465"/>
    <w:rsid w:val="00384469"/>
    <w:rsid w:val="00384958"/>
    <w:rsid w:val="00384C9F"/>
    <w:rsid w:val="00384D2F"/>
    <w:rsid w:val="00384DB8"/>
    <w:rsid w:val="00386967"/>
    <w:rsid w:val="00386DB0"/>
    <w:rsid w:val="0038704A"/>
    <w:rsid w:val="00387599"/>
    <w:rsid w:val="003876DE"/>
    <w:rsid w:val="00391242"/>
    <w:rsid w:val="003919E7"/>
    <w:rsid w:val="00393208"/>
    <w:rsid w:val="003932F5"/>
    <w:rsid w:val="00393497"/>
    <w:rsid w:val="00393E28"/>
    <w:rsid w:val="003943E3"/>
    <w:rsid w:val="00394961"/>
    <w:rsid w:val="00394CC9"/>
    <w:rsid w:val="00396830"/>
    <w:rsid w:val="00396F4E"/>
    <w:rsid w:val="0039705E"/>
    <w:rsid w:val="0039728E"/>
    <w:rsid w:val="00397318"/>
    <w:rsid w:val="003978F4"/>
    <w:rsid w:val="003A0929"/>
    <w:rsid w:val="003A0DF9"/>
    <w:rsid w:val="003A1488"/>
    <w:rsid w:val="003A1AF4"/>
    <w:rsid w:val="003A2100"/>
    <w:rsid w:val="003A2FB4"/>
    <w:rsid w:val="003A365B"/>
    <w:rsid w:val="003A5C76"/>
    <w:rsid w:val="003A5DAB"/>
    <w:rsid w:val="003A5DB1"/>
    <w:rsid w:val="003A5E71"/>
    <w:rsid w:val="003A6004"/>
    <w:rsid w:val="003A6429"/>
    <w:rsid w:val="003A6EE8"/>
    <w:rsid w:val="003A7E9B"/>
    <w:rsid w:val="003B0D7C"/>
    <w:rsid w:val="003B0E84"/>
    <w:rsid w:val="003B185C"/>
    <w:rsid w:val="003B208B"/>
    <w:rsid w:val="003B3B43"/>
    <w:rsid w:val="003B45AF"/>
    <w:rsid w:val="003B5003"/>
    <w:rsid w:val="003B6111"/>
    <w:rsid w:val="003B6C12"/>
    <w:rsid w:val="003B75FD"/>
    <w:rsid w:val="003B7997"/>
    <w:rsid w:val="003B7B26"/>
    <w:rsid w:val="003C06C3"/>
    <w:rsid w:val="003C0AA0"/>
    <w:rsid w:val="003C0BC9"/>
    <w:rsid w:val="003C1BD7"/>
    <w:rsid w:val="003C2069"/>
    <w:rsid w:val="003C31DC"/>
    <w:rsid w:val="003C365F"/>
    <w:rsid w:val="003C44CA"/>
    <w:rsid w:val="003C4D97"/>
    <w:rsid w:val="003C4DD1"/>
    <w:rsid w:val="003C4F80"/>
    <w:rsid w:val="003C5807"/>
    <w:rsid w:val="003C5F93"/>
    <w:rsid w:val="003C6118"/>
    <w:rsid w:val="003C70D6"/>
    <w:rsid w:val="003C7604"/>
    <w:rsid w:val="003C7987"/>
    <w:rsid w:val="003C7CBF"/>
    <w:rsid w:val="003D0586"/>
    <w:rsid w:val="003D0747"/>
    <w:rsid w:val="003D0C0B"/>
    <w:rsid w:val="003D1661"/>
    <w:rsid w:val="003D1917"/>
    <w:rsid w:val="003D223E"/>
    <w:rsid w:val="003D2D6E"/>
    <w:rsid w:val="003D3E91"/>
    <w:rsid w:val="003D3FD8"/>
    <w:rsid w:val="003D43C6"/>
    <w:rsid w:val="003D50C8"/>
    <w:rsid w:val="003D522A"/>
    <w:rsid w:val="003D53AE"/>
    <w:rsid w:val="003D542A"/>
    <w:rsid w:val="003D564D"/>
    <w:rsid w:val="003D6015"/>
    <w:rsid w:val="003D60C4"/>
    <w:rsid w:val="003D698E"/>
    <w:rsid w:val="003D6C77"/>
    <w:rsid w:val="003D7120"/>
    <w:rsid w:val="003E015D"/>
    <w:rsid w:val="003E0192"/>
    <w:rsid w:val="003E05EE"/>
    <w:rsid w:val="003E16AB"/>
    <w:rsid w:val="003E1A65"/>
    <w:rsid w:val="003E1FA6"/>
    <w:rsid w:val="003E29A0"/>
    <w:rsid w:val="003E43A8"/>
    <w:rsid w:val="003E4792"/>
    <w:rsid w:val="003E563F"/>
    <w:rsid w:val="003E5CEE"/>
    <w:rsid w:val="003E5DF8"/>
    <w:rsid w:val="003E65EF"/>
    <w:rsid w:val="003E6633"/>
    <w:rsid w:val="003E682B"/>
    <w:rsid w:val="003E6C60"/>
    <w:rsid w:val="003E742D"/>
    <w:rsid w:val="003E7EFE"/>
    <w:rsid w:val="003F0503"/>
    <w:rsid w:val="003F2486"/>
    <w:rsid w:val="003F252F"/>
    <w:rsid w:val="003F266B"/>
    <w:rsid w:val="003F289E"/>
    <w:rsid w:val="003F2943"/>
    <w:rsid w:val="003F2CDC"/>
    <w:rsid w:val="003F3436"/>
    <w:rsid w:val="003F5334"/>
    <w:rsid w:val="003F66CB"/>
    <w:rsid w:val="003F6917"/>
    <w:rsid w:val="003F698A"/>
    <w:rsid w:val="003F6D05"/>
    <w:rsid w:val="003F74C0"/>
    <w:rsid w:val="003F7D48"/>
    <w:rsid w:val="00400ED8"/>
    <w:rsid w:val="00401149"/>
    <w:rsid w:val="0040256F"/>
    <w:rsid w:val="00403C80"/>
    <w:rsid w:val="00403D4F"/>
    <w:rsid w:val="00405B08"/>
    <w:rsid w:val="00406245"/>
    <w:rsid w:val="00406559"/>
    <w:rsid w:val="00407198"/>
    <w:rsid w:val="00407286"/>
    <w:rsid w:val="00407D64"/>
    <w:rsid w:val="00407F3A"/>
    <w:rsid w:val="004100C3"/>
    <w:rsid w:val="00411A08"/>
    <w:rsid w:val="00411C80"/>
    <w:rsid w:val="00411E8D"/>
    <w:rsid w:val="00412131"/>
    <w:rsid w:val="004129C0"/>
    <w:rsid w:val="0041435B"/>
    <w:rsid w:val="0041454E"/>
    <w:rsid w:val="004151AF"/>
    <w:rsid w:val="004151F0"/>
    <w:rsid w:val="00416396"/>
    <w:rsid w:val="004163BB"/>
    <w:rsid w:val="0041648D"/>
    <w:rsid w:val="00416517"/>
    <w:rsid w:val="00416C7F"/>
    <w:rsid w:val="004178A8"/>
    <w:rsid w:val="0042000A"/>
    <w:rsid w:val="00420036"/>
    <w:rsid w:val="004206A4"/>
    <w:rsid w:val="00421249"/>
    <w:rsid w:val="0042160E"/>
    <w:rsid w:val="00421905"/>
    <w:rsid w:val="004220D2"/>
    <w:rsid w:val="004224F9"/>
    <w:rsid w:val="00422844"/>
    <w:rsid w:val="004231CE"/>
    <w:rsid w:val="00423291"/>
    <w:rsid w:val="004233F0"/>
    <w:rsid w:val="0042548A"/>
    <w:rsid w:val="004257A2"/>
    <w:rsid w:val="004264FA"/>
    <w:rsid w:val="00430309"/>
    <w:rsid w:val="00430A12"/>
    <w:rsid w:val="00431156"/>
    <w:rsid w:val="004312CD"/>
    <w:rsid w:val="004319AD"/>
    <w:rsid w:val="004323A1"/>
    <w:rsid w:val="0043371F"/>
    <w:rsid w:val="00434A55"/>
    <w:rsid w:val="00434D82"/>
    <w:rsid w:val="00434DB6"/>
    <w:rsid w:val="004355D2"/>
    <w:rsid w:val="00435664"/>
    <w:rsid w:val="00435FFA"/>
    <w:rsid w:val="00436216"/>
    <w:rsid w:val="00436227"/>
    <w:rsid w:val="00436B9A"/>
    <w:rsid w:val="004372BC"/>
    <w:rsid w:val="00437484"/>
    <w:rsid w:val="004374CD"/>
    <w:rsid w:val="00440156"/>
    <w:rsid w:val="00440D00"/>
    <w:rsid w:val="00440F29"/>
    <w:rsid w:val="004413F8"/>
    <w:rsid w:val="0044335E"/>
    <w:rsid w:val="0044392E"/>
    <w:rsid w:val="004449D8"/>
    <w:rsid w:val="0044562E"/>
    <w:rsid w:val="00445FB1"/>
    <w:rsid w:val="0044720F"/>
    <w:rsid w:val="0044744E"/>
    <w:rsid w:val="0044783A"/>
    <w:rsid w:val="00447ADE"/>
    <w:rsid w:val="00447E3D"/>
    <w:rsid w:val="004500BD"/>
    <w:rsid w:val="0045043F"/>
    <w:rsid w:val="00450EB3"/>
    <w:rsid w:val="00451A48"/>
    <w:rsid w:val="00451AB1"/>
    <w:rsid w:val="00451D9D"/>
    <w:rsid w:val="00452C2D"/>
    <w:rsid w:val="00453244"/>
    <w:rsid w:val="004544B5"/>
    <w:rsid w:val="004546C8"/>
    <w:rsid w:val="00454DDB"/>
    <w:rsid w:val="004551E3"/>
    <w:rsid w:val="0045545C"/>
    <w:rsid w:val="00455A54"/>
    <w:rsid w:val="00455B0C"/>
    <w:rsid w:val="0045659A"/>
    <w:rsid w:val="0045669C"/>
    <w:rsid w:val="00456780"/>
    <w:rsid w:val="00457205"/>
    <w:rsid w:val="00457739"/>
    <w:rsid w:val="00457D4C"/>
    <w:rsid w:val="00457D8B"/>
    <w:rsid w:val="004603B8"/>
    <w:rsid w:val="00461086"/>
    <w:rsid w:val="004624BC"/>
    <w:rsid w:val="0046287B"/>
    <w:rsid w:val="0046296D"/>
    <w:rsid w:val="00463541"/>
    <w:rsid w:val="004645A5"/>
    <w:rsid w:val="00464CF7"/>
    <w:rsid w:val="00464DBD"/>
    <w:rsid w:val="00464FED"/>
    <w:rsid w:val="00466A64"/>
    <w:rsid w:val="00466CC4"/>
    <w:rsid w:val="0047030D"/>
    <w:rsid w:val="0047039E"/>
    <w:rsid w:val="00470ABA"/>
    <w:rsid w:val="004714D5"/>
    <w:rsid w:val="00472721"/>
    <w:rsid w:val="00472826"/>
    <w:rsid w:val="004732F0"/>
    <w:rsid w:val="00473525"/>
    <w:rsid w:val="00473619"/>
    <w:rsid w:val="004745F0"/>
    <w:rsid w:val="004749AA"/>
    <w:rsid w:val="00474B35"/>
    <w:rsid w:val="00475313"/>
    <w:rsid w:val="00475631"/>
    <w:rsid w:val="004757EE"/>
    <w:rsid w:val="0047658B"/>
    <w:rsid w:val="00477060"/>
    <w:rsid w:val="0047788D"/>
    <w:rsid w:val="00477F6C"/>
    <w:rsid w:val="00480925"/>
    <w:rsid w:val="00480D8C"/>
    <w:rsid w:val="00480DB0"/>
    <w:rsid w:val="0048108B"/>
    <w:rsid w:val="0048175A"/>
    <w:rsid w:val="00481CE5"/>
    <w:rsid w:val="00481DD4"/>
    <w:rsid w:val="0048275B"/>
    <w:rsid w:val="00484BC8"/>
    <w:rsid w:val="00486227"/>
    <w:rsid w:val="00487BDD"/>
    <w:rsid w:val="00490058"/>
    <w:rsid w:val="00490298"/>
    <w:rsid w:val="0049033E"/>
    <w:rsid w:val="00490573"/>
    <w:rsid w:val="004908D5"/>
    <w:rsid w:val="004909DB"/>
    <w:rsid w:val="00491F39"/>
    <w:rsid w:val="004936F8"/>
    <w:rsid w:val="00493EC0"/>
    <w:rsid w:val="0049417C"/>
    <w:rsid w:val="00494DE2"/>
    <w:rsid w:val="00494FA3"/>
    <w:rsid w:val="00495259"/>
    <w:rsid w:val="00495EE4"/>
    <w:rsid w:val="00496B25"/>
    <w:rsid w:val="004979FC"/>
    <w:rsid w:val="00497E58"/>
    <w:rsid w:val="004A0E0E"/>
    <w:rsid w:val="004A1865"/>
    <w:rsid w:val="004A1BEA"/>
    <w:rsid w:val="004A2FA8"/>
    <w:rsid w:val="004A34D9"/>
    <w:rsid w:val="004A3916"/>
    <w:rsid w:val="004A4094"/>
    <w:rsid w:val="004A419D"/>
    <w:rsid w:val="004A480F"/>
    <w:rsid w:val="004A4BBF"/>
    <w:rsid w:val="004A4D6E"/>
    <w:rsid w:val="004A58E8"/>
    <w:rsid w:val="004A5B06"/>
    <w:rsid w:val="004A634D"/>
    <w:rsid w:val="004A7EB3"/>
    <w:rsid w:val="004B0B56"/>
    <w:rsid w:val="004B0ED0"/>
    <w:rsid w:val="004B21B4"/>
    <w:rsid w:val="004B2522"/>
    <w:rsid w:val="004B2D6D"/>
    <w:rsid w:val="004B33B2"/>
    <w:rsid w:val="004B3D4A"/>
    <w:rsid w:val="004B4577"/>
    <w:rsid w:val="004B55F8"/>
    <w:rsid w:val="004B5A12"/>
    <w:rsid w:val="004B5C78"/>
    <w:rsid w:val="004B637B"/>
    <w:rsid w:val="004B6A40"/>
    <w:rsid w:val="004C06A5"/>
    <w:rsid w:val="004C115E"/>
    <w:rsid w:val="004C1248"/>
    <w:rsid w:val="004C1911"/>
    <w:rsid w:val="004C252F"/>
    <w:rsid w:val="004C2DB8"/>
    <w:rsid w:val="004C400B"/>
    <w:rsid w:val="004C4434"/>
    <w:rsid w:val="004C4DA2"/>
    <w:rsid w:val="004C5AC5"/>
    <w:rsid w:val="004C721D"/>
    <w:rsid w:val="004C7634"/>
    <w:rsid w:val="004C7717"/>
    <w:rsid w:val="004C7D3A"/>
    <w:rsid w:val="004D076F"/>
    <w:rsid w:val="004D0EE2"/>
    <w:rsid w:val="004D103A"/>
    <w:rsid w:val="004D11B3"/>
    <w:rsid w:val="004D1322"/>
    <w:rsid w:val="004D1478"/>
    <w:rsid w:val="004D1AEA"/>
    <w:rsid w:val="004D1F14"/>
    <w:rsid w:val="004D294C"/>
    <w:rsid w:val="004D3849"/>
    <w:rsid w:val="004D39DE"/>
    <w:rsid w:val="004D3F92"/>
    <w:rsid w:val="004D5EDD"/>
    <w:rsid w:val="004D60C4"/>
    <w:rsid w:val="004D6126"/>
    <w:rsid w:val="004D6714"/>
    <w:rsid w:val="004D79BB"/>
    <w:rsid w:val="004D7C5B"/>
    <w:rsid w:val="004E0410"/>
    <w:rsid w:val="004E058A"/>
    <w:rsid w:val="004E1317"/>
    <w:rsid w:val="004E13A8"/>
    <w:rsid w:val="004E13BE"/>
    <w:rsid w:val="004E217C"/>
    <w:rsid w:val="004E26EA"/>
    <w:rsid w:val="004E28EC"/>
    <w:rsid w:val="004E2F81"/>
    <w:rsid w:val="004E32F2"/>
    <w:rsid w:val="004E34DB"/>
    <w:rsid w:val="004E3B2C"/>
    <w:rsid w:val="004E3C35"/>
    <w:rsid w:val="004E431A"/>
    <w:rsid w:val="004E434A"/>
    <w:rsid w:val="004E5A37"/>
    <w:rsid w:val="004E63C1"/>
    <w:rsid w:val="004E677C"/>
    <w:rsid w:val="004E686A"/>
    <w:rsid w:val="004E6B6B"/>
    <w:rsid w:val="004E7674"/>
    <w:rsid w:val="004E788A"/>
    <w:rsid w:val="004F01A2"/>
    <w:rsid w:val="004F06B2"/>
    <w:rsid w:val="004F118F"/>
    <w:rsid w:val="004F1395"/>
    <w:rsid w:val="004F142F"/>
    <w:rsid w:val="004F1AD3"/>
    <w:rsid w:val="004F23D8"/>
    <w:rsid w:val="004F370D"/>
    <w:rsid w:val="004F3AA9"/>
    <w:rsid w:val="004F3FA0"/>
    <w:rsid w:val="004F40AB"/>
    <w:rsid w:val="004F57E2"/>
    <w:rsid w:val="004F5C5E"/>
    <w:rsid w:val="004F5C77"/>
    <w:rsid w:val="00500A74"/>
    <w:rsid w:val="0050125C"/>
    <w:rsid w:val="00501E79"/>
    <w:rsid w:val="00503675"/>
    <w:rsid w:val="00503AA9"/>
    <w:rsid w:val="00504437"/>
    <w:rsid w:val="00504B1E"/>
    <w:rsid w:val="0050521E"/>
    <w:rsid w:val="005054F4"/>
    <w:rsid w:val="005056D3"/>
    <w:rsid w:val="00505881"/>
    <w:rsid w:val="00506258"/>
    <w:rsid w:val="00506379"/>
    <w:rsid w:val="005073BE"/>
    <w:rsid w:val="00507556"/>
    <w:rsid w:val="00507A68"/>
    <w:rsid w:val="00507D7E"/>
    <w:rsid w:val="0051063F"/>
    <w:rsid w:val="005107BD"/>
    <w:rsid w:val="00511753"/>
    <w:rsid w:val="00511DE8"/>
    <w:rsid w:val="00511E30"/>
    <w:rsid w:val="00512CE6"/>
    <w:rsid w:val="00512F9C"/>
    <w:rsid w:val="005148C3"/>
    <w:rsid w:val="00514F33"/>
    <w:rsid w:val="005153A4"/>
    <w:rsid w:val="0051601B"/>
    <w:rsid w:val="005162F5"/>
    <w:rsid w:val="00516420"/>
    <w:rsid w:val="00516A21"/>
    <w:rsid w:val="00516B30"/>
    <w:rsid w:val="005174A6"/>
    <w:rsid w:val="005179A1"/>
    <w:rsid w:val="00517B72"/>
    <w:rsid w:val="00517F54"/>
    <w:rsid w:val="005200D6"/>
    <w:rsid w:val="005200F0"/>
    <w:rsid w:val="0052024E"/>
    <w:rsid w:val="0052238F"/>
    <w:rsid w:val="005227E9"/>
    <w:rsid w:val="00522DFD"/>
    <w:rsid w:val="00523893"/>
    <w:rsid w:val="00523C66"/>
    <w:rsid w:val="00523F9F"/>
    <w:rsid w:val="0052416B"/>
    <w:rsid w:val="005243A5"/>
    <w:rsid w:val="00525682"/>
    <w:rsid w:val="00525E59"/>
    <w:rsid w:val="00526042"/>
    <w:rsid w:val="00526506"/>
    <w:rsid w:val="005277B3"/>
    <w:rsid w:val="00527890"/>
    <w:rsid w:val="005278DF"/>
    <w:rsid w:val="00527B0E"/>
    <w:rsid w:val="00530416"/>
    <w:rsid w:val="005308F5"/>
    <w:rsid w:val="00530E80"/>
    <w:rsid w:val="00531738"/>
    <w:rsid w:val="00531C2A"/>
    <w:rsid w:val="00532512"/>
    <w:rsid w:val="00532BF0"/>
    <w:rsid w:val="00533005"/>
    <w:rsid w:val="0053337F"/>
    <w:rsid w:val="0053374C"/>
    <w:rsid w:val="005337BA"/>
    <w:rsid w:val="0053423E"/>
    <w:rsid w:val="0053444C"/>
    <w:rsid w:val="005347CE"/>
    <w:rsid w:val="00535962"/>
    <w:rsid w:val="00536759"/>
    <w:rsid w:val="00537A1A"/>
    <w:rsid w:val="00537FE1"/>
    <w:rsid w:val="00540939"/>
    <w:rsid w:val="005409F1"/>
    <w:rsid w:val="00540E2A"/>
    <w:rsid w:val="00540E6C"/>
    <w:rsid w:val="00541D3D"/>
    <w:rsid w:val="0054217F"/>
    <w:rsid w:val="005425C4"/>
    <w:rsid w:val="005428AA"/>
    <w:rsid w:val="0054296E"/>
    <w:rsid w:val="0054308D"/>
    <w:rsid w:val="00544796"/>
    <w:rsid w:val="00544B7F"/>
    <w:rsid w:val="0054590B"/>
    <w:rsid w:val="0054598B"/>
    <w:rsid w:val="005459CF"/>
    <w:rsid w:val="00545DD9"/>
    <w:rsid w:val="00546A46"/>
    <w:rsid w:val="005471F9"/>
    <w:rsid w:val="00547999"/>
    <w:rsid w:val="005479AC"/>
    <w:rsid w:val="005504C4"/>
    <w:rsid w:val="0055086C"/>
    <w:rsid w:val="0055095C"/>
    <w:rsid w:val="0055107E"/>
    <w:rsid w:val="005521D9"/>
    <w:rsid w:val="0055317F"/>
    <w:rsid w:val="005538C7"/>
    <w:rsid w:val="00553C0B"/>
    <w:rsid w:val="00554533"/>
    <w:rsid w:val="00554649"/>
    <w:rsid w:val="00554BE1"/>
    <w:rsid w:val="00554CF6"/>
    <w:rsid w:val="00554D8D"/>
    <w:rsid w:val="00554E0A"/>
    <w:rsid w:val="00555244"/>
    <w:rsid w:val="00556468"/>
    <w:rsid w:val="005565D1"/>
    <w:rsid w:val="00556934"/>
    <w:rsid w:val="00557A30"/>
    <w:rsid w:val="0056039E"/>
    <w:rsid w:val="005617AE"/>
    <w:rsid w:val="00561BE7"/>
    <w:rsid w:val="00561FD5"/>
    <w:rsid w:val="005620C9"/>
    <w:rsid w:val="00562815"/>
    <w:rsid w:val="00563370"/>
    <w:rsid w:val="00563A9E"/>
    <w:rsid w:val="00563AB9"/>
    <w:rsid w:val="00563F6D"/>
    <w:rsid w:val="005640F5"/>
    <w:rsid w:val="005642CD"/>
    <w:rsid w:val="00564DBF"/>
    <w:rsid w:val="00564FFA"/>
    <w:rsid w:val="00565161"/>
    <w:rsid w:val="005656F3"/>
    <w:rsid w:val="00566220"/>
    <w:rsid w:val="00566659"/>
    <w:rsid w:val="00567310"/>
    <w:rsid w:val="005673F2"/>
    <w:rsid w:val="00567599"/>
    <w:rsid w:val="00570129"/>
    <w:rsid w:val="005708B7"/>
    <w:rsid w:val="00570AB4"/>
    <w:rsid w:val="00570E48"/>
    <w:rsid w:val="00571850"/>
    <w:rsid w:val="00571884"/>
    <w:rsid w:val="00571D28"/>
    <w:rsid w:val="0057211E"/>
    <w:rsid w:val="00572642"/>
    <w:rsid w:val="00572CBF"/>
    <w:rsid w:val="00573178"/>
    <w:rsid w:val="00573E04"/>
    <w:rsid w:val="0057496F"/>
    <w:rsid w:val="00576A61"/>
    <w:rsid w:val="00576B92"/>
    <w:rsid w:val="0057791C"/>
    <w:rsid w:val="00577B85"/>
    <w:rsid w:val="00577BE7"/>
    <w:rsid w:val="0058011C"/>
    <w:rsid w:val="00580134"/>
    <w:rsid w:val="005801F6"/>
    <w:rsid w:val="00580D00"/>
    <w:rsid w:val="00580D83"/>
    <w:rsid w:val="005819DF"/>
    <w:rsid w:val="00581C36"/>
    <w:rsid w:val="00581F2C"/>
    <w:rsid w:val="00582279"/>
    <w:rsid w:val="005827F2"/>
    <w:rsid w:val="00582D1C"/>
    <w:rsid w:val="005836C5"/>
    <w:rsid w:val="00583816"/>
    <w:rsid w:val="00584548"/>
    <w:rsid w:val="00584F61"/>
    <w:rsid w:val="005854C2"/>
    <w:rsid w:val="0058580A"/>
    <w:rsid w:val="0058581A"/>
    <w:rsid w:val="00585C7D"/>
    <w:rsid w:val="00586CC1"/>
    <w:rsid w:val="00586F3A"/>
    <w:rsid w:val="00587550"/>
    <w:rsid w:val="005875B4"/>
    <w:rsid w:val="0059030B"/>
    <w:rsid w:val="005913AE"/>
    <w:rsid w:val="00591F1D"/>
    <w:rsid w:val="00592458"/>
    <w:rsid w:val="0059348F"/>
    <w:rsid w:val="00593ED9"/>
    <w:rsid w:val="0059407C"/>
    <w:rsid w:val="0059432D"/>
    <w:rsid w:val="0059438E"/>
    <w:rsid w:val="00594B73"/>
    <w:rsid w:val="00595EC6"/>
    <w:rsid w:val="005969FF"/>
    <w:rsid w:val="005A05E9"/>
    <w:rsid w:val="005A0867"/>
    <w:rsid w:val="005A0949"/>
    <w:rsid w:val="005A1B4D"/>
    <w:rsid w:val="005A2915"/>
    <w:rsid w:val="005A2A31"/>
    <w:rsid w:val="005A2DB8"/>
    <w:rsid w:val="005A3F68"/>
    <w:rsid w:val="005A3FCE"/>
    <w:rsid w:val="005A40BB"/>
    <w:rsid w:val="005A412F"/>
    <w:rsid w:val="005A4796"/>
    <w:rsid w:val="005A47CB"/>
    <w:rsid w:val="005A55AD"/>
    <w:rsid w:val="005A5B0B"/>
    <w:rsid w:val="005A6113"/>
    <w:rsid w:val="005A7120"/>
    <w:rsid w:val="005A749F"/>
    <w:rsid w:val="005A7709"/>
    <w:rsid w:val="005A7B14"/>
    <w:rsid w:val="005B08AA"/>
    <w:rsid w:val="005B0A84"/>
    <w:rsid w:val="005B0D92"/>
    <w:rsid w:val="005B134C"/>
    <w:rsid w:val="005B1EE0"/>
    <w:rsid w:val="005B2652"/>
    <w:rsid w:val="005B29DC"/>
    <w:rsid w:val="005B2CCD"/>
    <w:rsid w:val="005B36DB"/>
    <w:rsid w:val="005B3D28"/>
    <w:rsid w:val="005B4630"/>
    <w:rsid w:val="005B4BC4"/>
    <w:rsid w:val="005B5036"/>
    <w:rsid w:val="005B5A91"/>
    <w:rsid w:val="005B5F89"/>
    <w:rsid w:val="005B666F"/>
    <w:rsid w:val="005B71D2"/>
    <w:rsid w:val="005B79FF"/>
    <w:rsid w:val="005C0421"/>
    <w:rsid w:val="005C0DDB"/>
    <w:rsid w:val="005C1209"/>
    <w:rsid w:val="005C1385"/>
    <w:rsid w:val="005C13BA"/>
    <w:rsid w:val="005C18CE"/>
    <w:rsid w:val="005C1E2E"/>
    <w:rsid w:val="005C21B4"/>
    <w:rsid w:val="005C2340"/>
    <w:rsid w:val="005C278C"/>
    <w:rsid w:val="005C2A4F"/>
    <w:rsid w:val="005C3117"/>
    <w:rsid w:val="005C429A"/>
    <w:rsid w:val="005C4377"/>
    <w:rsid w:val="005C4ED0"/>
    <w:rsid w:val="005C5061"/>
    <w:rsid w:val="005C5F61"/>
    <w:rsid w:val="005C5F75"/>
    <w:rsid w:val="005C6536"/>
    <w:rsid w:val="005C6AC3"/>
    <w:rsid w:val="005D0561"/>
    <w:rsid w:val="005D082D"/>
    <w:rsid w:val="005D09FD"/>
    <w:rsid w:val="005D0FA6"/>
    <w:rsid w:val="005D251E"/>
    <w:rsid w:val="005D2C78"/>
    <w:rsid w:val="005D2F5B"/>
    <w:rsid w:val="005D35A1"/>
    <w:rsid w:val="005D38B6"/>
    <w:rsid w:val="005D4045"/>
    <w:rsid w:val="005D45E7"/>
    <w:rsid w:val="005D45EB"/>
    <w:rsid w:val="005D4AE7"/>
    <w:rsid w:val="005D4B5D"/>
    <w:rsid w:val="005D522D"/>
    <w:rsid w:val="005D5687"/>
    <w:rsid w:val="005D62FA"/>
    <w:rsid w:val="005D6414"/>
    <w:rsid w:val="005D75B7"/>
    <w:rsid w:val="005D78FD"/>
    <w:rsid w:val="005E00EE"/>
    <w:rsid w:val="005E0412"/>
    <w:rsid w:val="005E131B"/>
    <w:rsid w:val="005E1490"/>
    <w:rsid w:val="005E176B"/>
    <w:rsid w:val="005E48A2"/>
    <w:rsid w:val="005E4F75"/>
    <w:rsid w:val="005E516D"/>
    <w:rsid w:val="005E6290"/>
    <w:rsid w:val="005E64DF"/>
    <w:rsid w:val="005E6FA3"/>
    <w:rsid w:val="005E71B3"/>
    <w:rsid w:val="005E7B7D"/>
    <w:rsid w:val="005E7CA2"/>
    <w:rsid w:val="005F0158"/>
    <w:rsid w:val="005F137B"/>
    <w:rsid w:val="005F362A"/>
    <w:rsid w:val="005F37B6"/>
    <w:rsid w:val="005F5881"/>
    <w:rsid w:val="005F5FD5"/>
    <w:rsid w:val="005F6180"/>
    <w:rsid w:val="005F6C47"/>
    <w:rsid w:val="005F7601"/>
    <w:rsid w:val="00601733"/>
    <w:rsid w:val="006019C5"/>
    <w:rsid w:val="00602A9B"/>
    <w:rsid w:val="00603330"/>
    <w:rsid w:val="0060378F"/>
    <w:rsid w:val="0060467B"/>
    <w:rsid w:val="0060492E"/>
    <w:rsid w:val="006055B1"/>
    <w:rsid w:val="00605699"/>
    <w:rsid w:val="00605EB6"/>
    <w:rsid w:val="00606656"/>
    <w:rsid w:val="00607598"/>
    <w:rsid w:val="00607921"/>
    <w:rsid w:val="00611232"/>
    <w:rsid w:val="00611313"/>
    <w:rsid w:val="00611E84"/>
    <w:rsid w:val="006123B5"/>
    <w:rsid w:val="00612575"/>
    <w:rsid w:val="006125B5"/>
    <w:rsid w:val="0061292F"/>
    <w:rsid w:val="00612931"/>
    <w:rsid w:val="00612C98"/>
    <w:rsid w:val="00612F12"/>
    <w:rsid w:val="00612F5E"/>
    <w:rsid w:val="00613876"/>
    <w:rsid w:val="00613C32"/>
    <w:rsid w:val="00613C37"/>
    <w:rsid w:val="00614691"/>
    <w:rsid w:val="0061539B"/>
    <w:rsid w:val="0061540A"/>
    <w:rsid w:val="006156EC"/>
    <w:rsid w:val="0061571E"/>
    <w:rsid w:val="00615A61"/>
    <w:rsid w:val="00615E07"/>
    <w:rsid w:val="00616121"/>
    <w:rsid w:val="0061620E"/>
    <w:rsid w:val="00617315"/>
    <w:rsid w:val="00617646"/>
    <w:rsid w:val="006200D4"/>
    <w:rsid w:val="0062024B"/>
    <w:rsid w:val="00620A3E"/>
    <w:rsid w:val="006219E2"/>
    <w:rsid w:val="006223F2"/>
    <w:rsid w:val="006238DA"/>
    <w:rsid w:val="00623AFA"/>
    <w:rsid w:val="00623E2E"/>
    <w:rsid w:val="00624883"/>
    <w:rsid w:val="00625026"/>
    <w:rsid w:val="00625A5D"/>
    <w:rsid w:val="00626090"/>
    <w:rsid w:val="00626458"/>
    <w:rsid w:val="006264CC"/>
    <w:rsid w:val="00627AFD"/>
    <w:rsid w:val="00627D6A"/>
    <w:rsid w:val="0063012B"/>
    <w:rsid w:val="00631534"/>
    <w:rsid w:val="006315CE"/>
    <w:rsid w:val="00631645"/>
    <w:rsid w:val="006316DF"/>
    <w:rsid w:val="00631E19"/>
    <w:rsid w:val="0063226F"/>
    <w:rsid w:val="006342E0"/>
    <w:rsid w:val="006345D3"/>
    <w:rsid w:val="00634A38"/>
    <w:rsid w:val="0063515C"/>
    <w:rsid w:val="00635304"/>
    <w:rsid w:val="006364F4"/>
    <w:rsid w:val="00636852"/>
    <w:rsid w:val="00636C76"/>
    <w:rsid w:val="006370C2"/>
    <w:rsid w:val="00640538"/>
    <w:rsid w:val="00640856"/>
    <w:rsid w:val="00640BBC"/>
    <w:rsid w:val="00640C19"/>
    <w:rsid w:val="006410D8"/>
    <w:rsid w:val="00641EB0"/>
    <w:rsid w:val="0064211E"/>
    <w:rsid w:val="00642D2F"/>
    <w:rsid w:val="00642F3A"/>
    <w:rsid w:val="00643091"/>
    <w:rsid w:val="0064393A"/>
    <w:rsid w:val="00643DD9"/>
    <w:rsid w:val="006444E7"/>
    <w:rsid w:val="00644682"/>
    <w:rsid w:val="00644B8E"/>
    <w:rsid w:val="006455D6"/>
    <w:rsid w:val="00645A92"/>
    <w:rsid w:val="0064759B"/>
    <w:rsid w:val="00647DA1"/>
    <w:rsid w:val="0065016D"/>
    <w:rsid w:val="006502AE"/>
    <w:rsid w:val="006506C1"/>
    <w:rsid w:val="00651482"/>
    <w:rsid w:val="00651C59"/>
    <w:rsid w:val="00652318"/>
    <w:rsid w:val="00652798"/>
    <w:rsid w:val="00652E2E"/>
    <w:rsid w:val="00652F5D"/>
    <w:rsid w:val="00653ACC"/>
    <w:rsid w:val="006545F9"/>
    <w:rsid w:val="00654951"/>
    <w:rsid w:val="006554B4"/>
    <w:rsid w:val="00656ABF"/>
    <w:rsid w:val="00657CE8"/>
    <w:rsid w:val="00660687"/>
    <w:rsid w:val="00661511"/>
    <w:rsid w:val="00661D0F"/>
    <w:rsid w:val="00662D05"/>
    <w:rsid w:val="00662E9F"/>
    <w:rsid w:val="00663332"/>
    <w:rsid w:val="00663C33"/>
    <w:rsid w:val="006643E1"/>
    <w:rsid w:val="00664676"/>
    <w:rsid w:val="00665721"/>
    <w:rsid w:val="00665CCA"/>
    <w:rsid w:val="00666083"/>
    <w:rsid w:val="00666139"/>
    <w:rsid w:val="00666A01"/>
    <w:rsid w:val="00666CC1"/>
    <w:rsid w:val="00667169"/>
    <w:rsid w:val="0066734E"/>
    <w:rsid w:val="0066746B"/>
    <w:rsid w:val="0066765A"/>
    <w:rsid w:val="006677FE"/>
    <w:rsid w:val="00667902"/>
    <w:rsid w:val="00667D72"/>
    <w:rsid w:val="006700D1"/>
    <w:rsid w:val="00670C8A"/>
    <w:rsid w:val="00671F38"/>
    <w:rsid w:val="0067336C"/>
    <w:rsid w:val="00673C72"/>
    <w:rsid w:val="00674214"/>
    <w:rsid w:val="00674ECD"/>
    <w:rsid w:val="00675660"/>
    <w:rsid w:val="006764D9"/>
    <w:rsid w:val="00677CEA"/>
    <w:rsid w:val="006806A3"/>
    <w:rsid w:val="006816D2"/>
    <w:rsid w:val="006816DB"/>
    <w:rsid w:val="00681D40"/>
    <w:rsid w:val="006823E0"/>
    <w:rsid w:val="00682AF9"/>
    <w:rsid w:val="00682CD5"/>
    <w:rsid w:val="00682E02"/>
    <w:rsid w:val="00683235"/>
    <w:rsid w:val="0068334C"/>
    <w:rsid w:val="00684412"/>
    <w:rsid w:val="00685595"/>
    <w:rsid w:val="00685B80"/>
    <w:rsid w:val="006863CA"/>
    <w:rsid w:val="0068646D"/>
    <w:rsid w:val="006865A9"/>
    <w:rsid w:val="0068673B"/>
    <w:rsid w:val="00686AA2"/>
    <w:rsid w:val="00686D85"/>
    <w:rsid w:val="00687512"/>
    <w:rsid w:val="00687F8A"/>
    <w:rsid w:val="006904BB"/>
    <w:rsid w:val="006904D8"/>
    <w:rsid w:val="00691512"/>
    <w:rsid w:val="006919CE"/>
    <w:rsid w:val="00692193"/>
    <w:rsid w:val="00692850"/>
    <w:rsid w:val="00692FBB"/>
    <w:rsid w:val="00692FBE"/>
    <w:rsid w:val="00693317"/>
    <w:rsid w:val="0069391B"/>
    <w:rsid w:val="00694F39"/>
    <w:rsid w:val="006950B5"/>
    <w:rsid w:val="00695395"/>
    <w:rsid w:val="00696025"/>
    <w:rsid w:val="00696761"/>
    <w:rsid w:val="00697EAC"/>
    <w:rsid w:val="006A00E8"/>
    <w:rsid w:val="006A010D"/>
    <w:rsid w:val="006A0BC9"/>
    <w:rsid w:val="006A0CE5"/>
    <w:rsid w:val="006A0D57"/>
    <w:rsid w:val="006A1504"/>
    <w:rsid w:val="006A1955"/>
    <w:rsid w:val="006A21C7"/>
    <w:rsid w:val="006A24EE"/>
    <w:rsid w:val="006A25D9"/>
    <w:rsid w:val="006A2E30"/>
    <w:rsid w:val="006A4339"/>
    <w:rsid w:val="006A5FDD"/>
    <w:rsid w:val="006A6600"/>
    <w:rsid w:val="006A6BB4"/>
    <w:rsid w:val="006B045D"/>
    <w:rsid w:val="006B130D"/>
    <w:rsid w:val="006B1447"/>
    <w:rsid w:val="006B1ADC"/>
    <w:rsid w:val="006B29B5"/>
    <w:rsid w:val="006B32A0"/>
    <w:rsid w:val="006B454C"/>
    <w:rsid w:val="006B509D"/>
    <w:rsid w:val="006B55C4"/>
    <w:rsid w:val="006B66C6"/>
    <w:rsid w:val="006B6C7A"/>
    <w:rsid w:val="006B6EEC"/>
    <w:rsid w:val="006B6FA3"/>
    <w:rsid w:val="006B7292"/>
    <w:rsid w:val="006B7448"/>
    <w:rsid w:val="006C150D"/>
    <w:rsid w:val="006C1742"/>
    <w:rsid w:val="006C214E"/>
    <w:rsid w:val="006C2574"/>
    <w:rsid w:val="006C2960"/>
    <w:rsid w:val="006C29A9"/>
    <w:rsid w:val="006C2B9F"/>
    <w:rsid w:val="006C2D79"/>
    <w:rsid w:val="006C2FCE"/>
    <w:rsid w:val="006C346C"/>
    <w:rsid w:val="006C34AC"/>
    <w:rsid w:val="006C3C0B"/>
    <w:rsid w:val="006C48D7"/>
    <w:rsid w:val="006C4D05"/>
    <w:rsid w:val="006C4DA4"/>
    <w:rsid w:val="006C520D"/>
    <w:rsid w:val="006C53BF"/>
    <w:rsid w:val="006C53FA"/>
    <w:rsid w:val="006C5557"/>
    <w:rsid w:val="006C596E"/>
    <w:rsid w:val="006C6347"/>
    <w:rsid w:val="006C6587"/>
    <w:rsid w:val="006C6949"/>
    <w:rsid w:val="006C77C1"/>
    <w:rsid w:val="006D0854"/>
    <w:rsid w:val="006D0D37"/>
    <w:rsid w:val="006D0E1F"/>
    <w:rsid w:val="006D0FB7"/>
    <w:rsid w:val="006D1780"/>
    <w:rsid w:val="006D1BC2"/>
    <w:rsid w:val="006D1E13"/>
    <w:rsid w:val="006D2D0A"/>
    <w:rsid w:val="006D2F6A"/>
    <w:rsid w:val="006D37A5"/>
    <w:rsid w:val="006D4D0D"/>
    <w:rsid w:val="006D50BE"/>
    <w:rsid w:val="006D52FD"/>
    <w:rsid w:val="006D56D6"/>
    <w:rsid w:val="006D5A2D"/>
    <w:rsid w:val="006D5D7E"/>
    <w:rsid w:val="006D5E93"/>
    <w:rsid w:val="006D60C1"/>
    <w:rsid w:val="006D628B"/>
    <w:rsid w:val="006D6702"/>
    <w:rsid w:val="006D6D65"/>
    <w:rsid w:val="006E0FF1"/>
    <w:rsid w:val="006E1419"/>
    <w:rsid w:val="006E1632"/>
    <w:rsid w:val="006E18C8"/>
    <w:rsid w:val="006E1D05"/>
    <w:rsid w:val="006E240C"/>
    <w:rsid w:val="006E295F"/>
    <w:rsid w:val="006E2E4D"/>
    <w:rsid w:val="006E30E2"/>
    <w:rsid w:val="006E3C14"/>
    <w:rsid w:val="006E44FA"/>
    <w:rsid w:val="006E55C1"/>
    <w:rsid w:val="006E59D3"/>
    <w:rsid w:val="006E72CA"/>
    <w:rsid w:val="006E7F52"/>
    <w:rsid w:val="006E7FA5"/>
    <w:rsid w:val="006F021F"/>
    <w:rsid w:val="006F081C"/>
    <w:rsid w:val="006F0A08"/>
    <w:rsid w:val="006F0D79"/>
    <w:rsid w:val="006F1AEE"/>
    <w:rsid w:val="006F20B4"/>
    <w:rsid w:val="006F23FE"/>
    <w:rsid w:val="006F305D"/>
    <w:rsid w:val="006F3716"/>
    <w:rsid w:val="006F40FD"/>
    <w:rsid w:val="006F4BAF"/>
    <w:rsid w:val="006F5A90"/>
    <w:rsid w:val="006F6668"/>
    <w:rsid w:val="006F6A16"/>
    <w:rsid w:val="006F7301"/>
    <w:rsid w:val="00700B06"/>
    <w:rsid w:val="0070174B"/>
    <w:rsid w:val="00701CB7"/>
    <w:rsid w:val="00701D95"/>
    <w:rsid w:val="00703289"/>
    <w:rsid w:val="00703690"/>
    <w:rsid w:val="00703CA6"/>
    <w:rsid w:val="00703ED1"/>
    <w:rsid w:val="00704910"/>
    <w:rsid w:val="00704CD6"/>
    <w:rsid w:val="00705352"/>
    <w:rsid w:val="00705ECC"/>
    <w:rsid w:val="007062AF"/>
    <w:rsid w:val="00706347"/>
    <w:rsid w:val="0070701B"/>
    <w:rsid w:val="00707255"/>
    <w:rsid w:val="007101A6"/>
    <w:rsid w:val="00710359"/>
    <w:rsid w:val="007109B8"/>
    <w:rsid w:val="00710FAC"/>
    <w:rsid w:val="00712E7C"/>
    <w:rsid w:val="00713462"/>
    <w:rsid w:val="00713941"/>
    <w:rsid w:val="00713BA3"/>
    <w:rsid w:val="00713BE5"/>
    <w:rsid w:val="00713DA6"/>
    <w:rsid w:val="007145C6"/>
    <w:rsid w:val="00715043"/>
    <w:rsid w:val="007151F6"/>
    <w:rsid w:val="00716497"/>
    <w:rsid w:val="007164CF"/>
    <w:rsid w:val="00716B32"/>
    <w:rsid w:val="007178AA"/>
    <w:rsid w:val="00717A90"/>
    <w:rsid w:val="007202F4"/>
    <w:rsid w:val="007204A7"/>
    <w:rsid w:val="0072084A"/>
    <w:rsid w:val="007209B1"/>
    <w:rsid w:val="00720B04"/>
    <w:rsid w:val="00720B36"/>
    <w:rsid w:val="00720F38"/>
    <w:rsid w:val="0072156E"/>
    <w:rsid w:val="0072157D"/>
    <w:rsid w:val="007215E5"/>
    <w:rsid w:val="007222AE"/>
    <w:rsid w:val="00722F4F"/>
    <w:rsid w:val="00723622"/>
    <w:rsid w:val="007239A2"/>
    <w:rsid w:val="00723FE5"/>
    <w:rsid w:val="0072419E"/>
    <w:rsid w:val="00724CEC"/>
    <w:rsid w:val="00726872"/>
    <w:rsid w:val="00727257"/>
    <w:rsid w:val="007303ED"/>
    <w:rsid w:val="00730546"/>
    <w:rsid w:val="0073072E"/>
    <w:rsid w:val="00730763"/>
    <w:rsid w:val="00730AB6"/>
    <w:rsid w:val="00731201"/>
    <w:rsid w:val="00732043"/>
    <w:rsid w:val="00732061"/>
    <w:rsid w:val="00733964"/>
    <w:rsid w:val="0073479D"/>
    <w:rsid w:val="00735405"/>
    <w:rsid w:val="007355EF"/>
    <w:rsid w:val="00736448"/>
    <w:rsid w:val="007365B8"/>
    <w:rsid w:val="00737BCA"/>
    <w:rsid w:val="00737DF0"/>
    <w:rsid w:val="0074055D"/>
    <w:rsid w:val="00740866"/>
    <w:rsid w:val="0074095F"/>
    <w:rsid w:val="00741547"/>
    <w:rsid w:val="00741FBE"/>
    <w:rsid w:val="00742531"/>
    <w:rsid w:val="0074291F"/>
    <w:rsid w:val="00743012"/>
    <w:rsid w:val="0074365D"/>
    <w:rsid w:val="007436EC"/>
    <w:rsid w:val="007451F3"/>
    <w:rsid w:val="007454F0"/>
    <w:rsid w:val="00746134"/>
    <w:rsid w:val="00746E8D"/>
    <w:rsid w:val="0074707D"/>
    <w:rsid w:val="00747BBA"/>
    <w:rsid w:val="00750028"/>
    <w:rsid w:val="00750040"/>
    <w:rsid w:val="007511DD"/>
    <w:rsid w:val="00751654"/>
    <w:rsid w:val="00751CB5"/>
    <w:rsid w:val="00752078"/>
    <w:rsid w:val="00752368"/>
    <w:rsid w:val="00752BAD"/>
    <w:rsid w:val="00753856"/>
    <w:rsid w:val="00753BEF"/>
    <w:rsid w:val="0075468B"/>
    <w:rsid w:val="0075620D"/>
    <w:rsid w:val="0075774A"/>
    <w:rsid w:val="007614F5"/>
    <w:rsid w:val="00761EBC"/>
    <w:rsid w:val="00762534"/>
    <w:rsid w:val="007625BD"/>
    <w:rsid w:val="007644A5"/>
    <w:rsid w:val="00766106"/>
    <w:rsid w:val="00766587"/>
    <w:rsid w:val="0076670F"/>
    <w:rsid w:val="00766CDE"/>
    <w:rsid w:val="00770095"/>
    <w:rsid w:val="00770AEF"/>
    <w:rsid w:val="00771120"/>
    <w:rsid w:val="007714F3"/>
    <w:rsid w:val="007718C4"/>
    <w:rsid w:val="00771C93"/>
    <w:rsid w:val="00771D9B"/>
    <w:rsid w:val="00772BBB"/>
    <w:rsid w:val="00772C75"/>
    <w:rsid w:val="0077400D"/>
    <w:rsid w:val="00774586"/>
    <w:rsid w:val="00774A4B"/>
    <w:rsid w:val="00774CDA"/>
    <w:rsid w:val="007750C0"/>
    <w:rsid w:val="0077561E"/>
    <w:rsid w:val="00775AD3"/>
    <w:rsid w:val="00776202"/>
    <w:rsid w:val="00777411"/>
    <w:rsid w:val="00777A26"/>
    <w:rsid w:val="00780736"/>
    <w:rsid w:val="00780982"/>
    <w:rsid w:val="00780CC4"/>
    <w:rsid w:val="007822ED"/>
    <w:rsid w:val="00782CE4"/>
    <w:rsid w:val="00783709"/>
    <w:rsid w:val="00784A53"/>
    <w:rsid w:val="0078510D"/>
    <w:rsid w:val="007854E6"/>
    <w:rsid w:val="0078568E"/>
    <w:rsid w:val="00785C09"/>
    <w:rsid w:val="00786951"/>
    <w:rsid w:val="0078743F"/>
    <w:rsid w:val="00787B82"/>
    <w:rsid w:val="00787CD3"/>
    <w:rsid w:val="00790039"/>
    <w:rsid w:val="007926AF"/>
    <w:rsid w:val="00793140"/>
    <w:rsid w:val="007938FA"/>
    <w:rsid w:val="00793A75"/>
    <w:rsid w:val="00793AC8"/>
    <w:rsid w:val="00793D43"/>
    <w:rsid w:val="00795867"/>
    <w:rsid w:val="00796558"/>
    <w:rsid w:val="00796D3B"/>
    <w:rsid w:val="00797840"/>
    <w:rsid w:val="00797C43"/>
    <w:rsid w:val="007A0763"/>
    <w:rsid w:val="007A0899"/>
    <w:rsid w:val="007A0BD6"/>
    <w:rsid w:val="007A0EDE"/>
    <w:rsid w:val="007A0F61"/>
    <w:rsid w:val="007A1063"/>
    <w:rsid w:val="007A14F8"/>
    <w:rsid w:val="007A222D"/>
    <w:rsid w:val="007A2CBC"/>
    <w:rsid w:val="007A34A6"/>
    <w:rsid w:val="007A412B"/>
    <w:rsid w:val="007A46B8"/>
    <w:rsid w:val="007A4804"/>
    <w:rsid w:val="007A485F"/>
    <w:rsid w:val="007A4C67"/>
    <w:rsid w:val="007A5460"/>
    <w:rsid w:val="007A54D5"/>
    <w:rsid w:val="007A5801"/>
    <w:rsid w:val="007A617F"/>
    <w:rsid w:val="007A68C0"/>
    <w:rsid w:val="007A7076"/>
    <w:rsid w:val="007A7751"/>
    <w:rsid w:val="007A7D6A"/>
    <w:rsid w:val="007A7F8B"/>
    <w:rsid w:val="007B007E"/>
    <w:rsid w:val="007B113A"/>
    <w:rsid w:val="007B19A4"/>
    <w:rsid w:val="007B1CEF"/>
    <w:rsid w:val="007B28D3"/>
    <w:rsid w:val="007B307B"/>
    <w:rsid w:val="007B409B"/>
    <w:rsid w:val="007B4707"/>
    <w:rsid w:val="007B64DD"/>
    <w:rsid w:val="007B6AAD"/>
    <w:rsid w:val="007B6B29"/>
    <w:rsid w:val="007B7244"/>
    <w:rsid w:val="007B7D92"/>
    <w:rsid w:val="007C007B"/>
    <w:rsid w:val="007C1499"/>
    <w:rsid w:val="007C1B00"/>
    <w:rsid w:val="007C2A08"/>
    <w:rsid w:val="007C30DD"/>
    <w:rsid w:val="007C33A9"/>
    <w:rsid w:val="007C382A"/>
    <w:rsid w:val="007C3CFB"/>
    <w:rsid w:val="007C3E0A"/>
    <w:rsid w:val="007C3E1E"/>
    <w:rsid w:val="007C44ED"/>
    <w:rsid w:val="007C4D3F"/>
    <w:rsid w:val="007C534C"/>
    <w:rsid w:val="007C603F"/>
    <w:rsid w:val="007C64BD"/>
    <w:rsid w:val="007C797F"/>
    <w:rsid w:val="007C7BC7"/>
    <w:rsid w:val="007C7F85"/>
    <w:rsid w:val="007D0863"/>
    <w:rsid w:val="007D0E9E"/>
    <w:rsid w:val="007D1239"/>
    <w:rsid w:val="007D12A7"/>
    <w:rsid w:val="007D1D89"/>
    <w:rsid w:val="007D2208"/>
    <w:rsid w:val="007D27CD"/>
    <w:rsid w:val="007D3377"/>
    <w:rsid w:val="007D33FB"/>
    <w:rsid w:val="007D366E"/>
    <w:rsid w:val="007D38DC"/>
    <w:rsid w:val="007D45F1"/>
    <w:rsid w:val="007D4D93"/>
    <w:rsid w:val="007D52B6"/>
    <w:rsid w:val="007D56DF"/>
    <w:rsid w:val="007D5B0C"/>
    <w:rsid w:val="007D6509"/>
    <w:rsid w:val="007D72EC"/>
    <w:rsid w:val="007D7E8C"/>
    <w:rsid w:val="007D7EC8"/>
    <w:rsid w:val="007E0332"/>
    <w:rsid w:val="007E0872"/>
    <w:rsid w:val="007E097E"/>
    <w:rsid w:val="007E09B9"/>
    <w:rsid w:val="007E0CDA"/>
    <w:rsid w:val="007E1500"/>
    <w:rsid w:val="007E1B2D"/>
    <w:rsid w:val="007E2278"/>
    <w:rsid w:val="007E244A"/>
    <w:rsid w:val="007E259A"/>
    <w:rsid w:val="007E265C"/>
    <w:rsid w:val="007E3690"/>
    <w:rsid w:val="007E40E1"/>
    <w:rsid w:val="007E48BC"/>
    <w:rsid w:val="007E532B"/>
    <w:rsid w:val="007E5615"/>
    <w:rsid w:val="007E5CFA"/>
    <w:rsid w:val="007E5F77"/>
    <w:rsid w:val="007E61AE"/>
    <w:rsid w:val="007E630E"/>
    <w:rsid w:val="007E6F08"/>
    <w:rsid w:val="007E6F70"/>
    <w:rsid w:val="007E76F2"/>
    <w:rsid w:val="007E7D3B"/>
    <w:rsid w:val="007F0050"/>
    <w:rsid w:val="007F013F"/>
    <w:rsid w:val="007F1405"/>
    <w:rsid w:val="007F17B6"/>
    <w:rsid w:val="007F1B6D"/>
    <w:rsid w:val="007F2AF1"/>
    <w:rsid w:val="007F2F91"/>
    <w:rsid w:val="007F30C0"/>
    <w:rsid w:val="007F3683"/>
    <w:rsid w:val="007F3C82"/>
    <w:rsid w:val="007F3DD9"/>
    <w:rsid w:val="007F413C"/>
    <w:rsid w:val="007F475F"/>
    <w:rsid w:val="007F4DA8"/>
    <w:rsid w:val="007F4E94"/>
    <w:rsid w:val="007F518F"/>
    <w:rsid w:val="007F5394"/>
    <w:rsid w:val="007F5CA9"/>
    <w:rsid w:val="007F6365"/>
    <w:rsid w:val="007F75C8"/>
    <w:rsid w:val="0080034C"/>
    <w:rsid w:val="00801555"/>
    <w:rsid w:val="008025B8"/>
    <w:rsid w:val="0080278A"/>
    <w:rsid w:val="0080290B"/>
    <w:rsid w:val="0080378B"/>
    <w:rsid w:val="0080418A"/>
    <w:rsid w:val="0080446A"/>
    <w:rsid w:val="00804D5A"/>
    <w:rsid w:val="008056ED"/>
    <w:rsid w:val="00806844"/>
    <w:rsid w:val="00806905"/>
    <w:rsid w:val="0080701A"/>
    <w:rsid w:val="00807CA3"/>
    <w:rsid w:val="0081093F"/>
    <w:rsid w:val="00811A37"/>
    <w:rsid w:val="0081284D"/>
    <w:rsid w:val="00812ABA"/>
    <w:rsid w:val="008131E7"/>
    <w:rsid w:val="00813B48"/>
    <w:rsid w:val="00813E99"/>
    <w:rsid w:val="00814D73"/>
    <w:rsid w:val="008156C8"/>
    <w:rsid w:val="0081648C"/>
    <w:rsid w:val="00816EC8"/>
    <w:rsid w:val="00817C11"/>
    <w:rsid w:val="00820137"/>
    <w:rsid w:val="00820871"/>
    <w:rsid w:val="00820AFA"/>
    <w:rsid w:val="00820B8E"/>
    <w:rsid w:val="00820FA5"/>
    <w:rsid w:val="0082107C"/>
    <w:rsid w:val="0082136C"/>
    <w:rsid w:val="00821773"/>
    <w:rsid w:val="008217F4"/>
    <w:rsid w:val="00821841"/>
    <w:rsid w:val="008222E5"/>
    <w:rsid w:val="00822629"/>
    <w:rsid w:val="00822C0C"/>
    <w:rsid w:val="0082337C"/>
    <w:rsid w:val="00823EAA"/>
    <w:rsid w:val="008243DD"/>
    <w:rsid w:val="00824424"/>
    <w:rsid w:val="00824B8A"/>
    <w:rsid w:val="00824FF2"/>
    <w:rsid w:val="00825307"/>
    <w:rsid w:val="00825BEF"/>
    <w:rsid w:val="00825D35"/>
    <w:rsid w:val="008262FC"/>
    <w:rsid w:val="0082631D"/>
    <w:rsid w:val="00826A8A"/>
    <w:rsid w:val="00826CD4"/>
    <w:rsid w:val="00827BA6"/>
    <w:rsid w:val="00827C0E"/>
    <w:rsid w:val="008304C5"/>
    <w:rsid w:val="008310AF"/>
    <w:rsid w:val="0083349D"/>
    <w:rsid w:val="008334DC"/>
    <w:rsid w:val="0083369F"/>
    <w:rsid w:val="008343D9"/>
    <w:rsid w:val="00834CD0"/>
    <w:rsid w:val="008359FE"/>
    <w:rsid w:val="00835A18"/>
    <w:rsid w:val="00836305"/>
    <w:rsid w:val="00836653"/>
    <w:rsid w:val="008369E4"/>
    <w:rsid w:val="008372CF"/>
    <w:rsid w:val="00837787"/>
    <w:rsid w:val="00840BDA"/>
    <w:rsid w:val="00841305"/>
    <w:rsid w:val="00841411"/>
    <w:rsid w:val="008415DF"/>
    <w:rsid w:val="00841FB2"/>
    <w:rsid w:val="008434BA"/>
    <w:rsid w:val="00843573"/>
    <w:rsid w:val="00843C2E"/>
    <w:rsid w:val="00844AFE"/>
    <w:rsid w:val="00844F9F"/>
    <w:rsid w:val="00845692"/>
    <w:rsid w:val="00845981"/>
    <w:rsid w:val="00845BD0"/>
    <w:rsid w:val="00845DCB"/>
    <w:rsid w:val="008460B7"/>
    <w:rsid w:val="008460FA"/>
    <w:rsid w:val="00846F00"/>
    <w:rsid w:val="00846FB9"/>
    <w:rsid w:val="00847227"/>
    <w:rsid w:val="00847457"/>
    <w:rsid w:val="00847B02"/>
    <w:rsid w:val="00847DD9"/>
    <w:rsid w:val="00847E76"/>
    <w:rsid w:val="00850023"/>
    <w:rsid w:val="008504FF"/>
    <w:rsid w:val="0085197E"/>
    <w:rsid w:val="00851B75"/>
    <w:rsid w:val="008524AE"/>
    <w:rsid w:val="00852584"/>
    <w:rsid w:val="00852B15"/>
    <w:rsid w:val="00852C24"/>
    <w:rsid w:val="00853075"/>
    <w:rsid w:val="00853356"/>
    <w:rsid w:val="008536FA"/>
    <w:rsid w:val="0085391E"/>
    <w:rsid w:val="00853AEE"/>
    <w:rsid w:val="00853D91"/>
    <w:rsid w:val="00854625"/>
    <w:rsid w:val="00854A84"/>
    <w:rsid w:val="008550D6"/>
    <w:rsid w:val="00855588"/>
    <w:rsid w:val="00856123"/>
    <w:rsid w:val="00856763"/>
    <w:rsid w:val="00856D02"/>
    <w:rsid w:val="008573A1"/>
    <w:rsid w:val="00857DF1"/>
    <w:rsid w:val="00857E06"/>
    <w:rsid w:val="00857ED2"/>
    <w:rsid w:val="0086194E"/>
    <w:rsid w:val="00861A2B"/>
    <w:rsid w:val="00861CFB"/>
    <w:rsid w:val="00863577"/>
    <w:rsid w:val="008635BC"/>
    <w:rsid w:val="00864CEA"/>
    <w:rsid w:val="008651DE"/>
    <w:rsid w:val="00867831"/>
    <w:rsid w:val="008700EF"/>
    <w:rsid w:val="00871722"/>
    <w:rsid w:val="00871896"/>
    <w:rsid w:val="00871A03"/>
    <w:rsid w:val="00871E29"/>
    <w:rsid w:val="008724A9"/>
    <w:rsid w:val="008724EC"/>
    <w:rsid w:val="008727E2"/>
    <w:rsid w:val="008727EE"/>
    <w:rsid w:val="00873D4F"/>
    <w:rsid w:val="00873E4B"/>
    <w:rsid w:val="008755D0"/>
    <w:rsid w:val="0087580F"/>
    <w:rsid w:val="00876DDB"/>
    <w:rsid w:val="00877020"/>
    <w:rsid w:val="008773A2"/>
    <w:rsid w:val="008808B0"/>
    <w:rsid w:val="00880D04"/>
    <w:rsid w:val="00882263"/>
    <w:rsid w:val="00882B2D"/>
    <w:rsid w:val="00883B07"/>
    <w:rsid w:val="0088453A"/>
    <w:rsid w:val="00884B9A"/>
    <w:rsid w:val="00885036"/>
    <w:rsid w:val="0088527E"/>
    <w:rsid w:val="00885C12"/>
    <w:rsid w:val="00885E85"/>
    <w:rsid w:val="00885F16"/>
    <w:rsid w:val="00886513"/>
    <w:rsid w:val="008866BB"/>
    <w:rsid w:val="0088688B"/>
    <w:rsid w:val="00886CD6"/>
    <w:rsid w:val="008871B2"/>
    <w:rsid w:val="00887516"/>
    <w:rsid w:val="008877FC"/>
    <w:rsid w:val="008922DB"/>
    <w:rsid w:val="00892391"/>
    <w:rsid w:val="008925AD"/>
    <w:rsid w:val="0089287C"/>
    <w:rsid w:val="0089398B"/>
    <w:rsid w:val="0089423E"/>
    <w:rsid w:val="008957F0"/>
    <w:rsid w:val="00896237"/>
    <w:rsid w:val="00896527"/>
    <w:rsid w:val="008965D1"/>
    <w:rsid w:val="008965FA"/>
    <w:rsid w:val="00896984"/>
    <w:rsid w:val="008975E1"/>
    <w:rsid w:val="008A09F6"/>
    <w:rsid w:val="008A1699"/>
    <w:rsid w:val="008A179C"/>
    <w:rsid w:val="008A1949"/>
    <w:rsid w:val="008A24E5"/>
    <w:rsid w:val="008A252D"/>
    <w:rsid w:val="008A36FC"/>
    <w:rsid w:val="008A3714"/>
    <w:rsid w:val="008A413C"/>
    <w:rsid w:val="008A44E4"/>
    <w:rsid w:val="008A4738"/>
    <w:rsid w:val="008A4B93"/>
    <w:rsid w:val="008A547A"/>
    <w:rsid w:val="008A56CA"/>
    <w:rsid w:val="008A574C"/>
    <w:rsid w:val="008A5A97"/>
    <w:rsid w:val="008A5D24"/>
    <w:rsid w:val="008A7400"/>
    <w:rsid w:val="008A7648"/>
    <w:rsid w:val="008A7DA6"/>
    <w:rsid w:val="008B009E"/>
    <w:rsid w:val="008B06B6"/>
    <w:rsid w:val="008B1558"/>
    <w:rsid w:val="008B1809"/>
    <w:rsid w:val="008B2344"/>
    <w:rsid w:val="008B2A3F"/>
    <w:rsid w:val="008B2CF1"/>
    <w:rsid w:val="008B32F5"/>
    <w:rsid w:val="008B39B0"/>
    <w:rsid w:val="008B39D0"/>
    <w:rsid w:val="008B4A64"/>
    <w:rsid w:val="008B5782"/>
    <w:rsid w:val="008B6211"/>
    <w:rsid w:val="008B76AE"/>
    <w:rsid w:val="008C059B"/>
    <w:rsid w:val="008C0DC1"/>
    <w:rsid w:val="008C1615"/>
    <w:rsid w:val="008C1A04"/>
    <w:rsid w:val="008C2569"/>
    <w:rsid w:val="008C2705"/>
    <w:rsid w:val="008C405A"/>
    <w:rsid w:val="008C5420"/>
    <w:rsid w:val="008C54A2"/>
    <w:rsid w:val="008C5800"/>
    <w:rsid w:val="008C5898"/>
    <w:rsid w:val="008C610B"/>
    <w:rsid w:val="008C64B6"/>
    <w:rsid w:val="008C72C1"/>
    <w:rsid w:val="008C7CFC"/>
    <w:rsid w:val="008C7DF7"/>
    <w:rsid w:val="008D1394"/>
    <w:rsid w:val="008D1754"/>
    <w:rsid w:val="008D1A5A"/>
    <w:rsid w:val="008D1A82"/>
    <w:rsid w:val="008D26E7"/>
    <w:rsid w:val="008D28A0"/>
    <w:rsid w:val="008D3042"/>
    <w:rsid w:val="008D39A4"/>
    <w:rsid w:val="008D41ED"/>
    <w:rsid w:val="008D4631"/>
    <w:rsid w:val="008D4E2E"/>
    <w:rsid w:val="008D66B9"/>
    <w:rsid w:val="008D6752"/>
    <w:rsid w:val="008D6D3D"/>
    <w:rsid w:val="008D7189"/>
    <w:rsid w:val="008D72B5"/>
    <w:rsid w:val="008D7779"/>
    <w:rsid w:val="008D7FE7"/>
    <w:rsid w:val="008E00B7"/>
    <w:rsid w:val="008E085F"/>
    <w:rsid w:val="008E0F7F"/>
    <w:rsid w:val="008E1B00"/>
    <w:rsid w:val="008E2F42"/>
    <w:rsid w:val="008E3312"/>
    <w:rsid w:val="008E598C"/>
    <w:rsid w:val="008E644E"/>
    <w:rsid w:val="008E69C7"/>
    <w:rsid w:val="008E6C86"/>
    <w:rsid w:val="008E7162"/>
    <w:rsid w:val="008E71AA"/>
    <w:rsid w:val="008E749B"/>
    <w:rsid w:val="008F014B"/>
    <w:rsid w:val="008F03A4"/>
    <w:rsid w:val="008F0C93"/>
    <w:rsid w:val="008F0D01"/>
    <w:rsid w:val="008F1673"/>
    <w:rsid w:val="008F172D"/>
    <w:rsid w:val="008F22A9"/>
    <w:rsid w:val="008F26BF"/>
    <w:rsid w:val="008F3398"/>
    <w:rsid w:val="008F373A"/>
    <w:rsid w:val="008F3FF7"/>
    <w:rsid w:val="008F42C7"/>
    <w:rsid w:val="008F43BC"/>
    <w:rsid w:val="008F5413"/>
    <w:rsid w:val="008F5D3F"/>
    <w:rsid w:val="008F602B"/>
    <w:rsid w:val="008F649C"/>
    <w:rsid w:val="008F6678"/>
    <w:rsid w:val="008F6D89"/>
    <w:rsid w:val="008F74E2"/>
    <w:rsid w:val="008F799D"/>
    <w:rsid w:val="008F7FBB"/>
    <w:rsid w:val="009009D3"/>
    <w:rsid w:val="00901266"/>
    <w:rsid w:val="00901A7C"/>
    <w:rsid w:val="00902400"/>
    <w:rsid w:val="00903F7B"/>
    <w:rsid w:val="00904BAD"/>
    <w:rsid w:val="00906E03"/>
    <w:rsid w:val="00907202"/>
    <w:rsid w:val="009079A1"/>
    <w:rsid w:val="009101EA"/>
    <w:rsid w:val="009103AD"/>
    <w:rsid w:val="00910F13"/>
    <w:rsid w:val="0091152C"/>
    <w:rsid w:val="009118DB"/>
    <w:rsid w:val="00911C04"/>
    <w:rsid w:val="00911F40"/>
    <w:rsid w:val="00912346"/>
    <w:rsid w:val="009127DE"/>
    <w:rsid w:val="00913AD8"/>
    <w:rsid w:val="009146E6"/>
    <w:rsid w:val="00914760"/>
    <w:rsid w:val="00914EE3"/>
    <w:rsid w:val="00915B5D"/>
    <w:rsid w:val="00915C71"/>
    <w:rsid w:val="00916C3D"/>
    <w:rsid w:val="00917694"/>
    <w:rsid w:val="00920EDC"/>
    <w:rsid w:val="009215A7"/>
    <w:rsid w:val="00922E6F"/>
    <w:rsid w:val="00923504"/>
    <w:rsid w:val="00923E50"/>
    <w:rsid w:val="00925DA5"/>
    <w:rsid w:val="00925E08"/>
    <w:rsid w:val="00925EBD"/>
    <w:rsid w:val="00926B5A"/>
    <w:rsid w:val="00926EC4"/>
    <w:rsid w:val="0092716C"/>
    <w:rsid w:val="009271ED"/>
    <w:rsid w:val="00931ACA"/>
    <w:rsid w:val="0093260E"/>
    <w:rsid w:val="009332D5"/>
    <w:rsid w:val="009334C2"/>
    <w:rsid w:val="00933DF8"/>
    <w:rsid w:val="009342CD"/>
    <w:rsid w:val="00934459"/>
    <w:rsid w:val="00934B59"/>
    <w:rsid w:val="009356A7"/>
    <w:rsid w:val="009361F4"/>
    <w:rsid w:val="009364E4"/>
    <w:rsid w:val="00936A66"/>
    <w:rsid w:val="00936E24"/>
    <w:rsid w:val="00936F7A"/>
    <w:rsid w:val="0093703F"/>
    <w:rsid w:val="00937231"/>
    <w:rsid w:val="00937D1D"/>
    <w:rsid w:val="0094037D"/>
    <w:rsid w:val="009407E0"/>
    <w:rsid w:val="00940DB0"/>
    <w:rsid w:val="00941780"/>
    <w:rsid w:val="009417DA"/>
    <w:rsid w:val="00941C4E"/>
    <w:rsid w:val="00941E56"/>
    <w:rsid w:val="00943079"/>
    <w:rsid w:val="009431E1"/>
    <w:rsid w:val="00944413"/>
    <w:rsid w:val="0094447E"/>
    <w:rsid w:val="00944C37"/>
    <w:rsid w:val="00944F01"/>
    <w:rsid w:val="00945F7F"/>
    <w:rsid w:val="009462B1"/>
    <w:rsid w:val="009466A9"/>
    <w:rsid w:val="009468D7"/>
    <w:rsid w:val="00947602"/>
    <w:rsid w:val="009503EE"/>
    <w:rsid w:val="00950BAF"/>
    <w:rsid w:val="00950EC1"/>
    <w:rsid w:val="0095134B"/>
    <w:rsid w:val="00951AA3"/>
    <w:rsid w:val="00952131"/>
    <w:rsid w:val="009536FA"/>
    <w:rsid w:val="00953C66"/>
    <w:rsid w:val="00954104"/>
    <w:rsid w:val="009548D4"/>
    <w:rsid w:val="00954D97"/>
    <w:rsid w:val="00954E61"/>
    <w:rsid w:val="0095508D"/>
    <w:rsid w:val="00955F5B"/>
    <w:rsid w:val="0096027F"/>
    <w:rsid w:val="009603D9"/>
    <w:rsid w:val="009608EF"/>
    <w:rsid w:val="00961287"/>
    <w:rsid w:val="009619EA"/>
    <w:rsid w:val="00961B70"/>
    <w:rsid w:val="009620C2"/>
    <w:rsid w:val="00962169"/>
    <w:rsid w:val="009622C9"/>
    <w:rsid w:val="00962416"/>
    <w:rsid w:val="00962A3B"/>
    <w:rsid w:val="00962C85"/>
    <w:rsid w:val="00962DC9"/>
    <w:rsid w:val="00964556"/>
    <w:rsid w:val="00964B32"/>
    <w:rsid w:val="00965437"/>
    <w:rsid w:val="00965BF2"/>
    <w:rsid w:val="00965D4B"/>
    <w:rsid w:val="00965EAF"/>
    <w:rsid w:val="009664E3"/>
    <w:rsid w:val="009669AB"/>
    <w:rsid w:val="00966C00"/>
    <w:rsid w:val="0096754A"/>
    <w:rsid w:val="009676AD"/>
    <w:rsid w:val="00967F1C"/>
    <w:rsid w:val="00970525"/>
    <w:rsid w:val="00970C76"/>
    <w:rsid w:val="009711E8"/>
    <w:rsid w:val="00971788"/>
    <w:rsid w:val="00971B98"/>
    <w:rsid w:val="0097268F"/>
    <w:rsid w:val="00973152"/>
    <w:rsid w:val="0097405F"/>
    <w:rsid w:val="00974654"/>
    <w:rsid w:val="00974946"/>
    <w:rsid w:val="009749EE"/>
    <w:rsid w:val="009750A5"/>
    <w:rsid w:val="009752B9"/>
    <w:rsid w:val="0097639B"/>
    <w:rsid w:val="0097754E"/>
    <w:rsid w:val="0098004A"/>
    <w:rsid w:val="0098038A"/>
    <w:rsid w:val="00980C34"/>
    <w:rsid w:val="00980E1F"/>
    <w:rsid w:val="00980E92"/>
    <w:rsid w:val="00983371"/>
    <w:rsid w:val="00984887"/>
    <w:rsid w:val="0098554B"/>
    <w:rsid w:val="009857D4"/>
    <w:rsid w:val="00985BB4"/>
    <w:rsid w:val="009869D9"/>
    <w:rsid w:val="00986AC3"/>
    <w:rsid w:val="00987940"/>
    <w:rsid w:val="00987BB3"/>
    <w:rsid w:val="009906DB"/>
    <w:rsid w:val="009916B7"/>
    <w:rsid w:val="0099294B"/>
    <w:rsid w:val="00993DED"/>
    <w:rsid w:val="00995075"/>
    <w:rsid w:val="00995B3F"/>
    <w:rsid w:val="00995C89"/>
    <w:rsid w:val="00995CFB"/>
    <w:rsid w:val="00996112"/>
    <w:rsid w:val="0099625B"/>
    <w:rsid w:val="009965D4"/>
    <w:rsid w:val="00997947"/>
    <w:rsid w:val="009A1723"/>
    <w:rsid w:val="009A1A2E"/>
    <w:rsid w:val="009A1FBC"/>
    <w:rsid w:val="009A2B63"/>
    <w:rsid w:val="009A3650"/>
    <w:rsid w:val="009A4642"/>
    <w:rsid w:val="009A5007"/>
    <w:rsid w:val="009A5182"/>
    <w:rsid w:val="009A5214"/>
    <w:rsid w:val="009A5F9C"/>
    <w:rsid w:val="009A672E"/>
    <w:rsid w:val="009A79EC"/>
    <w:rsid w:val="009B0493"/>
    <w:rsid w:val="009B04DC"/>
    <w:rsid w:val="009B2390"/>
    <w:rsid w:val="009B29CE"/>
    <w:rsid w:val="009B2B57"/>
    <w:rsid w:val="009B32EC"/>
    <w:rsid w:val="009B36F2"/>
    <w:rsid w:val="009B441A"/>
    <w:rsid w:val="009B4E46"/>
    <w:rsid w:val="009B5F85"/>
    <w:rsid w:val="009B61C2"/>
    <w:rsid w:val="009B6856"/>
    <w:rsid w:val="009B707D"/>
    <w:rsid w:val="009B77F6"/>
    <w:rsid w:val="009C0A84"/>
    <w:rsid w:val="009C2191"/>
    <w:rsid w:val="009C26C6"/>
    <w:rsid w:val="009C2D81"/>
    <w:rsid w:val="009C3C4E"/>
    <w:rsid w:val="009C3FCA"/>
    <w:rsid w:val="009C4499"/>
    <w:rsid w:val="009C4899"/>
    <w:rsid w:val="009C4BCD"/>
    <w:rsid w:val="009C4F59"/>
    <w:rsid w:val="009C6160"/>
    <w:rsid w:val="009D046F"/>
    <w:rsid w:val="009D05F8"/>
    <w:rsid w:val="009D0C74"/>
    <w:rsid w:val="009D1800"/>
    <w:rsid w:val="009D24DB"/>
    <w:rsid w:val="009D3AC4"/>
    <w:rsid w:val="009D3EA6"/>
    <w:rsid w:val="009D4BC8"/>
    <w:rsid w:val="009D4BFF"/>
    <w:rsid w:val="009D4D41"/>
    <w:rsid w:val="009D6666"/>
    <w:rsid w:val="009D6850"/>
    <w:rsid w:val="009D6E14"/>
    <w:rsid w:val="009E01E9"/>
    <w:rsid w:val="009E0B8F"/>
    <w:rsid w:val="009E0D42"/>
    <w:rsid w:val="009E1BAE"/>
    <w:rsid w:val="009E2BE4"/>
    <w:rsid w:val="009E2EC1"/>
    <w:rsid w:val="009E3139"/>
    <w:rsid w:val="009E3BC1"/>
    <w:rsid w:val="009E41ED"/>
    <w:rsid w:val="009E486A"/>
    <w:rsid w:val="009E4ABB"/>
    <w:rsid w:val="009E4CCA"/>
    <w:rsid w:val="009E5183"/>
    <w:rsid w:val="009E6099"/>
    <w:rsid w:val="009E6448"/>
    <w:rsid w:val="009E6593"/>
    <w:rsid w:val="009E7609"/>
    <w:rsid w:val="009F0FE5"/>
    <w:rsid w:val="009F161E"/>
    <w:rsid w:val="009F1D87"/>
    <w:rsid w:val="009F33D9"/>
    <w:rsid w:val="009F3553"/>
    <w:rsid w:val="009F3EBF"/>
    <w:rsid w:val="009F3FF9"/>
    <w:rsid w:val="009F49DE"/>
    <w:rsid w:val="009F5193"/>
    <w:rsid w:val="009F557C"/>
    <w:rsid w:val="009F6BBE"/>
    <w:rsid w:val="009F6F7B"/>
    <w:rsid w:val="009F75B4"/>
    <w:rsid w:val="009F77DF"/>
    <w:rsid w:val="009F7B00"/>
    <w:rsid w:val="009F7BC2"/>
    <w:rsid w:val="009F7EC7"/>
    <w:rsid w:val="00A00190"/>
    <w:rsid w:val="00A025E8"/>
    <w:rsid w:val="00A02C80"/>
    <w:rsid w:val="00A0300C"/>
    <w:rsid w:val="00A04092"/>
    <w:rsid w:val="00A04451"/>
    <w:rsid w:val="00A049C4"/>
    <w:rsid w:val="00A05D69"/>
    <w:rsid w:val="00A05E1D"/>
    <w:rsid w:val="00A063A7"/>
    <w:rsid w:val="00A0657B"/>
    <w:rsid w:val="00A06E0A"/>
    <w:rsid w:val="00A07EE7"/>
    <w:rsid w:val="00A07F6F"/>
    <w:rsid w:val="00A1032E"/>
    <w:rsid w:val="00A10373"/>
    <w:rsid w:val="00A112E2"/>
    <w:rsid w:val="00A112E9"/>
    <w:rsid w:val="00A12532"/>
    <w:rsid w:val="00A1267B"/>
    <w:rsid w:val="00A13231"/>
    <w:rsid w:val="00A143BE"/>
    <w:rsid w:val="00A14432"/>
    <w:rsid w:val="00A146F2"/>
    <w:rsid w:val="00A14EA8"/>
    <w:rsid w:val="00A153C4"/>
    <w:rsid w:val="00A157B2"/>
    <w:rsid w:val="00A164D6"/>
    <w:rsid w:val="00A16608"/>
    <w:rsid w:val="00A17870"/>
    <w:rsid w:val="00A20286"/>
    <w:rsid w:val="00A202F5"/>
    <w:rsid w:val="00A2036F"/>
    <w:rsid w:val="00A20752"/>
    <w:rsid w:val="00A20929"/>
    <w:rsid w:val="00A20943"/>
    <w:rsid w:val="00A20DB9"/>
    <w:rsid w:val="00A21F48"/>
    <w:rsid w:val="00A22993"/>
    <w:rsid w:val="00A22C60"/>
    <w:rsid w:val="00A23A03"/>
    <w:rsid w:val="00A2420A"/>
    <w:rsid w:val="00A247FB"/>
    <w:rsid w:val="00A25674"/>
    <w:rsid w:val="00A256A4"/>
    <w:rsid w:val="00A25E55"/>
    <w:rsid w:val="00A262B8"/>
    <w:rsid w:val="00A264BA"/>
    <w:rsid w:val="00A272DB"/>
    <w:rsid w:val="00A27B76"/>
    <w:rsid w:val="00A307F8"/>
    <w:rsid w:val="00A30804"/>
    <w:rsid w:val="00A30CA5"/>
    <w:rsid w:val="00A311DE"/>
    <w:rsid w:val="00A31EE3"/>
    <w:rsid w:val="00A320B6"/>
    <w:rsid w:val="00A32D4C"/>
    <w:rsid w:val="00A32D7E"/>
    <w:rsid w:val="00A331B5"/>
    <w:rsid w:val="00A334BD"/>
    <w:rsid w:val="00A33BA6"/>
    <w:rsid w:val="00A33E13"/>
    <w:rsid w:val="00A34469"/>
    <w:rsid w:val="00A3455B"/>
    <w:rsid w:val="00A3471D"/>
    <w:rsid w:val="00A352D7"/>
    <w:rsid w:val="00A358C0"/>
    <w:rsid w:val="00A36F03"/>
    <w:rsid w:val="00A40B18"/>
    <w:rsid w:val="00A41400"/>
    <w:rsid w:val="00A42945"/>
    <w:rsid w:val="00A430BD"/>
    <w:rsid w:val="00A43ACD"/>
    <w:rsid w:val="00A4410D"/>
    <w:rsid w:val="00A44FF4"/>
    <w:rsid w:val="00A45400"/>
    <w:rsid w:val="00A4552D"/>
    <w:rsid w:val="00A456F5"/>
    <w:rsid w:val="00A46BCA"/>
    <w:rsid w:val="00A4784A"/>
    <w:rsid w:val="00A47BAC"/>
    <w:rsid w:val="00A504F7"/>
    <w:rsid w:val="00A506BB"/>
    <w:rsid w:val="00A51E9D"/>
    <w:rsid w:val="00A52333"/>
    <w:rsid w:val="00A5336D"/>
    <w:rsid w:val="00A5380F"/>
    <w:rsid w:val="00A53875"/>
    <w:rsid w:val="00A54E71"/>
    <w:rsid w:val="00A55005"/>
    <w:rsid w:val="00A5505C"/>
    <w:rsid w:val="00A559B5"/>
    <w:rsid w:val="00A55EFC"/>
    <w:rsid w:val="00A565AB"/>
    <w:rsid w:val="00A569FA"/>
    <w:rsid w:val="00A57292"/>
    <w:rsid w:val="00A606EA"/>
    <w:rsid w:val="00A607DA"/>
    <w:rsid w:val="00A61D4C"/>
    <w:rsid w:val="00A621C7"/>
    <w:rsid w:val="00A629ED"/>
    <w:rsid w:val="00A62AA2"/>
    <w:rsid w:val="00A636DE"/>
    <w:rsid w:val="00A647B0"/>
    <w:rsid w:val="00A64953"/>
    <w:rsid w:val="00A64AC6"/>
    <w:rsid w:val="00A650F5"/>
    <w:rsid w:val="00A65A7A"/>
    <w:rsid w:val="00A66053"/>
    <w:rsid w:val="00A6658C"/>
    <w:rsid w:val="00A668AC"/>
    <w:rsid w:val="00A670AC"/>
    <w:rsid w:val="00A71432"/>
    <w:rsid w:val="00A71729"/>
    <w:rsid w:val="00A717A2"/>
    <w:rsid w:val="00A717A6"/>
    <w:rsid w:val="00A72623"/>
    <w:rsid w:val="00A73B3F"/>
    <w:rsid w:val="00A73DD4"/>
    <w:rsid w:val="00A74AF9"/>
    <w:rsid w:val="00A74C3E"/>
    <w:rsid w:val="00A74DFF"/>
    <w:rsid w:val="00A7525E"/>
    <w:rsid w:val="00A75500"/>
    <w:rsid w:val="00A75931"/>
    <w:rsid w:val="00A76192"/>
    <w:rsid w:val="00A77056"/>
    <w:rsid w:val="00A7734E"/>
    <w:rsid w:val="00A77416"/>
    <w:rsid w:val="00A776BD"/>
    <w:rsid w:val="00A779FB"/>
    <w:rsid w:val="00A80C7D"/>
    <w:rsid w:val="00A80F70"/>
    <w:rsid w:val="00A810CB"/>
    <w:rsid w:val="00A81224"/>
    <w:rsid w:val="00A812B8"/>
    <w:rsid w:val="00A81A71"/>
    <w:rsid w:val="00A81AF4"/>
    <w:rsid w:val="00A82547"/>
    <w:rsid w:val="00A83165"/>
    <w:rsid w:val="00A83767"/>
    <w:rsid w:val="00A837B5"/>
    <w:rsid w:val="00A83F0E"/>
    <w:rsid w:val="00A841E5"/>
    <w:rsid w:val="00A84F59"/>
    <w:rsid w:val="00A855CA"/>
    <w:rsid w:val="00A8609D"/>
    <w:rsid w:val="00A86711"/>
    <w:rsid w:val="00A8760A"/>
    <w:rsid w:val="00A8784D"/>
    <w:rsid w:val="00A87C7C"/>
    <w:rsid w:val="00A90B80"/>
    <w:rsid w:val="00A90D48"/>
    <w:rsid w:val="00A92105"/>
    <w:rsid w:val="00A925A1"/>
    <w:rsid w:val="00A93F27"/>
    <w:rsid w:val="00A94B99"/>
    <w:rsid w:val="00A95524"/>
    <w:rsid w:val="00A95DC7"/>
    <w:rsid w:val="00A97ED6"/>
    <w:rsid w:val="00AA094A"/>
    <w:rsid w:val="00AA0FD9"/>
    <w:rsid w:val="00AA13C4"/>
    <w:rsid w:val="00AA22C3"/>
    <w:rsid w:val="00AA3154"/>
    <w:rsid w:val="00AA3509"/>
    <w:rsid w:val="00AA38C9"/>
    <w:rsid w:val="00AA4E77"/>
    <w:rsid w:val="00AA587A"/>
    <w:rsid w:val="00AA5DC8"/>
    <w:rsid w:val="00AA5E80"/>
    <w:rsid w:val="00AA7C78"/>
    <w:rsid w:val="00AB0015"/>
    <w:rsid w:val="00AB03D1"/>
    <w:rsid w:val="00AB055C"/>
    <w:rsid w:val="00AB0CAC"/>
    <w:rsid w:val="00AB0D8E"/>
    <w:rsid w:val="00AB4390"/>
    <w:rsid w:val="00AB44F3"/>
    <w:rsid w:val="00AB511E"/>
    <w:rsid w:val="00AB5DC7"/>
    <w:rsid w:val="00AB6BBC"/>
    <w:rsid w:val="00AC0550"/>
    <w:rsid w:val="00AC1BF2"/>
    <w:rsid w:val="00AC24E0"/>
    <w:rsid w:val="00AC2B17"/>
    <w:rsid w:val="00AC2BE7"/>
    <w:rsid w:val="00AC2CE3"/>
    <w:rsid w:val="00AC324C"/>
    <w:rsid w:val="00AC3ABD"/>
    <w:rsid w:val="00AC4340"/>
    <w:rsid w:val="00AC4D2C"/>
    <w:rsid w:val="00AC57DC"/>
    <w:rsid w:val="00AC6320"/>
    <w:rsid w:val="00AC661D"/>
    <w:rsid w:val="00AC6674"/>
    <w:rsid w:val="00AC66EB"/>
    <w:rsid w:val="00AC6831"/>
    <w:rsid w:val="00AC7827"/>
    <w:rsid w:val="00AD002D"/>
    <w:rsid w:val="00AD13CC"/>
    <w:rsid w:val="00AD2BAB"/>
    <w:rsid w:val="00AD3492"/>
    <w:rsid w:val="00AD3A00"/>
    <w:rsid w:val="00AD3AB2"/>
    <w:rsid w:val="00AD47BF"/>
    <w:rsid w:val="00AD4EEA"/>
    <w:rsid w:val="00AD4F39"/>
    <w:rsid w:val="00AD51EA"/>
    <w:rsid w:val="00AD58A3"/>
    <w:rsid w:val="00AD5985"/>
    <w:rsid w:val="00AD5C5A"/>
    <w:rsid w:val="00AD5F49"/>
    <w:rsid w:val="00AD5FD1"/>
    <w:rsid w:val="00AD66C5"/>
    <w:rsid w:val="00AD6BB8"/>
    <w:rsid w:val="00AD7233"/>
    <w:rsid w:val="00AE0F47"/>
    <w:rsid w:val="00AE0F94"/>
    <w:rsid w:val="00AE1800"/>
    <w:rsid w:val="00AE2C7F"/>
    <w:rsid w:val="00AE41E0"/>
    <w:rsid w:val="00AE44DF"/>
    <w:rsid w:val="00AE4880"/>
    <w:rsid w:val="00AE4A9D"/>
    <w:rsid w:val="00AE5144"/>
    <w:rsid w:val="00AE5CC1"/>
    <w:rsid w:val="00AE7A7C"/>
    <w:rsid w:val="00AF116C"/>
    <w:rsid w:val="00AF253B"/>
    <w:rsid w:val="00AF32B6"/>
    <w:rsid w:val="00AF4494"/>
    <w:rsid w:val="00AF53F5"/>
    <w:rsid w:val="00AF58DA"/>
    <w:rsid w:val="00AF6111"/>
    <w:rsid w:val="00AF65B9"/>
    <w:rsid w:val="00AF665B"/>
    <w:rsid w:val="00AF690F"/>
    <w:rsid w:val="00AF69AA"/>
    <w:rsid w:val="00AF719E"/>
    <w:rsid w:val="00AF7547"/>
    <w:rsid w:val="00AF7D7D"/>
    <w:rsid w:val="00B00B68"/>
    <w:rsid w:val="00B01069"/>
    <w:rsid w:val="00B01F16"/>
    <w:rsid w:val="00B01FE0"/>
    <w:rsid w:val="00B02448"/>
    <w:rsid w:val="00B03A8A"/>
    <w:rsid w:val="00B0527E"/>
    <w:rsid w:val="00B05472"/>
    <w:rsid w:val="00B05F88"/>
    <w:rsid w:val="00B060F7"/>
    <w:rsid w:val="00B06EE8"/>
    <w:rsid w:val="00B06FC2"/>
    <w:rsid w:val="00B10105"/>
    <w:rsid w:val="00B10636"/>
    <w:rsid w:val="00B113DB"/>
    <w:rsid w:val="00B123DB"/>
    <w:rsid w:val="00B140FC"/>
    <w:rsid w:val="00B1436E"/>
    <w:rsid w:val="00B14E46"/>
    <w:rsid w:val="00B15269"/>
    <w:rsid w:val="00B169D4"/>
    <w:rsid w:val="00B16E9F"/>
    <w:rsid w:val="00B21979"/>
    <w:rsid w:val="00B21E9A"/>
    <w:rsid w:val="00B21F71"/>
    <w:rsid w:val="00B225D9"/>
    <w:rsid w:val="00B22C5F"/>
    <w:rsid w:val="00B22E26"/>
    <w:rsid w:val="00B238E0"/>
    <w:rsid w:val="00B23DAB"/>
    <w:rsid w:val="00B23F06"/>
    <w:rsid w:val="00B24998"/>
    <w:rsid w:val="00B253DB"/>
    <w:rsid w:val="00B25777"/>
    <w:rsid w:val="00B25EF2"/>
    <w:rsid w:val="00B268FE"/>
    <w:rsid w:val="00B30115"/>
    <w:rsid w:val="00B30E39"/>
    <w:rsid w:val="00B31570"/>
    <w:rsid w:val="00B31D6D"/>
    <w:rsid w:val="00B3285B"/>
    <w:rsid w:val="00B32DB1"/>
    <w:rsid w:val="00B32E7A"/>
    <w:rsid w:val="00B33387"/>
    <w:rsid w:val="00B34367"/>
    <w:rsid w:val="00B3442B"/>
    <w:rsid w:val="00B3458D"/>
    <w:rsid w:val="00B350F0"/>
    <w:rsid w:val="00B35338"/>
    <w:rsid w:val="00B355B6"/>
    <w:rsid w:val="00B356CC"/>
    <w:rsid w:val="00B358A6"/>
    <w:rsid w:val="00B35C2F"/>
    <w:rsid w:val="00B3624A"/>
    <w:rsid w:val="00B366BD"/>
    <w:rsid w:val="00B36B4A"/>
    <w:rsid w:val="00B36C63"/>
    <w:rsid w:val="00B3746B"/>
    <w:rsid w:val="00B37C6E"/>
    <w:rsid w:val="00B404FB"/>
    <w:rsid w:val="00B41B95"/>
    <w:rsid w:val="00B42C95"/>
    <w:rsid w:val="00B436DA"/>
    <w:rsid w:val="00B43F60"/>
    <w:rsid w:val="00B45BD6"/>
    <w:rsid w:val="00B46F34"/>
    <w:rsid w:val="00B479BC"/>
    <w:rsid w:val="00B501B5"/>
    <w:rsid w:val="00B5059F"/>
    <w:rsid w:val="00B51348"/>
    <w:rsid w:val="00B515C0"/>
    <w:rsid w:val="00B52A21"/>
    <w:rsid w:val="00B52BFF"/>
    <w:rsid w:val="00B52EFD"/>
    <w:rsid w:val="00B5416C"/>
    <w:rsid w:val="00B55430"/>
    <w:rsid w:val="00B55CCB"/>
    <w:rsid w:val="00B55E2D"/>
    <w:rsid w:val="00B57D0E"/>
    <w:rsid w:val="00B60070"/>
    <w:rsid w:val="00B60115"/>
    <w:rsid w:val="00B60A12"/>
    <w:rsid w:val="00B621E9"/>
    <w:rsid w:val="00B62862"/>
    <w:rsid w:val="00B62F10"/>
    <w:rsid w:val="00B63514"/>
    <w:rsid w:val="00B64922"/>
    <w:rsid w:val="00B649B8"/>
    <w:rsid w:val="00B64DEF"/>
    <w:rsid w:val="00B64E66"/>
    <w:rsid w:val="00B654C3"/>
    <w:rsid w:val="00B658F1"/>
    <w:rsid w:val="00B65947"/>
    <w:rsid w:val="00B65FAD"/>
    <w:rsid w:val="00B66C0E"/>
    <w:rsid w:val="00B66C23"/>
    <w:rsid w:val="00B6739D"/>
    <w:rsid w:val="00B7062B"/>
    <w:rsid w:val="00B7068F"/>
    <w:rsid w:val="00B70EC8"/>
    <w:rsid w:val="00B7126C"/>
    <w:rsid w:val="00B717CA"/>
    <w:rsid w:val="00B71AE0"/>
    <w:rsid w:val="00B72541"/>
    <w:rsid w:val="00B73B25"/>
    <w:rsid w:val="00B73BF0"/>
    <w:rsid w:val="00B744B6"/>
    <w:rsid w:val="00B74648"/>
    <w:rsid w:val="00B74736"/>
    <w:rsid w:val="00B749F6"/>
    <w:rsid w:val="00B75294"/>
    <w:rsid w:val="00B752E3"/>
    <w:rsid w:val="00B752E9"/>
    <w:rsid w:val="00B758F9"/>
    <w:rsid w:val="00B77DC7"/>
    <w:rsid w:val="00B8046C"/>
    <w:rsid w:val="00B814E4"/>
    <w:rsid w:val="00B81886"/>
    <w:rsid w:val="00B831E9"/>
    <w:rsid w:val="00B84270"/>
    <w:rsid w:val="00B842A3"/>
    <w:rsid w:val="00B851A0"/>
    <w:rsid w:val="00B851D5"/>
    <w:rsid w:val="00B85AA9"/>
    <w:rsid w:val="00B86EB5"/>
    <w:rsid w:val="00B904A4"/>
    <w:rsid w:val="00B90677"/>
    <w:rsid w:val="00B90900"/>
    <w:rsid w:val="00B91002"/>
    <w:rsid w:val="00B91919"/>
    <w:rsid w:val="00B91F1B"/>
    <w:rsid w:val="00B921CF"/>
    <w:rsid w:val="00B94447"/>
    <w:rsid w:val="00B94695"/>
    <w:rsid w:val="00B94A3F"/>
    <w:rsid w:val="00B94B03"/>
    <w:rsid w:val="00B957E6"/>
    <w:rsid w:val="00B95D6A"/>
    <w:rsid w:val="00B95E72"/>
    <w:rsid w:val="00B960AD"/>
    <w:rsid w:val="00B9661E"/>
    <w:rsid w:val="00B9699F"/>
    <w:rsid w:val="00B96A00"/>
    <w:rsid w:val="00B97280"/>
    <w:rsid w:val="00B9781B"/>
    <w:rsid w:val="00BA0B73"/>
    <w:rsid w:val="00BA0DAF"/>
    <w:rsid w:val="00BA12DE"/>
    <w:rsid w:val="00BA2035"/>
    <w:rsid w:val="00BA313C"/>
    <w:rsid w:val="00BA339E"/>
    <w:rsid w:val="00BA3AE2"/>
    <w:rsid w:val="00BA3AEB"/>
    <w:rsid w:val="00BA500C"/>
    <w:rsid w:val="00BA5A45"/>
    <w:rsid w:val="00BA75D3"/>
    <w:rsid w:val="00BA785D"/>
    <w:rsid w:val="00BA7A6E"/>
    <w:rsid w:val="00BA7AC8"/>
    <w:rsid w:val="00BB0BD2"/>
    <w:rsid w:val="00BB21B4"/>
    <w:rsid w:val="00BB23C2"/>
    <w:rsid w:val="00BB2562"/>
    <w:rsid w:val="00BB272A"/>
    <w:rsid w:val="00BB2F6B"/>
    <w:rsid w:val="00BB34B9"/>
    <w:rsid w:val="00BB35FE"/>
    <w:rsid w:val="00BB3D1C"/>
    <w:rsid w:val="00BB4AF2"/>
    <w:rsid w:val="00BB5898"/>
    <w:rsid w:val="00BB5926"/>
    <w:rsid w:val="00BB5AF2"/>
    <w:rsid w:val="00BB6724"/>
    <w:rsid w:val="00BB6D49"/>
    <w:rsid w:val="00BB6E47"/>
    <w:rsid w:val="00BB6EAC"/>
    <w:rsid w:val="00BB6F3A"/>
    <w:rsid w:val="00BB75AE"/>
    <w:rsid w:val="00BB7D42"/>
    <w:rsid w:val="00BB7FA1"/>
    <w:rsid w:val="00BC00E4"/>
    <w:rsid w:val="00BC0388"/>
    <w:rsid w:val="00BC04B1"/>
    <w:rsid w:val="00BC1E84"/>
    <w:rsid w:val="00BC1F44"/>
    <w:rsid w:val="00BC3791"/>
    <w:rsid w:val="00BC45CB"/>
    <w:rsid w:val="00BC466E"/>
    <w:rsid w:val="00BC49E6"/>
    <w:rsid w:val="00BC4B60"/>
    <w:rsid w:val="00BC5136"/>
    <w:rsid w:val="00BC5E7D"/>
    <w:rsid w:val="00BC61C2"/>
    <w:rsid w:val="00BC6223"/>
    <w:rsid w:val="00BC6679"/>
    <w:rsid w:val="00BC7D8A"/>
    <w:rsid w:val="00BC7ECC"/>
    <w:rsid w:val="00BD0465"/>
    <w:rsid w:val="00BD0BE1"/>
    <w:rsid w:val="00BD0D60"/>
    <w:rsid w:val="00BD17A0"/>
    <w:rsid w:val="00BD1D62"/>
    <w:rsid w:val="00BD20E2"/>
    <w:rsid w:val="00BD2488"/>
    <w:rsid w:val="00BD3468"/>
    <w:rsid w:val="00BD3753"/>
    <w:rsid w:val="00BD3A32"/>
    <w:rsid w:val="00BD4698"/>
    <w:rsid w:val="00BD4EE5"/>
    <w:rsid w:val="00BD5295"/>
    <w:rsid w:val="00BD5673"/>
    <w:rsid w:val="00BD5CBA"/>
    <w:rsid w:val="00BD5E33"/>
    <w:rsid w:val="00BD6840"/>
    <w:rsid w:val="00BE032F"/>
    <w:rsid w:val="00BE0EB9"/>
    <w:rsid w:val="00BE18D9"/>
    <w:rsid w:val="00BE2F76"/>
    <w:rsid w:val="00BE329B"/>
    <w:rsid w:val="00BE3A24"/>
    <w:rsid w:val="00BE3F56"/>
    <w:rsid w:val="00BE4180"/>
    <w:rsid w:val="00BE43C6"/>
    <w:rsid w:val="00BE453E"/>
    <w:rsid w:val="00BE4DF4"/>
    <w:rsid w:val="00BE5076"/>
    <w:rsid w:val="00BE682D"/>
    <w:rsid w:val="00BE7203"/>
    <w:rsid w:val="00BE7394"/>
    <w:rsid w:val="00BE76BA"/>
    <w:rsid w:val="00BE7946"/>
    <w:rsid w:val="00BE7C04"/>
    <w:rsid w:val="00BF0077"/>
    <w:rsid w:val="00BF1034"/>
    <w:rsid w:val="00BF15D3"/>
    <w:rsid w:val="00BF2997"/>
    <w:rsid w:val="00BF3213"/>
    <w:rsid w:val="00BF343D"/>
    <w:rsid w:val="00BF363A"/>
    <w:rsid w:val="00BF411C"/>
    <w:rsid w:val="00BF528A"/>
    <w:rsid w:val="00BF557D"/>
    <w:rsid w:val="00BF5A4A"/>
    <w:rsid w:val="00BF5D19"/>
    <w:rsid w:val="00BF5ECB"/>
    <w:rsid w:val="00BF6078"/>
    <w:rsid w:val="00BF6A33"/>
    <w:rsid w:val="00BF6C04"/>
    <w:rsid w:val="00BF7054"/>
    <w:rsid w:val="00BF7C1F"/>
    <w:rsid w:val="00BF7F6F"/>
    <w:rsid w:val="00C000ED"/>
    <w:rsid w:val="00C02BA0"/>
    <w:rsid w:val="00C02DD6"/>
    <w:rsid w:val="00C02E57"/>
    <w:rsid w:val="00C0335D"/>
    <w:rsid w:val="00C03481"/>
    <w:rsid w:val="00C050CA"/>
    <w:rsid w:val="00C05181"/>
    <w:rsid w:val="00C052B7"/>
    <w:rsid w:val="00C05915"/>
    <w:rsid w:val="00C05EEF"/>
    <w:rsid w:val="00C06119"/>
    <w:rsid w:val="00C06163"/>
    <w:rsid w:val="00C063D8"/>
    <w:rsid w:val="00C065B3"/>
    <w:rsid w:val="00C06B1F"/>
    <w:rsid w:val="00C072E9"/>
    <w:rsid w:val="00C10D37"/>
    <w:rsid w:val="00C11080"/>
    <w:rsid w:val="00C11F99"/>
    <w:rsid w:val="00C140A4"/>
    <w:rsid w:val="00C15A78"/>
    <w:rsid w:val="00C15CFF"/>
    <w:rsid w:val="00C160F7"/>
    <w:rsid w:val="00C16557"/>
    <w:rsid w:val="00C166A0"/>
    <w:rsid w:val="00C17003"/>
    <w:rsid w:val="00C17B2D"/>
    <w:rsid w:val="00C17BB3"/>
    <w:rsid w:val="00C204FE"/>
    <w:rsid w:val="00C20C17"/>
    <w:rsid w:val="00C21236"/>
    <w:rsid w:val="00C2195B"/>
    <w:rsid w:val="00C21E75"/>
    <w:rsid w:val="00C222C4"/>
    <w:rsid w:val="00C2291F"/>
    <w:rsid w:val="00C234DC"/>
    <w:rsid w:val="00C2382B"/>
    <w:rsid w:val="00C24959"/>
    <w:rsid w:val="00C24FF7"/>
    <w:rsid w:val="00C2539C"/>
    <w:rsid w:val="00C2658B"/>
    <w:rsid w:val="00C26C64"/>
    <w:rsid w:val="00C2777E"/>
    <w:rsid w:val="00C27A8D"/>
    <w:rsid w:val="00C27C5C"/>
    <w:rsid w:val="00C3042C"/>
    <w:rsid w:val="00C308BC"/>
    <w:rsid w:val="00C30C6F"/>
    <w:rsid w:val="00C328DD"/>
    <w:rsid w:val="00C32E0C"/>
    <w:rsid w:val="00C335B8"/>
    <w:rsid w:val="00C339A6"/>
    <w:rsid w:val="00C33C4B"/>
    <w:rsid w:val="00C34F91"/>
    <w:rsid w:val="00C3594C"/>
    <w:rsid w:val="00C35D57"/>
    <w:rsid w:val="00C360A1"/>
    <w:rsid w:val="00C36D82"/>
    <w:rsid w:val="00C3712B"/>
    <w:rsid w:val="00C37131"/>
    <w:rsid w:val="00C37FB2"/>
    <w:rsid w:val="00C40160"/>
    <w:rsid w:val="00C40F77"/>
    <w:rsid w:val="00C41FA7"/>
    <w:rsid w:val="00C425DC"/>
    <w:rsid w:val="00C428A8"/>
    <w:rsid w:val="00C42AEA"/>
    <w:rsid w:val="00C42C4C"/>
    <w:rsid w:val="00C435BE"/>
    <w:rsid w:val="00C43790"/>
    <w:rsid w:val="00C45A8C"/>
    <w:rsid w:val="00C45D46"/>
    <w:rsid w:val="00C464D0"/>
    <w:rsid w:val="00C47321"/>
    <w:rsid w:val="00C47753"/>
    <w:rsid w:val="00C47947"/>
    <w:rsid w:val="00C5084A"/>
    <w:rsid w:val="00C50BE3"/>
    <w:rsid w:val="00C51049"/>
    <w:rsid w:val="00C517EA"/>
    <w:rsid w:val="00C51A61"/>
    <w:rsid w:val="00C51BC7"/>
    <w:rsid w:val="00C529A6"/>
    <w:rsid w:val="00C53382"/>
    <w:rsid w:val="00C53441"/>
    <w:rsid w:val="00C5410A"/>
    <w:rsid w:val="00C5476F"/>
    <w:rsid w:val="00C55BBC"/>
    <w:rsid w:val="00C560FA"/>
    <w:rsid w:val="00C569BF"/>
    <w:rsid w:val="00C57A4F"/>
    <w:rsid w:val="00C57C16"/>
    <w:rsid w:val="00C57DB9"/>
    <w:rsid w:val="00C6056B"/>
    <w:rsid w:val="00C6171A"/>
    <w:rsid w:val="00C61C0E"/>
    <w:rsid w:val="00C620F2"/>
    <w:rsid w:val="00C62306"/>
    <w:rsid w:val="00C62CAE"/>
    <w:rsid w:val="00C62E52"/>
    <w:rsid w:val="00C63611"/>
    <w:rsid w:val="00C647E1"/>
    <w:rsid w:val="00C64810"/>
    <w:rsid w:val="00C648BC"/>
    <w:rsid w:val="00C6496E"/>
    <w:rsid w:val="00C65124"/>
    <w:rsid w:val="00C65193"/>
    <w:rsid w:val="00C651E1"/>
    <w:rsid w:val="00C65442"/>
    <w:rsid w:val="00C663B5"/>
    <w:rsid w:val="00C6717F"/>
    <w:rsid w:val="00C67882"/>
    <w:rsid w:val="00C67BCE"/>
    <w:rsid w:val="00C67E4E"/>
    <w:rsid w:val="00C7053D"/>
    <w:rsid w:val="00C70E46"/>
    <w:rsid w:val="00C72D5A"/>
    <w:rsid w:val="00C72D5D"/>
    <w:rsid w:val="00C72F38"/>
    <w:rsid w:val="00C73273"/>
    <w:rsid w:val="00C741DD"/>
    <w:rsid w:val="00C76448"/>
    <w:rsid w:val="00C77A19"/>
    <w:rsid w:val="00C80988"/>
    <w:rsid w:val="00C813AB"/>
    <w:rsid w:val="00C817FF"/>
    <w:rsid w:val="00C81CEF"/>
    <w:rsid w:val="00C82A34"/>
    <w:rsid w:val="00C83B2A"/>
    <w:rsid w:val="00C847F7"/>
    <w:rsid w:val="00C8524A"/>
    <w:rsid w:val="00C86869"/>
    <w:rsid w:val="00C868F8"/>
    <w:rsid w:val="00C86B89"/>
    <w:rsid w:val="00C87787"/>
    <w:rsid w:val="00C87AAF"/>
    <w:rsid w:val="00C90C1A"/>
    <w:rsid w:val="00C91586"/>
    <w:rsid w:val="00C9188F"/>
    <w:rsid w:val="00C91DA9"/>
    <w:rsid w:val="00C92C8C"/>
    <w:rsid w:val="00C93B2E"/>
    <w:rsid w:val="00C93C58"/>
    <w:rsid w:val="00C9452E"/>
    <w:rsid w:val="00C94659"/>
    <w:rsid w:val="00C94FC8"/>
    <w:rsid w:val="00C9665E"/>
    <w:rsid w:val="00C96D1F"/>
    <w:rsid w:val="00C96D35"/>
    <w:rsid w:val="00C970F7"/>
    <w:rsid w:val="00CA062B"/>
    <w:rsid w:val="00CA0DD3"/>
    <w:rsid w:val="00CA0F40"/>
    <w:rsid w:val="00CA1423"/>
    <w:rsid w:val="00CA14E4"/>
    <w:rsid w:val="00CA1603"/>
    <w:rsid w:val="00CA269C"/>
    <w:rsid w:val="00CA422A"/>
    <w:rsid w:val="00CA4302"/>
    <w:rsid w:val="00CA5C30"/>
    <w:rsid w:val="00CA5D9B"/>
    <w:rsid w:val="00CA61F8"/>
    <w:rsid w:val="00CA67DE"/>
    <w:rsid w:val="00CA69A6"/>
    <w:rsid w:val="00CA6A6E"/>
    <w:rsid w:val="00CA6D13"/>
    <w:rsid w:val="00CA6D26"/>
    <w:rsid w:val="00CA7145"/>
    <w:rsid w:val="00CA7682"/>
    <w:rsid w:val="00CA778B"/>
    <w:rsid w:val="00CA7C10"/>
    <w:rsid w:val="00CA7DF7"/>
    <w:rsid w:val="00CB0836"/>
    <w:rsid w:val="00CB0AD1"/>
    <w:rsid w:val="00CB1096"/>
    <w:rsid w:val="00CB12CF"/>
    <w:rsid w:val="00CB193D"/>
    <w:rsid w:val="00CB210C"/>
    <w:rsid w:val="00CB27B1"/>
    <w:rsid w:val="00CB2B7C"/>
    <w:rsid w:val="00CB2D21"/>
    <w:rsid w:val="00CB329F"/>
    <w:rsid w:val="00CB3332"/>
    <w:rsid w:val="00CB3CAC"/>
    <w:rsid w:val="00CB431D"/>
    <w:rsid w:val="00CB48AD"/>
    <w:rsid w:val="00CB4ADB"/>
    <w:rsid w:val="00CB53E1"/>
    <w:rsid w:val="00CB5673"/>
    <w:rsid w:val="00CB5C86"/>
    <w:rsid w:val="00CB62C0"/>
    <w:rsid w:val="00CB6A06"/>
    <w:rsid w:val="00CB6DAB"/>
    <w:rsid w:val="00CB7260"/>
    <w:rsid w:val="00CB798B"/>
    <w:rsid w:val="00CC0819"/>
    <w:rsid w:val="00CC0F51"/>
    <w:rsid w:val="00CC1C66"/>
    <w:rsid w:val="00CC1D0F"/>
    <w:rsid w:val="00CC2087"/>
    <w:rsid w:val="00CC24B1"/>
    <w:rsid w:val="00CC2AB4"/>
    <w:rsid w:val="00CC2C16"/>
    <w:rsid w:val="00CC2D84"/>
    <w:rsid w:val="00CC32A3"/>
    <w:rsid w:val="00CC3784"/>
    <w:rsid w:val="00CC37A4"/>
    <w:rsid w:val="00CC4BA0"/>
    <w:rsid w:val="00CC4D5A"/>
    <w:rsid w:val="00CC5D55"/>
    <w:rsid w:val="00CC6BA3"/>
    <w:rsid w:val="00CC729A"/>
    <w:rsid w:val="00CC7646"/>
    <w:rsid w:val="00CD0CD4"/>
    <w:rsid w:val="00CD1076"/>
    <w:rsid w:val="00CD1B18"/>
    <w:rsid w:val="00CD3023"/>
    <w:rsid w:val="00CD3E90"/>
    <w:rsid w:val="00CD41DE"/>
    <w:rsid w:val="00CD4A47"/>
    <w:rsid w:val="00CD4E35"/>
    <w:rsid w:val="00CD560D"/>
    <w:rsid w:val="00CD7BE2"/>
    <w:rsid w:val="00CE09A4"/>
    <w:rsid w:val="00CE0C92"/>
    <w:rsid w:val="00CE1DC5"/>
    <w:rsid w:val="00CE4AD2"/>
    <w:rsid w:val="00CE59A7"/>
    <w:rsid w:val="00CE6D46"/>
    <w:rsid w:val="00CE6FAA"/>
    <w:rsid w:val="00CE7D26"/>
    <w:rsid w:val="00CF0EBE"/>
    <w:rsid w:val="00CF101B"/>
    <w:rsid w:val="00CF1092"/>
    <w:rsid w:val="00CF17EC"/>
    <w:rsid w:val="00CF22EA"/>
    <w:rsid w:val="00CF2401"/>
    <w:rsid w:val="00CF2503"/>
    <w:rsid w:val="00CF25D5"/>
    <w:rsid w:val="00CF2CBE"/>
    <w:rsid w:val="00CF3083"/>
    <w:rsid w:val="00CF3119"/>
    <w:rsid w:val="00CF320D"/>
    <w:rsid w:val="00CF3962"/>
    <w:rsid w:val="00CF5911"/>
    <w:rsid w:val="00CF5B5F"/>
    <w:rsid w:val="00CF6E1D"/>
    <w:rsid w:val="00CF718A"/>
    <w:rsid w:val="00CF7326"/>
    <w:rsid w:val="00D007BE"/>
    <w:rsid w:val="00D00C2A"/>
    <w:rsid w:val="00D02472"/>
    <w:rsid w:val="00D0296D"/>
    <w:rsid w:val="00D031D5"/>
    <w:rsid w:val="00D03938"/>
    <w:rsid w:val="00D03EDE"/>
    <w:rsid w:val="00D05015"/>
    <w:rsid w:val="00D05426"/>
    <w:rsid w:val="00D0550E"/>
    <w:rsid w:val="00D06362"/>
    <w:rsid w:val="00D10D83"/>
    <w:rsid w:val="00D1317B"/>
    <w:rsid w:val="00D13363"/>
    <w:rsid w:val="00D13926"/>
    <w:rsid w:val="00D13B12"/>
    <w:rsid w:val="00D13B7B"/>
    <w:rsid w:val="00D13BBF"/>
    <w:rsid w:val="00D13DA2"/>
    <w:rsid w:val="00D14081"/>
    <w:rsid w:val="00D1425B"/>
    <w:rsid w:val="00D14C0E"/>
    <w:rsid w:val="00D14E30"/>
    <w:rsid w:val="00D1522D"/>
    <w:rsid w:val="00D15493"/>
    <w:rsid w:val="00D1562A"/>
    <w:rsid w:val="00D15D0D"/>
    <w:rsid w:val="00D165AA"/>
    <w:rsid w:val="00D16B53"/>
    <w:rsid w:val="00D17707"/>
    <w:rsid w:val="00D17851"/>
    <w:rsid w:val="00D17D42"/>
    <w:rsid w:val="00D2007C"/>
    <w:rsid w:val="00D20537"/>
    <w:rsid w:val="00D2156D"/>
    <w:rsid w:val="00D2175C"/>
    <w:rsid w:val="00D219BE"/>
    <w:rsid w:val="00D222A4"/>
    <w:rsid w:val="00D228BD"/>
    <w:rsid w:val="00D22DA4"/>
    <w:rsid w:val="00D232C3"/>
    <w:rsid w:val="00D24FB8"/>
    <w:rsid w:val="00D2584B"/>
    <w:rsid w:val="00D26572"/>
    <w:rsid w:val="00D2693B"/>
    <w:rsid w:val="00D26D1C"/>
    <w:rsid w:val="00D27153"/>
    <w:rsid w:val="00D273F2"/>
    <w:rsid w:val="00D27630"/>
    <w:rsid w:val="00D27FBC"/>
    <w:rsid w:val="00D30A6A"/>
    <w:rsid w:val="00D3127B"/>
    <w:rsid w:val="00D31610"/>
    <w:rsid w:val="00D32F2A"/>
    <w:rsid w:val="00D3334E"/>
    <w:rsid w:val="00D33430"/>
    <w:rsid w:val="00D33D53"/>
    <w:rsid w:val="00D3460C"/>
    <w:rsid w:val="00D34B42"/>
    <w:rsid w:val="00D3539F"/>
    <w:rsid w:val="00D3668D"/>
    <w:rsid w:val="00D36B44"/>
    <w:rsid w:val="00D36F5B"/>
    <w:rsid w:val="00D374CD"/>
    <w:rsid w:val="00D37802"/>
    <w:rsid w:val="00D37AB4"/>
    <w:rsid w:val="00D408B1"/>
    <w:rsid w:val="00D41068"/>
    <w:rsid w:val="00D417BC"/>
    <w:rsid w:val="00D423B8"/>
    <w:rsid w:val="00D424C7"/>
    <w:rsid w:val="00D426A8"/>
    <w:rsid w:val="00D42BE5"/>
    <w:rsid w:val="00D434A1"/>
    <w:rsid w:val="00D43600"/>
    <w:rsid w:val="00D43702"/>
    <w:rsid w:val="00D43740"/>
    <w:rsid w:val="00D43817"/>
    <w:rsid w:val="00D445CF"/>
    <w:rsid w:val="00D44948"/>
    <w:rsid w:val="00D44F9B"/>
    <w:rsid w:val="00D45664"/>
    <w:rsid w:val="00D458C1"/>
    <w:rsid w:val="00D45B40"/>
    <w:rsid w:val="00D45B4A"/>
    <w:rsid w:val="00D45D7B"/>
    <w:rsid w:val="00D45E7F"/>
    <w:rsid w:val="00D46796"/>
    <w:rsid w:val="00D46FD9"/>
    <w:rsid w:val="00D4701B"/>
    <w:rsid w:val="00D47F2A"/>
    <w:rsid w:val="00D510F9"/>
    <w:rsid w:val="00D5134B"/>
    <w:rsid w:val="00D513E1"/>
    <w:rsid w:val="00D51527"/>
    <w:rsid w:val="00D51A46"/>
    <w:rsid w:val="00D51B38"/>
    <w:rsid w:val="00D51D0D"/>
    <w:rsid w:val="00D522E7"/>
    <w:rsid w:val="00D525A9"/>
    <w:rsid w:val="00D52BC0"/>
    <w:rsid w:val="00D5311F"/>
    <w:rsid w:val="00D53754"/>
    <w:rsid w:val="00D53FB1"/>
    <w:rsid w:val="00D54253"/>
    <w:rsid w:val="00D546A5"/>
    <w:rsid w:val="00D54D98"/>
    <w:rsid w:val="00D55392"/>
    <w:rsid w:val="00D56460"/>
    <w:rsid w:val="00D56770"/>
    <w:rsid w:val="00D56BD3"/>
    <w:rsid w:val="00D57372"/>
    <w:rsid w:val="00D57EDD"/>
    <w:rsid w:val="00D6129B"/>
    <w:rsid w:val="00D627C2"/>
    <w:rsid w:val="00D62CBC"/>
    <w:rsid w:val="00D62E3F"/>
    <w:rsid w:val="00D63903"/>
    <w:rsid w:val="00D643B1"/>
    <w:rsid w:val="00D643FA"/>
    <w:rsid w:val="00D657DB"/>
    <w:rsid w:val="00D65C82"/>
    <w:rsid w:val="00D67197"/>
    <w:rsid w:val="00D70306"/>
    <w:rsid w:val="00D709AA"/>
    <w:rsid w:val="00D709CE"/>
    <w:rsid w:val="00D727D2"/>
    <w:rsid w:val="00D72DA3"/>
    <w:rsid w:val="00D72F09"/>
    <w:rsid w:val="00D72F19"/>
    <w:rsid w:val="00D737F2"/>
    <w:rsid w:val="00D742FB"/>
    <w:rsid w:val="00D764B8"/>
    <w:rsid w:val="00D76782"/>
    <w:rsid w:val="00D8052E"/>
    <w:rsid w:val="00D81974"/>
    <w:rsid w:val="00D8199C"/>
    <w:rsid w:val="00D832A9"/>
    <w:rsid w:val="00D832B8"/>
    <w:rsid w:val="00D83612"/>
    <w:rsid w:val="00D83632"/>
    <w:rsid w:val="00D85348"/>
    <w:rsid w:val="00D8552D"/>
    <w:rsid w:val="00D858FD"/>
    <w:rsid w:val="00D85A7B"/>
    <w:rsid w:val="00D87A45"/>
    <w:rsid w:val="00D90DAD"/>
    <w:rsid w:val="00D919E1"/>
    <w:rsid w:val="00D92CE6"/>
    <w:rsid w:val="00D94D0F"/>
    <w:rsid w:val="00D964E0"/>
    <w:rsid w:val="00D96A32"/>
    <w:rsid w:val="00D96AD6"/>
    <w:rsid w:val="00D97010"/>
    <w:rsid w:val="00D97437"/>
    <w:rsid w:val="00DA0139"/>
    <w:rsid w:val="00DA0D5F"/>
    <w:rsid w:val="00DA1965"/>
    <w:rsid w:val="00DA1C8B"/>
    <w:rsid w:val="00DA20F1"/>
    <w:rsid w:val="00DA2865"/>
    <w:rsid w:val="00DA347F"/>
    <w:rsid w:val="00DA3748"/>
    <w:rsid w:val="00DA3C5F"/>
    <w:rsid w:val="00DA3DD1"/>
    <w:rsid w:val="00DA3E84"/>
    <w:rsid w:val="00DA49E5"/>
    <w:rsid w:val="00DA4D31"/>
    <w:rsid w:val="00DA5039"/>
    <w:rsid w:val="00DA5FC4"/>
    <w:rsid w:val="00DA6317"/>
    <w:rsid w:val="00DA7FB7"/>
    <w:rsid w:val="00DB0D78"/>
    <w:rsid w:val="00DB0FE8"/>
    <w:rsid w:val="00DB100E"/>
    <w:rsid w:val="00DB1106"/>
    <w:rsid w:val="00DB1BF4"/>
    <w:rsid w:val="00DB1C8F"/>
    <w:rsid w:val="00DB232D"/>
    <w:rsid w:val="00DB2446"/>
    <w:rsid w:val="00DB24D0"/>
    <w:rsid w:val="00DB2E8C"/>
    <w:rsid w:val="00DB38DF"/>
    <w:rsid w:val="00DB47B6"/>
    <w:rsid w:val="00DB48CA"/>
    <w:rsid w:val="00DB49F8"/>
    <w:rsid w:val="00DB4E40"/>
    <w:rsid w:val="00DB4E8B"/>
    <w:rsid w:val="00DB52C0"/>
    <w:rsid w:val="00DB5691"/>
    <w:rsid w:val="00DB569C"/>
    <w:rsid w:val="00DB5BFC"/>
    <w:rsid w:val="00DB5C11"/>
    <w:rsid w:val="00DB632D"/>
    <w:rsid w:val="00DB63D1"/>
    <w:rsid w:val="00DB70A4"/>
    <w:rsid w:val="00DB7217"/>
    <w:rsid w:val="00DB732A"/>
    <w:rsid w:val="00DB7893"/>
    <w:rsid w:val="00DB7A35"/>
    <w:rsid w:val="00DB7C10"/>
    <w:rsid w:val="00DC0A5A"/>
    <w:rsid w:val="00DC1B42"/>
    <w:rsid w:val="00DC20A4"/>
    <w:rsid w:val="00DC22DC"/>
    <w:rsid w:val="00DC2417"/>
    <w:rsid w:val="00DC2510"/>
    <w:rsid w:val="00DC5EEF"/>
    <w:rsid w:val="00DC6841"/>
    <w:rsid w:val="00DD0E15"/>
    <w:rsid w:val="00DD1B11"/>
    <w:rsid w:val="00DD1E4C"/>
    <w:rsid w:val="00DD279D"/>
    <w:rsid w:val="00DD2C7A"/>
    <w:rsid w:val="00DD380F"/>
    <w:rsid w:val="00DD3C15"/>
    <w:rsid w:val="00DD4477"/>
    <w:rsid w:val="00DD456C"/>
    <w:rsid w:val="00DD4D23"/>
    <w:rsid w:val="00DD4E5A"/>
    <w:rsid w:val="00DD50F1"/>
    <w:rsid w:val="00DD5AD9"/>
    <w:rsid w:val="00DD6A85"/>
    <w:rsid w:val="00DD7192"/>
    <w:rsid w:val="00DD7667"/>
    <w:rsid w:val="00DE0258"/>
    <w:rsid w:val="00DE02A8"/>
    <w:rsid w:val="00DE0513"/>
    <w:rsid w:val="00DE0CCB"/>
    <w:rsid w:val="00DE198C"/>
    <w:rsid w:val="00DE249D"/>
    <w:rsid w:val="00DE3267"/>
    <w:rsid w:val="00DE35AF"/>
    <w:rsid w:val="00DE439C"/>
    <w:rsid w:val="00DE527F"/>
    <w:rsid w:val="00DE54D2"/>
    <w:rsid w:val="00DE5586"/>
    <w:rsid w:val="00DE653E"/>
    <w:rsid w:val="00DE76C6"/>
    <w:rsid w:val="00DE7B43"/>
    <w:rsid w:val="00DF00D3"/>
    <w:rsid w:val="00DF08FE"/>
    <w:rsid w:val="00DF0947"/>
    <w:rsid w:val="00DF1490"/>
    <w:rsid w:val="00DF346A"/>
    <w:rsid w:val="00DF376A"/>
    <w:rsid w:val="00DF3B72"/>
    <w:rsid w:val="00DF3D99"/>
    <w:rsid w:val="00DF3F3C"/>
    <w:rsid w:val="00DF4358"/>
    <w:rsid w:val="00DF4C06"/>
    <w:rsid w:val="00DF4F6E"/>
    <w:rsid w:val="00DF5B8A"/>
    <w:rsid w:val="00DF6839"/>
    <w:rsid w:val="00DF6EE7"/>
    <w:rsid w:val="00DF7ABF"/>
    <w:rsid w:val="00DF7BF0"/>
    <w:rsid w:val="00DF7F7D"/>
    <w:rsid w:val="00E0144A"/>
    <w:rsid w:val="00E0244F"/>
    <w:rsid w:val="00E0282E"/>
    <w:rsid w:val="00E02C53"/>
    <w:rsid w:val="00E02FAE"/>
    <w:rsid w:val="00E0347D"/>
    <w:rsid w:val="00E03C21"/>
    <w:rsid w:val="00E04602"/>
    <w:rsid w:val="00E04B72"/>
    <w:rsid w:val="00E05236"/>
    <w:rsid w:val="00E058FD"/>
    <w:rsid w:val="00E066E1"/>
    <w:rsid w:val="00E0745D"/>
    <w:rsid w:val="00E079FA"/>
    <w:rsid w:val="00E101AE"/>
    <w:rsid w:val="00E104A1"/>
    <w:rsid w:val="00E115FC"/>
    <w:rsid w:val="00E11B1D"/>
    <w:rsid w:val="00E120E6"/>
    <w:rsid w:val="00E12399"/>
    <w:rsid w:val="00E1275A"/>
    <w:rsid w:val="00E12A45"/>
    <w:rsid w:val="00E12C51"/>
    <w:rsid w:val="00E13BD1"/>
    <w:rsid w:val="00E13DD7"/>
    <w:rsid w:val="00E14725"/>
    <w:rsid w:val="00E14D72"/>
    <w:rsid w:val="00E14E2C"/>
    <w:rsid w:val="00E15302"/>
    <w:rsid w:val="00E1532B"/>
    <w:rsid w:val="00E154B8"/>
    <w:rsid w:val="00E15DDA"/>
    <w:rsid w:val="00E1728F"/>
    <w:rsid w:val="00E17957"/>
    <w:rsid w:val="00E20CCE"/>
    <w:rsid w:val="00E20CD3"/>
    <w:rsid w:val="00E21D5C"/>
    <w:rsid w:val="00E22365"/>
    <w:rsid w:val="00E22E0E"/>
    <w:rsid w:val="00E234EE"/>
    <w:rsid w:val="00E25C18"/>
    <w:rsid w:val="00E25E1B"/>
    <w:rsid w:val="00E25FA0"/>
    <w:rsid w:val="00E2674A"/>
    <w:rsid w:val="00E272C3"/>
    <w:rsid w:val="00E30891"/>
    <w:rsid w:val="00E30C86"/>
    <w:rsid w:val="00E32D3F"/>
    <w:rsid w:val="00E35732"/>
    <w:rsid w:val="00E3591C"/>
    <w:rsid w:val="00E35CE3"/>
    <w:rsid w:val="00E35E6B"/>
    <w:rsid w:val="00E35FD6"/>
    <w:rsid w:val="00E3618B"/>
    <w:rsid w:val="00E36671"/>
    <w:rsid w:val="00E36679"/>
    <w:rsid w:val="00E36889"/>
    <w:rsid w:val="00E40201"/>
    <w:rsid w:val="00E40FBE"/>
    <w:rsid w:val="00E40FF2"/>
    <w:rsid w:val="00E41899"/>
    <w:rsid w:val="00E4220C"/>
    <w:rsid w:val="00E428A4"/>
    <w:rsid w:val="00E43D04"/>
    <w:rsid w:val="00E45532"/>
    <w:rsid w:val="00E455E5"/>
    <w:rsid w:val="00E45D03"/>
    <w:rsid w:val="00E46EC0"/>
    <w:rsid w:val="00E47B01"/>
    <w:rsid w:val="00E47D4A"/>
    <w:rsid w:val="00E50B08"/>
    <w:rsid w:val="00E50CB2"/>
    <w:rsid w:val="00E50E98"/>
    <w:rsid w:val="00E52058"/>
    <w:rsid w:val="00E5214C"/>
    <w:rsid w:val="00E5269F"/>
    <w:rsid w:val="00E5294E"/>
    <w:rsid w:val="00E52A5B"/>
    <w:rsid w:val="00E5342A"/>
    <w:rsid w:val="00E5385C"/>
    <w:rsid w:val="00E53B45"/>
    <w:rsid w:val="00E5465A"/>
    <w:rsid w:val="00E54A87"/>
    <w:rsid w:val="00E54AFA"/>
    <w:rsid w:val="00E54C77"/>
    <w:rsid w:val="00E54CDB"/>
    <w:rsid w:val="00E54E5F"/>
    <w:rsid w:val="00E55841"/>
    <w:rsid w:val="00E55ED6"/>
    <w:rsid w:val="00E55F56"/>
    <w:rsid w:val="00E56054"/>
    <w:rsid w:val="00E56786"/>
    <w:rsid w:val="00E56F9D"/>
    <w:rsid w:val="00E57171"/>
    <w:rsid w:val="00E5731C"/>
    <w:rsid w:val="00E57B7F"/>
    <w:rsid w:val="00E60018"/>
    <w:rsid w:val="00E60D52"/>
    <w:rsid w:val="00E60DD4"/>
    <w:rsid w:val="00E61594"/>
    <w:rsid w:val="00E617C7"/>
    <w:rsid w:val="00E6362C"/>
    <w:rsid w:val="00E63886"/>
    <w:rsid w:val="00E653D1"/>
    <w:rsid w:val="00E66BC5"/>
    <w:rsid w:val="00E66C4B"/>
    <w:rsid w:val="00E674FA"/>
    <w:rsid w:val="00E678F1"/>
    <w:rsid w:val="00E7025F"/>
    <w:rsid w:val="00E705A3"/>
    <w:rsid w:val="00E7205F"/>
    <w:rsid w:val="00E72286"/>
    <w:rsid w:val="00E72C53"/>
    <w:rsid w:val="00E72F6E"/>
    <w:rsid w:val="00E731DF"/>
    <w:rsid w:val="00E73265"/>
    <w:rsid w:val="00E74888"/>
    <w:rsid w:val="00E74DCA"/>
    <w:rsid w:val="00E75DD4"/>
    <w:rsid w:val="00E76408"/>
    <w:rsid w:val="00E76429"/>
    <w:rsid w:val="00E7667E"/>
    <w:rsid w:val="00E766D2"/>
    <w:rsid w:val="00E766FC"/>
    <w:rsid w:val="00E76A2B"/>
    <w:rsid w:val="00E776FF"/>
    <w:rsid w:val="00E7785C"/>
    <w:rsid w:val="00E80CE1"/>
    <w:rsid w:val="00E81130"/>
    <w:rsid w:val="00E81BEF"/>
    <w:rsid w:val="00E8246A"/>
    <w:rsid w:val="00E830F5"/>
    <w:rsid w:val="00E83101"/>
    <w:rsid w:val="00E83865"/>
    <w:rsid w:val="00E83D56"/>
    <w:rsid w:val="00E856D4"/>
    <w:rsid w:val="00E863C0"/>
    <w:rsid w:val="00E86724"/>
    <w:rsid w:val="00E8692D"/>
    <w:rsid w:val="00E86966"/>
    <w:rsid w:val="00E87AA9"/>
    <w:rsid w:val="00E905D7"/>
    <w:rsid w:val="00E90A2F"/>
    <w:rsid w:val="00E90CDE"/>
    <w:rsid w:val="00E91446"/>
    <w:rsid w:val="00E91727"/>
    <w:rsid w:val="00E91AF9"/>
    <w:rsid w:val="00E91D76"/>
    <w:rsid w:val="00E93F67"/>
    <w:rsid w:val="00E94116"/>
    <w:rsid w:val="00E9474B"/>
    <w:rsid w:val="00E94FB1"/>
    <w:rsid w:val="00E952C2"/>
    <w:rsid w:val="00E96CF3"/>
    <w:rsid w:val="00E977B7"/>
    <w:rsid w:val="00EA00E7"/>
    <w:rsid w:val="00EA061C"/>
    <w:rsid w:val="00EA2199"/>
    <w:rsid w:val="00EA222D"/>
    <w:rsid w:val="00EA26ED"/>
    <w:rsid w:val="00EA46D5"/>
    <w:rsid w:val="00EA5122"/>
    <w:rsid w:val="00EA66F1"/>
    <w:rsid w:val="00EA6F1D"/>
    <w:rsid w:val="00EA7516"/>
    <w:rsid w:val="00EB05A3"/>
    <w:rsid w:val="00EB0BB9"/>
    <w:rsid w:val="00EB0F6D"/>
    <w:rsid w:val="00EB1D0A"/>
    <w:rsid w:val="00EB2140"/>
    <w:rsid w:val="00EB2A5F"/>
    <w:rsid w:val="00EB2A68"/>
    <w:rsid w:val="00EB38DD"/>
    <w:rsid w:val="00EB3BD8"/>
    <w:rsid w:val="00EB4123"/>
    <w:rsid w:val="00EB4146"/>
    <w:rsid w:val="00EB5446"/>
    <w:rsid w:val="00EB6948"/>
    <w:rsid w:val="00EB7478"/>
    <w:rsid w:val="00EB7880"/>
    <w:rsid w:val="00EC0D20"/>
    <w:rsid w:val="00EC0EFD"/>
    <w:rsid w:val="00EC10A8"/>
    <w:rsid w:val="00EC138C"/>
    <w:rsid w:val="00EC1495"/>
    <w:rsid w:val="00EC1874"/>
    <w:rsid w:val="00EC1A7B"/>
    <w:rsid w:val="00EC1B49"/>
    <w:rsid w:val="00EC1DA3"/>
    <w:rsid w:val="00EC349C"/>
    <w:rsid w:val="00EC3CC5"/>
    <w:rsid w:val="00EC45F1"/>
    <w:rsid w:val="00EC578A"/>
    <w:rsid w:val="00EC5AB6"/>
    <w:rsid w:val="00EC73F3"/>
    <w:rsid w:val="00ED02EB"/>
    <w:rsid w:val="00ED03B1"/>
    <w:rsid w:val="00ED04F5"/>
    <w:rsid w:val="00ED077D"/>
    <w:rsid w:val="00ED16C2"/>
    <w:rsid w:val="00ED24D7"/>
    <w:rsid w:val="00ED26C4"/>
    <w:rsid w:val="00ED2FCE"/>
    <w:rsid w:val="00ED3406"/>
    <w:rsid w:val="00ED377A"/>
    <w:rsid w:val="00ED38E5"/>
    <w:rsid w:val="00ED38EB"/>
    <w:rsid w:val="00ED439B"/>
    <w:rsid w:val="00ED4E84"/>
    <w:rsid w:val="00ED5033"/>
    <w:rsid w:val="00ED5F26"/>
    <w:rsid w:val="00ED62DB"/>
    <w:rsid w:val="00EE02C0"/>
    <w:rsid w:val="00EE055D"/>
    <w:rsid w:val="00EE0C92"/>
    <w:rsid w:val="00EE1F6D"/>
    <w:rsid w:val="00EE271D"/>
    <w:rsid w:val="00EE2D90"/>
    <w:rsid w:val="00EE3360"/>
    <w:rsid w:val="00EE34C2"/>
    <w:rsid w:val="00EE3732"/>
    <w:rsid w:val="00EE3ACA"/>
    <w:rsid w:val="00EE46B3"/>
    <w:rsid w:val="00EE4708"/>
    <w:rsid w:val="00EE51E8"/>
    <w:rsid w:val="00EE5408"/>
    <w:rsid w:val="00EE581E"/>
    <w:rsid w:val="00EE6DEC"/>
    <w:rsid w:val="00EE70AA"/>
    <w:rsid w:val="00EE7541"/>
    <w:rsid w:val="00EE7E49"/>
    <w:rsid w:val="00EF06C4"/>
    <w:rsid w:val="00EF1126"/>
    <w:rsid w:val="00EF1501"/>
    <w:rsid w:val="00EF1D15"/>
    <w:rsid w:val="00EF23DE"/>
    <w:rsid w:val="00EF2529"/>
    <w:rsid w:val="00EF2D1C"/>
    <w:rsid w:val="00EF3310"/>
    <w:rsid w:val="00EF3A6F"/>
    <w:rsid w:val="00EF415F"/>
    <w:rsid w:val="00EF5489"/>
    <w:rsid w:val="00EF5557"/>
    <w:rsid w:val="00EF55A6"/>
    <w:rsid w:val="00EF59BA"/>
    <w:rsid w:val="00EF5E9E"/>
    <w:rsid w:val="00EF618D"/>
    <w:rsid w:val="00EF62EB"/>
    <w:rsid w:val="00EF64C9"/>
    <w:rsid w:val="00EF6E3D"/>
    <w:rsid w:val="00EF7E2E"/>
    <w:rsid w:val="00F01E56"/>
    <w:rsid w:val="00F0215F"/>
    <w:rsid w:val="00F02875"/>
    <w:rsid w:val="00F02CF1"/>
    <w:rsid w:val="00F0351C"/>
    <w:rsid w:val="00F03728"/>
    <w:rsid w:val="00F03BEA"/>
    <w:rsid w:val="00F03F34"/>
    <w:rsid w:val="00F04E34"/>
    <w:rsid w:val="00F05020"/>
    <w:rsid w:val="00F05362"/>
    <w:rsid w:val="00F05EF0"/>
    <w:rsid w:val="00F068C5"/>
    <w:rsid w:val="00F06979"/>
    <w:rsid w:val="00F06A3F"/>
    <w:rsid w:val="00F07BB0"/>
    <w:rsid w:val="00F07D94"/>
    <w:rsid w:val="00F108F5"/>
    <w:rsid w:val="00F11EE3"/>
    <w:rsid w:val="00F12C60"/>
    <w:rsid w:val="00F12C65"/>
    <w:rsid w:val="00F13228"/>
    <w:rsid w:val="00F13428"/>
    <w:rsid w:val="00F13483"/>
    <w:rsid w:val="00F13B25"/>
    <w:rsid w:val="00F13CCF"/>
    <w:rsid w:val="00F14004"/>
    <w:rsid w:val="00F142C2"/>
    <w:rsid w:val="00F15C28"/>
    <w:rsid w:val="00F16D43"/>
    <w:rsid w:val="00F16DA2"/>
    <w:rsid w:val="00F17A0F"/>
    <w:rsid w:val="00F2036D"/>
    <w:rsid w:val="00F20A46"/>
    <w:rsid w:val="00F20E2B"/>
    <w:rsid w:val="00F2120E"/>
    <w:rsid w:val="00F21BE2"/>
    <w:rsid w:val="00F21CB1"/>
    <w:rsid w:val="00F223A6"/>
    <w:rsid w:val="00F225C0"/>
    <w:rsid w:val="00F23375"/>
    <w:rsid w:val="00F23636"/>
    <w:rsid w:val="00F23840"/>
    <w:rsid w:val="00F241AA"/>
    <w:rsid w:val="00F2481E"/>
    <w:rsid w:val="00F24B77"/>
    <w:rsid w:val="00F24FA0"/>
    <w:rsid w:val="00F25346"/>
    <w:rsid w:val="00F2535F"/>
    <w:rsid w:val="00F25590"/>
    <w:rsid w:val="00F25A9A"/>
    <w:rsid w:val="00F265F8"/>
    <w:rsid w:val="00F26B75"/>
    <w:rsid w:val="00F30494"/>
    <w:rsid w:val="00F304CC"/>
    <w:rsid w:val="00F305DE"/>
    <w:rsid w:val="00F30768"/>
    <w:rsid w:val="00F30832"/>
    <w:rsid w:val="00F30F16"/>
    <w:rsid w:val="00F3126B"/>
    <w:rsid w:val="00F315A6"/>
    <w:rsid w:val="00F31832"/>
    <w:rsid w:val="00F329FF"/>
    <w:rsid w:val="00F32CBC"/>
    <w:rsid w:val="00F33A96"/>
    <w:rsid w:val="00F33FBB"/>
    <w:rsid w:val="00F340DE"/>
    <w:rsid w:val="00F341EE"/>
    <w:rsid w:val="00F3527C"/>
    <w:rsid w:val="00F355A4"/>
    <w:rsid w:val="00F362DF"/>
    <w:rsid w:val="00F3644B"/>
    <w:rsid w:val="00F37C37"/>
    <w:rsid w:val="00F37EF1"/>
    <w:rsid w:val="00F37FA9"/>
    <w:rsid w:val="00F40119"/>
    <w:rsid w:val="00F406C9"/>
    <w:rsid w:val="00F40EE9"/>
    <w:rsid w:val="00F41605"/>
    <w:rsid w:val="00F41DA1"/>
    <w:rsid w:val="00F41E85"/>
    <w:rsid w:val="00F422EB"/>
    <w:rsid w:val="00F43005"/>
    <w:rsid w:val="00F435F7"/>
    <w:rsid w:val="00F43C24"/>
    <w:rsid w:val="00F4412D"/>
    <w:rsid w:val="00F45587"/>
    <w:rsid w:val="00F456D0"/>
    <w:rsid w:val="00F46A1D"/>
    <w:rsid w:val="00F479B4"/>
    <w:rsid w:val="00F47CF4"/>
    <w:rsid w:val="00F47F6B"/>
    <w:rsid w:val="00F501F9"/>
    <w:rsid w:val="00F50D5B"/>
    <w:rsid w:val="00F50DBB"/>
    <w:rsid w:val="00F5111E"/>
    <w:rsid w:val="00F511DD"/>
    <w:rsid w:val="00F5161D"/>
    <w:rsid w:val="00F51CF4"/>
    <w:rsid w:val="00F52242"/>
    <w:rsid w:val="00F526D7"/>
    <w:rsid w:val="00F52925"/>
    <w:rsid w:val="00F52B24"/>
    <w:rsid w:val="00F546FB"/>
    <w:rsid w:val="00F54CED"/>
    <w:rsid w:val="00F554E8"/>
    <w:rsid w:val="00F55B4B"/>
    <w:rsid w:val="00F564D7"/>
    <w:rsid w:val="00F568C9"/>
    <w:rsid w:val="00F574E7"/>
    <w:rsid w:val="00F57D4A"/>
    <w:rsid w:val="00F6049D"/>
    <w:rsid w:val="00F60B0B"/>
    <w:rsid w:val="00F60CEF"/>
    <w:rsid w:val="00F60D3D"/>
    <w:rsid w:val="00F61396"/>
    <w:rsid w:val="00F61404"/>
    <w:rsid w:val="00F61A86"/>
    <w:rsid w:val="00F623DA"/>
    <w:rsid w:val="00F62A98"/>
    <w:rsid w:val="00F63156"/>
    <w:rsid w:val="00F63A9C"/>
    <w:rsid w:val="00F64EB4"/>
    <w:rsid w:val="00F65437"/>
    <w:rsid w:val="00F66004"/>
    <w:rsid w:val="00F662CE"/>
    <w:rsid w:val="00F6672F"/>
    <w:rsid w:val="00F67A22"/>
    <w:rsid w:val="00F70EC4"/>
    <w:rsid w:val="00F714A6"/>
    <w:rsid w:val="00F71535"/>
    <w:rsid w:val="00F718DB"/>
    <w:rsid w:val="00F71B56"/>
    <w:rsid w:val="00F71EC9"/>
    <w:rsid w:val="00F729A6"/>
    <w:rsid w:val="00F72B56"/>
    <w:rsid w:val="00F7357D"/>
    <w:rsid w:val="00F73CE3"/>
    <w:rsid w:val="00F74586"/>
    <w:rsid w:val="00F752FE"/>
    <w:rsid w:val="00F75E1D"/>
    <w:rsid w:val="00F764BF"/>
    <w:rsid w:val="00F764F9"/>
    <w:rsid w:val="00F76A72"/>
    <w:rsid w:val="00F7719D"/>
    <w:rsid w:val="00F77436"/>
    <w:rsid w:val="00F7764D"/>
    <w:rsid w:val="00F77973"/>
    <w:rsid w:val="00F80BA9"/>
    <w:rsid w:val="00F80DD0"/>
    <w:rsid w:val="00F80FBA"/>
    <w:rsid w:val="00F818F9"/>
    <w:rsid w:val="00F82AD7"/>
    <w:rsid w:val="00F83313"/>
    <w:rsid w:val="00F8353F"/>
    <w:rsid w:val="00F84DFC"/>
    <w:rsid w:val="00F85A37"/>
    <w:rsid w:val="00F85A65"/>
    <w:rsid w:val="00F85EC1"/>
    <w:rsid w:val="00F86AE2"/>
    <w:rsid w:val="00F86D39"/>
    <w:rsid w:val="00F8742A"/>
    <w:rsid w:val="00F87999"/>
    <w:rsid w:val="00F87A4D"/>
    <w:rsid w:val="00F87D3F"/>
    <w:rsid w:val="00F9047F"/>
    <w:rsid w:val="00F90570"/>
    <w:rsid w:val="00F90FDE"/>
    <w:rsid w:val="00F91664"/>
    <w:rsid w:val="00F91FF9"/>
    <w:rsid w:val="00F9231F"/>
    <w:rsid w:val="00F926F0"/>
    <w:rsid w:val="00F92D1A"/>
    <w:rsid w:val="00F934D5"/>
    <w:rsid w:val="00F934EA"/>
    <w:rsid w:val="00F95F91"/>
    <w:rsid w:val="00F9736F"/>
    <w:rsid w:val="00F9739B"/>
    <w:rsid w:val="00FA032C"/>
    <w:rsid w:val="00FA05DB"/>
    <w:rsid w:val="00FA1DCE"/>
    <w:rsid w:val="00FA2A41"/>
    <w:rsid w:val="00FA2FD9"/>
    <w:rsid w:val="00FA396E"/>
    <w:rsid w:val="00FA4ACA"/>
    <w:rsid w:val="00FA587E"/>
    <w:rsid w:val="00FA5BA6"/>
    <w:rsid w:val="00FA5ECC"/>
    <w:rsid w:val="00FA6604"/>
    <w:rsid w:val="00FA6870"/>
    <w:rsid w:val="00FA68CE"/>
    <w:rsid w:val="00FA6A47"/>
    <w:rsid w:val="00FA75DA"/>
    <w:rsid w:val="00FA7689"/>
    <w:rsid w:val="00FA781F"/>
    <w:rsid w:val="00FA7D0F"/>
    <w:rsid w:val="00FA7DD8"/>
    <w:rsid w:val="00FB1D4E"/>
    <w:rsid w:val="00FB2985"/>
    <w:rsid w:val="00FB34F0"/>
    <w:rsid w:val="00FB35D2"/>
    <w:rsid w:val="00FB47D3"/>
    <w:rsid w:val="00FB4C3A"/>
    <w:rsid w:val="00FB715B"/>
    <w:rsid w:val="00FC08B8"/>
    <w:rsid w:val="00FC0B89"/>
    <w:rsid w:val="00FC0D4D"/>
    <w:rsid w:val="00FC1412"/>
    <w:rsid w:val="00FC1725"/>
    <w:rsid w:val="00FC1771"/>
    <w:rsid w:val="00FC1A56"/>
    <w:rsid w:val="00FC2735"/>
    <w:rsid w:val="00FC2820"/>
    <w:rsid w:val="00FC3266"/>
    <w:rsid w:val="00FC39B7"/>
    <w:rsid w:val="00FC4D88"/>
    <w:rsid w:val="00FC5337"/>
    <w:rsid w:val="00FD00F5"/>
    <w:rsid w:val="00FD0B09"/>
    <w:rsid w:val="00FD0B38"/>
    <w:rsid w:val="00FD0C4D"/>
    <w:rsid w:val="00FD0CBF"/>
    <w:rsid w:val="00FD11B9"/>
    <w:rsid w:val="00FD18A4"/>
    <w:rsid w:val="00FD1B23"/>
    <w:rsid w:val="00FD1E53"/>
    <w:rsid w:val="00FD1F8E"/>
    <w:rsid w:val="00FD33A8"/>
    <w:rsid w:val="00FD4204"/>
    <w:rsid w:val="00FD4579"/>
    <w:rsid w:val="00FD4883"/>
    <w:rsid w:val="00FD55E7"/>
    <w:rsid w:val="00FD585F"/>
    <w:rsid w:val="00FD5D7A"/>
    <w:rsid w:val="00FD6227"/>
    <w:rsid w:val="00FD73DF"/>
    <w:rsid w:val="00FD73E2"/>
    <w:rsid w:val="00FD7941"/>
    <w:rsid w:val="00FE0756"/>
    <w:rsid w:val="00FE0C63"/>
    <w:rsid w:val="00FE0E24"/>
    <w:rsid w:val="00FE0E45"/>
    <w:rsid w:val="00FE1123"/>
    <w:rsid w:val="00FE2A8D"/>
    <w:rsid w:val="00FE2EBD"/>
    <w:rsid w:val="00FE2F4D"/>
    <w:rsid w:val="00FE2FC4"/>
    <w:rsid w:val="00FE3C29"/>
    <w:rsid w:val="00FE3D2C"/>
    <w:rsid w:val="00FE4539"/>
    <w:rsid w:val="00FE46A2"/>
    <w:rsid w:val="00FE4F71"/>
    <w:rsid w:val="00FE514B"/>
    <w:rsid w:val="00FE552E"/>
    <w:rsid w:val="00FE57FD"/>
    <w:rsid w:val="00FE5A5B"/>
    <w:rsid w:val="00FE5F82"/>
    <w:rsid w:val="00FE630C"/>
    <w:rsid w:val="00FE6BE8"/>
    <w:rsid w:val="00FF045F"/>
    <w:rsid w:val="00FF10EF"/>
    <w:rsid w:val="00FF1189"/>
    <w:rsid w:val="00FF1E60"/>
    <w:rsid w:val="00FF23A4"/>
    <w:rsid w:val="00FF333C"/>
    <w:rsid w:val="00FF4617"/>
    <w:rsid w:val="00FF4DBF"/>
    <w:rsid w:val="00FF5A03"/>
    <w:rsid w:val="00FF6F1A"/>
    <w:rsid w:val="00FF7956"/>
    <w:rsid w:val="00FF7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7FF76D5"/>
  <w15:chartTrackingRefBased/>
  <w15:docId w15:val="{3D6B2D7C-9365-F844-B148-90FD1DBC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46"/>
  </w:style>
  <w:style w:type="paragraph" w:styleId="Balk1">
    <w:name w:val="heading 1"/>
    <w:basedOn w:val="Normal"/>
    <w:next w:val="Normal"/>
    <w:link w:val="Balk1Char"/>
    <w:uiPriority w:val="9"/>
    <w:qFormat/>
    <w:rsid w:val="00CE6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CE6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E6D4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E6D4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E6D4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E6D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6D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6D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6D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D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CE6D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E6D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E6D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E6D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E6D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6D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6D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6D46"/>
    <w:rPr>
      <w:rFonts w:eastAsiaTheme="majorEastAsia" w:cstheme="majorBidi"/>
      <w:color w:val="272727" w:themeColor="text1" w:themeTint="D8"/>
    </w:rPr>
  </w:style>
  <w:style w:type="paragraph" w:styleId="KonuBal">
    <w:name w:val="Title"/>
    <w:basedOn w:val="Normal"/>
    <w:next w:val="Normal"/>
    <w:link w:val="KonuBalChar"/>
    <w:uiPriority w:val="10"/>
    <w:qFormat/>
    <w:rsid w:val="00CE6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6D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6D4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6D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6D4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E6D46"/>
    <w:rPr>
      <w:i/>
      <w:iCs/>
      <w:color w:val="404040" w:themeColor="text1" w:themeTint="BF"/>
    </w:rPr>
  </w:style>
  <w:style w:type="paragraph" w:styleId="ListeParagraf">
    <w:name w:val="List Paragraph"/>
    <w:basedOn w:val="Normal"/>
    <w:uiPriority w:val="34"/>
    <w:qFormat/>
    <w:rsid w:val="00CE6D46"/>
    <w:pPr>
      <w:ind w:left="720"/>
      <w:contextualSpacing/>
    </w:pPr>
  </w:style>
  <w:style w:type="character" w:styleId="GlVurgulama">
    <w:name w:val="Intense Emphasis"/>
    <w:basedOn w:val="VarsaylanParagrafYazTipi"/>
    <w:uiPriority w:val="21"/>
    <w:qFormat/>
    <w:rsid w:val="00CE6D46"/>
    <w:rPr>
      <w:i/>
      <w:iCs/>
      <w:color w:val="0F4761" w:themeColor="accent1" w:themeShade="BF"/>
    </w:rPr>
  </w:style>
  <w:style w:type="paragraph" w:styleId="GlAlnt">
    <w:name w:val="Intense Quote"/>
    <w:basedOn w:val="Normal"/>
    <w:next w:val="Normal"/>
    <w:link w:val="GlAlntChar"/>
    <w:uiPriority w:val="30"/>
    <w:qFormat/>
    <w:rsid w:val="00CE6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E6D46"/>
    <w:rPr>
      <w:i/>
      <w:iCs/>
      <w:color w:val="0F4761" w:themeColor="accent1" w:themeShade="BF"/>
    </w:rPr>
  </w:style>
  <w:style w:type="character" w:styleId="GlBavuru">
    <w:name w:val="Intense Reference"/>
    <w:basedOn w:val="VarsaylanParagrafYazTipi"/>
    <w:uiPriority w:val="32"/>
    <w:qFormat/>
    <w:rsid w:val="00CE6D46"/>
    <w:rPr>
      <w:b/>
      <w:bCs/>
      <w:smallCaps/>
      <w:color w:val="0F4761" w:themeColor="accent1" w:themeShade="BF"/>
      <w:spacing w:val="5"/>
    </w:rPr>
  </w:style>
  <w:style w:type="paragraph" w:styleId="GvdeMetni">
    <w:name w:val="Body Text"/>
    <w:basedOn w:val="Normal"/>
    <w:link w:val="GvdeMetniChar"/>
    <w:uiPriority w:val="1"/>
    <w:qFormat/>
    <w:rsid w:val="00CE6D46"/>
    <w:pPr>
      <w:widowControl w:val="0"/>
      <w:autoSpaceDE w:val="0"/>
      <w:autoSpaceDN w:val="0"/>
      <w:spacing w:after="0" w:line="360" w:lineRule="auto"/>
      <w:ind w:right="87"/>
      <w:jc w:val="both"/>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CE6D46"/>
    <w:rPr>
      <w:rFonts w:ascii="Times New Roman" w:eastAsia="Times New Roman" w:hAnsi="Times New Roman" w:cs="Times New Roman"/>
      <w:kern w:val="0"/>
      <w14:ligatures w14:val="none"/>
    </w:rPr>
  </w:style>
  <w:style w:type="character" w:styleId="AklamaBavurusu">
    <w:name w:val="annotation reference"/>
    <w:basedOn w:val="VarsaylanParagrafYazTipi"/>
    <w:uiPriority w:val="99"/>
    <w:semiHidden/>
    <w:unhideWhenUsed/>
    <w:rsid w:val="00CE6D46"/>
    <w:rPr>
      <w:sz w:val="16"/>
      <w:szCs w:val="16"/>
    </w:rPr>
  </w:style>
  <w:style w:type="paragraph" w:styleId="AklamaMetni">
    <w:name w:val="annotation text"/>
    <w:basedOn w:val="Normal"/>
    <w:link w:val="AklamaMetniChar"/>
    <w:uiPriority w:val="99"/>
    <w:unhideWhenUsed/>
    <w:rsid w:val="00CE6D46"/>
    <w:pPr>
      <w:widowControl w:val="0"/>
      <w:autoSpaceDE w:val="0"/>
      <w:autoSpaceDN w:val="0"/>
      <w:spacing w:after="0" w:line="360" w:lineRule="auto"/>
      <w:ind w:right="87"/>
      <w:jc w:val="both"/>
    </w:pPr>
    <w:rPr>
      <w:rFonts w:ascii="Times New Roman" w:eastAsia="Times New Roman" w:hAnsi="Times New Roman" w:cs="Times New Roman"/>
      <w:kern w:val="0"/>
      <w:sz w:val="20"/>
      <w:szCs w:val="20"/>
      <w14:ligatures w14:val="none"/>
    </w:rPr>
  </w:style>
  <w:style w:type="character" w:customStyle="1" w:styleId="AklamaMetniChar">
    <w:name w:val="Açıklama Metni Char"/>
    <w:basedOn w:val="VarsaylanParagrafYazTipi"/>
    <w:link w:val="AklamaMetni"/>
    <w:uiPriority w:val="99"/>
    <w:rsid w:val="00CE6D46"/>
    <w:rPr>
      <w:rFonts w:ascii="Times New Roman" w:eastAsia="Times New Roman" w:hAnsi="Times New Roman" w:cs="Times New Roman"/>
      <w:kern w:val="0"/>
      <w:sz w:val="20"/>
      <w:szCs w:val="20"/>
      <w14:ligatures w14:val="none"/>
    </w:rPr>
  </w:style>
  <w:style w:type="character" w:styleId="Gl">
    <w:name w:val="Strong"/>
    <w:basedOn w:val="VarsaylanParagrafYazTipi"/>
    <w:uiPriority w:val="22"/>
    <w:qFormat/>
    <w:rsid w:val="00CE6D46"/>
    <w:rPr>
      <w:b/>
      <w:bCs/>
    </w:rPr>
  </w:style>
  <w:style w:type="paragraph" w:styleId="AklamaKonusu">
    <w:name w:val="annotation subject"/>
    <w:basedOn w:val="AklamaMetni"/>
    <w:next w:val="AklamaMetni"/>
    <w:link w:val="AklamaKonusuChar"/>
    <w:uiPriority w:val="99"/>
    <w:semiHidden/>
    <w:unhideWhenUsed/>
    <w:rsid w:val="00D232C3"/>
    <w:pPr>
      <w:widowControl/>
      <w:autoSpaceDE/>
      <w:autoSpaceDN/>
      <w:spacing w:after="120" w:line="240" w:lineRule="auto"/>
      <w:ind w:right="0"/>
      <w:jc w:val="left"/>
    </w:pPr>
    <w:rPr>
      <w:rFonts w:asciiTheme="minorHAnsi" w:eastAsiaTheme="minorHAnsi" w:hAnsiTheme="minorHAnsi" w:cstheme="minorBidi"/>
      <w:b/>
      <w:bCs/>
      <w:kern w:val="2"/>
      <w14:ligatures w14:val="standardContextual"/>
    </w:rPr>
  </w:style>
  <w:style w:type="character" w:customStyle="1" w:styleId="AklamaKonusuChar">
    <w:name w:val="Açıklama Konusu Char"/>
    <w:basedOn w:val="AklamaMetniChar"/>
    <w:link w:val="AklamaKonusu"/>
    <w:uiPriority w:val="99"/>
    <w:semiHidden/>
    <w:rsid w:val="00D232C3"/>
    <w:rPr>
      <w:rFonts w:ascii="Times New Roman" w:eastAsia="Times New Roman" w:hAnsi="Times New Roman" w:cs="Times New Roman"/>
      <w:b/>
      <w:bCs/>
      <w:kern w:val="0"/>
      <w:sz w:val="20"/>
      <w:szCs w:val="20"/>
      <w14:ligatures w14:val="none"/>
    </w:rPr>
  </w:style>
  <w:style w:type="paragraph" w:styleId="BalonMetni">
    <w:name w:val="Balloon Text"/>
    <w:basedOn w:val="Normal"/>
    <w:link w:val="BalonMetniChar"/>
    <w:uiPriority w:val="99"/>
    <w:semiHidden/>
    <w:unhideWhenUsed/>
    <w:rsid w:val="00BC03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0388"/>
    <w:rPr>
      <w:rFonts w:ascii="Segoe UI" w:hAnsi="Segoe UI" w:cs="Segoe UI"/>
      <w:sz w:val="18"/>
      <w:szCs w:val="18"/>
    </w:rPr>
  </w:style>
  <w:style w:type="paragraph" w:styleId="Dzeltme">
    <w:name w:val="Revision"/>
    <w:hidden/>
    <w:uiPriority w:val="99"/>
    <w:semiHidden/>
    <w:rsid w:val="005F6180"/>
    <w:pPr>
      <w:spacing w:after="0" w:line="240" w:lineRule="auto"/>
    </w:pPr>
  </w:style>
  <w:style w:type="paragraph" w:customStyle="1" w:styleId="TableParagraph">
    <w:name w:val="Table Paragraph"/>
    <w:basedOn w:val="Normal"/>
    <w:uiPriority w:val="1"/>
    <w:qFormat/>
    <w:rsid w:val="008B4A64"/>
    <w:pPr>
      <w:widowControl w:val="0"/>
      <w:tabs>
        <w:tab w:val="left" w:pos="1479"/>
        <w:tab w:val="left" w:pos="2141"/>
      </w:tabs>
      <w:autoSpaceDE w:val="0"/>
      <w:autoSpaceDN w:val="0"/>
      <w:spacing w:after="0" w:line="360" w:lineRule="auto"/>
      <w:ind w:left="1060" w:right="87"/>
    </w:pPr>
    <w:rPr>
      <w:rFonts w:ascii="Times New Roman" w:eastAsia="Times New Roman" w:hAnsi="Times New Roman" w:cs="Times New Roman"/>
      <w:kern w:val="0"/>
      <w:szCs w:val="22"/>
      <w14:ligatures w14:val="none"/>
    </w:rPr>
  </w:style>
  <w:style w:type="character" w:customStyle="1" w:styleId="SonNotMetniChar">
    <w:name w:val="Son Not Metni Char"/>
    <w:basedOn w:val="VarsaylanParagrafYazTipi"/>
    <w:link w:val="SonNotMetni"/>
    <w:uiPriority w:val="99"/>
    <w:semiHidden/>
    <w:rsid w:val="008B4A64"/>
    <w:rPr>
      <w:rFonts w:ascii="Times New Roman" w:eastAsia="Times New Roman" w:hAnsi="Times New Roman" w:cs="Times New Roman"/>
      <w:kern w:val="0"/>
      <w:sz w:val="20"/>
      <w:szCs w:val="20"/>
      <w14:ligatures w14:val="none"/>
    </w:rPr>
  </w:style>
  <w:style w:type="paragraph" w:styleId="SonNotMetni">
    <w:name w:val="endnote text"/>
    <w:basedOn w:val="Normal"/>
    <w:link w:val="SonNotMetniChar"/>
    <w:uiPriority w:val="99"/>
    <w:semiHidden/>
    <w:unhideWhenUsed/>
    <w:rsid w:val="008B4A64"/>
    <w:pPr>
      <w:widowControl w:val="0"/>
      <w:autoSpaceDE w:val="0"/>
      <w:autoSpaceDN w:val="0"/>
      <w:spacing w:after="0" w:line="360" w:lineRule="auto"/>
      <w:ind w:right="87"/>
      <w:jc w:val="both"/>
    </w:pPr>
    <w:rPr>
      <w:rFonts w:ascii="Times New Roman" w:eastAsia="Times New Roman" w:hAnsi="Times New Roman" w:cs="Times New Roman"/>
      <w:kern w:val="0"/>
      <w:sz w:val="20"/>
      <w:szCs w:val="20"/>
      <w14:ligatures w14:val="none"/>
    </w:rPr>
  </w:style>
  <w:style w:type="paragraph" w:styleId="DipnotMetni">
    <w:name w:val="footnote text"/>
    <w:basedOn w:val="Normal"/>
    <w:link w:val="DipnotMetniChar"/>
    <w:uiPriority w:val="99"/>
    <w:semiHidden/>
    <w:unhideWhenUsed/>
    <w:rsid w:val="008B4A64"/>
    <w:pPr>
      <w:widowControl w:val="0"/>
      <w:autoSpaceDE w:val="0"/>
      <w:autoSpaceDN w:val="0"/>
      <w:spacing w:after="0" w:line="360" w:lineRule="auto"/>
      <w:ind w:right="87"/>
      <w:jc w:val="both"/>
    </w:pPr>
    <w:rPr>
      <w:rFonts w:ascii="Times New Roman" w:eastAsia="Times New Roman" w:hAnsi="Times New Roman" w:cs="Times New Roman"/>
      <w:kern w:val="0"/>
      <w:sz w:val="20"/>
      <w:szCs w:val="20"/>
      <w14:ligatures w14:val="none"/>
    </w:rPr>
  </w:style>
  <w:style w:type="character" w:customStyle="1" w:styleId="DipnotMetniChar">
    <w:name w:val="Dipnot Metni Char"/>
    <w:basedOn w:val="VarsaylanParagrafYazTipi"/>
    <w:link w:val="DipnotMetni"/>
    <w:uiPriority w:val="99"/>
    <w:semiHidden/>
    <w:rsid w:val="008B4A64"/>
    <w:rPr>
      <w:rFonts w:ascii="Times New Roman" w:eastAsia="Times New Roman" w:hAnsi="Times New Roman" w:cs="Times New Roman"/>
      <w:kern w:val="0"/>
      <w:sz w:val="20"/>
      <w:szCs w:val="20"/>
      <w14:ligatures w14:val="none"/>
    </w:rPr>
  </w:style>
  <w:style w:type="character" w:styleId="Kpr">
    <w:name w:val="Hyperlink"/>
    <w:basedOn w:val="VarsaylanParagrafYazTipi"/>
    <w:uiPriority w:val="99"/>
    <w:unhideWhenUsed/>
    <w:rsid w:val="008B4A64"/>
    <w:rPr>
      <w:color w:val="0000FF"/>
      <w:u w:val="single"/>
    </w:rPr>
  </w:style>
  <w:style w:type="paragraph" w:styleId="stBilgi">
    <w:name w:val="header"/>
    <w:basedOn w:val="Normal"/>
    <w:link w:val="stBilgiChar"/>
    <w:uiPriority w:val="99"/>
    <w:unhideWhenUsed/>
    <w:rsid w:val="008B4A64"/>
    <w:pPr>
      <w:widowControl w:val="0"/>
      <w:tabs>
        <w:tab w:val="center" w:pos="4536"/>
        <w:tab w:val="right" w:pos="9072"/>
      </w:tabs>
      <w:autoSpaceDE w:val="0"/>
      <w:autoSpaceDN w:val="0"/>
      <w:spacing w:after="0" w:line="360" w:lineRule="auto"/>
      <w:ind w:right="87"/>
      <w:jc w:val="both"/>
    </w:pPr>
    <w:rPr>
      <w:rFonts w:ascii="Times New Roman" w:eastAsia="Times New Roman" w:hAnsi="Times New Roman" w:cs="Times New Roman"/>
      <w:kern w:val="0"/>
      <w:szCs w:val="22"/>
      <w14:ligatures w14:val="none"/>
    </w:rPr>
  </w:style>
  <w:style w:type="character" w:customStyle="1" w:styleId="stBilgiChar">
    <w:name w:val="Üst Bilgi Char"/>
    <w:basedOn w:val="VarsaylanParagrafYazTipi"/>
    <w:link w:val="stBilgi"/>
    <w:uiPriority w:val="99"/>
    <w:rsid w:val="008B4A64"/>
    <w:rPr>
      <w:rFonts w:ascii="Times New Roman" w:eastAsia="Times New Roman" w:hAnsi="Times New Roman" w:cs="Times New Roman"/>
      <w:kern w:val="0"/>
      <w:szCs w:val="22"/>
      <w14:ligatures w14:val="none"/>
    </w:rPr>
  </w:style>
  <w:style w:type="paragraph" w:styleId="AltBilgi">
    <w:name w:val="footer"/>
    <w:basedOn w:val="Normal"/>
    <w:link w:val="AltBilgiChar"/>
    <w:uiPriority w:val="99"/>
    <w:unhideWhenUsed/>
    <w:rsid w:val="008B4A64"/>
    <w:pPr>
      <w:widowControl w:val="0"/>
      <w:tabs>
        <w:tab w:val="center" w:pos="4536"/>
        <w:tab w:val="right" w:pos="9072"/>
      </w:tabs>
      <w:autoSpaceDE w:val="0"/>
      <w:autoSpaceDN w:val="0"/>
      <w:spacing w:after="0" w:line="360" w:lineRule="auto"/>
      <w:ind w:right="87"/>
      <w:jc w:val="both"/>
    </w:pPr>
    <w:rPr>
      <w:rFonts w:ascii="Times New Roman" w:eastAsia="Times New Roman" w:hAnsi="Times New Roman" w:cs="Times New Roman"/>
      <w:kern w:val="0"/>
      <w:szCs w:val="22"/>
      <w14:ligatures w14:val="none"/>
    </w:rPr>
  </w:style>
  <w:style w:type="character" w:customStyle="1" w:styleId="AltBilgiChar">
    <w:name w:val="Alt Bilgi Char"/>
    <w:basedOn w:val="VarsaylanParagrafYazTipi"/>
    <w:link w:val="AltBilgi"/>
    <w:uiPriority w:val="99"/>
    <w:rsid w:val="008B4A64"/>
    <w:rPr>
      <w:rFonts w:ascii="Times New Roman" w:eastAsia="Times New Roman" w:hAnsi="Times New Roman" w:cs="Times New Roman"/>
      <w:kern w:val="0"/>
      <w:szCs w:val="22"/>
      <w14:ligatures w14:val="none"/>
    </w:rPr>
  </w:style>
  <w:style w:type="character" w:customStyle="1" w:styleId="--l">
    <w:name w:val="--l"/>
    <w:basedOn w:val="VarsaylanParagrafYazTipi"/>
    <w:rsid w:val="008B4A64"/>
  </w:style>
  <w:style w:type="paragraph" w:customStyle="1" w:styleId="msonormal0">
    <w:name w:val="msonormal"/>
    <w:basedOn w:val="Normal"/>
    <w:rsid w:val="008B4A64"/>
    <w:pPr>
      <w:spacing w:before="100" w:beforeAutospacing="1" w:after="100" w:afterAutospacing="1" w:line="360" w:lineRule="auto"/>
      <w:ind w:right="87"/>
      <w:jc w:val="both"/>
    </w:pPr>
    <w:rPr>
      <w:rFonts w:ascii="Times New Roman" w:eastAsia="Times New Roman" w:hAnsi="Times New Roman" w:cs="Times New Roman"/>
      <w:kern w:val="0"/>
      <w:lang w:eastAsia="tr-TR"/>
      <w14:ligatures w14:val="none"/>
    </w:rPr>
  </w:style>
  <w:style w:type="character" w:customStyle="1" w:styleId="y2iqfc">
    <w:name w:val="y2iqfc"/>
    <w:basedOn w:val="VarsaylanParagrafYazTipi"/>
    <w:rsid w:val="008B4A64"/>
  </w:style>
  <w:style w:type="paragraph" w:customStyle="1" w:styleId="oj-doc-ti">
    <w:name w:val="oj-doc-ti"/>
    <w:basedOn w:val="Normal"/>
    <w:rsid w:val="008B4A64"/>
    <w:pPr>
      <w:spacing w:before="100" w:beforeAutospacing="1" w:after="100" w:afterAutospacing="1" w:line="360" w:lineRule="auto"/>
      <w:ind w:right="87"/>
      <w:jc w:val="both"/>
    </w:pPr>
    <w:rPr>
      <w:rFonts w:ascii="Times New Roman" w:eastAsia="Times New Roman" w:hAnsi="Times New Roman" w:cs="Times New Roman"/>
      <w:kern w:val="0"/>
      <w:lang w:eastAsia="tr-TR"/>
      <w14:ligatures w14:val="none"/>
    </w:rPr>
  </w:style>
  <w:style w:type="paragraph" w:customStyle="1" w:styleId="oj-ti-grseq-1">
    <w:name w:val="oj-ti-grseq-1"/>
    <w:basedOn w:val="Normal"/>
    <w:rsid w:val="008B4A64"/>
    <w:pPr>
      <w:spacing w:before="100" w:beforeAutospacing="1" w:after="100" w:afterAutospacing="1" w:line="360" w:lineRule="auto"/>
      <w:ind w:right="87"/>
      <w:jc w:val="both"/>
    </w:pPr>
    <w:rPr>
      <w:rFonts w:ascii="Times New Roman" w:eastAsia="Times New Roman" w:hAnsi="Times New Roman" w:cs="Times New Roman"/>
      <w:kern w:val="0"/>
      <w:lang w:eastAsia="tr-TR"/>
      <w14:ligatures w14:val="none"/>
    </w:rPr>
  </w:style>
  <w:style w:type="paragraph" w:customStyle="1" w:styleId="oj-tbl-hdr">
    <w:name w:val="oj-tbl-hdr"/>
    <w:basedOn w:val="Normal"/>
    <w:rsid w:val="008B4A64"/>
    <w:pPr>
      <w:spacing w:before="100" w:beforeAutospacing="1" w:after="100" w:afterAutospacing="1" w:line="360" w:lineRule="auto"/>
      <w:ind w:right="87"/>
      <w:jc w:val="both"/>
    </w:pPr>
    <w:rPr>
      <w:rFonts w:ascii="Times New Roman" w:eastAsia="Times New Roman" w:hAnsi="Times New Roman" w:cs="Times New Roman"/>
      <w:kern w:val="0"/>
      <w:lang w:eastAsia="tr-TR"/>
      <w14:ligatures w14:val="none"/>
    </w:rPr>
  </w:style>
  <w:style w:type="paragraph" w:customStyle="1" w:styleId="oj-tbl-txt">
    <w:name w:val="oj-tbl-txt"/>
    <w:basedOn w:val="Normal"/>
    <w:rsid w:val="008B4A64"/>
    <w:pPr>
      <w:spacing w:before="100" w:beforeAutospacing="1" w:after="100" w:afterAutospacing="1" w:line="360" w:lineRule="auto"/>
      <w:ind w:right="87"/>
      <w:jc w:val="both"/>
    </w:pPr>
    <w:rPr>
      <w:rFonts w:ascii="Times New Roman" w:eastAsia="Times New Roman" w:hAnsi="Times New Roman" w:cs="Times New Roman"/>
      <w:kern w:val="0"/>
      <w:lang w:eastAsia="tr-TR"/>
      <w14:ligatures w14:val="none"/>
    </w:rPr>
  </w:style>
  <w:style w:type="paragraph" w:customStyle="1" w:styleId="CM1">
    <w:name w:val="CM1"/>
    <w:basedOn w:val="Normal"/>
    <w:next w:val="Normal"/>
    <w:uiPriority w:val="99"/>
    <w:rsid w:val="008B4A64"/>
    <w:pPr>
      <w:autoSpaceDE w:val="0"/>
      <w:autoSpaceDN w:val="0"/>
      <w:adjustRightInd w:val="0"/>
      <w:spacing w:after="0" w:line="240" w:lineRule="auto"/>
    </w:pPr>
    <w:rPr>
      <w:rFonts w:ascii="EU Albertina" w:hAnsi="EU Albertina"/>
      <w:kern w:val="0"/>
      <w14:ligatures w14:val="none"/>
    </w:rPr>
  </w:style>
  <w:style w:type="paragraph" w:customStyle="1" w:styleId="CM3">
    <w:name w:val="CM3"/>
    <w:basedOn w:val="Normal"/>
    <w:next w:val="Normal"/>
    <w:uiPriority w:val="99"/>
    <w:rsid w:val="008B4A64"/>
    <w:pPr>
      <w:autoSpaceDE w:val="0"/>
      <w:autoSpaceDN w:val="0"/>
      <w:adjustRightInd w:val="0"/>
      <w:spacing w:after="0" w:line="240" w:lineRule="auto"/>
    </w:pPr>
    <w:rPr>
      <w:rFonts w:ascii="EU Albertina" w:hAnsi="EU Albertina"/>
      <w:kern w:val="0"/>
      <w14:ligatures w14:val="none"/>
    </w:rPr>
  </w:style>
  <w:style w:type="paragraph" w:customStyle="1" w:styleId="norm">
    <w:name w:val="norm"/>
    <w:basedOn w:val="Normal"/>
    <w:rsid w:val="008B4A6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8B4A64"/>
    <w:rPr>
      <w:i/>
      <w:iCs/>
    </w:rPr>
  </w:style>
  <w:style w:type="character" w:styleId="SayfaNumaras">
    <w:name w:val="page number"/>
    <w:basedOn w:val="VarsaylanParagrafYazTipi"/>
    <w:uiPriority w:val="99"/>
    <w:semiHidden/>
    <w:unhideWhenUsed/>
    <w:rsid w:val="00511753"/>
  </w:style>
  <w:style w:type="paragraph" w:styleId="NormalWeb">
    <w:name w:val="Normal (Web)"/>
    <w:basedOn w:val="Normal"/>
    <w:uiPriority w:val="99"/>
    <w:unhideWhenUsed/>
    <w:rsid w:val="002177F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SonNotBavurusu">
    <w:name w:val="endnote reference"/>
    <w:basedOn w:val="VarsaylanParagrafYazTipi"/>
    <w:uiPriority w:val="99"/>
    <w:semiHidden/>
    <w:unhideWhenUsed/>
    <w:rsid w:val="007F5394"/>
    <w:rPr>
      <w:vertAlign w:val="superscript"/>
    </w:rPr>
  </w:style>
  <w:style w:type="paragraph" w:customStyle="1" w:styleId="Default">
    <w:name w:val="Default"/>
    <w:rsid w:val="00F07D94"/>
    <w:pPr>
      <w:autoSpaceDE w:val="0"/>
      <w:autoSpaceDN w:val="0"/>
      <w:adjustRightInd w:val="0"/>
      <w:spacing w:after="0" w:line="240" w:lineRule="auto"/>
    </w:pPr>
    <w:rPr>
      <w:rFonts w:ascii="Times New Roman" w:hAnsi="Times New Roman" w:cs="Times New Roman"/>
      <w:color w:val="000000"/>
      <w:kern w:val="0"/>
    </w:rPr>
  </w:style>
  <w:style w:type="paragraph" w:customStyle="1" w:styleId="xmsonormal">
    <w:name w:val="x_msonormal"/>
    <w:basedOn w:val="Normal"/>
    <w:rsid w:val="00CE7D26"/>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SonNotMetniChar1">
    <w:name w:val="Son Not Metni Char1"/>
    <w:basedOn w:val="VarsaylanParagrafYazTipi"/>
    <w:uiPriority w:val="99"/>
    <w:semiHidden/>
    <w:rsid w:val="005B2652"/>
    <w:rPr>
      <w:kern w:val="2"/>
      <w:sz w:val="20"/>
      <w:szCs w:val="20"/>
      <w14:ligatures w14:val="standardContextual"/>
    </w:rPr>
  </w:style>
  <w:style w:type="paragraph" w:customStyle="1" w:styleId="metin">
    <w:name w:val="metin"/>
    <w:basedOn w:val="Normal"/>
    <w:rsid w:val="005D0FA6"/>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customStyle="1" w:styleId="xmsobodytext">
    <w:name w:val="x_msobodytext"/>
    <w:basedOn w:val="Normal"/>
    <w:rsid w:val="00BE3F56"/>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zmlenmeyenBahsetme1">
    <w:name w:val="Çözümlenmeyen Bahsetme1"/>
    <w:basedOn w:val="VarsaylanParagrafYazTipi"/>
    <w:uiPriority w:val="99"/>
    <w:semiHidden/>
    <w:unhideWhenUsed/>
    <w:rsid w:val="00896237"/>
    <w:rPr>
      <w:color w:val="605E5C"/>
      <w:shd w:val="clear" w:color="auto" w:fill="E1DFDD"/>
    </w:rPr>
  </w:style>
  <w:style w:type="character" w:customStyle="1" w:styleId="superscript">
    <w:name w:val="superscript"/>
    <w:basedOn w:val="VarsaylanParagrafYazTipi"/>
    <w:rsid w:val="00E86966"/>
  </w:style>
  <w:style w:type="paragraph" w:customStyle="1" w:styleId="oj-normal">
    <w:name w:val="oj-normal"/>
    <w:basedOn w:val="Normal"/>
    <w:rsid w:val="000D4DA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oj-italic">
    <w:name w:val="oj-italic"/>
    <w:basedOn w:val="VarsaylanParagrafYazTipi"/>
    <w:rsid w:val="000D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17">
      <w:bodyDiv w:val="1"/>
      <w:marLeft w:val="0"/>
      <w:marRight w:val="0"/>
      <w:marTop w:val="0"/>
      <w:marBottom w:val="0"/>
      <w:divBdr>
        <w:top w:val="none" w:sz="0" w:space="0" w:color="auto"/>
        <w:left w:val="none" w:sz="0" w:space="0" w:color="auto"/>
        <w:bottom w:val="none" w:sz="0" w:space="0" w:color="auto"/>
        <w:right w:val="none" w:sz="0" w:space="0" w:color="auto"/>
      </w:divBdr>
      <w:divsChild>
        <w:div w:id="617373072">
          <w:marLeft w:val="0"/>
          <w:marRight w:val="0"/>
          <w:marTop w:val="0"/>
          <w:marBottom w:val="0"/>
          <w:divBdr>
            <w:top w:val="none" w:sz="0" w:space="0" w:color="auto"/>
            <w:left w:val="none" w:sz="0" w:space="0" w:color="auto"/>
            <w:bottom w:val="none" w:sz="0" w:space="0" w:color="auto"/>
            <w:right w:val="none" w:sz="0" w:space="0" w:color="auto"/>
          </w:divBdr>
          <w:divsChild>
            <w:div w:id="1875075193">
              <w:marLeft w:val="0"/>
              <w:marRight w:val="0"/>
              <w:marTop w:val="0"/>
              <w:marBottom w:val="0"/>
              <w:divBdr>
                <w:top w:val="none" w:sz="0" w:space="0" w:color="auto"/>
                <w:left w:val="none" w:sz="0" w:space="0" w:color="auto"/>
                <w:bottom w:val="none" w:sz="0" w:space="0" w:color="auto"/>
                <w:right w:val="none" w:sz="0" w:space="0" w:color="auto"/>
              </w:divBdr>
              <w:divsChild>
                <w:div w:id="638651869">
                  <w:marLeft w:val="0"/>
                  <w:marRight w:val="0"/>
                  <w:marTop w:val="0"/>
                  <w:marBottom w:val="0"/>
                  <w:divBdr>
                    <w:top w:val="none" w:sz="0" w:space="0" w:color="auto"/>
                    <w:left w:val="none" w:sz="0" w:space="0" w:color="auto"/>
                    <w:bottom w:val="none" w:sz="0" w:space="0" w:color="auto"/>
                    <w:right w:val="none" w:sz="0" w:space="0" w:color="auto"/>
                  </w:divBdr>
                  <w:divsChild>
                    <w:div w:id="988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3284">
      <w:bodyDiv w:val="1"/>
      <w:marLeft w:val="0"/>
      <w:marRight w:val="0"/>
      <w:marTop w:val="0"/>
      <w:marBottom w:val="0"/>
      <w:divBdr>
        <w:top w:val="none" w:sz="0" w:space="0" w:color="auto"/>
        <w:left w:val="none" w:sz="0" w:space="0" w:color="auto"/>
        <w:bottom w:val="none" w:sz="0" w:space="0" w:color="auto"/>
        <w:right w:val="none" w:sz="0" w:space="0" w:color="auto"/>
      </w:divBdr>
    </w:div>
    <w:div w:id="58478764">
      <w:bodyDiv w:val="1"/>
      <w:marLeft w:val="0"/>
      <w:marRight w:val="0"/>
      <w:marTop w:val="0"/>
      <w:marBottom w:val="0"/>
      <w:divBdr>
        <w:top w:val="none" w:sz="0" w:space="0" w:color="auto"/>
        <w:left w:val="none" w:sz="0" w:space="0" w:color="auto"/>
        <w:bottom w:val="none" w:sz="0" w:space="0" w:color="auto"/>
        <w:right w:val="none" w:sz="0" w:space="0" w:color="auto"/>
      </w:divBdr>
    </w:div>
    <w:div w:id="73207894">
      <w:bodyDiv w:val="1"/>
      <w:marLeft w:val="0"/>
      <w:marRight w:val="0"/>
      <w:marTop w:val="0"/>
      <w:marBottom w:val="0"/>
      <w:divBdr>
        <w:top w:val="none" w:sz="0" w:space="0" w:color="auto"/>
        <w:left w:val="none" w:sz="0" w:space="0" w:color="auto"/>
        <w:bottom w:val="none" w:sz="0" w:space="0" w:color="auto"/>
        <w:right w:val="none" w:sz="0" w:space="0" w:color="auto"/>
      </w:divBdr>
    </w:div>
    <w:div w:id="181212363">
      <w:bodyDiv w:val="1"/>
      <w:marLeft w:val="0"/>
      <w:marRight w:val="0"/>
      <w:marTop w:val="0"/>
      <w:marBottom w:val="0"/>
      <w:divBdr>
        <w:top w:val="none" w:sz="0" w:space="0" w:color="auto"/>
        <w:left w:val="none" w:sz="0" w:space="0" w:color="auto"/>
        <w:bottom w:val="none" w:sz="0" w:space="0" w:color="auto"/>
        <w:right w:val="none" w:sz="0" w:space="0" w:color="auto"/>
      </w:divBdr>
    </w:div>
    <w:div w:id="186412230">
      <w:bodyDiv w:val="1"/>
      <w:marLeft w:val="0"/>
      <w:marRight w:val="0"/>
      <w:marTop w:val="0"/>
      <w:marBottom w:val="0"/>
      <w:divBdr>
        <w:top w:val="none" w:sz="0" w:space="0" w:color="auto"/>
        <w:left w:val="none" w:sz="0" w:space="0" w:color="auto"/>
        <w:bottom w:val="none" w:sz="0" w:space="0" w:color="auto"/>
        <w:right w:val="none" w:sz="0" w:space="0" w:color="auto"/>
      </w:divBdr>
    </w:div>
    <w:div w:id="666833407">
      <w:bodyDiv w:val="1"/>
      <w:marLeft w:val="0"/>
      <w:marRight w:val="0"/>
      <w:marTop w:val="0"/>
      <w:marBottom w:val="0"/>
      <w:divBdr>
        <w:top w:val="none" w:sz="0" w:space="0" w:color="auto"/>
        <w:left w:val="none" w:sz="0" w:space="0" w:color="auto"/>
        <w:bottom w:val="none" w:sz="0" w:space="0" w:color="auto"/>
        <w:right w:val="none" w:sz="0" w:space="0" w:color="auto"/>
      </w:divBdr>
    </w:div>
    <w:div w:id="703482368">
      <w:bodyDiv w:val="1"/>
      <w:marLeft w:val="0"/>
      <w:marRight w:val="0"/>
      <w:marTop w:val="0"/>
      <w:marBottom w:val="0"/>
      <w:divBdr>
        <w:top w:val="none" w:sz="0" w:space="0" w:color="auto"/>
        <w:left w:val="none" w:sz="0" w:space="0" w:color="auto"/>
        <w:bottom w:val="none" w:sz="0" w:space="0" w:color="auto"/>
        <w:right w:val="none" w:sz="0" w:space="0" w:color="auto"/>
      </w:divBdr>
    </w:div>
    <w:div w:id="740176355">
      <w:bodyDiv w:val="1"/>
      <w:marLeft w:val="0"/>
      <w:marRight w:val="0"/>
      <w:marTop w:val="0"/>
      <w:marBottom w:val="0"/>
      <w:divBdr>
        <w:top w:val="none" w:sz="0" w:space="0" w:color="auto"/>
        <w:left w:val="none" w:sz="0" w:space="0" w:color="auto"/>
        <w:bottom w:val="none" w:sz="0" w:space="0" w:color="auto"/>
        <w:right w:val="none" w:sz="0" w:space="0" w:color="auto"/>
      </w:divBdr>
    </w:div>
    <w:div w:id="965817059">
      <w:bodyDiv w:val="1"/>
      <w:marLeft w:val="0"/>
      <w:marRight w:val="0"/>
      <w:marTop w:val="0"/>
      <w:marBottom w:val="0"/>
      <w:divBdr>
        <w:top w:val="none" w:sz="0" w:space="0" w:color="auto"/>
        <w:left w:val="none" w:sz="0" w:space="0" w:color="auto"/>
        <w:bottom w:val="none" w:sz="0" w:space="0" w:color="auto"/>
        <w:right w:val="none" w:sz="0" w:space="0" w:color="auto"/>
      </w:divBdr>
      <w:divsChild>
        <w:div w:id="1786541641">
          <w:marLeft w:val="0"/>
          <w:marRight w:val="0"/>
          <w:marTop w:val="0"/>
          <w:marBottom w:val="0"/>
          <w:divBdr>
            <w:top w:val="none" w:sz="0" w:space="0" w:color="auto"/>
            <w:left w:val="none" w:sz="0" w:space="0" w:color="auto"/>
            <w:bottom w:val="none" w:sz="0" w:space="0" w:color="auto"/>
            <w:right w:val="none" w:sz="0" w:space="0" w:color="auto"/>
          </w:divBdr>
          <w:divsChild>
            <w:div w:id="1033115999">
              <w:marLeft w:val="0"/>
              <w:marRight w:val="0"/>
              <w:marTop w:val="0"/>
              <w:marBottom w:val="0"/>
              <w:divBdr>
                <w:top w:val="none" w:sz="0" w:space="0" w:color="auto"/>
                <w:left w:val="none" w:sz="0" w:space="0" w:color="auto"/>
                <w:bottom w:val="none" w:sz="0" w:space="0" w:color="auto"/>
                <w:right w:val="none" w:sz="0" w:space="0" w:color="auto"/>
              </w:divBdr>
              <w:divsChild>
                <w:div w:id="446855238">
                  <w:marLeft w:val="0"/>
                  <w:marRight w:val="0"/>
                  <w:marTop w:val="0"/>
                  <w:marBottom w:val="0"/>
                  <w:divBdr>
                    <w:top w:val="none" w:sz="0" w:space="0" w:color="auto"/>
                    <w:left w:val="none" w:sz="0" w:space="0" w:color="auto"/>
                    <w:bottom w:val="none" w:sz="0" w:space="0" w:color="auto"/>
                    <w:right w:val="none" w:sz="0" w:space="0" w:color="auto"/>
                  </w:divBdr>
                  <w:divsChild>
                    <w:div w:id="39130891">
                      <w:marLeft w:val="0"/>
                      <w:marRight w:val="0"/>
                      <w:marTop w:val="0"/>
                      <w:marBottom w:val="0"/>
                      <w:divBdr>
                        <w:top w:val="none" w:sz="0" w:space="0" w:color="auto"/>
                        <w:left w:val="none" w:sz="0" w:space="0" w:color="auto"/>
                        <w:bottom w:val="none" w:sz="0" w:space="0" w:color="auto"/>
                        <w:right w:val="none" w:sz="0" w:space="0" w:color="auto"/>
                      </w:divBdr>
                      <w:divsChild>
                        <w:div w:id="1293634645">
                          <w:marLeft w:val="0"/>
                          <w:marRight w:val="0"/>
                          <w:marTop w:val="0"/>
                          <w:marBottom w:val="0"/>
                          <w:divBdr>
                            <w:top w:val="none" w:sz="0" w:space="0" w:color="auto"/>
                            <w:left w:val="none" w:sz="0" w:space="0" w:color="auto"/>
                            <w:bottom w:val="none" w:sz="0" w:space="0" w:color="auto"/>
                            <w:right w:val="none" w:sz="0" w:space="0" w:color="auto"/>
                          </w:divBdr>
                        </w:div>
                      </w:divsChild>
                    </w:div>
                    <w:div w:id="831487792">
                      <w:marLeft w:val="0"/>
                      <w:marRight w:val="0"/>
                      <w:marTop w:val="0"/>
                      <w:marBottom w:val="0"/>
                      <w:divBdr>
                        <w:top w:val="none" w:sz="0" w:space="0" w:color="auto"/>
                        <w:left w:val="none" w:sz="0" w:space="0" w:color="auto"/>
                        <w:bottom w:val="none" w:sz="0" w:space="0" w:color="auto"/>
                        <w:right w:val="none" w:sz="0" w:space="0" w:color="auto"/>
                      </w:divBdr>
                      <w:divsChild>
                        <w:div w:id="76755436">
                          <w:marLeft w:val="0"/>
                          <w:marRight w:val="0"/>
                          <w:marTop w:val="0"/>
                          <w:marBottom w:val="0"/>
                          <w:divBdr>
                            <w:top w:val="none" w:sz="0" w:space="0" w:color="auto"/>
                            <w:left w:val="none" w:sz="0" w:space="0" w:color="auto"/>
                            <w:bottom w:val="none" w:sz="0" w:space="0" w:color="auto"/>
                            <w:right w:val="none" w:sz="0" w:space="0" w:color="auto"/>
                          </w:divBdr>
                        </w:div>
                      </w:divsChild>
                    </w:div>
                    <w:div w:id="1002590586">
                      <w:marLeft w:val="0"/>
                      <w:marRight w:val="0"/>
                      <w:marTop w:val="0"/>
                      <w:marBottom w:val="0"/>
                      <w:divBdr>
                        <w:top w:val="none" w:sz="0" w:space="0" w:color="auto"/>
                        <w:left w:val="none" w:sz="0" w:space="0" w:color="auto"/>
                        <w:bottom w:val="none" w:sz="0" w:space="0" w:color="auto"/>
                        <w:right w:val="none" w:sz="0" w:space="0" w:color="auto"/>
                      </w:divBdr>
                      <w:divsChild>
                        <w:div w:id="2088264020">
                          <w:marLeft w:val="0"/>
                          <w:marRight w:val="0"/>
                          <w:marTop w:val="120"/>
                          <w:marBottom w:val="0"/>
                          <w:divBdr>
                            <w:top w:val="none" w:sz="0" w:space="0" w:color="auto"/>
                            <w:left w:val="none" w:sz="0" w:space="0" w:color="auto"/>
                            <w:bottom w:val="none" w:sz="0" w:space="0" w:color="auto"/>
                            <w:right w:val="none" w:sz="0" w:space="0" w:color="auto"/>
                          </w:divBdr>
                        </w:div>
                        <w:div w:id="2135369585">
                          <w:marLeft w:val="0"/>
                          <w:marRight w:val="0"/>
                          <w:marTop w:val="0"/>
                          <w:marBottom w:val="0"/>
                          <w:divBdr>
                            <w:top w:val="none" w:sz="0" w:space="0" w:color="auto"/>
                            <w:left w:val="none" w:sz="0" w:space="0" w:color="auto"/>
                            <w:bottom w:val="none" w:sz="0" w:space="0" w:color="auto"/>
                            <w:right w:val="none" w:sz="0" w:space="0" w:color="auto"/>
                          </w:divBdr>
                        </w:div>
                      </w:divsChild>
                    </w:div>
                    <w:div w:id="495192456">
                      <w:marLeft w:val="0"/>
                      <w:marRight w:val="0"/>
                      <w:marTop w:val="0"/>
                      <w:marBottom w:val="0"/>
                      <w:divBdr>
                        <w:top w:val="none" w:sz="0" w:space="0" w:color="auto"/>
                        <w:left w:val="none" w:sz="0" w:space="0" w:color="auto"/>
                        <w:bottom w:val="none" w:sz="0" w:space="0" w:color="auto"/>
                        <w:right w:val="none" w:sz="0" w:space="0" w:color="auto"/>
                      </w:divBdr>
                      <w:divsChild>
                        <w:div w:id="1434978600">
                          <w:marLeft w:val="0"/>
                          <w:marRight w:val="0"/>
                          <w:marTop w:val="120"/>
                          <w:marBottom w:val="0"/>
                          <w:divBdr>
                            <w:top w:val="none" w:sz="0" w:space="0" w:color="auto"/>
                            <w:left w:val="none" w:sz="0" w:space="0" w:color="auto"/>
                            <w:bottom w:val="none" w:sz="0" w:space="0" w:color="auto"/>
                            <w:right w:val="none" w:sz="0" w:space="0" w:color="auto"/>
                          </w:divBdr>
                        </w:div>
                        <w:div w:id="1172992589">
                          <w:marLeft w:val="0"/>
                          <w:marRight w:val="0"/>
                          <w:marTop w:val="0"/>
                          <w:marBottom w:val="0"/>
                          <w:divBdr>
                            <w:top w:val="none" w:sz="0" w:space="0" w:color="auto"/>
                            <w:left w:val="none" w:sz="0" w:space="0" w:color="auto"/>
                            <w:bottom w:val="none" w:sz="0" w:space="0" w:color="auto"/>
                            <w:right w:val="none" w:sz="0" w:space="0" w:color="auto"/>
                          </w:divBdr>
                        </w:div>
                      </w:divsChild>
                    </w:div>
                    <w:div w:id="1133139808">
                      <w:marLeft w:val="0"/>
                      <w:marRight w:val="0"/>
                      <w:marTop w:val="0"/>
                      <w:marBottom w:val="0"/>
                      <w:divBdr>
                        <w:top w:val="none" w:sz="0" w:space="0" w:color="auto"/>
                        <w:left w:val="none" w:sz="0" w:space="0" w:color="auto"/>
                        <w:bottom w:val="none" w:sz="0" w:space="0" w:color="auto"/>
                        <w:right w:val="none" w:sz="0" w:space="0" w:color="auto"/>
                      </w:divBdr>
                      <w:divsChild>
                        <w:div w:id="513887470">
                          <w:marLeft w:val="0"/>
                          <w:marRight w:val="0"/>
                          <w:marTop w:val="120"/>
                          <w:marBottom w:val="0"/>
                          <w:divBdr>
                            <w:top w:val="none" w:sz="0" w:space="0" w:color="auto"/>
                            <w:left w:val="none" w:sz="0" w:space="0" w:color="auto"/>
                            <w:bottom w:val="none" w:sz="0" w:space="0" w:color="auto"/>
                            <w:right w:val="none" w:sz="0" w:space="0" w:color="auto"/>
                          </w:divBdr>
                        </w:div>
                        <w:div w:id="16422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5546">
          <w:marLeft w:val="0"/>
          <w:marRight w:val="0"/>
          <w:marTop w:val="0"/>
          <w:marBottom w:val="0"/>
          <w:divBdr>
            <w:top w:val="none" w:sz="0" w:space="0" w:color="auto"/>
            <w:left w:val="none" w:sz="0" w:space="0" w:color="auto"/>
            <w:bottom w:val="none" w:sz="0" w:space="0" w:color="auto"/>
            <w:right w:val="none" w:sz="0" w:space="0" w:color="auto"/>
          </w:divBdr>
        </w:div>
      </w:divsChild>
    </w:div>
    <w:div w:id="1012683914">
      <w:bodyDiv w:val="1"/>
      <w:marLeft w:val="0"/>
      <w:marRight w:val="0"/>
      <w:marTop w:val="0"/>
      <w:marBottom w:val="0"/>
      <w:divBdr>
        <w:top w:val="none" w:sz="0" w:space="0" w:color="auto"/>
        <w:left w:val="none" w:sz="0" w:space="0" w:color="auto"/>
        <w:bottom w:val="none" w:sz="0" w:space="0" w:color="auto"/>
        <w:right w:val="none" w:sz="0" w:space="0" w:color="auto"/>
      </w:divBdr>
    </w:div>
    <w:div w:id="1027753234">
      <w:bodyDiv w:val="1"/>
      <w:marLeft w:val="0"/>
      <w:marRight w:val="0"/>
      <w:marTop w:val="0"/>
      <w:marBottom w:val="0"/>
      <w:divBdr>
        <w:top w:val="none" w:sz="0" w:space="0" w:color="auto"/>
        <w:left w:val="none" w:sz="0" w:space="0" w:color="auto"/>
        <w:bottom w:val="none" w:sz="0" w:space="0" w:color="auto"/>
        <w:right w:val="none" w:sz="0" w:space="0" w:color="auto"/>
      </w:divBdr>
    </w:div>
    <w:div w:id="1121261956">
      <w:bodyDiv w:val="1"/>
      <w:marLeft w:val="0"/>
      <w:marRight w:val="0"/>
      <w:marTop w:val="0"/>
      <w:marBottom w:val="0"/>
      <w:divBdr>
        <w:top w:val="none" w:sz="0" w:space="0" w:color="auto"/>
        <w:left w:val="none" w:sz="0" w:space="0" w:color="auto"/>
        <w:bottom w:val="none" w:sz="0" w:space="0" w:color="auto"/>
        <w:right w:val="none" w:sz="0" w:space="0" w:color="auto"/>
      </w:divBdr>
    </w:div>
    <w:div w:id="1212619244">
      <w:bodyDiv w:val="1"/>
      <w:marLeft w:val="0"/>
      <w:marRight w:val="0"/>
      <w:marTop w:val="0"/>
      <w:marBottom w:val="0"/>
      <w:divBdr>
        <w:top w:val="none" w:sz="0" w:space="0" w:color="auto"/>
        <w:left w:val="none" w:sz="0" w:space="0" w:color="auto"/>
        <w:bottom w:val="none" w:sz="0" w:space="0" w:color="auto"/>
        <w:right w:val="none" w:sz="0" w:space="0" w:color="auto"/>
      </w:divBdr>
      <w:divsChild>
        <w:div w:id="1492521120">
          <w:marLeft w:val="0"/>
          <w:marRight w:val="0"/>
          <w:marTop w:val="0"/>
          <w:marBottom w:val="0"/>
          <w:divBdr>
            <w:top w:val="none" w:sz="0" w:space="0" w:color="auto"/>
            <w:left w:val="none" w:sz="0" w:space="0" w:color="auto"/>
            <w:bottom w:val="none" w:sz="0" w:space="0" w:color="auto"/>
            <w:right w:val="none" w:sz="0" w:space="0" w:color="auto"/>
          </w:divBdr>
        </w:div>
      </w:divsChild>
    </w:div>
    <w:div w:id="1240480177">
      <w:bodyDiv w:val="1"/>
      <w:marLeft w:val="0"/>
      <w:marRight w:val="0"/>
      <w:marTop w:val="0"/>
      <w:marBottom w:val="0"/>
      <w:divBdr>
        <w:top w:val="none" w:sz="0" w:space="0" w:color="auto"/>
        <w:left w:val="none" w:sz="0" w:space="0" w:color="auto"/>
        <w:bottom w:val="none" w:sz="0" w:space="0" w:color="auto"/>
        <w:right w:val="none" w:sz="0" w:space="0" w:color="auto"/>
      </w:divBdr>
      <w:divsChild>
        <w:div w:id="1810052956">
          <w:marLeft w:val="0"/>
          <w:marRight w:val="0"/>
          <w:marTop w:val="0"/>
          <w:marBottom w:val="0"/>
          <w:divBdr>
            <w:top w:val="none" w:sz="0" w:space="0" w:color="auto"/>
            <w:left w:val="none" w:sz="0" w:space="0" w:color="auto"/>
            <w:bottom w:val="none" w:sz="0" w:space="0" w:color="auto"/>
            <w:right w:val="none" w:sz="0" w:space="0" w:color="auto"/>
          </w:divBdr>
        </w:div>
      </w:divsChild>
    </w:div>
    <w:div w:id="1242791059">
      <w:bodyDiv w:val="1"/>
      <w:marLeft w:val="0"/>
      <w:marRight w:val="0"/>
      <w:marTop w:val="0"/>
      <w:marBottom w:val="0"/>
      <w:divBdr>
        <w:top w:val="none" w:sz="0" w:space="0" w:color="auto"/>
        <w:left w:val="none" w:sz="0" w:space="0" w:color="auto"/>
        <w:bottom w:val="none" w:sz="0" w:space="0" w:color="auto"/>
        <w:right w:val="none" w:sz="0" w:space="0" w:color="auto"/>
      </w:divBdr>
    </w:div>
    <w:div w:id="1307510917">
      <w:bodyDiv w:val="1"/>
      <w:marLeft w:val="0"/>
      <w:marRight w:val="0"/>
      <w:marTop w:val="0"/>
      <w:marBottom w:val="0"/>
      <w:divBdr>
        <w:top w:val="none" w:sz="0" w:space="0" w:color="auto"/>
        <w:left w:val="none" w:sz="0" w:space="0" w:color="auto"/>
        <w:bottom w:val="none" w:sz="0" w:space="0" w:color="auto"/>
        <w:right w:val="none" w:sz="0" w:space="0" w:color="auto"/>
      </w:divBdr>
    </w:div>
    <w:div w:id="1321811333">
      <w:bodyDiv w:val="1"/>
      <w:marLeft w:val="0"/>
      <w:marRight w:val="0"/>
      <w:marTop w:val="0"/>
      <w:marBottom w:val="0"/>
      <w:divBdr>
        <w:top w:val="none" w:sz="0" w:space="0" w:color="auto"/>
        <w:left w:val="none" w:sz="0" w:space="0" w:color="auto"/>
        <w:bottom w:val="none" w:sz="0" w:space="0" w:color="auto"/>
        <w:right w:val="none" w:sz="0" w:space="0" w:color="auto"/>
      </w:divBdr>
    </w:div>
    <w:div w:id="1415663023">
      <w:bodyDiv w:val="1"/>
      <w:marLeft w:val="0"/>
      <w:marRight w:val="0"/>
      <w:marTop w:val="0"/>
      <w:marBottom w:val="0"/>
      <w:divBdr>
        <w:top w:val="none" w:sz="0" w:space="0" w:color="auto"/>
        <w:left w:val="none" w:sz="0" w:space="0" w:color="auto"/>
        <w:bottom w:val="none" w:sz="0" w:space="0" w:color="auto"/>
        <w:right w:val="none" w:sz="0" w:space="0" w:color="auto"/>
      </w:divBdr>
    </w:div>
    <w:div w:id="1470056613">
      <w:bodyDiv w:val="1"/>
      <w:marLeft w:val="0"/>
      <w:marRight w:val="0"/>
      <w:marTop w:val="0"/>
      <w:marBottom w:val="0"/>
      <w:divBdr>
        <w:top w:val="none" w:sz="0" w:space="0" w:color="auto"/>
        <w:left w:val="none" w:sz="0" w:space="0" w:color="auto"/>
        <w:bottom w:val="none" w:sz="0" w:space="0" w:color="auto"/>
        <w:right w:val="none" w:sz="0" w:space="0" w:color="auto"/>
      </w:divBdr>
    </w:div>
    <w:div w:id="1484010691">
      <w:bodyDiv w:val="1"/>
      <w:marLeft w:val="0"/>
      <w:marRight w:val="0"/>
      <w:marTop w:val="0"/>
      <w:marBottom w:val="0"/>
      <w:divBdr>
        <w:top w:val="none" w:sz="0" w:space="0" w:color="auto"/>
        <w:left w:val="none" w:sz="0" w:space="0" w:color="auto"/>
        <w:bottom w:val="none" w:sz="0" w:space="0" w:color="auto"/>
        <w:right w:val="none" w:sz="0" w:space="0" w:color="auto"/>
      </w:divBdr>
    </w:div>
    <w:div w:id="1485969163">
      <w:bodyDiv w:val="1"/>
      <w:marLeft w:val="0"/>
      <w:marRight w:val="0"/>
      <w:marTop w:val="0"/>
      <w:marBottom w:val="0"/>
      <w:divBdr>
        <w:top w:val="none" w:sz="0" w:space="0" w:color="auto"/>
        <w:left w:val="none" w:sz="0" w:space="0" w:color="auto"/>
        <w:bottom w:val="none" w:sz="0" w:space="0" w:color="auto"/>
        <w:right w:val="none" w:sz="0" w:space="0" w:color="auto"/>
      </w:divBdr>
    </w:div>
    <w:div w:id="1494250511">
      <w:bodyDiv w:val="1"/>
      <w:marLeft w:val="0"/>
      <w:marRight w:val="0"/>
      <w:marTop w:val="0"/>
      <w:marBottom w:val="0"/>
      <w:divBdr>
        <w:top w:val="none" w:sz="0" w:space="0" w:color="auto"/>
        <w:left w:val="none" w:sz="0" w:space="0" w:color="auto"/>
        <w:bottom w:val="none" w:sz="0" w:space="0" w:color="auto"/>
        <w:right w:val="none" w:sz="0" w:space="0" w:color="auto"/>
      </w:divBdr>
    </w:div>
    <w:div w:id="1498811818">
      <w:bodyDiv w:val="1"/>
      <w:marLeft w:val="0"/>
      <w:marRight w:val="0"/>
      <w:marTop w:val="0"/>
      <w:marBottom w:val="0"/>
      <w:divBdr>
        <w:top w:val="none" w:sz="0" w:space="0" w:color="auto"/>
        <w:left w:val="none" w:sz="0" w:space="0" w:color="auto"/>
        <w:bottom w:val="none" w:sz="0" w:space="0" w:color="auto"/>
        <w:right w:val="none" w:sz="0" w:space="0" w:color="auto"/>
      </w:divBdr>
    </w:div>
    <w:div w:id="1680083033">
      <w:bodyDiv w:val="1"/>
      <w:marLeft w:val="0"/>
      <w:marRight w:val="0"/>
      <w:marTop w:val="0"/>
      <w:marBottom w:val="0"/>
      <w:divBdr>
        <w:top w:val="none" w:sz="0" w:space="0" w:color="auto"/>
        <w:left w:val="none" w:sz="0" w:space="0" w:color="auto"/>
        <w:bottom w:val="none" w:sz="0" w:space="0" w:color="auto"/>
        <w:right w:val="none" w:sz="0" w:space="0" w:color="auto"/>
      </w:divBdr>
    </w:div>
    <w:div w:id="1812819568">
      <w:bodyDiv w:val="1"/>
      <w:marLeft w:val="0"/>
      <w:marRight w:val="0"/>
      <w:marTop w:val="0"/>
      <w:marBottom w:val="0"/>
      <w:divBdr>
        <w:top w:val="none" w:sz="0" w:space="0" w:color="auto"/>
        <w:left w:val="none" w:sz="0" w:space="0" w:color="auto"/>
        <w:bottom w:val="none" w:sz="0" w:space="0" w:color="auto"/>
        <w:right w:val="none" w:sz="0" w:space="0" w:color="auto"/>
      </w:divBdr>
      <w:divsChild>
        <w:div w:id="1310017167">
          <w:marLeft w:val="0"/>
          <w:marRight w:val="0"/>
          <w:marTop w:val="0"/>
          <w:marBottom w:val="0"/>
          <w:divBdr>
            <w:top w:val="none" w:sz="0" w:space="0" w:color="auto"/>
            <w:left w:val="none" w:sz="0" w:space="0" w:color="auto"/>
            <w:bottom w:val="none" w:sz="0" w:space="0" w:color="auto"/>
            <w:right w:val="none" w:sz="0" w:space="0" w:color="auto"/>
          </w:divBdr>
          <w:divsChild>
            <w:div w:id="1967197857">
              <w:marLeft w:val="0"/>
              <w:marRight w:val="0"/>
              <w:marTop w:val="0"/>
              <w:marBottom w:val="0"/>
              <w:divBdr>
                <w:top w:val="none" w:sz="0" w:space="0" w:color="auto"/>
                <w:left w:val="none" w:sz="0" w:space="0" w:color="auto"/>
                <w:bottom w:val="none" w:sz="0" w:space="0" w:color="auto"/>
                <w:right w:val="none" w:sz="0" w:space="0" w:color="auto"/>
              </w:divBdr>
              <w:divsChild>
                <w:div w:id="1724062531">
                  <w:marLeft w:val="0"/>
                  <w:marRight w:val="0"/>
                  <w:marTop w:val="0"/>
                  <w:marBottom w:val="0"/>
                  <w:divBdr>
                    <w:top w:val="none" w:sz="0" w:space="0" w:color="auto"/>
                    <w:left w:val="none" w:sz="0" w:space="0" w:color="auto"/>
                    <w:bottom w:val="none" w:sz="0" w:space="0" w:color="auto"/>
                    <w:right w:val="none" w:sz="0" w:space="0" w:color="auto"/>
                  </w:divBdr>
                  <w:divsChild>
                    <w:div w:id="1114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90436">
      <w:bodyDiv w:val="1"/>
      <w:marLeft w:val="0"/>
      <w:marRight w:val="0"/>
      <w:marTop w:val="0"/>
      <w:marBottom w:val="0"/>
      <w:divBdr>
        <w:top w:val="none" w:sz="0" w:space="0" w:color="auto"/>
        <w:left w:val="none" w:sz="0" w:space="0" w:color="auto"/>
        <w:bottom w:val="none" w:sz="0" w:space="0" w:color="auto"/>
        <w:right w:val="none" w:sz="0" w:space="0" w:color="auto"/>
      </w:divBdr>
    </w:div>
    <w:div w:id="1853375171">
      <w:bodyDiv w:val="1"/>
      <w:marLeft w:val="0"/>
      <w:marRight w:val="0"/>
      <w:marTop w:val="0"/>
      <w:marBottom w:val="0"/>
      <w:divBdr>
        <w:top w:val="none" w:sz="0" w:space="0" w:color="auto"/>
        <w:left w:val="none" w:sz="0" w:space="0" w:color="auto"/>
        <w:bottom w:val="none" w:sz="0" w:space="0" w:color="auto"/>
        <w:right w:val="none" w:sz="0" w:space="0" w:color="auto"/>
      </w:divBdr>
      <w:divsChild>
        <w:div w:id="1067070240">
          <w:marLeft w:val="0"/>
          <w:marRight w:val="0"/>
          <w:marTop w:val="0"/>
          <w:marBottom w:val="0"/>
          <w:divBdr>
            <w:top w:val="none" w:sz="0" w:space="0" w:color="auto"/>
            <w:left w:val="none" w:sz="0" w:space="0" w:color="auto"/>
            <w:bottom w:val="none" w:sz="0" w:space="0" w:color="auto"/>
            <w:right w:val="none" w:sz="0" w:space="0" w:color="auto"/>
          </w:divBdr>
        </w:div>
      </w:divsChild>
    </w:div>
    <w:div w:id="1952739658">
      <w:bodyDiv w:val="1"/>
      <w:marLeft w:val="0"/>
      <w:marRight w:val="0"/>
      <w:marTop w:val="0"/>
      <w:marBottom w:val="0"/>
      <w:divBdr>
        <w:top w:val="none" w:sz="0" w:space="0" w:color="auto"/>
        <w:left w:val="none" w:sz="0" w:space="0" w:color="auto"/>
        <w:bottom w:val="none" w:sz="0" w:space="0" w:color="auto"/>
        <w:right w:val="none" w:sz="0" w:space="0" w:color="auto"/>
      </w:divBdr>
    </w:div>
    <w:div w:id="1960793962">
      <w:bodyDiv w:val="1"/>
      <w:marLeft w:val="0"/>
      <w:marRight w:val="0"/>
      <w:marTop w:val="0"/>
      <w:marBottom w:val="0"/>
      <w:divBdr>
        <w:top w:val="none" w:sz="0" w:space="0" w:color="auto"/>
        <w:left w:val="none" w:sz="0" w:space="0" w:color="auto"/>
        <w:bottom w:val="none" w:sz="0" w:space="0" w:color="auto"/>
        <w:right w:val="none" w:sz="0" w:space="0" w:color="auto"/>
      </w:divBdr>
      <w:divsChild>
        <w:div w:id="153225992">
          <w:marLeft w:val="0"/>
          <w:marRight w:val="0"/>
          <w:marTop w:val="120"/>
          <w:marBottom w:val="0"/>
          <w:divBdr>
            <w:top w:val="none" w:sz="0" w:space="0" w:color="auto"/>
            <w:left w:val="none" w:sz="0" w:space="0" w:color="auto"/>
            <w:bottom w:val="none" w:sz="0" w:space="0" w:color="auto"/>
            <w:right w:val="none" w:sz="0" w:space="0" w:color="auto"/>
          </w:divBdr>
        </w:div>
        <w:div w:id="872838909">
          <w:marLeft w:val="0"/>
          <w:marRight w:val="0"/>
          <w:marTop w:val="0"/>
          <w:marBottom w:val="0"/>
          <w:divBdr>
            <w:top w:val="none" w:sz="0" w:space="0" w:color="auto"/>
            <w:left w:val="none" w:sz="0" w:space="0" w:color="auto"/>
            <w:bottom w:val="none" w:sz="0" w:space="0" w:color="auto"/>
            <w:right w:val="none" w:sz="0" w:space="0" w:color="auto"/>
          </w:divBdr>
        </w:div>
      </w:divsChild>
    </w:div>
    <w:div w:id="1977948078">
      <w:bodyDiv w:val="1"/>
      <w:marLeft w:val="0"/>
      <w:marRight w:val="0"/>
      <w:marTop w:val="0"/>
      <w:marBottom w:val="0"/>
      <w:divBdr>
        <w:top w:val="none" w:sz="0" w:space="0" w:color="auto"/>
        <w:left w:val="none" w:sz="0" w:space="0" w:color="auto"/>
        <w:bottom w:val="none" w:sz="0" w:space="0" w:color="auto"/>
        <w:right w:val="none" w:sz="0" w:space="0" w:color="auto"/>
      </w:divBdr>
      <w:divsChild>
        <w:div w:id="145782075">
          <w:marLeft w:val="0"/>
          <w:marRight w:val="0"/>
          <w:marTop w:val="0"/>
          <w:marBottom w:val="0"/>
          <w:divBdr>
            <w:top w:val="none" w:sz="0" w:space="0" w:color="auto"/>
            <w:left w:val="none" w:sz="0" w:space="0" w:color="auto"/>
            <w:bottom w:val="none" w:sz="0" w:space="0" w:color="auto"/>
            <w:right w:val="none" w:sz="0" w:space="0" w:color="auto"/>
          </w:divBdr>
          <w:divsChild>
            <w:div w:id="1284850017">
              <w:marLeft w:val="0"/>
              <w:marRight w:val="0"/>
              <w:marTop w:val="0"/>
              <w:marBottom w:val="0"/>
              <w:divBdr>
                <w:top w:val="none" w:sz="0" w:space="0" w:color="auto"/>
                <w:left w:val="none" w:sz="0" w:space="0" w:color="auto"/>
                <w:bottom w:val="none" w:sz="0" w:space="0" w:color="auto"/>
                <w:right w:val="none" w:sz="0" w:space="0" w:color="auto"/>
              </w:divBdr>
              <w:divsChild>
                <w:div w:id="146677097">
                  <w:marLeft w:val="0"/>
                  <w:marRight w:val="0"/>
                  <w:marTop w:val="120"/>
                  <w:marBottom w:val="0"/>
                  <w:divBdr>
                    <w:top w:val="none" w:sz="0" w:space="0" w:color="auto"/>
                    <w:left w:val="none" w:sz="0" w:space="0" w:color="auto"/>
                    <w:bottom w:val="none" w:sz="0" w:space="0" w:color="auto"/>
                    <w:right w:val="none" w:sz="0" w:space="0" w:color="auto"/>
                  </w:divBdr>
                </w:div>
                <w:div w:id="1237544966">
                  <w:marLeft w:val="0"/>
                  <w:marRight w:val="0"/>
                  <w:marTop w:val="0"/>
                  <w:marBottom w:val="0"/>
                  <w:divBdr>
                    <w:top w:val="none" w:sz="0" w:space="0" w:color="auto"/>
                    <w:left w:val="none" w:sz="0" w:space="0" w:color="auto"/>
                    <w:bottom w:val="none" w:sz="0" w:space="0" w:color="auto"/>
                    <w:right w:val="none" w:sz="0" w:space="0" w:color="auto"/>
                  </w:divBdr>
                </w:div>
              </w:divsChild>
            </w:div>
            <w:div w:id="2076509428">
              <w:marLeft w:val="0"/>
              <w:marRight w:val="0"/>
              <w:marTop w:val="0"/>
              <w:marBottom w:val="0"/>
              <w:divBdr>
                <w:top w:val="none" w:sz="0" w:space="0" w:color="auto"/>
                <w:left w:val="none" w:sz="0" w:space="0" w:color="auto"/>
                <w:bottom w:val="none" w:sz="0" w:space="0" w:color="auto"/>
                <w:right w:val="none" w:sz="0" w:space="0" w:color="auto"/>
              </w:divBdr>
              <w:divsChild>
                <w:div w:id="1259752424">
                  <w:marLeft w:val="0"/>
                  <w:marRight w:val="0"/>
                  <w:marTop w:val="120"/>
                  <w:marBottom w:val="0"/>
                  <w:divBdr>
                    <w:top w:val="none" w:sz="0" w:space="0" w:color="auto"/>
                    <w:left w:val="none" w:sz="0" w:space="0" w:color="auto"/>
                    <w:bottom w:val="none" w:sz="0" w:space="0" w:color="auto"/>
                    <w:right w:val="none" w:sz="0" w:space="0" w:color="auto"/>
                  </w:divBdr>
                </w:div>
                <w:div w:id="340356107">
                  <w:marLeft w:val="0"/>
                  <w:marRight w:val="0"/>
                  <w:marTop w:val="0"/>
                  <w:marBottom w:val="0"/>
                  <w:divBdr>
                    <w:top w:val="none" w:sz="0" w:space="0" w:color="auto"/>
                    <w:left w:val="none" w:sz="0" w:space="0" w:color="auto"/>
                    <w:bottom w:val="none" w:sz="0" w:space="0" w:color="auto"/>
                    <w:right w:val="none" w:sz="0" w:space="0" w:color="auto"/>
                  </w:divBdr>
                </w:div>
              </w:divsChild>
            </w:div>
            <w:div w:id="724449721">
              <w:marLeft w:val="0"/>
              <w:marRight w:val="0"/>
              <w:marTop w:val="0"/>
              <w:marBottom w:val="0"/>
              <w:divBdr>
                <w:top w:val="none" w:sz="0" w:space="0" w:color="auto"/>
                <w:left w:val="none" w:sz="0" w:space="0" w:color="auto"/>
                <w:bottom w:val="none" w:sz="0" w:space="0" w:color="auto"/>
                <w:right w:val="none" w:sz="0" w:space="0" w:color="auto"/>
              </w:divBdr>
              <w:divsChild>
                <w:div w:id="363941566">
                  <w:marLeft w:val="0"/>
                  <w:marRight w:val="0"/>
                  <w:marTop w:val="120"/>
                  <w:marBottom w:val="0"/>
                  <w:divBdr>
                    <w:top w:val="none" w:sz="0" w:space="0" w:color="auto"/>
                    <w:left w:val="none" w:sz="0" w:space="0" w:color="auto"/>
                    <w:bottom w:val="none" w:sz="0" w:space="0" w:color="auto"/>
                    <w:right w:val="none" w:sz="0" w:space="0" w:color="auto"/>
                  </w:divBdr>
                </w:div>
                <w:div w:id="1846094752">
                  <w:marLeft w:val="0"/>
                  <w:marRight w:val="0"/>
                  <w:marTop w:val="0"/>
                  <w:marBottom w:val="0"/>
                  <w:divBdr>
                    <w:top w:val="none" w:sz="0" w:space="0" w:color="auto"/>
                    <w:left w:val="none" w:sz="0" w:space="0" w:color="auto"/>
                    <w:bottom w:val="none" w:sz="0" w:space="0" w:color="auto"/>
                    <w:right w:val="none" w:sz="0" w:space="0" w:color="auto"/>
                  </w:divBdr>
                </w:div>
              </w:divsChild>
            </w:div>
            <w:div w:id="1271817377">
              <w:marLeft w:val="0"/>
              <w:marRight w:val="0"/>
              <w:marTop w:val="0"/>
              <w:marBottom w:val="0"/>
              <w:divBdr>
                <w:top w:val="none" w:sz="0" w:space="0" w:color="auto"/>
                <w:left w:val="none" w:sz="0" w:space="0" w:color="auto"/>
                <w:bottom w:val="none" w:sz="0" w:space="0" w:color="auto"/>
                <w:right w:val="none" w:sz="0" w:space="0" w:color="auto"/>
              </w:divBdr>
              <w:divsChild>
                <w:div w:id="391542629">
                  <w:marLeft w:val="0"/>
                  <w:marRight w:val="0"/>
                  <w:marTop w:val="120"/>
                  <w:marBottom w:val="0"/>
                  <w:divBdr>
                    <w:top w:val="none" w:sz="0" w:space="0" w:color="auto"/>
                    <w:left w:val="none" w:sz="0" w:space="0" w:color="auto"/>
                    <w:bottom w:val="none" w:sz="0" w:space="0" w:color="auto"/>
                    <w:right w:val="none" w:sz="0" w:space="0" w:color="auto"/>
                  </w:divBdr>
                </w:div>
                <w:div w:id="1120412833">
                  <w:marLeft w:val="0"/>
                  <w:marRight w:val="0"/>
                  <w:marTop w:val="0"/>
                  <w:marBottom w:val="0"/>
                  <w:divBdr>
                    <w:top w:val="none" w:sz="0" w:space="0" w:color="auto"/>
                    <w:left w:val="none" w:sz="0" w:space="0" w:color="auto"/>
                    <w:bottom w:val="none" w:sz="0" w:space="0" w:color="auto"/>
                    <w:right w:val="none" w:sz="0" w:space="0" w:color="auto"/>
                  </w:divBdr>
                  <w:divsChild>
                    <w:div w:id="1927642399">
                      <w:marLeft w:val="0"/>
                      <w:marRight w:val="0"/>
                      <w:marTop w:val="0"/>
                      <w:marBottom w:val="0"/>
                      <w:divBdr>
                        <w:top w:val="none" w:sz="0" w:space="0" w:color="auto"/>
                        <w:left w:val="none" w:sz="0" w:space="0" w:color="auto"/>
                        <w:bottom w:val="none" w:sz="0" w:space="0" w:color="auto"/>
                        <w:right w:val="none" w:sz="0" w:space="0" w:color="auto"/>
                      </w:divBdr>
                      <w:divsChild>
                        <w:div w:id="213779934">
                          <w:marLeft w:val="0"/>
                          <w:marRight w:val="0"/>
                          <w:marTop w:val="120"/>
                          <w:marBottom w:val="0"/>
                          <w:divBdr>
                            <w:top w:val="none" w:sz="0" w:space="0" w:color="auto"/>
                            <w:left w:val="none" w:sz="0" w:space="0" w:color="auto"/>
                            <w:bottom w:val="none" w:sz="0" w:space="0" w:color="auto"/>
                            <w:right w:val="none" w:sz="0" w:space="0" w:color="auto"/>
                          </w:divBdr>
                        </w:div>
                        <w:div w:id="840587613">
                          <w:marLeft w:val="0"/>
                          <w:marRight w:val="0"/>
                          <w:marTop w:val="0"/>
                          <w:marBottom w:val="0"/>
                          <w:divBdr>
                            <w:top w:val="none" w:sz="0" w:space="0" w:color="auto"/>
                            <w:left w:val="none" w:sz="0" w:space="0" w:color="auto"/>
                            <w:bottom w:val="none" w:sz="0" w:space="0" w:color="auto"/>
                            <w:right w:val="none" w:sz="0" w:space="0" w:color="auto"/>
                          </w:divBdr>
                        </w:div>
                      </w:divsChild>
                    </w:div>
                    <w:div w:id="406421184">
                      <w:marLeft w:val="0"/>
                      <w:marRight w:val="0"/>
                      <w:marTop w:val="0"/>
                      <w:marBottom w:val="0"/>
                      <w:divBdr>
                        <w:top w:val="none" w:sz="0" w:space="0" w:color="auto"/>
                        <w:left w:val="none" w:sz="0" w:space="0" w:color="auto"/>
                        <w:bottom w:val="none" w:sz="0" w:space="0" w:color="auto"/>
                        <w:right w:val="none" w:sz="0" w:space="0" w:color="auto"/>
                      </w:divBdr>
                      <w:divsChild>
                        <w:div w:id="762265710">
                          <w:marLeft w:val="0"/>
                          <w:marRight w:val="0"/>
                          <w:marTop w:val="120"/>
                          <w:marBottom w:val="0"/>
                          <w:divBdr>
                            <w:top w:val="none" w:sz="0" w:space="0" w:color="auto"/>
                            <w:left w:val="none" w:sz="0" w:space="0" w:color="auto"/>
                            <w:bottom w:val="none" w:sz="0" w:space="0" w:color="auto"/>
                            <w:right w:val="none" w:sz="0" w:space="0" w:color="auto"/>
                          </w:divBdr>
                        </w:div>
                        <w:div w:id="1328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D3BE-228C-47EF-A132-70270FC5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59</Pages>
  <Words>28613</Words>
  <Characters>163096</Characters>
  <Application>Microsoft Office Word</Application>
  <DocSecurity>0</DocSecurity>
  <Lines>1359</Lines>
  <Paragraphs>382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Elif Gizem Reşber</cp:lastModifiedBy>
  <cp:revision>513</cp:revision>
  <dcterms:created xsi:type="dcterms:W3CDTF">2025-10-24T07:01:00Z</dcterms:created>
  <dcterms:modified xsi:type="dcterms:W3CDTF">2025-12-16T08:16:00Z</dcterms:modified>
</cp:coreProperties>
</file>