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E4" w:rsidRDefault="00B314D1">
      <w:pPr>
        <w:spacing w:before="95"/>
        <w:ind w:left="1463"/>
        <w:rPr>
          <w:b/>
          <w:sz w:val="28"/>
        </w:rPr>
      </w:pPr>
      <w:r>
        <w:rPr>
          <w:b/>
          <w:sz w:val="28"/>
          <w:lang w:val="tr-TR"/>
        </w:rPr>
        <w:t>Antarktika'da Çevresel Etki Değerlendirmesi Rehberi</w:t>
      </w:r>
    </w:p>
    <w:p w:rsidR="00CB43E4" w:rsidRDefault="00B314D1">
      <w:pPr>
        <w:pStyle w:val="Heading21"/>
        <w:spacing w:before="241"/>
        <w:ind w:left="220" w:firstLine="0"/>
      </w:pPr>
      <w:r>
        <w:rPr>
          <w:lang w:val="tr-TR"/>
        </w:rPr>
        <w:t>İçindekiler</w:t>
      </w:r>
    </w:p>
    <w:sdt>
      <w:sdtPr>
        <w:rPr>
          <w:sz w:val="22"/>
          <w:szCs w:val="22"/>
        </w:rPr>
        <w:id w:val="363317789"/>
        <w:docPartObj>
          <w:docPartGallery w:val="Table of Contents"/>
          <w:docPartUnique/>
        </w:docPartObj>
      </w:sdtPr>
      <w:sdtEndPr/>
      <w:sdtContent>
        <w:p w:rsidR="00CB43E4" w:rsidRDefault="004936FC">
          <w:pPr>
            <w:pStyle w:val="TOC11"/>
            <w:numPr>
              <w:ilvl w:val="0"/>
              <w:numId w:val="46"/>
            </w:numPr>
            <w:tabs>
              <w:tab w:val="left" w:pos="463"/>
              <w:tab w:val="left" w:leader="dot" w:pos="8730"/>
            </w:tabs>
            <w:ind w:hanging="242"/>
          </w:pPr>
          <w:hyperlink w:anchor="_bookmark0" w:history="1">
            <w:r w:rsidR="00B314D1">
              <w:rPr>
                <w:lang w:val="tr-TR"/>
              </w:rPr>
              <w:t>Giriş</w:t>
            </w:r>
            <w:r w:rsidR="00B314D1">
              <w:rPr>
                <w:lang w:val="tr-TR"/>
              </w:rPr>
              <w:tab/>
              <w:t>2</w:t>
            </w:r>
          </w:hyperlink>
        </w:p>
        <w:p w:rsidR="00CB43E4" w:rsidRDefault="004936FC">
          <w:pPr>
            <w:pStyle w:val="TOC11"/>
            <w:numPr>
              <w:ilvl w:val="0"/>
              <w:numId w:val="46"/>
            </w:numPr>
            <w:tabs>
              <w:tab w:val="left" w:pos="460"/>
              <w:tab w:val="left" w:leader="dot" w:pos="8730"/>
            </w:tabs>
            <w:ind w:left="460" w:hanging="240"/>
          </w:pPr>
          <w:hyperlink w:anchor="_bookmark1" w:history="1">
            <w:r w:rsidR="00B314D1">
              <w:rPr>
                <w:lang w:val="tr-TR"/>
              </w:rPr>
              <w:t>Amaçlar</w:t>
            </w:r>
            <w:r w:rsidR="00B314D1">
              <w:rPr>
                <w:lang w:val="tr-TR"/>
              </w:rPr>
              <w:tab/>
              <w:t>3</w:t>
            </w:r>
          </w:hyperlink>
        </w:p>
        <w:p w:rsidR="00CB43E4" w:rsidRDefault="004936FC">
          <w:pPr>
            <w:pStyle w:val="TOC11"/>
            <w:numPr>
              <w:ilvl w:val="0"/>
              <w:numId w:val="46"/>
            </w:numPr>
            <w:tabs>
              <w:tab w:val="left" w:pos="460"/>
              <w:tab w:val="left" w:leader="dot" w:pos="8730"/>
            </w:tabs>
            <w:ind w:left="460" w:hanging="240"/>
          </w:pPr>
          <w:hyperlink w:anchor="_bookmark2" w:history="1">
            <w:r w:rsidR="00B314D1">
              <w:rPr>
                <w:lang w:val="tr-TR"/>
              </w:rPr>
              <w:t>ÇED Süreci</w:t>
            </w:r>
            <w:r w:rsidR="00B314D1">
              <w:rPr>
                <w:lang w:val="tr-TR"/>
              </w:rPr>
              <w:tab/>
              <w:t>4</w:t>
            </w:r>
          </w:hyperlink>
        </w:p>
        <w:p w:rsidR="00CB43E4" w:rsidRDefault="004936FC">
          <w:pPr>
            <w:pStyle w:val="TOC21"/>
            <w:numPr>
              <w:ilvl w:val="1"/>
              <w:numId w:val="46"/>
            </w:numPr>
            <w:tabs>
              <w:tab w:val="left" w:pos="1319"/>
              <w:tab w:val="left" w:pos="1320"/>
              <w:tab w:val="left" w:leader="dot" w:pos="9181"/>
            </w:tabs>
            <w:spacing w:before="242"/>
            <w:ind w:hanging="816"/>
          </w:pPr>
          <w:hyperlink w:anchor="_bookmark3" w:history="1">
            <w:r w:rsidR="00B314D1">
              <w:rPr>
                <w:lang w:val="tr-TR"/>
              </w:rPr>
              <w:t>Faaliyete Bakış</w:t>
            </w:r>
            <w:r w:rsidR="00B314D1">
              <w:rPr>
                <w:lang w:val="tr-TR"/>
              </w:rPr>
              <w:tab/>
              <w:t>7</w:t>
            </w:r>
          </w:hyperlink>
        </w:p>
        <w:p w:rsidR="00CB43E4" w:rsidRDefault="004936FC">
          <w:pPr>
            <w:pStyle w:val="TOC21"/>
            <w:numPr>
              <w:ilvl w:val="1"/>
              <w:numId w:val="46"/>
            </w:numPr>
            <w:tabs>
              <w:tab w:val="left" w:pos="1319"/>
              <w:tab w:val="left" w:pos="1320"/>
              <w:tab w:val="left" w:leader="dot" w:pos="9071"/>
            </w:tabs>
            <w:ind w:hanging="816"/>
          </w:pPr>
          <w:hyperlink w:anchor="_bookmark4" w:history="1">
            <w:r w:rsidR="00B314D1">
              <w:rPr>
                <w:lang w:val="tr-TR"/>
              </w:rPr>
              <w:t>Çevreye Bakış</w:t>
            </w:r>
            <w:r w:rsidR="00B314D1">
              <w:rPr>
                <w:lang w:val="tr-TR"/>
              </w:rPr>
              <w:tab/>
              <w:t>10</w:t>
            </w:r>
          </w:hyperlink>
        </w:p>
        <w:p w:rsidR="00CB43E4" w:rsidRDefault="004936FC">
          <w:pPr>
            <w:pStyle w:val="TOC21"/>
            <w:numPr>
              <w:ilvl w:val="1"/>
              <w:numId w:val="46"/>
            </w:numPr>
            <w:tabs>
              <w:tab w:val="left" w:pos="1319"/>
              <w:tab w:val="left" w:pos="1320"/>
              <w:tab w:val="left" w:leader="dot" w:pos="9071"/>
            </w:tabs>
            <w:ind w:hanging="816"/>
          </w:pPr>
          <w:hyperlink w:anchor="_bookmark5" w:history="1">
            <w:r w:rsidR="00B314D1">
              <w:rPr>
                <w:lang w:val="tr-TR"/>
              </w:rPr>
              <w:t>Etkilerin Analizi</w:t>
            </w:r>
            <w:r w:rsidR="00B314D1">
              <w:rPr>
                <w:lang w:val="tr-TR"/>
              </w:rPr>
              <w:tab/>
              <w:t>12</w:t>
            </w:r>
          </w:hyperlink>
        </w:p>
        <w:p w:rsidR="00CB43E4" w:rsidRDefault="004936FC">
          <w:pPr>
            <w:pStyle w:val="TOC21"/>
            <w:numPr>
              <w:ilvl w:val="1"/>
              <w:numId w:val="46"/>
            </w:numPr>
            <w:tabs>
              <w:tab w:val="left" w:pos="1319"/>
              <w:tab w:val="left" w:pos="1320"/>
              <w:tab w:val="left" w:leader="dot" w:pos="9071"/>
            </w:tabs>
            <w:spacing w:before="122"/>
            <w:ind w:hanging="816"/>
          </w:pPr>
          <w:hyperlink w:anchor="_bookmark6" w:history="1">
            <w:r w:rsidR="00B314D1">
              <w:rPr>
                <w:lang w:val="tr-TR"/>
              </w:rPr>
              <w:t>Etkilerin Karşılaştırması</w:t>
            </w:r>
            <w:r w:rsidR="00B314D1">
              <w:rPr>
                <w:lang w:val="tr-TR"/>
              </w:rPr>
              <w:tab/>
              <w:t>18</w:t>
            </w:r>
          </w:hyperlink>
        </w:p>
        <w:p w:rsidR="00CB43E4" w:rsidRDefault="004936FC">
          <w:pPr>
            <w:pStyle w:val="TOC21"/>
            <w:numPr>
              <w:ilvl w:val="1"/>
              <w:numId w:val="46"/>
            </w:numPr>
            <w:tabs>
              <w:tab w:val="left" w:pos="1319"/>
              <w:tab w:val="left" w:pos="1320"/>
              <w:tab w:val="left" w:leader="dot" w:pos="9071"/>
            </w:tabs>
            <w:ind w:hanging="816"/>
          </w:pPr>
          <w:hyperlink w:anchor="_bookmark7" w:history="1">
            <w:r w:rsidR="00B314D1">
              <w:rPr>
                <w:lang w:val="tr-TR"/>
              </w:rPr>
              <w:t>Etkileri Asgariye İndirme veya Azaltmaya Yönelik Önlemler</w:t>
            </w:r>
            <w:r w:rsidR="00B314D1">
              <w:rPr>
                <w:lang w:val="tr-TR"/>
              </w:rPr>
              <w:tab/>
              <w:t>18</w:t>
            </w:r>
          </w:hyperlink>
        </w:p>
        <w:p w:rsidR="00CB43E4" w:rsidRDefault="004936FC">
          <w:pPr>
            <w:pStyle w:val="TOC21"/>
            <w:numPr>
              <w:ilvl w:val="1"/>
              <w:numId w:val="46"/>
            </w:numPr>
            <w:tabs>
              <w:tab w:val="left" w:pos="1319"/>
              <w:tab w:val="left" w:pos="1320"/>
              <w:tab w:val="left" w:leader="dot" w:pos="9071"/>
            </w:tabs>
            <w:spacing w:before="121"/>
            <w:ind w:hanging="816"/>
          </w:pPr>
          <w:hyperlink w:anchor="_bookmark8" w:history="1">
            <w:r w:rsidR="00B314D1">
              <w:rPr>
                <w:lang w:val="tr-TR"/>
              </w:rPr>
              <w:t>İzleme</w:t>
            </w:r>
            <w:r w:rsidR="00B314D1">
              <w:rPr>
                <w:lang w:val="tr-TR"/>
              </w:rPr>
              <w:tab/>
              <w:t>20</w:t>
            </w:r>
          </w:hyperlink>
        </w:p>
        <w:p w:rsidR="00CB43E4" w:rsidRDefault="004936FC">
          <w:pPr>
            <w:pStyle w:val="TOC11"/>
            <w:numPr>
              <w:ilvl w:val="0"/>
              <w:numId w:val="46"/>
            </w:numPr>
            <w:tabs>
              <w:tab w:val="left" w:pos="659"/>
              <w:tab w:val="left" w:pos="660"/>
              <w:tab w:val="left" w:leader="dot" w:pos="8610"/>
            </w:tabs>
            <w:spacing w:before="117"/>
            <w:ind w:left="659" w:hanging="439"/>
          </w:pPr>
          <w:hyperlink w:anchor="_bookmark9" w:history="1">
            <w:r w:rsidR="00B314D1">
              <w:rPr>
                <w:lang w:val="tr-TR"/>
              </w:rPr>
              <w:t>ÇED Raporunun Yazılması</w:t>
            </w:r>
            <w:r w:rsidR="00B314D1">
              <w:rPr>
                <w:lang w:val="tr-TR"/>
              </w:rPr>
              <w:tab/>
              <w:t>22</w:t>
            </w:r>
          </w:hyperlink>
        </w:p>
        <w:p w:rsidR="00CB43E4" w:rsidRDefault="004936FC">
          <w:pPr>
            <w:pStyle w:val="TOC11"/>
            <w:numPr>
              <w:ilvl w:val="0"/>
              <w:numId w:val="46"/>
            </w:numPr>
            <w:tabs>
              <w:tab w:val="left" w:pos="460"/>
              <w:tab w:val="left" w:leader="dot" w:pos="8610"/>
            </w:tabs>
            <w:ind w:left="460" w:hanging="240"/>
          </w:pPr>
          <w:hyperlink w:anchor="_bookmark10" w:history="1">
            <w:r w:rsidR="00B314D1">
              <w:rPr>
                <w:lang w:val="tr-TR"/>
              </w:rPr>
              <w:t>ÇED Geribildirim Süreci</w:t>
            </w:r>
            <w:r w:rsidR="00B314D1">
              <w:rPr>
                <w:lang w:val="tr-TR"/>
              </w:rPr>
              <w:tab/>
              <w:t>27</w:t>
            </w:r>
          </w:hyperlink>
        </w:p>
        <w:p w:rsidR="00CB43E4" w:rsidRDefault="004936FC">
          <w:pPr>
            <w:pStyle w:val="TOC21"/>
            <w:numPr>
              <w:ilvl w:val="1"/>
              <w:numId w:val="45"/>
            </w:numPr>
            <w:tabs>
              <w:tab w:val="left" w:pos="835"/>
              <w:tab w:val="left" w:leader="dot" w:pos="9071"/>
            </w:tabs>
            <w:spacing w:before="242"/>
            <w:ind w:hanging="331"/>
          </w:pPr>
          <w:hyperlink w:anchor="_bookmark11" w:history="1">
            <w:r w:rsidR="00B314D1">
              <w:rPr>
                <w:lang w:val="tr-TR"/>
              </w:rPr>
              <w:t>İzleme</w:t>
            </w:r>
            <w:r w:rsidR="00B314D1">
              <w:rPr>
                <w:lang w:val="tr-TR"/>
              </w:rPr>
              <w:tab/>
              <w:t>27</w:t>
            </w:r>
          </w:hyperlink>
        </w:p>
        <w:p w:rsidR="00CB43E4" w:rsidRDefault="004936FC">
          <w:pPr>
            <w:pStyle w:val="TOC21"/>
            <w:numPr>
              <w:ilvl w:val="1"/>
              <w:numId w:val="45"/>
            </w:numPr>
            <w:tabs>
              <w:tab w:val="left" w:pos="835"/>
              <w:tab w:val="left" w:leader="dot" w:pos="9071"/>
            </w:tabs>
            <w:ind w:hanging="331"/>
          </w:pPr>
          <w:hyperlink w:anchor="_bookmark12" w:history="1">
            <w:r w:rsidR="00B314D1">
              <w:rPr>
                <w:lang w:val="tr-TR"/>
              </w:rPr>
              <w:t>Faaliyet Üzerinde Yapılan Değişiklikler</w:t>
            </w:r>
            <w:r w:rsidR="00B314D1">
              <w:rPr>
                <w:lang w:val="tr-TR"/>
              </w:rPr>
              <w:tab/>
              <w:t>28</w:t>
            </w:r>
          </w:hyperlink>
        </w:p>
        <w:p w:rsidR="00CB43E4" w:rsidRDefault="004936FC">
          <w:pPr>
            <w:pStyle w:val="TOC21"/>
            <w:numPr>
              <w:ilvl w:val="1"/>
              <w:numId w:val="45"/>
            </w:numPr>
            <w:tabs>
              <w:tab w:val="left" w:pos="835"/>
              <w:tab w:val="left" w:leader="dot" w:pos="9071"/>
            </w:tabs>
            <w:spacing w:before="122"/>
            <w:ind w:hanging="331"/>
          </w:pPr>
          <w:hyperlink w:anchor="_bookmark13" w:history="1">
            <w:r w:rsidR="00B314D1">
              <w:rPr>
                <w:lang w:val="tr-TR"/>
              </w:rPr>
              <w:t>Gözden Geçirme</w:t>
            </w:r>
            <w:r w:rsidR="00B314D1">
              <w:rPr>
                <w:lang w:val="tr-TR"/>
              </w:rPr>
              <w:tab/>
              <w:t>29</w:t>
            </w:r>
          </w:hyperlink>
        </w:p>
        <w:p w:rsidR="00CB43E4" w:rsidRDefault="004936FC">
          <w:pPr>
            <w:pStyle w:val="TOC11"/>
            <w:numPr>
              <w:ilvl w:val="0"/>
              <w:numId w:val="46"/>
            </w:numPr>
            <w:tabs>
              <w:tab w:val="left" w:pos="659"/>
              <w:tab w:val="left" w:pos="660"/>
              <w:tab w:val="left" w:leader="dot" w:pos="8610"/>
            </w:tabs>
            <w:spacing w:before="117"/>
            <w:ind w:left="659" w:hanging="439"/>
          </w:pPr>
          <w:hyperlink w:anchor="_bookmark14" w:history="1">
            <w:r w:rsidR="00B314D1">
              <w:rPr>
                <w:lang w:val="tr-TR"/>
              </w:rPr>
              <w:t xml:space="preserve">ÇED terimleri </w:t>
            </w:r>
            <w:r w:rsidR="00B314D1">
              <w:rPr>
                <w:lang w:val="tr-TR"/>
              </w:rPr>
              <w:tab/>
              <w:t>29</w:t>
            </w:r>
          </w:hyperlink>
        </w:p>
        <w:p w:rsidR="00CB43E4" w:rsidRDefault="004936FC">
          <w:pPr>
            <w:pStyle w:val="TOC11"/>
            <w:numPr>
              <w:ilvl w:val="0"/>
              <w:numId w:val="46"/>
            </w:numPr>
            <w:tabs>
              <w:tab w:val="left" w:pos="659"/>
              <w:tab w:val="left" w:pos="660"/>
              <w:tab w:val="left" w:leader="dot" w:pos="8610"/>
            </w:tabs>
            <w:ind w:left="659" w:hanging="439"/>
          </w:pPr>
          <w:hyperlink w:anchor="_bookmark15" w:history="1">
            <w:r w:rsidR="00B314D1">
              <w:rPr>
                <w:lang w:val="tr-TR"/>
              </w:rPr>
              <w:t>Kaynakça</w:t>
            </w:r>
            <w:r w:rsidR="00B314D1">
              <w:rPr>
                <w:lang w:val="tr-TR"/>
              </w:rPr>
              <w:tab/>
              <w:t>31</w:t>
            </w:r>
          </w:hyperlink>
        </w:p>
        <w:p w:rsidR="00CB43E4" w:rsidRDefault="004936FC">
          <w:pPr>
            <w:pStyle w:val="TOC11"/>
            <w:numPr>
              <w:ilvl w:val="0"/>
              <w:numId w:val="46"/>
            </w:numPr>
            <w:tabs>
              <w:tab w:val="left" w:pos="659"/>
              <w:tab w:val="left" w:pos="660"/>
              <w:tab w:val="left" w:leader="dot" w:pos="8610"/>
            </w:tabs>
            <w:ind w:left="659" w:hanging="439"/>
          </w:pPr>
          <w:hyperlink w:anchor="_bookmark16" w:history="1">
            <w:r w:rsidR="00B314D1">
              <w:rPr>
                <w:lang w:val="tr-TR"/>
              </w:rPr>
              <w:t>Kısaltmalar</w:t>
            </w:r>
            <w:r w:rsidR="00B314D1">
              <w:rPr>
                <w:lang w:val="tr-TR"/>
              </w:rPr>
              <w:tab/>
              <w:t>31</w:t>
            </w:r>
          </w:hyperlink>
        </w:p>
        <w:p w:rsidR="00CB43E4" w:rsidRDefault="004936FC">
          <w:pPr>
            <w:pStyle w:val="TOC11"/>
            <w:numPr>
              <w:ilvl w:val="0"/>
              <w:numId w:val="46"/>
            </w:numPr>
            <w:tabs>
              <w:tab w:val="left" w:pos="460"/>
              <w:tab w:val="left" w:leader="dot" w:pos="8610"/>
            </w:tabs>
            <w:ind w:left="460" w:hanging="240"/>
          </w:pPr>
          <w:hyperlink w:anchor="_bookmark17" w:history="1">
            <w:r w:rsidR="00B314D1">
              <w:rPr>
                <w:lang w:val="tr-TR"/>
              </w:rPr>
              <w:t>Kaynaklar</w:t>
            </w:r>
            <w:r w:rsidR="00B314D1">
              <w:rPr>
                <w:lang w:val="tr-TR"/>
              </w:rPr>
              <w:tab/>
              <w:t>33</w:t>
            </w:r>
          </w:hyperlink>
        </w:p>
        <w:p w:rsidR="00CB43E4" w:rsidRDefault="004936FC">
          <w:pPr>
            <w:pStyle w:val="TOC11"/>
            <w:tabs>
              <w:tab w:val="left" w:leader="dot" w:pos="8610"/>
            </w:tabs>
            <w:ind w:left="220" w:firstLine="0"/>
          </w:pPr>
          <w:hyperlink w:anchor="_bookmark22" w:history="1">
            <w:r w:rsidR="00B314D1">
              <w:rPr>
                <w:lang w:val="tr-TR"/>
              </w:rPr>
              <w:t>Ekler</w:t>
            </w:r>
            <w:r w:rsidR="00B314D1">
              <w:rPr>
                <w:lang w:val="tr-TR"/>
              </w:rPr>
              <w:tab/>
              <w:t>35</w:t>
            </w:r>
          </w:hyperlink>
        </w:p>
        <w:p w:rsidR="00CB43E4" w:rsidRDefault="004936FC">
          <w:pPr>
            <w:pStyle w:val="TOC21"/>
            <w:tabs>
              <w:tab w:val="left" w:leader="dot" w:pos="9071"/>
            </w:tabs>
            <w:spacing w:before="239" w:line="244" w:lineRule="auto"/>
            <w:ind w:left="503" w:right="1612" w:firstLine="0"/>
          </w:pPr>
          <w:hyperlink w:anchor="_bookmark23" w:history="1">
            <w:r w:rsidR="00B314D1">
              <w:rPr>
                <w:lang w:val="tr-TR"/>
              </w:rPr>
              <w:t>Ek 1. Önerilen faaliyet sahasında çevresel duruma</w:t>
            </w:r>
          </w:hyperlink>
          <w:r w:rsidR="00B314D1">
            <w:rPr>
              <w:lang w:val="tr-TR"/>
            </w:rPr>
            <w:t xml:space="preserve"> </w:t>
          </w:r>
          <w:hyperlink w:anchor="_bookmark23" w:history="1">
            <w:r w:rsidR="00B314D1">
              <w:rPr>
                <w:lang w:val="tr-TR"/>
              </w:rPr>
              <w:t>ilişkin temel durum bilgisi toplanma ve kaydedilmesine ilişkin örnek kontrol listesi</w:t>
            </w:r>
            <w:r w:rsidR="00B314D1">
              <w:rPr>
                <w:lang w:val="tr-TR"/>
              </w:rPr>
              <w:tab/>
              <w:t>35</w:t>
            </w:r>
          </w:hyperlink>
        </w:p>
        <w:p w:rsidR="00CB43E4" w:rsidRDefault="004936FC">
          <w:pPr>
            <w:pStyle w:val="TOC21"/>
            <w:tabs>
              <w:tab w:val="left" w:leader="dot" w:pos="9071"/>
            </w:tabs>
            <w:spacing w:before="113"/>
            <w:ind w:left="503" w:firstLine="0"/>
          </w:pPr>
          <w:hyperlink w:anchor="_bookmark24" w:history="1">
            <w:r w:rsidR="00B314D1">
              <w:rPr>
                <w:lang w:val="tr-TR"/>
              </w:rPr>
              <w:t>Ek 2. Antarktika'da yürütülen faaliyetten kaynaklı risk faktörleri ve olası etkiler</w:t>
            </w:r>
            <w:r w:rsidR="00B314D1">
              <w:rPr>
                <w:lang w:val="tr-TR"/>
              </w:rPr>
              <w:tab/>
              <w:t>40</w:t>
            </w:r>
          </w:hyperlink>
        </w:p>
      </w:sdtContent>
    </w:sdt>
    <w:p w:rsidR="00CB43E4" w:rsidRDefault="00CB43E4">
      <w:pPr>
        <w:sectPr w:rsidR="00CB43E4">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0" w:bottom="1740" w:left="860" w:header="727" w:footer="1543" w:gutter="0"/>
          <w:pgNumType w:start="1"/>
          <w:cols w:space="720"/>
        </w:sectPr>
      </w:pPr>
    </w:p>
    <w:p w:rsidR="00CB43E4" w:rsidRDefault="00B314D1">
      <w:pPr>
        <w:pStyle w:val="Heading21"/>
        <w:numPr>
          <w:ilvl w:val="0"/>
          <w:numId w:val="44"/>
        </w:numPr>
        <w:tabs>
          <w:tab w:val="left" w:pos="460"/>
        </w:tabs>
        <w:spacing w:before="94"/>
      </w:pPr>
      <w:bookmarkStart w:id="0" w:name="1._Introduction"/>
      <w:bookmarkStart w:id="1" w:name="_bookmark0"/>
      <w:bookmarkEnd w:id="0"/>
      <w:bookmarkEnd w:id="1"/>
      <w:r>
        <w:rPr>
          <w:lang w:val="tr-TR"/>
        </w:rPr>
        <w:lastRenderedPageBreak/>
        <w:t>Giriş</w:t>
      </w:r>
    </w:p>
    <w:p w:rsidR="00CB43E4" w:rsidRDefault="00CB43E4">
      <w:pPr>
        <w:pStyle w:val="GvdeMetni"/>
        <w:spacing w:before="10"/>
        <w:rPr>
          <w:b/>
          <w:sz w:val="20"/>
        </w:rPr>
      </w:pPr>
    </w:p>
    <w:p w:rsidR="00CB43E4" w:rsidRPr="009B4C2F" w:rsidRDefault="00B314D1">
      <w:pPr>
        <w:pStyle w:val="GvdeMetni"/>
        <w:ind w:left="219" w:right="1101"/>
        <w:rPr>
          <w:lang w:val="tr-TR"/>
        </w:rPr>
      </w:pPr>
      <w:r>
        <w:rPr>
          <w:lang w:val="tr-TR"/>
        </w:rPr>
        <w:t>Antarktika Antlaşması, Çevre Koruma Protokolü Madde 3 (Protokol) kapsamında Antarktika ve bağlı ve ilişkili ekosisteml</w:t>
      </w:r>
      <w:r w:rsidR="00837B2A">
        <w:rPr>
          <w:lang w:val="tr-TR"/>
        </w:rPr>
        <w:t>e</w:t>
      </w:r>
      <w:r>
        <w:rPr>
          <w:lang w:val="tr-TR"/>
        </w:rPr>
        <w:t>rde çevrenin korunmasına yönelik bir rehber olarak değerlendirilebilecek bir dizi çevresel ilke ortaya koyulmaktadır. Buna göre: "</w:t>
      </w:r>
      <w:r w:rsidRPr="00837B2A">
        <w:rPr>
          <w:i/>
          <w:lang w:val="tr-TR"/>
        </w:rPr>
        <w:t xml:space="preserve">Antarktika çevresinin ve bağlı ve ilgili ekosistemlerin korunması, el değmemişliği ve estetik değerleri de dahil, Antarktika'nın asli değeri ve bilhassa küresel çevrenin anlaşılmasına yönelik bilimsel araştırmalar olmak üzere, bilimsel araştırmaların yürütülmesine ilişkin bir alan olarak kıymetinin korunması, Antarktika </w:t>
      </w:r>
      <w:r w:rsidR="009B4C2F" w:rsidRPr="00837B2A">
        <w:rPr>
          <w:i/>
          <w:lang w:val="tr-TR"/>
        </w:rPr>
        <w:t>Antlaşma</w:t>
      </w:r>
      <w:r w:rsidRPr="00837B2A">
        <w:rPr>
          <w:i/>
          <w:lang w:val="tr-TR"/>
        </w:rPr>
        <w:t xml:space="preserve"> bölgesindeki her türlü faaliyetin planlama ve yürütülmesinde dikkate alınacak temel hususlardır."</w:t>
      </w:r>
    </w:p>
    <w:p w:rsidR="00CB43E4" w:rsidRPr="009B4C2F" w:rsidRDefault="00CB43E4">
      <w:pPr>
        <w:pStyle w:val="GvdeMetni"/>
        <w:spacing w:before="10"/>
        <w:rPr>
          <w:sz w:val="20"/>
          <w:lang w:val="tr-TR"/>
        </w:rPr>
      </w:pPr>
    </w:p>
    <w:p w:rsidR="00CB43E4" w:rsidRPr="00837B2A" w:rsidRDefault="00B314D1">
      <w:pPr>
        <w:pStyle w:val="GvdeMetni"/>
        <w:ind w:left="219" w:right="1138"/>
        <w:rPr>
          <w:i/>
        </w:rPr>
      </w:pPr>
      <w:r>
        <w:rPr>
          <w:lang w:val="tr-TR"/>
        </w:rPr>
        <w:t xml:space="preserve">Yukarıda yer verilen esas ilkenin yürürlüğe konması bakımından ise Madde 3.2(c)'de </w:t>
      </w:r>
      <w:r w:rsidRPr="00837B2A">
        <w:rPr>
          <w:i/>
          <w:lang w:val="tr-TR"/>
        </w:rPr>
        <w:t xml:space="preserve">'Antarktika </w:t>
      </w:r>
      <w:r w:rsidR="009B4C2F" w:rsidRPr="00837B2A">
        <w:rPr>
          <w:i/>
          <w:lang w:val="tr-TR"/>
        </w:rPr>
        <w:t>Antlaşma</w:t>
      </w:r>
      <w:r w:rsidRPr="00837B2A">
        <w:rPr>
          <w:i/>
          <w:lang w:val="tr-TR"/>
        </w:rPr>
        <w:t xml:space="preserve"> bölgesindeki faaliyetler, bu faaliyetlerin Antarktika çevresi, bağlı ve ilgili ekosistemler üzerindeki muhtemel etkisinin önceden değerlendirilmesine ve bu konuda bilinçli kararların alınmasına yeterli düzeyde olanak tanıyacak bilgilere ve Antarktika'nın bilimsel araştırmaların yapılması açısından değerine dayalı bir şekilde planlanır ve yürütülür</w:t>
      </w:r>
      <w:r>
        <w:rPr>
          <w:lang w:val="tr-TR"/>
        </w:rPr>
        <w:t xml:space="preserve">' ifadesi yer almaktadır. İlaveten; </w:t>
      </w:r>
      <w:r w:rsidRPr="00837B2A">
        <w:rPr>
          <w:i/>
          <w:lang w:val="tr-TR"/>
        </w:rPr>
        <w:t>'Bu kararlarda şu hususlar dikkate alınır:</w:t>
      </w:r>
    </w:p>
    <w:p w:rsidR="00CB43E4" w:rsidRPr="00837B2A" w:rsidRDefault="00CB43E4">
      <w:pPr>
        <w:pStyle w:val="GvdeMetni"/>
        <w:spacing w:before="10"/>
        <w:rPr>
          <w:i/>
          <w:sz w:val="20"/>
        </w:rPr>
      </w:pPr>
    </w:p>
    <w:p w:rsidR="00CB43E4" w:rsidRPr="00837B2A" w:rsidRDefault="00B314D1">
      <w:pPr>
        <w:pStyle w:val="ListeParagraf"/>
        <w:numPr>
          <w:ilvl w:val="1"/>
          <w:numId w:val="44"/>
        </w:numPr>
        <w:tabs>
          <w:tab w:val="left" w:pos="939"/>
          <w:tab w:val="left" w:pos="940"/>
        </w:tabs>
        <w:spacing w:before="1"/>
        <w:rPr>
          <w:i/>
          <w:sz w:val="24"/>
        </w:rPr>
      </w:pPr>
      <w:r w:rsidRPr="00837B2A">
        <w:rPr>
          <w:i/>
          <w:sz w:val="24"/>
          <w:lang w:val="tr-TR"/>
        </w:rPr>
        <w:t>Faaliyetin kapsadığı alan, süresi ve yoğunluğu dahil olmak üzere faaliyetin kapsamı;</w:t>
      </w:r>
    </w:p>
    <w:p w:rsidR="00CB43E4" w:rsidRPr="00837B2A" w:rsidRDefault="00B314D1">
      <w:pPr>
        <w:pStyle w:val="ListeParagraf"/>
        <w:numPr>
          <w:ilvl w:val="1"/>
          <w:numId w:val="44"/>
        </w:numPr>
        <w:tabs>
          <w:tab w:val="left" w:pos="940"/>
        </w:tabs>
        <w:spacing w:before="120"/>
        <w:ind w:right="1306"/>
        <w:rPr>
          <w:i/>
          <w:sz w:val="24"/>
        </w:rPr>
      </w:pPr>
      <w:r w:rsidRPr="00837B2A">
        <w:rPr>
          <w:i/>
          <w:sz w:val="24"/>
          <w:lang w:val="tr-TR"/>
        </w:rPr>
        <w:t xml:space="preserve">Faaliyetin hem tek başına hem de Antarktika </w:t>
      </w:r>
      <w:r w:rsidR="009B4C2F" w:rsidRPr="00837B2A">
        <w:rPr>
          <w:i/>
          <w:sz w:val="24"/>
          <w:lang w:val="tr-TR"/>
        </w:rPr>
        <w:t>Antlaşma</w:t>
      </w:r>
      <w:r w:rsidRPr="00837B2A">
        <w:rPr>
          <w:i/>
          <w:sz w:val="24"/>
          <w:lang w:val="tr-TR"/>
        </w:rPr>
        <w:t xml:space="preserve"> bölgesindeki diğer faaliyetlerle birlikte müştereken yaratacağı birikimli etkiler;</w:t>
      </w:r>
    </w:p>
    <w:p w:rsidR="00CB43E4" w:rsidRPr="00837B2A" w:rsidRDefault="00B314D1">
      <w:pPr>
        <w:pStyle w:val="ListeParagraf"/>
        <w:numPr>
          <w:ilvl w:val="1"/>
          <w:numId w:val="44"/>
        </w:numPr>
        <w:tabs>
          <w:tab w:val="left" w:pos="940"/>
        </w:tabs>
        <w:spacing w:before="120"/>
        <w:rPr>
          <w:i/>
          <w:sz w:val="24"/>
        </w:rPr>
      </w:pPr>
      <w:r w:rsidRPr="00837B2A">
        <w:rPr>
          <w:i/>
          <w:sz w:val="24"/>
          <w:lang w:val="tr-TR"/>
        </w:rPr>
        <w:t xml:space="preserve">Faaliyetin, Antarktika </w:t>
      </w:r>
      <w:r w:rsidR="009B4C2F" w:rsidRPr="00837B2A">
        <w:rPr>
          <w:i/>
          <w:sz w:val="24"/>
          <w:lang w:val="tr-TR"/>
        </w:rPr>
        <w:t>Antlaşma</w:t>
      </w:r>
      <w:r w:rsidRPr="00837B2A">
        <w:rPr>
          <w:i/>
          <w:sz w:val="24"/>
          <w:lang w:val="tr-TR"/>
        </w:rPr>
        <w:t xml:space="preserve"> bölgesindeki başka herhangi bir faaliyeti olumsuz yönde etkileyip etkilemeyeceği;</w:t>
      </w:r>
    </w:p>
    <w:p w:rsidR="00CB43E4" w:rsidRPr="00837B2A" w:rsidRDefault="00B314D1">
      <w:pPr>
        <w:pStyle w:val="ListeParagraf"/>
        <w:numPr>
          <w:ilvl w:val="1"/>
          <w:numId w:val="44"/>
        </w:numPr>
        <w:tabs>
          <w:tab w:val="left" w:pos="940"/>
        </w:tabs>
        <w:spacing w:before="120"/>
        <w:rPr>
          <w:i/>
          <w:sz w:val="24"/>
        </w:rPr>
      </w:pPr>
      <w:r w:rsidRPr="00837B2A">
        <w:rPr>
          <w:i/>
          <w:sz w:val="24"/>
          <w:lang w:val="tr-TR"/>
        </w:rPr>
        <w:t>Faaliyetin çevresel açıdan güvenli bir şekilde yürütülmesini sağlamak için teknoloji ve prosedürlerin mevcut olup olmadığı;</w:t>
      </w:r>
    </w:p>
    <w:p w:rsidR="00CB43E4" w:rsidRPr="00837B2A" w:rsidRDefault="00B314D1">
      <w:pPr>
        <w:pStyle w:val="ListeParagraf"/>
        <w:numPr>
          <w:ilvl w:val="1"/>
          <w:numId w:val="44"/>
        </w:numPr>
        <w:tabs>
          <w:tab w:val="left" w:pos="940"/>
        </w:tabs>
        <w:spacing w:before="120"/>
        <w:ind w:right="1150"/>
        <w:rPr>
          <w:i/>
          <w:sz w:val="24"/>
        </w:rPr>
      </w:pPr>
      <w:r w:rsidRPr="00837B2A">
        <w:rPr>
          <w:i/>
          <w:sz w:val="24"/>
          <w:lang w:val="tr-TR"/>
        </w:rPr>
        <w:t>Faaliyetin olası olumsuz etkilerini önceden tespit etmek ve erken uyarı sağlamak amacıyla kilit çevresel parametrelerin ve ekosistem bileşenlerinin izlenmesi için ve izleme sonuçları veya Antarktika çevresi, bağlı ve ilişkili ekosistemler hakkında artan bilgi ışığında gerekli olabilecek uygulama prosedürlerinin değiştirilmesini sağlayacak kapasitenin olup olmadığı ve</w:t>
      </w:r>
    </w:p>
    <w:p w:rsidR="00CB43E4" w:rsidRDefault="00B314D1">
      <w:pPr>
        <w:pStyle w:val="ListeParagraf"/>
        <w:numPr>
          <w:ilvl w:val="1"/>
          <w:numId w:val="44"/>
        </w:numPr>
        <w:tabs>
          <w:tab w:val="left" w:pos="940"/>
        </w:tabs>
        <w:spacing w:before="120"/>
        <w:ind w:right="1381"/>
        <w:rPr>
          <w:sz w:val="24"/>
        </w:rPr>
      </w:pPr>
      <w:r w:rsidRPr="00837B2A">
        <w:rPr>
          <w:i/>
          <w:sz w:val="24"/>
          <w:lang w:val="tr-TR"/>
        </w:rPr>
        <w:t>Bilhassa potansiyel çevresel etkileri olabilecek kazalar olmak üzere, kazalara hızlı ve etkin şekilde cevap verecek kapasitenin olup olmadığı</w:t>
      </w:r>
      <w:r>
        <w:rPr>
          <w:sz w:val="24"/>
          <w:lang w:val="tr-TR"/>
        </w:rPr>
        <w:t>' ifadeleri</w:t>
      </w:r>
      <w:r w:rsidR="00837B2A">
        <w:rPr>
          <w:sz w:val="24"/>
          <w:lang w:val="tr-TR"/>
        </w:rPr>
        <w:t>ne</w:t>
      </w:r>
      <w:r>
        <w:rPr>
          <w:sz w:val="24"/>
          <w:lang w:val="tr-TR"/>
        </w:rPr>
        <w:t xml:space="preserve"> de yer </w:t>
      </w:r>
      <w:r w:rsidR="00837B2A">
        <w:rPr>
          <w:sz w:val="24"/>
          <w:lang w:val="tr-TR"/>
        </w:rPr>
        <w:t>verilmiştir</w:t>
      </w:r>
      <w:r>
        <w:rPr>
          <w:sz w:val="24"/>
          <w:lang w:val="tr-TR"/>
        </w:rPr>
        <w:t xml:space="preserve">. </w:t>
      </w:r>
    </w:p>
    <w:p w:rsidR="00CB43E4" w:rsidRDefault="00CB43E4">
      <w:pPr>
        <w:pStyle w:val="GvdeMetni"/>
        <w:rPr>
          <w:sz w:val="26"/>
        </w:rPr>
      </w:pPr>
    </w:p>
    <w:p w:rsidR="00CB43E4" w:rsidRPr="001634F4" w:rsidRDefault="00B314D1">
      <w:pPr>
        <w:spacing w:before="157"/>
        <w:ind w:left="219" w:right="1323"/>
        <w:rPr>
          <w:sz w:val="24"/>
          <w:lang w:val="tr-TR"/>
        </w:rPr>
      </w:pPr>
      <w:r>
        <w:rPr>
          <w:sz w:val="24"/>
          <w:lang w:val="tr-TR"/>
        </w:rPr>
        <w:t xml:space="preserve">Protokol Madde 8'de </w:t>
      </w:r>
      <w:r>
        <w:rPr>
          <w:i/>
          <w:sz w:val="24"/>
          <w:lang w:val="tr-TR"/>
        </w:rPr>
        <w:t>Çevresel Etki Değerlendirmesi</w:t>
      </w:r>
      <w:r>
        <w:rPr>
          <w:sz w:val="24"/>
          <w:lang w:val="tr-TR"/>
        </w:rPr>
        <w:t xml:space="preserve"> tanımı getirilmekte ve etkilerine göre çevresel etkiler </w:t>
      </w:r>
      <w:r>
        <w:rPr>
          <w:i/>
          <w:sz w:val="24"/>
          <w:lang w:val="tr-TR"/>
        </w:rPr>
        <w:t>Küçük veya geçici bir etkiden daha az</w:t>
      </w:r>
      <w:r>
        <w:rPr>
          <w:sz w:val="24"/>
          <w:lang w:val="tr-TR"/>
        </w:rPr>
        <w:t xml:space="preserve">, </w:t>
      </w:r>
      <w:r>
        <w:rPr>
          <w:i/>
          <w:sz w:val="24"/>
          <w:lang w:val="tr-TR"/>
        </w:rPr>
        <w:t>Küçük veya geçici bir etki</w:t>
      </w:r>
      <w:r>
        <w:rPr>
          <w:sz w:val="24"/>
          <w:lang w:val="tr-TR"/>
        </w:rPr>
        <w:t xml:space="preserve"> veya </w:t>
      </w:r>
      <w:r>
        <w:rPr>
          <w:i/>
          <w:sz w:val="24"/>
          <w:lang w:val="tr-TR"/>
        </w:rPr>
        <w:t>Küçük veya geçici bir etkiden daha fazla</w:t>
      </w:r>
      <w:r>
        <w:rPr>
          <w:sz w:val="24"/>
          <w:lang w:val="tr-TR"/>
        </w:rPr>
        <w:t xml:space="preserve"> olmak üzere üçe ayrılmaktadır. Madde aynı zamanda Antarktika'da gerçekleştirilmesi önerilen faaliyetlerin Protokol Ek 1'de yer alan ön değerlendirme usullerine uygunluğunun değerlendirilmesini de gerektirmektedir.</w:t>
      </w:r>
    </w:p>
    <w:p w:rsidR="00CB43E4" w:rsidRPr="001634F4" w:rsidRDefault="00CB43E4">
      <w:pPr>
        <w:pStyle w:val="GvdeMetni"/>
        <w:spacing w:before="10"/>
        <w:rPr>
          <w:sz w:val="20"/>
          <w:lang w:val="tr-TR"/>
        </w:rPr>
      </w:pPr>
    </w:p>
    <w:p w:rsidR="00CB43E4" w:rsidRPr="001634F4" w:rsidRDefault="00B314D1">
      <w:pPr>
        <w:pStyle w:val="GvdeMetni"/>
        <w:ind w:left="219" w:right="1371"/>
        <w:rPr>
          <w:lang w:val="tr-TR"/>
        </w:rPr>
      </w:pPr>
      <w:r>
        <w:rPr>
          <w:lang w:val="tr-TR"/>
        </w:rPr>
        <w:t>Ek 1'de farklı çevresel etki türlerinin neler olduğuna dair daha kapsamlı bir açıklama yer almakta ve Antarktika'da gerçekleştirilmesi planlanan faaliyetlere yönelik gerçekleştirilecek ÇED için temel ilkelerin neler olduğu ortaya koyulmaktadır.</w:t>
      </w:r>
    </w:p>
    <w:p w:rsidR="00CB43E4" w:rsidRPr="001634F4" w:rsidRDefault="00CB43E4">
      <w:pPr>
        <w:pStyle w:val="GvdeMetni"/>
        <w:spacing w:before="10"/>
        <w:rPr>
          <w:sz w:val="20"/>
          <w:lang w:val="tr-TR"/>
        </w:rPr>
      </w:pPr>
    </w:p>
    <w:p w:rsidR="00CB43E4" w:rsidRPr="001634F4" w:rsidRDefault="00B314D1">
      <w:pPr>
        <w:pStyle w:val="GvdeMetni"/>
        <w:ind w:left="219" w:right="1077"/>
        <w:rPr>
          <w:lang w:val="tr-TR"/>
        </w:rPr>
      </w:pPr>
      <w:r>
        <w:rPr>
          <w:lang w:val="tr-TR"/>
        </w:rPr>
        <w:t xml:space="preserve">Ek'te ayrıca, Antarktika'da yürütülen faaliyetlerin çevresel etkisinin değerlendirilmesine yönelik olarak belirli bir faaliyetten kaynaklanan etkinin küçük veya geçici bir etkiden az bir etki olup olmadığının </w:t>
      </w:r>
      <w:r>
        <w:rPr>
          <w:lang w:val="tr-TR"/>
        </w:rPr>
        <w:lastRenderedPageBreak/>
        <w:t>tespit edilebilmesine yönelik bir ön aşama da ortaya koyulmaktadır.  Bu tespitlerin ise uygun ulusal usullere uygun olarak yapılması gerekmektedir.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Pr="001634F4" w:rsidRDefault="00B314D1">
      <w:pPr>
        <w:pStyle w:val="GvdeMetni"/>
        <w:spacing w:before="94"/>
        <w:ind w:left="220" w:right="1138"/>
        <w:rPr>
          <w:lang w:val="tr-TR"/>
        </w:rPr>
      </w:pPr>
      <w:r>
        <w:rPr>
          <w:lang w:val="tr-TR"/>
        </w:rPr>
        <w:lastRenderedPageBreak/>
        <w:t>Ön aşamada veya müteakip değerlendirmelerde elde edilen sonuçlara göre, gereğine göre, faaliyet:</w:t>
      </w:r>
    </w:p>
    <w:p w:rsidR="00CB43E4" w:rsidRPr="001634F4" w:rsidRDefault="00CB43E4">
      <w:pPr>
        <w:pStyle w:val="GvdeMetni"/>
        <w:spacing w:before="1"/>
        <w:rPr>
          <w:sz w:val="21"/>
          <w:lang w:val="tr-TR"/>
        </w:rPr>
      </w:pPr>
    </w:p>
    <w:p w:rsidR="00CB43E4" w:rsidRPr="001634F4" w:rsidRDefault="00B314D1">
      <w:pPr>
        <w:pStyle w:val="ListeParagraf"/>
        <w:numPr>
          <w:ilvl w:val="0"/>
          <w:numId w:val="43"/>
        </w:numPr>
        <w:tabs>
          <w:tab w:val="left" w:pos="939"/>
          <w:tab w:val="left" w:pos="940"/>
        </w:tabs>
        <w:rPr>
          <w:sz w:val="24"/>
          <w:lang w:val="tr-TR"/>
        </w:rPr>
      </w:pPr>
      <w:r>
        <w:rPr>
          <w:sz w:val="24"/>
          <w:lang w:val="tr-TR"/>
        </w:rPr>
        <w:t>Faaliyetin öngörülen etkilerinin küçük veya geçici bir etkiden az olması durumunda, devam edebilir; veya</w:t>
      </w:r>
    </w:p>
    <w:p w:rsidR="00CB43E4" w:rsidRPr="001634F4" w:rsidRDefault="00B314D1">
      <w:pPr>
        <w:pStyle w:val="ListeParagraf"/>
        <w:numPr>
          <w:ilvl w:val="0"/>
          <w:numId w:val="43"/>
        </w:numPr>
        <w:tabs>
          <w:tab w:val="left" w:pos="939"/>
          <w:tab w:val="left" w:pos="940"/>
        </w:tabs>
        <w:spacing w:before="239"/>
        <w:ind w:right="1366"/>
        <w:rPr>
          <w:sz w:val="24"/>
          <w:lang w:val="tr-TR"/>
        </w:rPr>
      </w:pPr>
      <w:r>
        <w:rPr>
          <w:sz w:val="24"/>
          <w:lang w:val="tr-TR"/>
        </w:rPr>
        <w:t>Öngörülen etkilerin küçük veya geçici bir etkiden daha fazla olmayacağının öngörülmesi durumunda faaliyet, öncesinde bir Çevresel Ön Değerlendirme (ÇÖD) gerçekleştirilmek suretiyle yürütülebilir veyahut da</w:t>
      </w:r>
    </w:p>
    <w:p w:rsidR="00CB43E4" w:rsidRPr="001634F4" w:rsidRDefault="00CB43E4">
      <w:pPr>
        <w:pStyle w:val="GvdeMetni"/>
        <w:spacing w:before="8"/>
        <w:rPr>
          <w:sz w:val="20"/>
          <w:lang w:val="tr-TR"/>
        </w:rPr>
      </w:pPr>
    </w:p>
    <w:p w:rsidR="00CB43E4" w:rsidRPr="001634F4" w:rsidRDefault="00B314D1">
      <w:pPr>
        <w:pStyle w:val="ListeParagraf"/>
        <w:numPr>
          <w:ilvl w:val="0"/>
          <w:numId w:val="43"/>
        </w:numPr>
        <w:tabs>
          <w:tab w:val="left" w:pos="939"/>
          <w:tab w:val="left" w:pos="940"/>
        </w:tabs>
        <w:ind w:right="1262"/>
        <w:rPr>
          <w:sz w:val="24"/>
          <w:lang w:val="tr-TR"/>
        </w:rPr>
      </w:pPr>
      <w:r>
        <w:rPr>
          <w:sz w:val="24"/>
          <w:lang w:val="tr-TR"/>
        </w:rPr>
        <w:t>Öngörülen etkilerin küçük veya geçiciden fazla olması durumunda ise faaliyet öncesinde Kapsamlı bir Çevresel Değerlendirmesi (KÇD) gerçekleştirilmek suretiyle yürütülebilir.</w:t>
      </w:r>
    </w:p>
    <w:p w:rsidR="00CB43E4" w:rsidRPr="001634F4" w:rsidRDefault="00CB43E4">
      <w:pPr>
        <w:pStyle w:val="GvdeMetni"/>
        <w:spacing w:before="9"/>
        <w:rPr>
          <w:sz w:val="20"/>
          <w:lang w:val="tr-TR"/>
        </w:rPr>
      </w:pPr>
    </w:p>
    <w:p w:rsidR="00CB43E4" w:rsidRPr="009B4C2F" w:rsidRDefault="00B314D1">
      <w:pPr>
        <w:pStyle w:val="GvdeMetni"/>
        <w:spacing w:before="1"/>
        <w:ind w:left="220" w:right="1315"/>
        <w:rPr>
          <w:lang w:val="tr-TR"/>
        </w:rPr>
      </w:pPr>
      <w:r>
        <w:rPr>
          <w:lang w:val="tr-TR"/>
        </w:rPr>
        <w:t xml:space="preserve">Faaliyet öncesinde bir Çevresel Ön Değerlendirme (ÇÖD) veya Kapsamlı bir Çevresel Değerlendirme (KÇD) gerekip gerekmeyeceğine </w:t>
      </w:r>
      <w:r>
        <w:rPr>
          <w:i/>
          <w:lang w:val="tr-TR"/>
        </w:rPr>
        <w:t>'küçük veya geçici bir etki'</w:t>
      </w:r>
      <w:r>
        <w:rPr>
          <w:lang w:val="tr-TR"/>
        </w:rPr>
        <w:t xml:space="preserve"> kavramı esas teşkil etmekle beraber, bu tanım üzerinde henüz tam bir mutabakat da sağlanabilmiş değildir.  </w:t>
      </w:r>
      <w:r>
        <w:rPr>
          <w:i/>
          <w:lang w:val="tr-TR"/>
        </w:rPr>
        <w:t xml:space="preserve">'Küçük veya geçici bir </w:t>
      </w:r>
      <w:r w:rsidR="009B4C2F">
        <w:rPr>
          <w:i/>
          <w:lang w:val="tr-TR"/>
        </w:rPr>
        <w:t xml:space="preserve">etki </w:t>
      </w:r>
      <w:r w:rsidR="009B4C2F">
        <w:rPr>
          <w:lang w:val="tr-TR"/>
        </w:rPr>
        <w:t>‘nin</w:t>
      </w:r>
      <w:r>
        <w:rPr>
          <w:lang w:val="tr-TR"/>
        </w:rPr>
        <w:t xml:space="preserve"> ne olduğunu tanımlamakta karşılaşılan bu güçlüğün temelinde, her bir faaliyet ve her bir çevresel bağlamın kendine özgü </w:t>
      </w:r>
      <w:r w:rsidR="00837B2A">
        <w:rPr>
          <w:lang w:val="tr-TR"/>
        </w:rPr>
        <w:t>birtakım</w:t>
      </w:r>
      <w:r>
        <w:rPr>
          <w:lang w:val="tr-TR"/>
        </w:rPr>
        <w:t xml:space="preserve"> değişkenlerine bağlı kalma gereği yatmaktadır. Bu nedenle, bu terimin duruma göre yorumlanması gerekecektir. Dolayısıyla, bu belge </w:t>
      </w:r>
      <w:r>
        <w:rPr>
          <w:i/>
          <w:lang w:val="tr-TR"/>
        </w:rPr>
        <w:t xml:space="preserve">'küçük veya geçici bir </w:t>
      </w:r>
      <w:r w:rsidR="009B4C2F">
        <w:rPr>
          <w:i/>
          <w:lang w:val="tr-TR"/>
        </w:rPr>
        <w:t xml:space="preserve">etki </w:t>
      </w:r>
      <w:r w:rsidR="009B4C2F">
        <w:rPr>
          <w:lang w:val="tr-TR"/>
        </w:rPr>
        <w:t>‘nin</w:t>
      </w:r>
      <w:r>
        <w:rPr>
          <w:lang w:val="tr-TR"/>
        </w:rPr>
        <w:t xml:space="preserve"> ne olduğuna dair açık bir tanım aramaktan çok ÇED sürecinin gelişimine etki eden temel unsurları ortaya koymayı amaçlamaktadır.</w:t>
      </w:r>
    </w:p>
    <w:p w:rsidR="00CB43E4" w:rsidRPr="009B4C2F" w:rsidRDefault="00CB43E4">
      <w:pPr>
        <w:pStyle w:val="GvdeMetni"/>
        <w:spacing w:before="10"/>
        <w:rPr>
          <w:sz w:val="20"/>
          <w:lang w:val="tr-TR"/>
        </w:rPr>
      </w:pPr>
    </w:p>
    <w:p w:rsidR="00CB43E4" w:rsidRPr="001634F4" w:rsidRDefault="00B314D1">
      <w:pPr>
        <w:pStyle w:val="GvdeMetni"/>
        <w:ind w:left="220" w:right="1082"/>
        <w:rPr>
          <w:lang w:val="tr-TR"/>
        </w:rPr>
      </w:pPr>
      <w:r>
        <w:rPr>
          <w:lang w:val="tr-TR"/>
        </w:rPr>
        <w:t xml:space="preserve">Protokol'ün Madde 8 ve Ek 1'inde Antarktika'da önerilen faaliyetler için Çevresel Etki Değerlendirmeleri gereklerinin neler olduğu belirtilmektedir. Antarktika için bu ÇED Rehber ilkeleri, Protokol'ün Madde 8 ve Ek 1'inde belirtilen gereklilikleri veya Antarktika için ÇED süreçlerinin hazırlanmasına ilişkin prosedürler ve rehberler içerebilecek ulusal mevzuatlar gereklerini değiştirici, düzeltici veya yorum getirici mahiyette değildir.  Bu Rehber, Antarktika'da önerilen </w:t>
      </w:r>
      <w:r w:rsidR="00837B2A">
        <w:rPr>
          <w:lang w:val="tr-TR"/>
        </w:rPr>
        <w:t>faaliyetlere</w:t>
      </w:r>
      <w:r>
        <w:rPr>
          <w:lang w:val="tr-TR"/>
        </w:rPr>
        <w:t xml:space="preserve"> yönelik olarak ÇED hazırlayanlara destek olmak amacıyla hazırlanmıştır.</w:t>
      </w:r>
    </w:p>
    <w:p w:rsidR="00CB43E4" w:rsidRPr="001634F4" w:rsidRDefault="00CB43E4">
      <w:pPr>
        <w:pStyle w:val="GvdeMetni"/>
        <w:spacing w:before="10"/>
        <w:rPr>
          <w:sz w:val="20"/>
          <w:lang w:val="tr-TR"/>
        </w:rPr>
      </w:pPr>
    </w:p>
    <w:p w:rsidR="00CB43E4" w:rsidRDefault="00B314D1">
      <w:pPr>
        <w:pStyle w:val="Heading21"/>
        <w:numPr>
          <w:ilvl w:val="0"/>
          <w:numId w:val="44"/>
        </w:numPr>
        <w:tabs>
          <w:tab w:val="left" w:pos="460"/>
        </w:tabs>
      </w:pPr>
      <w:bookmarkStart w:id="2" w:name="2._Objectives"/>
      <w:bookmarkStart w:id="3" w:name="_bookmark1"/>
      <w:bookmarkEnd w:id="2"/>
      <w:bookmarkEnd w:id="3"/>
      <w:r>
        <w:rPr>
          <w:lang w:val="tr-TR"/>
        </w:rPr>
        <w:t>Amaçlar</w:t>
      </w:r>
    </w:p>
    <w:p w:rsidR="00CB43E4" w:rsidRDefault="00CB43E4">
      <w:pPr>
        <w:pStyle w:val="GvdeMetni"/>
        <w:spacing w:before="10"/>
        <w:rPr>
          <w:b/>
          <w:sz w:val="20"/>
        </w:rPr>
      </w:pPr>
    </w:p>
    <w:p w:rsidR="00CB43E4" w:rsidRDefault="00B314D1">
      <w:pPr>
        <w:pStyle w:val="GvdeMetni"/>
        <w:ind w:left="220" w:right="1736"/>
      </w:pPr>
      <w:r>
        <w:rPr>
          <w:lang w:val="tr-TR"/>
        </w:rPr>
        <w:t>Bu Rehberin başlıca hedefleri, Antarktika'da muhtemel faaliyetlerin planlanma aşamalarında çevresel etki değerlendirmelerinin şeffaf ve etkili bir şekilde yürütülmesi sağlamak ve aynı zamanda Prot</w:t>
      </w:r>
      <w:r w:rsidR="00837B2A">
        <w:rPr>
          <w:lang w:val="tr-TR"/>
        </w:rPr>
        <w:t>o</w:t>
      </w:r>
      <w:r>
        <w:rPr>
          <w:lang w:val="tr-TR"/>
        </w:rPr>
        <w:t>kol gereklerine uygunluğunu gözetmektir.</w:t>
      </w:r>
    </w:p>
    <w:p w:rsidR="00CB43E4" w:rsidRDefault="00CB43E4">
      <w:pPr>
        <w:pStyle w:val="GvdeMetni"/>
        <w:spacing w:before="10"/>
        <w:rPr>
          <w:sz w:val="20"/>
        </w:rPr>
      </w:pPr>
    </w:p>
    <w:p w:rsidR="00CB43E4" w:rsidRDefault="00B314D1">
      <w:pPr>
        <w:pStyle w:val="GvdeMetni"/>
        <w:ind w:left="220"/>
      </w:pPr>
      <w:r>
        <w:rPr>
          <w:lang w:val="tr-TR"/>
        </w:rPr>
        <w:t>Bu Rehberin hedefleri, bilhassa;</w:t>
      </w:r>
    </w:p>
    <w:p w:rsidR="00CB43E4" w:rsidRDefault="00CB43E4">
      <w:pPr>
        <w:pStyle w:val="GvdeMetni"/>
        <w:rPr>
          <w:sz w:val="21"/>
        </w:rPr>
      </w:pPr>
    </w:p>
    <w:p w:rsidR="00CB43E4" w:rsidRDefault="00B314D1">
      <w:pPr>
        <w:pStyle w:val="ListeParagraf"/>
        <w:numPr>
          <w:ilvl w:val="0"/>
          <w:numId w:val="42"/>
        </w:numPr>
        <w:tabs>
          <w:tab w:val="left" w:pos="939"/>
          <w:tab w:val="left" w:pos="940"/>
        </w:tabs>
        <w:spacing w:before="1"/>
        <w:rPr>
          <w:sz w:val="24"/>
        </w:rPr>
      </w:pPr>
      <w:r>
        <w:rPr>
          <w:sz w:val="24"/>
          <w:lang w:val="tr-TR"/>
        </w:rPr>
        <w:t>Antarktika'da ÇED konusunda yeterli deneyim sahibi olamayabilecek faaliyet sahiplerine destek olmak;</w:t>
      </w:r>
    </w:p>
    <w:p w:rsidR="00CB43E4" w:rsidRDefault="00B314D1">
      <w:pPr>
        <w:pStyle w:val="ListeParagraf"/>
        <w:numPr>
          <w:ilvl w:val="0"/>
          <w:numId w:val="42"/>
        </w:numPr>
        <w:tabs>
          <w:tab w:val="left" w:pos="939"/>
          <w:tab w:val="left" w:pos="940"/>
        </w:tabs>
        <w:spacing w:before="236"/>
        <w:ind w:right="1987"/>
        <w:rPr>
          <w:sz w:val="24"/>
        </w:rPr>
      </w:pPr>
      <w:r>
        <w:rPr>
          <w:sz w:val="24"/>
          <w:lang w:val="tr-TR"/>
        </w:rPr>
        <w:t>İstenen ÇED belgesinin (Protokole göre) gerekli seviyede hazırlanmasını sağlamak;</w:t>
      </w:r>
    </w:p>
    <w:p w:rsidR="00CB43E4" w:rsidRDefault="00CB43E4">
      <w:pPr>
        <w:pStyle w:val="GvdeMetni"/>
        <w:spacing w:before="11"/>
        <w:rPr>
          <w:sz w:val="20"/>
        </w:rPr>
      </w:pPr>
    </w:p>
    <w:p w:rsidR="00CB43E4" w:rsidRDefault="00B314D1">
      <w:pPr>
        <w:pStyle w:val="ListeParagraf"/>
        <w:numPr>
          <w:ilvl w:val="0"/>
          <w:numId w:val="42"/>
        </w:numPr>
        <w:tabs>
          <w:tab w:val="left" w:pos="939"/>
          <w:tab w:val="left" w:pos="940"/>
        </w:tabs>
        <w:rPr>
          <w:sz w:val="24"/>
        </w:rPr>
      </w:pPr>
      <w:r>
        <w:rPr>
          <w:sz w:val="24"/>
          <w:lang w:val="tr-TR"/>
        </w:rPr>
        <w:t xml:space="preserve">Müşterek faaliyetlerde </w:t>
      </w:r>
      <w:r w:rsidR="00837B2A">
        <w:rPr>
          <w:sz w:val="24"/>
          <w:lang w:val="tr-TR"/>
        </w:rPr>
        <w:t>iş birliği</w:t>
      </w:r>
      <w:r>
        <w:rPr>
          <w:sz w:val="24"/>
          <w:lang w:val="tr-TR"/>
        </w:rPr>
        <w:t xml:space="preserve"> ve eşgüdümü kolaylaştırmak;</w:t>
      </w:r>
    </w:p>
    <w:p w:rsidR="00CB43E4" w:rsidRDefault="00B314D1">
      <w:pPr>
        <w:pStyle w:val="ListeParagraf"/>
        <w:numPr>
          <w:ilvl w:val="0"/>
          <w:numId w:val="42"/>
        </w:numPr>
        <w:tabs>
          <w:tab w:val="left" w:pos="939"/>
          <w:tab w:val="left" w:pos="940"/>
        </w:tabs>
        <w:spacing w:before="239"/>
        <w:rPr>
          <w:sz w:val="24"/>
        </w:rPr>
      </w:pPr>
      <w:r>
        <w:rPr>
          <w:sz w:val="24"/>
          <w:lang w:val="tr-TR"/>
        </w:rPr>
        <w:t xml:space="preserve">Benzer faaliyetler ve/veya benzer çevresel koşullara yönelik ÇED'lerin daha kolay karşılaştırılabilmesini sağlamak; </w:t>
      </w:r>
    </w:p>
    <w:p w:rsidR="00CB43E4" w:rsidRDefault="00B314D1">
      <w:pPr>
        <w:pStyle w:val="ListeParagraf"/>
        <w:numPr>
          <w:ilvl w:val="0"/>
          <w:numId w:val="42"/>
        </w:numPr>
        <w:tabs>
          <w:tab w:val="left" w:pos="939"/>
          <w:tab w:val="left" w:pos="940"/>
        </w:tabs>
        <w:spacing w:before="239"/>
        <w:rPr>
          <w:sz w:val="24"/>
        </w:rPr>
      </w:pPr>
      <w:r>
        <w:rPr>
          <w:sz w:val="24"/>
          <w:lang w:val="tr-TR"/>
        </w:rPr>
        <w:t>Kamu ve özel işletmecilere tavsiyelerde bulunmak;</w:t>
      </w:r>
    </w:p>
    <w:p w:rsidR="00CB43E4" w:rsidRDefault="00CB43E4">
      <w:pPr>
        <w:rPr>
          <w:sz w:val="24"/>
        </w:rPr>
        <w:sectPr w:rsidR="00CB43E4">
          <w:headerReference w:type="even" r:id="rId13"/>
          <w:headerReference w:type="default" r:id="rId14"/>
          <w:pgSz w:w="12240" w:h="15840"/>
          <w:pgMar w:top="1380" w:right="0" w:bottom="1740" w:left="860" w:header="727" w:footer="1543" w:gutter="0"/>
          <w:cols w:space="720"/>
        </w:sectPr>
      </w:pPr>
    </w:p>
    <w:p w:rsidR="00CB43E4" w:rsidRDefault="00B314D1">
      <w:pPr>
        <w:pStyle w:val="ListeParagraf"/>
        <w:numPr>
          <w:ilvl w:val="0"/>
          <w:numId w:val="42"/>
        </w:numPr>
        <w:tabs>
          <w:tab w:val="left" w:pos="939"/>
          <w:tab w:val="left" w:pos="940"/>
        </w:tabs>
        <w:spacing w:before="94"/>
        <w:ind w:right="1142"/>
        <w:rPr>
          <w:sz w:val="24"/>
        </w:rPr>
      </w:pPr>
      <w:r>
        <w:rPr>
          <w:sz w:val="24"/>
          <w:lang w:val="tr-TR"/>
        </w:rPr>
        <w:lastRenderedPageBreak/>
        <w:t>Uygun olduğu hallerde, iklim değişikliğinin önerilen faaliyetler ile faaliyetlerle ilişkili çevresel etkiler üzerindeki sonuçların göz önünde bulundurulması hususunda faaliyet sahiplerine destek olmak;</w:t>
      </w:r>
    </w:p>
    <w:p w:rsidR="00CB43E4" w:rsidRDefault="00CB43E4">
      <w:pPr>
        <w:pStyle w:val="GvdeMetni"/>
        <w:spacing w:before="11"/>
        <w:rPr>
          <w:sz w:val="20"/>
        </w:rPr>
      </w:pPr>
    </w:p>
    <w:p w:rsidR="00CB43E4" w:rsidRDefault="00B314D1">
      <w:pPr>
        <w:pStyle w:val="ListeParagraf"/>
        <w:numPr>
          <w:ilvl w:val="0"/>
          <w:numId w:val="42"/>
        </w:numPr>
        <w:tabs>
          <w:tab w:val="left" w:pos="939"/>
          <w:tab w:val="left" w:pos="940"/>
        </w:tabs>
        <w:ind w:right="1147"/>
        <w:rPr>
          <w:sz w:val="24"/>
        </w:rPr>
      </w:pPr>
      <w:r>
        <w:rPr>
          <w:sz w:val="24"/>
          <w:lang w:val="tr-TR"/>
        </w:rPr>
        <w:t>Uygun olduğu hallerde, önerilen faaliyetlerle ilişkili olarak yabancı türlerin çevreye getirilmesi veya yayılmasından kaynaklanabilecek olası risklerin göz önünde bulundurulması hususunda faaliyet sahiplerine destek olmak;</w:t>
      </w:r>
    </w:p>
    <w:p w:rsidR="00CB43E4" w:rsidRDefault="00CB43E4">
      <w:pPr>
        <w:pStyle w:val="GvdeMetni"/>
        <w:rPr>
          <w:sz w:val="21"/>
        </w:rPr>
      </w:pPr>
    </w:p>
    <w:p w:rsidR="00CB43E4" w:rsidRDefault="00B314D1">
      <w:pPr>
        <w:pStyle w:val="ListeParagraf"/>
        <w:numPr>
          <w:ilvl w:val="0"/>
          <w:numId w:val="42"/>
        </w:numPr>
        <w:tabs>
          <w:tab w:val="left" w:pos="939"/>
          <w:tab w:val="left" w:pos="940"/>
        </w:tabs>
        <w:rPr>
          <w:sz w:val="24"/>
        </w:rPr>
      </w:pPr>
      <w:r>
        <w:rPr>
          <w:sz w:val="24"/>
          <w:lang w:val="tr-TR"/>
        </w:rPr>
        <w:t>Öneriye ilişkin birikimli etkilerin göz önünde bulundurulması hususunda destek olmak; ve</w:t>
      </w:r>
    </w:p>
    <w:p w:rsidR="00CB43E4" w:rsidRDefault="00B314D1">
      <w:pPr>
        <w:pStyle w:val="ListeParagraf"/>
        <w:numPr>
          <w:ilvl w:val="0"/>
          <w:numId w:val="42"/>
        </w:numPr>
        <w:tabs>
          <w:tab w:val="left" w:pos="939"/>
          <w:tab w:val="left" w:pos="940"/>
        </w:tabs>
        <w:spacing w:before="239"/>
        <w:rPr>
          <w:sz w:val="24"/>
        </w:rPr>
      </w:pPr>
      <w:r>
        <w:rPr>
          <w:sz w:val="24"/>
          <w:lang w:val="tr-TR"/>
        </w:rPr>
        <w:t>ÇED sürecinin sür</w:t>
      </w:r>
      <w:r w:rsidR="00837B2A">
        <w:rPr>
          <w:sz w:val="24"/>
          <w:lang w:val="tr-TR"/>
        </w:rPr>
        <w:t>e</w:t>
      </w:r>
      <w:r>
        <w:rPr>
          <w:sz w:val="24"/>
          <w:lang w:val="tr-TR"/>
        </w:rPr>
        <w:t>kli iyileştirilmesine ön ayak olmak, olarak ayrıntılandırılabilir.</w:t>
      </w:r>
    </w:p>
    <w:p w:rsidR="00CB43E4" w:rsidRDefault="00B314D1">
      <w:pPr>
        <w:pStyle w:val="Heading21"/>
        <w:numPr>
          <w:ilvl w:val="0"/>
          <w:numId w:val="44"/>
        </w:numPr>
        <w:tabs>
          <w:tab w:val="left" w:pos="460"/>
        </w:tabs>
        <w:spacing w:before="236"/>
      </w:pPr>
      <w:bookmarkStart w:id="4" w:name="3._The_EIA_Process"/>
      <w:bookmarkStart w:id="5" w:name="_bookmark2"/>
      <w:bookmarkEnd w:id="4"/>
      <w:bookmarkEnd w:id="5"/>
      <w:r>
        <w:rPr>
          <w:lang w:val="tr-TR"/>
        </w:rPr>
        <w:t>ÇED Süreci</w:t>
      </w:r>
    </w:p>
    <w:p w:rsidR="00CB43E4" w:rsidRDefault="00CB43E4">
      <w:pPr>
        <w:pStyle w:val="GvdeMetni"/>
        <w:spacing w:before="10"/>
        <w:rPr>
          <w:b/>
          <w:sz w:val="20"/>
        </w:rPr>
      </w:pPr>
    </w:p>
    <w:p w:rsidR="00CB43E4" w:rsidRDefault="00B314D1">
      <w:pPr>
        <w:pStyle w:val="GvdeMetni"/>
        <w:ind w:left="220" w:right="1138"/>
      </w:pPr>
      <w:r>
        <w:rPr>
          <w:lang w:val="tr-TR"/>
        </w:rPr>
        <w:t>ÇED, önerilen bir aktivitenin çevre üzerinde doğuracağı muhtemel sonuçlar konusunda karar vericilere belirli göstergeler sunmayı nihai amaç edinen bir süreçtir (Resim 1).</w:t>
      </w:r>
    </w:p>
    <w:p w:rsidR="00CB43E4" w:rsidRPr="001634F4" w:rsidRDefault="00B314D1">
      <w:pPr>
        <w:pStyle w:val="GvdeMetni"/>
        <w:ind w:left="220" w:right="1113"/>
        <w:rPr>
          <w:lang w:val="tr-TR"/>
        </w:rPr>
      </w:pPr>
      <w:r>
        <w:rPr>
          <w:lang w:val="tr-TR"/>
        </w:rPr>
        <w:t xml:space="preserve">Bir faaliyetin çevresel etkilerinin öngörülerek bu etkilerin önem derecesinin değerlendirilmesi, bir </w:t>
      </w:r>
      <w:r>
        <w:rPr>
          <w:i/>
          <w:lang w:val="tr-TR"/>
        </w:rPr>
        <w:t>süreç</w:t>
      </w:r>
      <w:r>
        <w:rPr>
          <w:lang w:val="tr-TR"/>
        </w:rPr>
        <w:t xml:space="preserve"> olarak faaliyetin ne denli büyük bir faaliyet olduğundan bağımsız olarak yürütülür. Kimi faaliyetler etkilerin değerlendirilebilmesi için daha genel bir değerlendirmeden fazlasına gerek göstermemekle beraber, unutulmamalıdır ki değerlendirme kapsamı açısından belirleyici olan ilgili faaliyetin büyüklüğü veya karmaşıklığından ziyade çevresel etkilerin önem derecesidir. ÇED hazırlandıktan sonra olası çevresel etkiler daha iyi anlaşılmış olacaktır. Dolayısıyla, ÇED sürecinin nereye kadar götürüleceği ve hangi ayrıntı düzeyinde gerçekleştirileceği faaliyetin etkilerine ilişkin ortaya çıkacak tabloya göre belirlenir.</w:t>
      </w:r>
    </w:p>
    <w:p w:rsidR="00CB43E4" w:rsidRPr="001634F4" w:rsidRDefault="004936FC">
      <w:pPr>
        <w:rPr>
          <w:lang w:val="tr-TR"/>
        </w:rPr>
        <w:sectPr w:rsidR="00CB43E4" w:rsidRPr="001634F4">
          <w:pgSz w:w="12240" w:h="15840"/>
          <w:pgMar w:top="1380" w:right="0" w:bottom="1740" w:left="860" w:header="727" w:footer="1543" w:gutter="0"/>
          <w:cols w:space="720"/>
        </w:sectPr>
      </w:pPr>
      <w:r>
        <w:rPr>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6.25pt;height:590.25pt">
            <v:imagedata r:id="rId15" o:title="antarcticeia"/>
          </v:shape>
        </w:pict>
      </w:r>
      <w:bookmarkStart w:id="6" w:name="_GoBack"/>
      <w:bookmarkEnd w:id="6"/>
    </w:p>
    <w:p w:rsidR="00CB43E4" w:rsidRPr="001634F4" w:rsidRDefault="00CB43E4">
      <w:pPr>
        <w:pStyle w:val="GvdeMetni"/>
        <w:spacing w:before="2"/>
        <w:rPr>
          <w:sz w:val="14"/>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rPr>
          <w:sz w:val="20"/>
          <w:lang w:val="tr-TR"/>
        </w:rPr>
        <w:sectPr w:rsidR="00CB43E4" w:rsidRPr="001634F4">
          <w:pgSz w:w="12240" w:h="15840"/>
          <w:pgMar w:top="1380" w:right="0" w:bottom="1740" w:left="860" w:header="727" w:footer="1543" w:gutter="0"/>
          <w:cols w:space="720"/>
        </w:sectPr>
      </w:pPr>
    </w:p>
    <w:p w:rsidR="00CB43E4" w:rsidRPr="001634F4" w:rsidRDefault="00B314D1">
      <w:pPr>
        <w:pStyle w:val="GvdeMetni"/>
        <w:spacing w:before="1"/>
        <w:rPr>
          <w:sz w:val="23"/>
          <w:lang w:val="tr-TR"/>
        </w:rPr>
      </w:pPr>
      <w:r w:rsidRPr="001634F4">
        <w:rPr>
          <w:lang w:val="tr-TR"/>
        </w:rPr>
        <w:br w:type="column"/>
      </w:r>
    </w:p>
    <w:p w:rsidR="00CB43E4" w:rsidRPr="001634F4" w:rsidRDefault="00CB43E4">
      <w:pPr>
        <w:spacing w:line="244" w:lineRule="auto"/>
        <w:rPr>
          <w:lang w:val="tr-TR"/>
        </w:rPr>
        <w:sectPr w:rsidR="00CB43E4" w:rsidRPr="001634F4">
          <w:type w:val="continuous"/>
          <w:pgSz w:w="12240" w:h="15840"/>
          <w:pgMar w:top="1380" w:right="0" w:bottom="1740" w:left="860" w:header="720" w:footer="720" w:gutter="0"/>
          <w:cols w:num="2" w:space="720" w:equalWidth="0">
            <w:col w:w="3679" w:space="345"/>
            <w:col w:w="7356"/>
          </w:cols>
        </w:sectPr>
      </w:pPr>
    </w:p>
    <w:p w:rsidR="00CB43E4" w:rsidRPr="001634F4" w:rsidRDefault="00B314D1">
      <w:pPr>
        <w:pStyle w:val="Heading21"/>
        <w:spacing w:before="90"/>
        <w:ind w:left="2329" w:firstLine="0"/>
        <w:rPr>
          <w:lang w:val="tr-TR"/>
        </w:rPr>
      </w:pPr>
      <w:r>
        <w:rPr>
          <w:lang w:val="tr-TR"/>
        </w:rPr>
        <w:lastRenderedPageBreak/>
        <w:t xml:space="preserve">Resim 1: Antarktika'da yürütülecek faaliyetlere ilişkin ÇED </w:t>
      </w:r>
      <w:r w:rsidR="00837B2A">
        <w:rPr>
          <w:lang w:val="tr-TR"/>
        </w:rPr>
        <w:t>sürecinin ilerleyişi</w:t>
      </w:r>
    </w:p>
    <w:p w:rsidR="00CB43E4" w:rsidRPr="001634F4" w:rsidRDefault="00CB43E4">
      <w:pPr>
        <w:pStyle w:val="GvdeMetni"/>
        <w:spacing w:before="4"/>
        <w:rPr>
          <w:b/>
          <w:lang w:val="tr-TR"/>
        </w:rPr>
      </w:pPr>
    </w:p>
    <w:p w:rsidR="00CB43E4" w:rsidRPr="009B4C2F" w:rsidRDefault="00B314D1">
      <w:pPr>
        <w:pStyle w:val="GvdeMetni"/>
        <w:spacing w:before="90"/>
        <w:ind w:left="220" w:right="1076"/>
        <w:rPr>
          <w:lang w:val="tr-TR"/>
        </w:rPr>
      </w:pPr>
      <w:r>
        <w:rPr>
          <w:lang w:val="tr-TR"/>
        </w:rPr>
        <w:t>Çevresel Etki Değerlendirmesi sürecinde sorumluluğu bulunan kişiler, sonucun eldeki en sağlam bilgi ve profesyonel tavsiyeler temelinde alınmasını teminen, istişarelerinin kapsamını mümkün ve gerekli olduğu ölçüde geniş tutarlar. Sürecin hemen hemen tüm aşamalarında, tüm ayrıntılara hakim çevresel uzmanlar ve proje sahibinden, süreç içerisinde gerekli safhalarda uzmanlıklarına gerek görülecek araştırma görevlileri, lojistikçiler ile faaliyet mahalli veya belirli bir faaliyet konusunda ihtisas sahibi olan teknik uzmanlara kadar çok farklı alanlardan katılımcılar bu süreçte yer alır.</w:t>
      </w:r>
    </w:p>
    <w:p w:rsidR="00CB43E4" w:rsidRPr="009B4C2F" w:rsidRDefault="00CB43E4">
      <w:pPr>
        <w:pStyle w:val="GvdeMetni"/>
        <w:spacing w:before="10"/>
        <w:rPr>
          <w:sz w:val="20"/>
          <w:lang w:val="tr-TR"/>
        </w:rPr>
      </w:pPr>
    </w:p>
    <w:p w:rsidR="00CB43E4" w:rsidRPr="001634F4" w:rsidRDefault="00B314D1">
      <w:pPr>
        <w:pStyle w:val="GvdeMetni"/>
        <w:ind w:left="220" w:right="1109"/>
        <w:rPr>
          <w:lang w:val="tr-TR"/>
        </w:rPr>
      </w:pPr>
      <w:r>
        <w:rPr>
          <w:lang w:val="tr-TR"/>
        </w:rPr>
        <w:t xml:space="preserve">Ayrıca, Antarktika'da gerçekleştirilmesi planlanan geçmişte önerilen faaliyetler için hazırlanmış geçmişteki ÇED'ler de değerli birer bilgi kaynağı olabilir. </w:t>
      </w:r>
      <w:hyperlink r:id="rId16" w:history="1">
        <w:r>
          <w:rPr>
            <w:color w:val="0563C1"/>
            <w:u w:val="single" w:color="0563C1"/>
            <w:lang w:val="tr-TR"/>
          </w:rPr>
          <w:t>1 Nu.lı Karar'da (2005)</w:t>
        </w:r>
      </w:hyperlink>
      <w:r>
        <w:rPr>
          <w:lang w:val="tr-TR"/>
        </w:rPr>
        <w:t xml:space="preserve"> Tarafların hazırlamış veya teslim etmiş oldukları Çevresel Ön Değerlendirme ve Kapsamlı Çevresel Değerlendirmeler hususunda Antarktika Antlaşması Sekreterliği'ne faaliyet veya kat</w:t>
      </w:r>
      <w:r w:rsidR="00837B2A">
        <w:rPr>
          <w:lang w:val="tr-TR"/>
        </w:rPr>
        <w:t xml:space="preserve"> </w:t>
      </w:r>
      <w:r>
        <w:rPr>
          <w:lang w:val="tr-TR"/>
        </w:rPr>
        <w:t xml:space="preserve">edilen mesafe, ne tür bir çevresel etki değerlendirilmesi (ÇÖD, KÇD) yürütüldüğü, adı ve koordinatları dahil faaliyet sahası, ÇED'den sorumlu kuruluş ve Çevresel Etki Değerlendirmesi neticesinde varsa alınan kararlar vs. hususlarda yıllık bildirimde bulunması tavsiye edilmektedir. ÇED belgesinin elektronik ortamda bir nüshasını da içerecek şekilde bütün bu ayrıntılar Sekreterlik internet sayfasında </w:t>
      </w:r>
      <w:hyperlink r:id="rId17" w:history="1">
        <w:r>
          <w:rPr>
            <w:color w:val="0563C1"/>
            <w:u w:val="single" w:color="0563C1"/>
            <w:lang w:val="tr-TR"/>
          </w:rPr>
          <w:t>ÇED Veritabanı'</w:t>
        </w:r>
      </w:hyperlink>
      <w:r>
        <w:rPr>
          <w:lang w:val="tr-TR"/>
        </w:rPr>
        <w:t xml:space="preserve">nda erişime açılır. Aynı zamanda </w:t>
      </w:r>
      <w:hyperlink r:id="rId18" w:history="1">
        <w:r>
          <w:rPr>
            <w:color w:val="0563C1"/>
            <w:u w:val="single" w:color="0563C1"/>
            <w:lang w:val="tr-TR"/>
          </w:rPr>
          <w:t>Antarktika Ana Veritabanı</w:t>
        </w:r>
      </w:hyperlink>
      <w:r>
        <w:rPr>
          <w:lang w:val="tr-TR"/>
        </w:rPr>
        <w:t xml:space="preserve"> da önemli bir üst-veri kaynağı olabilir.</w:t>
      </w:r>
    </w:p>
    <w:p w:rsidR="00CB43E4" w:rsidRPr="001634F4" w:rsidRDefault="00CB43E4">
      <w:pPr>
        <w:pStyle w:val="GvdeMetni"/>
        <w:spacing w:before="2"/>
        <w:rPr>
          <w:sz w:val="21"/>
          <w:lang w:val="tr-TR"/>
        </w:rPr>
      </w:pPr>
    </w:p>
    <w:p w:rsidR="00CB43E4" w:rsidRDefault="00B314D1">
      <w:pPr>
        <w:pStyle w:val="Heading11"/>
        <w:spacing w:before="0"/>
      </w:pPr>
      <w:bookmarkStart w:id="7" w:name="Comprehensive_Environmental_Evaluations_"/>
      <w:bookmarkEnd w:id="7"/>
      <w:r>
        <w:rPr>
          <w:lang w:val="tr-TR"/>
        </w:rPr>
        <w:t>Kapsamlı Çevresel Değerlendirmeler (KÇD)</w:t>
      </w:r>
    </w:p>
    <w:p w:rsidR="00CB43E4" w:rsidRPr="001634F4" w:rsidRDefault="00B314D1">
      <w:pPr>
        <w:pStyle w:val="GvdeMetni"/>
        <w:spacing w:before="58"/>
        <w:ind w:left="220" w:right="1256"/>
        <w:rPr>
          <w:lang w:val="tr-TR"/>
        </w:rPr>
      </w:pPr>
      <w:r>
        <w:rPr>
          <w:lang w:val="tr-TR"/>
        </w:rPr>
        <w:t xml:space="preserve">Bir faaliyet önerisinde bulunan veya bulunulan </w:t>
      </w:r>
      <w:r w:rsidR="009B4C2F">
        <w:rPr>
          <w:lang w:val="tr-TR"/>
        </w:rPr>
        <w:t>tarafça</w:t>
      </w:r>
      <w:r>
        <w:rPr>
          <w:lang w:val="tr-TR"/>
        </w:rPr>
        <w:t xml:space="preserve"> faaliyetin küçük veya geçiciden fazla etkisi olacağının değerlendirilmesi durumunda, Ek 1 uyarınca taslak bir KÇD hazırlanır. Söz konusu bu değerlendirme ilgili ulusal mevzuata uygun ve Protokol hüküm ve hedefleri doğrultusunda gerçekleştirilir.</w:t>
      </w:r>
    </w:p>
    <w:p w:rsidR="00CB43E4" w:rsidRPr="001634F4" w:rsidRDefault="00CB43E4">
      <w:pPr>
        <w:pStyle w:val="GvdeMetni"/>
        <w:spacing w:before="10"/>
        <w:rPr>
          <w:sz w:val="20"/>
          <w:lang w:val="tr-TR"/>
        </w:rPr>
      </w:pPr>
    </w:p>
    <w:p w:rsidR="00CB43E4" w:rsidRPr="009B4C2F" w:rsidRDefault="00B314D1">
      <w:pPr>
        <w:pStyle w:val="GvdeMetni"/>
        <w:ind w:left="220" w:right="1223"/>
        <w:rPr>
          <w:lang w:val="tr-TR"/>
        </w:rPr>
      </w:pPr>
      <w:r>
        <w:rPr>
          <w:lang w:val="tr-TR"/>
        </w:rPr>
        <w:t>Taslak KÇD halk ve bunu halkla geribildirim amaçlı bilahare paylaşacak olan ilgili tüm taraflarla paylaşılır (Resim 1). Geribildirimde bulunma süresi 90 gündür. KÇD eş zamanlı olarak Çevre Koruma Komitesi'ne (ÇKK) de bir sonraki AADT'dan en az 120 gün önce gereğince değerlendirme için teslim edilir.</w:t>
      </w:r>
    </w:p>
    <w:p w:rsidR="00CB43E4" w:rsidRPr="009B4C2F" w:rsidRDefault="00CB43E4">
      <w:pPr>
        <w:pStyle w:val="GvdeMetni"/>
        <w:spacing w:before="10"/>
        <w:rPr>
          <w:sz w:val="20"/>
          <w:lang w:val="tr-TR"/>
        </w:rPr>
      </w:pPr>
    </w:p>
    <w:p w:rsidR="00CB43E4" w:rsidRPr="009B4C2F" w:rsidRDefault="004936FC">
      <w:pPr>
        <w:pStyle w:val="GvdeMetni"/>
        <w:ind w:left="220" w:right="1077"/>
        <w:rPr>
          <w:lang w:val="tr-TR"/>
        </w:rPr>
      </w:pPr>
      <w:hyperlink r:id="rId19" w:history="1">
        <w:r w:rsidR="00B314D1">
          <w:rPr>
            <w:i/>
            <w:color w:val="0563C1"/>
            <w:u w:val="single" w:color="0563C1"/>
            <w:lang w:val="tr-TR"/>
          </w:rPr>
          <w:t xml:space="preserve">ÇKK </w:t>
        </w:r>
        <w:r w:rsidR="009B4C2F">
          <w:rPr>
            <w:i/>
            <w:color w:val="0563C1"/>
            <w:u w:val="single" w:color="0563C1"/>
            <w:lang w:val="tr-TR"/>
          </w:rPr>
          <w:t>Oturumlar arası</w:t>
        </w:r>
        <w:r w:rsidR="00B314D1">
          <w:rPr>
            <w:i/>
            <w:color w:val="0563C1"/>
            <w:u w:val="single" w:color="0563C1"/>
            <w:lang w:val="tr-TR"/>
          </w:rPr>
          <w:t xml:space="preserve"> KÇD Değerlendirme Usulleri</w:t>
        </w:r>
      </w:hyperlink>
      <w:r w:rsidR="00B314D1">
        <w:rPr>
          <w:lang w:val="tr-TR"/>
        </w:rPr>
        <w:t xml:space="preserve"> uyarınca, ÇKK başkanı tarafından taslak KÇD'sini görüşmek ve ÇKK üyelerine danışarak bir toplantı çağrı makamı belirleyerek iş tanımları üzerinde mutabakat sağlamak üzere oturumlar arası bir irtibat grubu (OİG) teşkil edilir. OİG, taslak KÇD'sini görüşerek AADT'na tavsiyede bulunacak bir sonraki ÇKK toplantısına bilgi verir.</w:t>
      </w:r>
    </w:p>
    <w:p w:rsidR="00CB43E4" w:rsidRPr="009B4C2F" w:rsidRDefault="00CB43E4">
      <w:pPr>
        <w:pStyle w:val="GvdeMetni"/>
        <w:spacing w:before="10"/>
        <w:rPr>
          <w:sz w:val="20"/>
          <w:lang w:val="tr-TR"/>
        </w:rPr>
      </w:pPr>
    </w:p>
    <w:p w:rsidR="00CB43E4" w:rsidRDefault="00B314D1">
      <w:pPr>
        <w:pStyle w:val="GvdeMetni"/>
        <w:ind w:left="220" w:right="1089"/>
      </w:pPr>
      <w:r>
        <w:rPr>
          <w:lang w:val="tr-TR"/>
        </w:rPr>
        <w:t>Ek 1 Madde 3.5'te ÇKK tavsiyesi üzerine taslak ÇKD'ni AADT'da görüşme imkanı bulunmadan Antarktika Antlaşma bölgesinde önerilen bir faaliyetin devamına ilişkin herhangi bir nihai karar alınamayacağına hükmedilmekte olup her hal-ü karda önerilen herhangi bir faaliyetin sürdürülmesine ilişkin kararın taslak ÇKD'nin dağıtımını takip eden on beş aydan daha fazla geciktirilemeyeceği de belirtilmektedir.</w:t>
      </w:r>
    </w:p>
    <w:p w:rsidR="00CB43E4" w:rsidRDefault="00CB43E4">
      <w:pPr>
        <w:pStyle w:val="GvdeMetni"/>
        <w:spacing w:before="10"/>
        <w:rPr>
          <w:sz w:val="20"/>
        </w:rPr>
      </w:pPr>
    </w:p>
    <w:p w:rsidR="00CB43E4" w:rsidRPr="001634F4" w:rsidRDefault="00B314D1">
      <w:pPr>
        <w:pStyle w:val="GvdeMetni"/>
        <w:spacing w:before="1"/>
        <w:ind w:left="220" w:right="1103"/>
        <w:rPr>
          <w:lang w:val="tr-TR"/>
        </w:rPr>
      </w:pPr>
      <w:r>
        <w:rPr>
          <w:lang w:val="tr-TR"/>
        </w:rPr>
        <w:t xml:space="preserve">Nihai ÇKD'nde aynı zamanda elde edilen geribildirimler de ele alınmalı veya bu geribildirimlere de yer verilmeli veyahut da söz konusu geribildirimlerin Değerlendirme kapsamında bir özeti sunulur. Nihai ÇKD, buna ilişkin her türlü karar ve önerilen faaliyetin sağlayacağı faydalarla ilişkili olarak öngörülen önemli etkilere ilişkin değerlendirmeler tüm taraflarla paylaşılır, taraflar da önerilen faaliyetin </w:t>
      </w:r>
      <w:r>
        <w:rPr>
          <w:lang w:val="tr-TR"/>
        </w:rPr>
        <w:lastRenderedPageBreak/>
        <w:t>Antarktika Antlaşması bölgesinde başlamasından en az 60 gün önce bunları halka duyurur.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Default="00B314D1">
      <w:pPr>
        <w:pStyle w:val="Heading21"/>
        <w:numPr>
          <w:ilvl w:val="1"/>
          <w:numId w:val="41"/>
        </w:numPr>
        <w:tabs>
          <w:tab w:val="left" w:pos="939"/>
          <w:tab w:val="left" w:pos="940"/>
        </w:tabs>
        <w:spacing w:before="94"/>
      </w:pPr>
      <w:bookmarkStart w:id="8" w:name="3.1._Considering_the_activity"/>
      <w:bookmarkStart w:id="9" w:name="_bookmark3"/>
      <w:bookmarkEnd w:id="8"/>
      <w:bookmarkEnd w:id="9"/>
      <w:r>
        <w:rPr>
          <w:lang w:val="tr-TR"/>
        </w:rPr>
        <w:lastRenderedPageBreak/>
        <w:t>Faaliyete Bakış</w:t>
      </w:r>
    </w:p>
    <w:p w:rsidR="00CB43E4" w:rsidRDefault="00CB43E4">
      <w:pPr>
        <w:pStyle w:val="GvdeMetni"/>
        <w:spacing w:before="10"/>
        <w:rPr>
          <w:b/>
          <w:sz w:val="20"/>
        </w:rPr>
      </w:pPr>
    </w:p>
    <w:p w:rsidR="00CB43E4" w:rsidRDefault="00B314D1">
      <w:pPr>
        <w:pStyle w:val="ListeParagraf"/>
        <w:numPr>
          <w:ilvl w:val="2"/>
          <w:numId w:val="41"/>
        </w:numPr>
        <w:tabs>
          <w:tab w:val="left" w:pos="940"/>
        </w:tabs>
        <w:rPr>
          <w:b/>
          <w:sz w:val="24"/>
        </w:rPr>
      </w:pPr>
      <w:bookmarkStart w:id="10" w:name="3.1.1._Defining_the_activity"/>
      <w:bookmarkEnd w:id="10"/>
      <w:r>
        <w:rPr>
          <w:b/>
          <w:sz w:val="24"/>
          <w:lang w:val="tr-TR"/>
        </w:rPr>
        <w:t>Faaliyet Tanımı</w:t>
      </w:r>
    </w:p>
    <w:p w:rsidR="00CB43E4" w:rsidRDefault="00CB43E4">
      <w:pPr>
        <w:pStyle w:val="GvdeMetni"/>
        <w:spacing w:before="10"/>
        <w:rPr>
          <w:b/>
          <w:sz w:val="20"/>
        </w:rPr>
      </w:pPr>
    </w:p>
    <w:p w:rsidR="00CB43E4" w:rsidRPr="009B4C2F" w:rsidRDefault="00B314D1">
      <w:pPr>
        <w:pStyle w:val="GvdeMetni"/>
        <w:ind w:left="219" w:right="1070"/>
        <w:rPr>
          <w:lang w:val="tr-TR"/>
        </w:rPr>
      </w:pPr>
      <w:r>
        <w:rPr>
          <w:lang w:val="tr-TR"/>
        </w:rPr>
        <w:t xml:space="preserve">Faaliyet, Antarktika'da insan varlığından kaynaklı (veya ilişkili) ve/veya insan varlığına neden olabilecek bir olay veya süreci ifade eder. Bir faaliyet kapsamında, farklı </w:t>
      </w:r>
      <w:r>
        <w:rPr>
          <w:i/>
          <w:lang w:val="tr-TR"/>
        </w:rPr>
        <w:t>işler</w:t>
      </w:r>
      <w:r>
        <w:rPr>
          <w:lang w:val="tr-TR"/>
        </w:rPr>
        <w:t xml:space="preserve"> yer alabilir. Örneğin, buzda sondaj </w:t>
      </w:r>
      <w:r>
        <w:rPr>
          <w:i/>
          <w:lang w:val="tr-TR"/>
        </w:rPr>
        <w:t>faaliyeti</w:t>
      </w:r>
      <w:r>
        <w:rPr>
          <w:lang w:val="tr-TR"/>
        </w:rPr>
        <w:t xml:space="preserve"> kapsamında ekipmanın nakledilmesi, şantiye kurulması, sondaj için güç üretimi, yakıt yönetimi, sondaj işi, atık yönetimi gibi farklı </w:t>
      </w:r>
      <w:r>
        <w:rPr>
          <w:i/>
          <w:lang w:val="tr-TR"/>
        </w:rPr>
        <w:t>işler</w:t>
      </w:r>
      <w:r>
        <w:rPr>
          <w:lang w:val="tr-TR"/>
        </w:rPr>
        <w:t xml:space="preserve"> yürütülmesi gerekebilir. Bir faaliyet değerlendirilirken, o faaliyetin her aşamasında yer alan tüm işlerin (örn. inşaat, işletme ve işletmeden alma aşamaları gibi) dikkate alınması gerekir.</w:t>
      </w:r>
    </w:p>
    <w:p w:rsidR="00CB43E4" w:rsidRPr="009B4C2F" w:rsidRDefault="00CB43E4">
      <w:pPr>
        <w:pStyle w:val="GvdeMetni"/>
        <w:spacing w:before="10"/>
        <w:rPr>
          <w:sz w:val="20"/>
          <w:lang w:val="tr-TR"/>
        </w:rPr>
      </w:pPr>
    </w:p>
    <w:p w:rsidR="00CB43E4" w:rsidRPr="001634F4" w:rsidRDefault="00B314D1">
      <w:pPr>
        <w:pStyle w:val="GvdeMetni"/>
        <w:ind w:left="220" w:right="1069"/>
        <w:rPr>
          <w:lang w:val="tr-TR"/>
        </w:rPr>
      </w:pPr>
      <w:r>
        <w:rPr>
          <w:lang w:val="tr-TR"/>
        </w:rPr>
        <w:t>Faaliyetin kendisi ve faaliyet kapsamındaki tek tek işler, önerilen proje ve alternatifleri fiziksel, teknik, ekonomik ve diğer tüm unsurları göz önünde bulundurulmak suretiyle bir plan dahilinde tanımlanır.</w:t>
      </w:r>
    </w:p>
    <w:p w:rsidR="00CB43E4" w:rsidRPr="001634F4" w:rsidRDefault="00B314D1">
      <w:pPr>
        <w:pStyle w:val="GvdeMetni"/>
        <w:spacing w:before="1"/>
        <w:ind w:left="220" w:right="1087"/>
        <w:rPr>
          <w:lang w:val="tr-TR"/>
        </w:rPr>
      </w:pPr>
      <w:r>
        <w:rPr>
          <w:lang w:val="tr-TR"/>
        </w:rPr>
        <w:t>Bu unsurların neler olduğunun tek tek ortaya koyulmasına yönelik olarak ilgili uzmanlarla yapılacak görüşmeler bu kapsam belirleme sürecinin önemli bir parçasını teşkil eder. Faaliyetin, çevreyle etkileşime neden olarak sonuç doğurabilecek bütün unsurlarının gereğince tanımlanması önemlidir. ÇED sürecinin bundan sonraki kısmı, başlangıçtaki bu planlama safhasında yapılacak ilk tanımlamalara bağlıdır.</w:t>
      </w:r>
    </w:p>
    <w:p w:rsidR="00CB43E4" w:rsidRPr="001634F4" w:rsidRDefault="00CB43E4">
      <w:pPr>
        <w:pStyle w:val="GvdeMetni"/>
        <w:spacing w:before="9"/>
        <w:rPr>
          <w:sz w:val="20"/>
          <w:lang w:val="tr-TR"/>
        </w:rPr>
      </w:pPr>
    </w:p>
    <w:p w:rsidR="00CB43E4" w:rsidRPr="001634F4" w:rsidRDefault="00B314D1">
      <w:pPr>
        <w:pStyle w:val="GvdeMetni"/>
        <w:spacing w:before="1"/>
        <w:ind w:left="220"/>
        <w:rPr>
          <w:lang w:val="tr-TR"/>
        </w:rPr>
      </w:pPr>
      <w:r>
        <w:rPr>
          <w:lang w:val="tr-TR"/>
        </w:rPr>
        <w:t>Önerilen faaliyet ve alternatiflerine ilişkin aşağıda belirtilen hususların açıkça belirtilmesi gerekir:</w:t>
      </w:r>
    </w:p>
    <w:p w:rsidR="00CB43E4" w:rsidRPr="001634F4" w:rsidRDefault="00CB43E4">
      <w:pPr>
        <w:pStyle w:val="GvdeMetni"/>
        <w:spacing w:before="9"/>
        <w:rPr>
          <w:sz w:val="20"/>
          <w:lang w:val="tr-TR"/>
        </w:rPr>
      </w:pPr>
    </w:p>
    <w:p w:rsidR="00CB43E4" w:rsidRPr="001634F4" w:rsidRDefault="00B314D1">
      <w:pPr>
        <w:pStyle w:val="ListeParagraf"/>
        <w:numPr>
          <w:ilvl w:val="3"/>
          <w:numId w:val="41"/>
        </w:numPr>
        <w:tabs>
          <w:tab w:val="left" w:pos="939"/>
          <w:tab w:val="left" w:pos="940"/>
        </w:tabs>
        <w:ind w:right="1145"/>
        <w:rPr>
          <w:sz w:val="24"/>
          <w:lang w:val="tr-TR"/>
        </w:rPr>
      </w:pPr>
      <w:r>
        <w:rPr>
          <w:sz w:val="24"/>
          <w:lang w:val="tr-TR"/>
        </w:rPr>
        <w:t>Faaliyetin amacı ve faaliyete duyulan ihtiyaç. Önerilen faaliyetin mantık temeli ÇED sürecinin önemli bir bileşeni olup, uygun olduğu müddetçe, bu süreçte faaliyetin Antarktika Antlaşması ve Protokolü'nde belirlenmiş olan amaçlara ne tür katkı sağlayacağı göz önünde bulundurulur. Özellikle da faaliyetin çevresel veya bilimsel faydalar da sağlamasının beklendiği durumlarda bu hususa özel dikkat gösterilir. Uygun olduğu müddetçe, önerilen bilimsel faaliyetler kapsamında daha kapsamlı bir çerçevede ulusal ve uluslararası bilimsel planlara da atıfta bulunulması da yararlı olacaktır;</w:t>
      </w:r>
    </w:p>
    <w:p w:rsidR="00CB43E4" w:rsidRPr="001634F4" w:rsidRDefault="00CB43E4">
      <w:pPr>
        <w:pStyle w:val="GvdeMetni"/>
        <w:spacing w:before="9"/>
        <w:rPr>
          <w:sz w:val="20"/>
          <w:lang w:val="tr-TR"/>
        </w:rPr>
      </w:pPr>
    </w:p>
    <w:p w:rsidR="00CB43E4" w:rsidRDefault="00B314D1">
      <w:pPr>
        <w:pStyle w:val="ListeParagraf"/>
        <w:numPr>
          <w:ilvl w:val="3"/>
          <w:numId w:val="41"/>
        </w:numPr>
        <w:tabs>
          <w:tab w:val="left" w:pos="939"/>
          <w:tab w:val="left" w:pos="940"/>
        </w:tabs>
        <w:ind w:right="1228"/>
        <w:rPr>
          <w:sz w:val="24"/>
        </w:rPr>
      </w:pPr>
      <w:r>
        <w:rPr>
          <w:sz w:val="24"/>
          <w:lang w:val="tr-TR"/>
        </w:rPr>
        <w:t>Faaliyetin, çevreyi etkileyebilecek özellikleri. Bunlar, örneğin; tasarım özellikleri, yapım gerekleri (malzeme türü, teknoloji, enerji, tesis büyüklükleri, personel, geçici yapım işleri, vs.), nakli gereksinimleri (araç tipi, sayısı, kullanım sıklığı, yakıt türü); faaliyetin farklı aşamalarında ortaya çıkacak olan atıkların türü ve miktarı ve bunların nihai bertarafı (Protokol Ek III'e atıfla); geçici inşaat yapılarının sökülmesi, gerekmesi durumunda faaliyetin durdurulması kadar ayrıca faaliyetin işletme aşamasından kaynaklı risk faktörleri olarak örneklendirilebilir;</w:t>
      </w:r>
    </w:p>
    <w:p w:rsidR="00CB43E4" w:rsidRDefault="00CB43E4">
      <w:pPr>
        <w:pStyle w:val="GvdeMetni"/>
        <w:spacing w:before="9"/>
        <w:rPr>
          <w:sz w:val="20"/>
        </w:rPr>
      </w:pPr>
    </w:p>
    <w:p w:rsidR="00CB43E4" w:rsidRPr="009B4C2F" w:rsidRDefault="00B314D1">
      <w:pPr>
        <w:pStyle w:val="ListeParagraf"/>
        <w:numPr>
          <w:ilvl w:val="3"/>
          <w:numId w:val="41"/>
        </w:numPr>
        <w:tabs>
          <w:tab w:val="left" w:pos="939"/>
          <w:tab w:val="left" w:pos="940"/>
        </w:tabs>
        <w:ind w:right="1124"/>
        <w:rPr>
          <w:sz w:val="24"/>
          <w:lang w:val="tr-TR"/>
        </w:rPr>
      </w:pPr>
      <w:r>
        <w:rPr>
          <w:sz w:val="24"/>
          <w:lang w:val="tr-TR"/>
        </w:rPr>
        <w:t>Önerilen faaliyetin kendisiyle ilgili, geçmiş, mevcut veya makul olarak öngörülebilir diğer faaliyetlerle ilişkisi. Buna göre, önerilen faaliyetten beklenen çıktılar, ÇED kapsamında, (örn. önerilen bilimsel veya bilim destek faaliyetlerinin civardaki tesislerde yürütülen diğer faaliyetler açısından ne şekilde tamamlayıcı olduğu veya eğitim amaçlı önerilen bir faaliyetin Antarktika'da ne şekilde değer ve önem yaratacağı gibi) bölgede gerçekleştirilmiş diğer benzer faaliyetler de dikkate alınarak açıklanır;</w:t>
      </w:r>
    </w:p>
    <w:p w:rsidR="00CB43E4" w:rsidRPr="009B4C2F" w:rsidRDefault="00CB43E4">
      <w:pPr>
        <w:pStyle w:val="GvdeMetni"/>
        <w:rPr>
          <w:sz w:val="21"/>
          <w:lang w:val="tr-TR"/>
        </w:rPr>
      </w:pPr>
    </w:p>
    <w:p w:rsidR="00CB43E4" w:rsidRPr="001634F4" w:rsidRDefault="00B314D1">
      <w:pPr>
        <w:pStyle w:val="ListeParagraf"/>
        <w:numPr>
          <w:ilvl w:val="3"/>
          <w:numId w:val="41"/>
        </w:numPr>
        <w:tabs>
          <w:tab w:val="left" w:pos="939"/>
          <w:tab w:val="left" w:pos="940"/>
        </w:tabs>
        <w:ind w:right="1159"/>
        <w:rPr>
          <w:sz w:val="24"/>
          <w:lang w:val="tr-TR"/>
        </w:rPr>
      </w:pPr>
      <w:r>
        <w:rPr>
          <w:sz w:val="24"/>
          <w:lang w:val="tr-TR"/>
        </w:rPr>
        <w:t>Erişim yolları ve ilgili altyapı dahil olmak üzere faaliyet sahası ve coğrafi alanın tanımlanması. Bu kapsamda, fiziksel, görünür ve işitilebilir unsurlar da dahil olmak üzere faaliyetin taşıdığı tüm coğrafi kapsamına ilişkin her tür özellik</w:t>
      </w:r>
    </w:p>
    <w:p w:rsidR="00CB43E4" w:rsidRPr="001634F4" w:rsidRDefault="00CB43E4">
      <w:pPr>
        <w:rPr>
          <w:sz w:val="24"/>
          <w:lang w:val="tr-TR"/>
        </w:rPr>
        <w:sectPr w:rsidR="00CB43E4" w:rsidRPr="001634F4">
          <w:pgSz w:w="12240" w:h="15840"/>
          <w:pgMar w:top="1380" w:right="0" w:bottom="1740" w:left="860" w:header="727" w:footer="1543" w:gutter="0"/>
          <w:cols w:space="720"/>
        </w:sectPr>
      </w:pPr>
    </w:p>
    <w:p w:rsidR="00CB43E4" w:rsidRPr="001634F4" w:rsidRDefault="00B314D1">
      <w:pPr>
        <w:pStyle w:val="GvdeMetni"/>
        <w:spacing w:before="94"/>
        <w:ind w:left="940" w:right="1138"/>
        <w:rPr>
          <w:lang w:val="tr-TR"/>
        </w:rPr>
      </w:pPr>
      <w:r>
        <w:rPr>
          <w:lang w:val="tr-TR"/>
        </w:rPr>
        <w:lastRenderedPageBreak/>
        <w:t>açıklanır. Değerlendirme sürecini kolaylaştıracağı gözetilerek ÇED belgeleri arasında haritalara da yer verilir.</w:t>
      </w:r>
    </w:p>
    <w:p w:rsidR="00CB43E4" w:rsidRPr="001634F4" w:rsidRDefault="00CB43E4">
      <w:pPr>
        <w:pStyle w:val="GvdeMetni"/>
        <w:spacing w:before="10"/>
        <w:rPr>
          <w:sz w:val="20"/>
          <w:lang w:val="tr-TR"/>
        </w:rPr>
      </w:pPr>
    </w:p>
    <w:p w:rsidR="00CB43E4" w:rsidRDefault="00837B2A">
      <w:pPr>
        <w:pStyle w:val="ListeParagraf"/>
        <w:numPr>
          <w:ilvl w:val="3"/>
          <w:numId w:val="41"/>
        </w:numPr>
        <w:tabs>
          <w:tab w:val="left" w:pos="940"/>
        </w:tabs>
        <w:ind w:right="1181"/>
        <w:jc w:val="both"/>
        <w:rPr>
          <w:sz w:val="24"/>
        </w:rPr>
      </w:pPr>
      <w:r>
        <w:rPr>
          <w:sz w:val="24"/>
          <w:lang w:val="tr-TR"/>
        </w:rPr>
        <w:t>Faaliyet</w:t>
      </w:r>
      <w:r w:rsidR="00B314D1">
        <w:rPr>
          <w:sz w:val="24"/>
          <w:lang w:val="tr-TR"/>
        </w:rPr>
        <w:t xml:space="preserve"> zamanlaması (yapım işleri takvimi, toplam süre, işletme ve işletmeden alma süreleri dahil). Bu, örneğin yaban hayat üreme dönemleri ve aynı zamanda</w:t>
      </w:r>
    </w:p>
    <w:p w:rsidR="00CB43E4" w:rsidRDefault="00CB43E4">
      <w:pPr>
        <w:pStyle w:val="GvdeMetni"/>
        <w:spacing w:before="11"/>
        <w:rPr>
          <w:sz w:val="20"/>
        </w:rPr>
      </w:pPr>
    </w:p>
    <w:p w:rsidR="00CB43E4" w:rsidRPr="009B4C2F" w:rsidRDefault="00837B2A">
      <w:pPr>
        <w:pStyle w:val="ListeParagraf"/>
        <w:numPr>
          <w:ilvl w:val="3"/>
          <w:numId w:val="41"/>
        </w:numPr>
        <w:tabs>
          <w:tab w:val="left" w:pos="939"/>
          <w:tab w:val="left" w:pos="940"/>
        </w:tabs>
        <w:ind w:right="1127"/>
        <w:rPr>
          <w:sz w:val="24"/>
          <w:lang w:val="tr-TR"/>
        </w:rPr>
      </w:pPr>
      <w:r>
        <w:rPr>
          <w:sz w:val="24"/>
          <w:lang w:val="tr-TR"/>
        </w:rPr>
        <w:t>Faaliyet</w:t>
      </w:r>
      <w:r w:rsidR="00B314D1">
        <w:rPr>
          <w:sz w:val="24"/>
          <w:lang w:val="tr-TR"/>
        </w:rPr>
        <w:t xml:space="preserve"> sahası açısından özel yönetim gerektiren (Antarktika Özel Yönetim Alanları [ASMA], Antarktika Özel Koruma Alanları [ASPA], Tarihi Alan ve Anıtlar [HSM], Antarktika'nın Deniz Canlılarının Korunması Sözleşmesi Ekosistem İzleme Program [CCAMLR CEMP] sahaları gibi) alanların dikkate alınması açısından önem arz etmektedir. Bu konuda bilgiye Antarktika Antlaşması </w:t>
      </w:r>
      <w:r w:rsidR="009B4C2F">
        <w:rPr>
          <w:sz w:val="24"/>
          <w:lang w:val="tr-TR"/>
        </w:rPr>
        <w:t>Sekretaryasının</w:t>
      </w:r>
      <w:r w:rsidR="00B314D1">
        <w:rPr>
          <w:sz w:val="24"/>
          <w:lang w:val="tr-TR"/>
        </w:rPr>
        <w:t xml:space="preserve"> </w:t>
      </w:r>
      <w:hyperlink r:id="rId20" w:history="1">
        <w:r w:rsidR="00B314D1">
          <w:rPr>
            <w:color w:val="0563C1"/>
            <w:sz w:val="24"/>
            <w:u w:val="single" w:color="0563C1"/>
            <w:lang w:val="tr-TR"/>
          </w:rPr>
          <w:t>Antarktika Koruma Alanları Veritabanı'</w:t>
        </w:r>
      </w:hyperlink>
      <w:r w:rsidR="00B314D1">
        <w:rPr>
          <w:sz w:val="24"/>
          <w:lang w:val="tr-TR"/>
        </w:rPr>
        <w:t>ndan elde edilebilir.</w:t>
      </w:r>
    </w:p>
    <w:p w:rsidR="00CB43E4" w:rsidRPr="009B4C2F" w:rsidRDefault="00CB43E4">
      <w:pPr>
        <w:pStyle w:val="GvdeMetni"/>
        <w:spacing w:before="9"/>
        <w:rPr>
          <w:sz w:val="20"/>
          <w:lang w:val="tr-TR"/>
        </w:rPr>
      </w:pPr>
    </w:p>
    <w:p w:rsidR="00CB43E4" w:rsidRPr="009B4C2F" w:rsidRDefault="00B314D1">
      <w:pPr>
        <w:pStyle w:val="GvdeMetni"/>
        <w:ind w:left="220" w:right="1138"/>
        <w:rPr>
          <w:lang w:val="tr-TR"/>
        </w:rPr>
      </w:pPr>
      <w:r>
        <w:rPr>
          <w:lang w:val="tr-TR"/>
        </w:rPr>
        <w:t>ÇED kapsamında faaliyetin yeterli açıklık ve ayrıntı düzeyinde tanımlanarak karşılaşılması muhtemel önemli çevresel risk faktörlerinin de dikkatten kaçmamasını teminen,</w:t>
      </w:r>
    </w:p>
    <w:p w:rsidR="00CB43E4" w:rsidRPr="009B4C2F" w:rsidRDefault="00CB43E4">
      <w:pPr>
        <w:pStyle w:val="GvdeMetni"/>
        <w:spacing w:before="10"/>
        <w:rPr>
          <w:sz w:val="20"/>
          <w:lang w:val="tr-TR"/>
        </w:rPr>
      </w:pPr>
    </w:p>
    <w:p w:rsidR="00CB43E4" w:rsidRPr="001634F4" w:rsidRDefault="009B4C2F">
      <w:pPr>
        <w:pStyle w:val="ListeParagraf"/>
        <w:numPr>
          <w:ilvl w:val="3"/>
          <w:numId w:val="41"/>
        </w:numPr>
        <w:tabs>
          <w:tab w:val="left" w:pos="939"/>
          <w:tab w:val="left" w:pos="940"/>
        </w:tabs>
        <w:ind w:right="1105"/>
        <w:rPr>
          <w:sz w:val="24"/>
          <w:lang w:val="tr-TR"/>
        </w:rPr>
      </w:pPr>
      <w:r>
        <w:rPr>
          <w:sz w:val="24"/>
          <w:lang w:val="tr-TR"/>
        </w:rPr>
        <w:t>Faaliyet</w:t>
      </w:r>
      <w:r w:rsidR="00B314D1">
        <w:rPr>
          <w:sz w:val="24"/>
          <w:lang w:val="tr-TR"/>
        </w:rPr>
        <w:t xml:space="preserve"> kapsamı tanımlanırken faaliyet bütüncül bir yaklaşımla ele alınır. Faaliyetin tam kapsamını belirlemek için etkilerin gereğince değerlendirilebilmesine imkan verecek hassasiyette bir inceleme yapılır. Böylelikle, görünürde düşük bir etki ortaya koyan ancak bütün olarak ele alındığında, esasen, önem derecesi daha yüksek etkiler doğuran işlere ilişkin ayrı ve çok sayıda ÇED'ler hazırlanmaktansa ÇED yükünün azaltılması da sağlanabilecektir. Örnek vermek gerekirse, yapımı önerilen yeni bir istasyonla ilişkili olarak, öneri kapsamında bağlı lojistik faaliyetler, önemli bilimsel altyapı ve ana istasyon binasından ayrı olarak (örn. yollar, helipistler, hava pistleri, iletişim tesisleri gibi) destek tesisleri de içerir mahiyette olmalıdır. Bu, zaman ve/veya mekan olarak çok sayıda faaliyetin aynı sahada yürütülmesi durumunda karşılaşılan bir durumdur. Bir veya daha çok operatör tarafından mükerrer kereler ziyaret edilen sahalarda faaliyetlerin yürütüleceği durumlarda, geçmiş, mevcut ve makul olarak öngörülebilir olan etkilerde dikkate alınmalı;</w:t>
      </w:r>
    </w:p>
    <w:p w:rsidR="00CB43E4" w:rsidRPr="001634F4" w:rsidRDefault="00CB43E4">
      <w:pPr>
        <w:pStyle w:val="GvdeMetni"/>
        <w:spacing w:before="9"/>
        <w:rPr>
          <w:sz w:val="20"/>
          <w:lang w:val="tr-TR"/>
        </w:rPr>
      </w:pPr>
    </w:p>
    <w:p w:rsidR="00CB43E4" w:rsidRDefault="009B4C2F">
      <w:pPr>
        <w:pStyle w:val="ListeParagraf"/>
        <w:numPr>
          <w:ilvl w:val="3"/>
          <w:numId w:val="41"/>
        </w:numPr>
        <w:tabs>
          <w:tab w:val="left" w:pos="939"/>
          <w:tab w:val="left" w:pos="940"/>
        </w:tabs>
        <w:ind w:right="1244"/>
        <w:rPr>
          <w:sz w:val="24"/>
        </w:rPr>
      </w:pPr>
      <w:r>
        <w:rPr>
          <w:sz w:val="24"/>
          <w:lang w:val="tr-TR"/>
        </w:rPr>
        <w:t>Buna</w:t>
      </w:r>
      <w:r w:rsidR="00B314D1">
        <w:rPr>
          <w:sz w:val="24"/>
          <w:lang w:val="tr-TR"/>
        </w:rPr>
        <w:t xml:space="preserve"> göre, süresi, maliyetleri ve olası maliyetleri de içerecek şekilde işletmeden alma aşamasına ilişkin ayrıntılar da mümkün mertebe göz önünde bulundurulur. Çevresel açıdan ve Protokol Ek III ile de tutarlı olacak şekilde, her ne kadar bunun mümkün olmadığı ve çevre üzerinde daha büyük olumsuz etkiler bırakma olasılığının bulunduğu durumlarda dahi altyapının tamamen kaldırılması tercih edilir. İşletmenin bitmesinden sonra yerinde bırakılacak bir varlık olup olmayacağı ve olması durumunda bunların sökülmeme nedenleri ÇED'de belirtilir. Ayrıca, durumun gereklerine göre (örn. aradan geçen zaman, faaliyette olan değişiklikler/tesisatın kullanımı, çevredeki değişiklikler, vs.) işletmeden alma aşamasında yeni bir ÇED hazırlanması gerekebileceği hususu da dikkate alınır. Buna göre;</w:t>
      </w:r>
    </w:p>
    <w:p w:rsidR="00CB43E4" w:rsidRDefault="00CB43E4">
      <w:pPr>
        <w:pStyle w:val="GvdeMetni"/>
        <w:spacing w:before="9"/>
        <w:rPr>
          <w:sz w:val="20"/>
        </w:rPr>
      </w:pPr>
    </w:p>
    <w:p w:rsidR="00CB43E4" w:rsidRPr="009B4C2F" w:rsidRDefault="009B4C2F">
      <w:pPr>
        <w:pStyle w:val="ListeParagraf"/>
        <w:numPr>
          <w:ilvl w:val="3"/>
          <w:numId w:val="41"/>
        </w:numPr>
        <w:tabs>
          <w:tab w:val="left" w:pos="939"/>
          <w:tab w:val="left" w:pos="940"/>
        </w:tabs>
        <w:ind w:right="1211"/>
        <w:rPr>
          <w:sz w:val="24"/>
          <w:lang w:val="tr-TR"/>
        </w:rPr>
      </w:pPr>
      <w:r>
        <w:rPr>
          <w:sz w:val="24"/>
          <w:lang w:val="tr-TR"/>
        </w:rPr>
        <w:t>Hazırlanacak</w:t>
      </w:r>
      <w:r w:rsidR="00B314D1">
        <w:rPr>
          <w:sz w:val="24"/>
          <w:lang w:val="tr-TR"/>
        </w:rPr>
        <w:t xml:space="preserve"> ÇED'de Antarktika'ya ve Antarktika içerisinde bir sahadan diğerine gerçekleşmesi muhtemel yabancı tür karışmalarına neden olabilecek (örn. araç/ekipman/malzeme/personel nakli gibi) faaliyetlere ilişkin ayrıntılı bilgiye yer verilir. Bu bağlamda, Kuzey kutup bölgesi veya Antarktika-altı gibi benzer iklim özellikleri görülen bölgelerden ekipman ve ağır iş makinelerinin nakledilmesi gereken durumlar önem arz edebilir.</w:t>
      </w:r>
    </w:p>
    <w:p w:rsidR="00CB43E4" w:rsidRPr="009B4C2F" w:rsidRDefault="00CB43E4">
      <w:pPr>
        <w:pStyle w:val="GvdeMetni"/>
        <w:spacing w:before="9"/>
        <w:rPr>
          <w:sz w:val="20"/>
          <w:lang w:val="tr-TR"/>
        </w:rPr>
      </w:pPr>
    </w:p>
    <w:p w:rsidR="00CB43E4" w:rsidRPr="009B4C2F" w:rsidRDefault="00B314D1">
      <w:pPr>
        <w:pStyle w:val="GvdeMetni"/>
        <w:ind w:left="219" w:right="1138"/>
        <w:rPr>
          <w:lang w:val="tr-TR"/>
        </w:rPr>
      </w:pPr>
      <w:r>
        <w:rPr>
          <w:lang w:val="tr-TR"/>
        </w:rPr>
        <w:t xml:space="preserve">Mekansal ve zamansal ÇED sınırlarının belirlenmesinde Proje sahibi, ÇED çerçevesinde bölgede yürütülmekte olan diğer faaliyetleri de </w:t>
      </w:r>
      <w:r w:rsidR="00837B2A">
        <w:rPr>
          <w:lang w:val="tr-TR"/>
        </w:rPr>
        <w:t>belirtilir</w:t>
      </w:r>
      <w:r>
        <w:rPr>
          <w:lang w:val="tr-TR"/>
        </w:rPr>
        <w:t>.</w:t>
      </w:r>
    </w:p>
    <w:p w:rsidR="00CB43E4" w:rsidRPr="009B4C2F" w:rsidRDefault="00CB43E4">
      <w:pPr>
        <w:rPr>
          <w:lang w:val="tr-TR"/>
        </w:rPr>
        <w:sectPr w:rsidR="00CB43E4" w:rsidRPr="009B4C2F">
          <w:pgSz w:w="12240" w:h="15840"/>
          <w:pgMar w:top="1380" w:right="0" w:bottom="1740" w:left="860" w:header="727" w:footer="1543" w:gutter="0"/>
          <w:cols w:space="720"/>
        </w:sectPr>
      </w:pPr>
    </w:p>
    <w:p w:rsidR="00CB43E4" w:rsidRPr="009B4C2F" w:rsidRDefault="00B314D1">
      <w:pPr>
        <w:pStyle w:val="GvdeMetni"/>
        <w:spacing w:before="94"/>
        <w:ind w:left="220" w:right="1076"/>
        <w:rPr>
          <w:lang w:val="tr-TR"/>
        </w:rPr>
      </w:pPr>
      <w:r>
        <w:rPr>
          <w:lang w:val="tr-TR"/>
        </w:rPr>
        <w:lastRenderedPageBreak/>
        <w:t>Antarktika'da faaliyetlerin tanımlanması sırasında, Antarktika Antlaşması bölgesinde (Kuzey Kutup Bölgesi veya Antarktika-altı bölgedeki adalar gibi) veya başkaca yerlerde gerçekleştirilmiş benzer projeler de eldeki ÇED faaliyeti açısından katma değer yaratacak değerli bir</w:t>
      </w:r>
      <w:r w:rsidR="00837B2A">
        <w:rPr>
          <w:lang w:val="tr-TR"/>
        </w:rPr>
        <w:t xml:space="preserve"> </w:t>
      </w:r>
      <w:r>
        <w:rPr>
          <w:lang w:val="tr-TR"/>
        </w:rPr>
        <w:t>bilgi kaynağ</w:t>
      </w:r>
      <w:r w:rsidR="00837B2A">
        <w:rPr>
          <w:lang w:val="tr-TR"/>
        </w:rPr>
        <w:t>ı</w:t>
      </w:r>
      <w:r>
        <w:rPr>
          <w:lang w:val="tr-TR"/>
        </w:rPr>
        <w:t xml:space="preserve"> görevi görebilir.</w:t>
      </w:r>
    </w:p>
    <w:p w:rsidR="00CB43E4" w:rsidRPr="009B4C2F" w:rsidRDefault="00CB43E4">
      <w:pPr>
        <w:pStyle w:val="GvdeMetni"/>
        <w:spacing w:before="10"/>
        <w:rPr>
          <w:sz w:val="20"/>
          <w:lang w:val="tr-TR"/>
        </w:rPr>
      </w:pPr>
    </w:p>
    <w:p w:rsidR="00CB43E4" w:rsidRPr="009B4C2F" w:rsidRDefault="00B314D1">
      <w:pPr>
        <w:pStyle w:val="GvdeMetni"/>
        <w:ind w:left="220" w:right="1189"/>
        <w:rPr>
          <w:lang w:val="tr-TR"/>
        </w:rPr>
      </w:pPr>
      <w:r>
        <w:rPr>
          <w:lang w:val="tr-TR"/>
        </w:rPr>
        <w:t>Faaliyet tanımlandıktan sonra, faaliyette müteakip her türlü değişiklik açık bir şekilde belirlenip ÇED sürecinin hangi aşamasında gerçekleştiklerine bakılarak ele alınır (örn. ÇED belgesinin tesliminden sonra değişiklikler olması durumunda ÇED'de değişiklik veya raporun yeniden yazılması, değişikliğin önem derecesine göre, gerekebilecektir). Her</w:t>
      </w:r>
      <w:r w:rsidR="009B4C2F">
        <w:rPr>
          <w:lang w:val="tr-TR"/>
        </w:rPr>
        <w:t xml:space="preserve"> </w:t>
      </w:r>
      <w:r>
        <w:rPr>
          <w:lang w:val="tr-TR"/>
        </w:rPr>
        <w:t>halükarda, bu değişiklik ve (etkileri anlamında) doğuracağı sonuçlar ÇED sürecinde önceden belirlenmiş olan etkilerle aynı usulde değerlendirilecektir (Resim 1).</w:t>
      </w:r>
    </w:p>
    <w:p w:rsidR="00CB43E4" w:rsidRPr="009B4C2F" w:rsidRDefault="00CB43E4">
      <w:pPr>
        <w:pStyle w:val="GvdeMetni"/>
        <w:spacing w:before="10"/>
        <w:rPr>
          <w:sz w:val="20"/>
          <w:lang w:val="tr-TR"/>
        </w:rPr>
      </w:pPr>
    </w:p>
    <w:p w:rsidR="00CB43E4" w:rsidRDefault="00B314D1">
      <w:pPr>
        <w:pStyle w:val="Heading21"/>
        <w:numPr>
          <w:ilvl w:val="2"/>
          <w:numId w:val="40"/>
        </w:numPr>
        <w:tabs>
          <w:tab w:val="left" w:pos="939"/>
          <w:tab w:val="left" w:pos="940"/>
        </w:tabs>
      </w:pPr>
      <w:bookmarkStart w:id="11" w:name="3.1.2_Alternatives_to_the_activity"/>
      <w:bookmarkEnd w:id="11"/>
      <w:r>
        <w:rPr>
          <w:lang w:val="tr-TR"/>
        </w:rPr>
        <w:t>Faaliyet Alternatifleri</w:t>
      </w:r>
    </w:p>
    <w:p w:rsidR="00CB43E4" w:rsidRDefault="00CB43E4">
      <w:pPr>
        <w:pStyle w:val="GvdeMetni"/>
        <w:spacing w:before="10"/>
        <w:rPr>
          <w:b/>
          <w:sz w:val="20"/>
        </w:rPr>
      </w:pPr>
    </w:p>
    <w:p w:rsidR="00CB43E4" w:rsidRPr="009B4C2F" w:rsidRDefault="00B314D1">
      <w:pPr>
        <w:pStyle w:val="GvdeMetni"/>
        <w:spacing w:before="1"/>
        <w:ind w:left="220" w:right="1082"/>
        <w:rPr>
          <w:lang w:val="tr-TR"/>
        </w:rPr>
      </w:pPr>
      <w:r>
        <w:rPr>
          <w:lang w:val="tr-TR"/>
        </w:rPr>
        <w:t>Karar vericinin Antarktika ortamı ile bağlı ve ilgili ekosistemler üzerindeki olası etkileri kolaylıkla değerlendirebilmesi için hem önerilen faaliyet hem de alternatiflerinin bir arada incelenmesinde yarar vardır. Protokol Madde 3 uyarınca, yaban hayatı ve estetik değerleri ile bir bilimsel araştırma sahası olarak kıymeti de dahil olmak üzere, Antarktika'nın özgünlüğü de bu süreçte dikkate alınır.</w:t>
      </w:r>
    </w:p>
    <w:p w:rsidR="00CB43E4" w:rsidRPr="009B4C2F" w:rsidRDefault="00CB43E4">
      <w:pPr>
        <w:pStyle w:val="GvdeMetni"/>
        <w:spacing w:before="9"/>
        <w:rPr>
          <w:sz w:val="20"/>
          <w:lang w:val="tr-TR"/>
        </w:rPr>
      </w:pPr>
    </w:p>
    <w:p w:rsidR="00CB43E4" w:rsidRDefault="00B314D1">
      <w:pPr>
        <w:pStyle w:val="GvdeMetni"/>
        <w:spacing w:before="1"/>
        <w:ind w:left="220"/>
      </w:pPr>
      <w:r>
        <w:rPr>
          <w:lang w:val="tr-TR"/>
        </w:rPr>
        <w:t>Değerlendirilecek alternatiflere örnekler;</w:t>
      </w:r>
    </w:p>
    <w:p w:rsidR="00CB43E4" w:rsidRDefault="00CB43E4">
      <w:pPr>
        <w:pStyle w:val="GvdeMetni"/>
        <w:spacing w:before="9"/>
        <w:rPr>
          <w:sz w:val="20"/>
        </w:rPr>
      </w:pPr>
    </w:p>
    <w:p w:rsidR="00CB43E4" w:rsidRPr="009B4C2F" w:rsidRDefault="009B4C2F">
      <w:pPr>
        <w:pStyle w:val="ListeParagraf"/>
        <w:numPr>
          <w:ilvl w:val="3"/>
          <w:numId w:val="40"/>
        </w:numPr>
        <w:tabs>
          <w:tab w:val="left" w:pos="939"/>
          <w:tab w:val="left" w:pos="940"/>
        </w:tabs>
        <w:ind w:right="1204"/>
        <w:rPr>
          <w:sz w:val="24"/>
          <w:lang w:val="tr-TR"/>
        </w:rPr>
      </w:pPr>
      <w:r>
        <w:rPr>
          <w:sz w:val="24"/>
          <w:lang w:val="tr-TR"/>
        </w:rPr>
        <w:t>Faaliyet</w:t>
      </w:r>
      <w:r w:rsidR="00B314D1">
        <w:rPr>
          <w:sz w:val="24"/>
          <w:lang w:val="tr-TR"/>
        </w:rPr>
        <w:t xml:space="preserve"> için farklı mahal ve sahaların kullanılması. Faaliyet ve çevre arasında olumsuz bir etkileşime neden olmayacak saha seçimiyle (örn. yaban hayatı kolonilerinden uzak, yeşil alanlar, bilimsel proje sahaları, el değmemiş sahalar, mikrobiyoloji açısından önemli veya tarihi alanlar gibi) toplam etkiler asgariye indirgenebilir. Benzer nedenlerle, ilgili faaliyetin de insan faaliyetlerinden ötürü hal-i hazırda değişikliğe uğramış diğer mahallere kaydırılması hususu da bir alternatif olarak göz önünde bulundurulmalı;</w:t>
      </w:r>
    </w:p>
    <w:p w:rsidR="00CB43E4" w:rsidRPr="009B4C2F" w:rsidRDefault="00CB43E4">
      <w:pPr>
        <w:pStyle w:val="GvdeMetni"/>
        <w:spacing w:before="9"/>
        <w:rPr>
          <w:sz w:val="20"/>
          <w:lang w:val="tr-TR"/>
        </w:rPr>
      </w:pPr>
    </w:p>
    <w:p w:rsidR="00CB43E4" w:rsidRPr="009B4C2F" w:rsidRDefault="009B4C2F">
      <w:pPr>
        <w:pStyle w:val="ListeParagraf"/>
        <w:numPr>
          <w:ilvl w:val="3"/>
          <w:numId w:val="40"/>
        </w:numPr>
        <w:tabs>
          <w:tab w:val="left" w:pos="940"/>
        </w:tabs>
        <w:ind w:right="1512"/>
        <w:jc w:val="both"/>
        <w:rPr>
          <w:sz w:val="24"/>
          <w:lang w:val="tr-TR"/>
        </w:rPr>
      </w:pPr>
      <w:r>
        <w:rPr>
          <w:sz w:val="24"/>
          <w:lang w:val="tr-TR"/>
        </w:rPr>
        <w:t>Tesisler</w:t>
      </w:r>
      <w:r w:rsidR="00B314D1">
        <w:rPr>
          <w:sz w:val="24"/>
          <w:lang w:val="tr-TR"/>
        </w:rPr>
        <w:t xml:space="preserve"> için alternatif bir yerleşim planının tercih edilmesi gibi, önerilen sahaya ilişkin farklı uygulamalar dikkate alınır. Örneğin, çok katlı bir yapıdan istifade edilmesi yayılan tesislerin </w:t>
      </w:r>
      <w:r w:rsidR="002C56FC">
        <w:rPr>
          <w:sz w:val="24"/>
          <w:lang w:val="tr-TR"/>
        </w:rPr>
        <w:t>a</w:t>
      </w:r>
      <w:r w:rsidR="00B314D1">
        <w:rPr>
          <w:sz w:val="24"/>
          <w:lang w:val="tr-TR"/>
        </w:rPr>
        <w:t>yak izini azaltacaktır. Ancak, dikkate alınması gereken bir diğer konu da yapıların görünümüdür;</w:t>
      </w:r>
    </w:p>
    <w:p w:rsidR="00CB43E4" w:rsidRPr="009B4C2F" w:rsidRDefault="00CB43E4">
      <w:pPr>
        <w:pStyle w:val="GvdeMetni"/>
        <w:rPr>
          <w:sz w:val="21"/>
          <w:lang w:val="tr-TR"/>
        </w:rPr>
      </w:pPr>
    </w:p>
    <w:p w:rsidR="00CB43E4" w:rsidRPr="009B4C2F" w:rsidRDefault="009B4C2F">
      <w:pPr>
        <w:pStyle w:val="ListeParagraf"/>
        <w:numPr>
          <w:ilvl w:val="3"/>
          <w:numId w:val="40"/>
        </w:numPr>
        <w:tabs>
          <w:tab w:val="left" w:pos="939"/>
          <w:tab w:val="left" w:pos="940"/>
        </w:tabs>
        <w:ind w:right="1203"/>
        <w:rPr>
          <w:sz w:val="24"/>
          <w:lang w:val="tr-TR"/>
        </w:rPr>
      </w:pPr>
      <w:r>
        <w:rPr>
          <w:sz w:val="24"/>
          <w:lang w:val="tr-TR"/>
        </w:rPr>
        <w:t>Tesis</w:t>
      </w:r>
      <w:r w:rsidR="00B314D1">
        <w:rPr>
          <w:sz w:val="24"/>
          <w:lang w:val="tr-TR"/>
        </w:rPr>
        <w:t xml:space="preserve">, araştırma ve lojistik için uluslararası </w:t>
      </w:r>
      <w:r>
        <w:rPr>
          <w:sz w:val="24"/>
          <w:lang w:val="tr-TR"/>
        </w:rPr>
        <w:t>iş birliği</w:t>
      </w:r>
      <w:r w:rsidR="00B314D1">
        <w:rPr>
          <w:sz w:val="24"/>
          <w:lang w:val="tr-TR"/>
        </w:rPr>
        <w:t xml:space="preserve"> fırsatları. Mevcut araştırma istasyonları veya altyapının ortak kullanımı, mevcut veya planlanan bilimsel programların birleştirilmesi veya yerleşik nakliye, hava ve kara taşımacılık imkan ve kabiliyetlerinden istifade edilmesi gibi, diğer ülkelerle </w:t>
      </w:r>
      <w:r>
        <w:rPr>
          <w:sz w:val="24"/>
          <w:lang w:val="tr-TR"/>
        </w:rPr>
        <w:t>iş birliklerinden</w:t>
      </w:r>
      <w:r w:rsidR="00B314D1">
        <w:rPr>
          <w:sz w:val="24"/>
          <w:lang w:val="tr-TR"/>
        </w:rPr>
        <w:t xml:space="preserve"> de şartlar elverdiği ölçüde bilimsel ve çevresel açıdan olduğu kadar maliyet açısından da fayda sağlanabilir.</w:t>
      </w:r>
    </w:p>
    <w:p w:rsidR="00CB43E4" w:rsidRPr="009B4C2F" w:rsidRDefault="00CB43E4">
      <w:pPr>
        <w:pStyle w:val="GvdeMetni"/>
        <w:spacing w:before="9"/>
        <w:rPr>
          <w:sz w:val="20"/>
          <w:lang w:val="tr-TR"/>
        </w:rPr>
      </w:pPr>
    </w:p>
    <w:p w:rsidR="00CB43E4" w:rsidRPr="009B4C2F" w:rsidRDefault="009B4C2F">
      <w:pPr>
        <w:pStyle w:val="ListeParagraf"/>
        <w:numPr>
          <w:ilvl w:val="3"/>
          <w:numId w:val="40"/>
        </w:numPr>
        <w:tabs>
          <w:tab w:val="left" w:pos="939"/>
          <w:tab w:val="left" w:pos="940"/>
        </w:tabs>
        <w:ind w:right="1108"/>
        <w:rPr>
          <w:sz w:val="24"/>
          <w:lang w:val="tr-TR"/>
        </w:rPr>
      </w:pPr>
      <w:r>
        <w:rPr>
          <w:sz w:val="24"/>
          <w:lang w:val="tr-TR"/>
        </w:rPr>
        <w:t>Faaliyet</w:t>
      </w:r>
      <w:r w:rsidR="00B314D1">
        <w:rPr>
          <w:sz w:val="24"/>
          <w:lang w:val="tr-TR"/>
        </w:rPr>
        <w:t xml:space="preserve"> çıktılarının (veya çıktıların yoğunluğunun) azaltılması amacıyla farklı teknolojilerden istifade edilebilir. Atmosfere salımların asgariye indirilmesine yardımcı yenilenebilir enerji kaynakları, enerji verimli ekipman ve bina yönetim sistemlerinin kullanımı, atık suların yeniden kullanımına imkan verecek şekilde atık su arıtma tesisleri, kırılgan çevreler üzerinde doğrudan insan etkisini en aza indirecek insansız hava araçlarının (İHA) kullanılması veya su altı ortamda gürültüyü asgari düzeye indirebilecek alternatif etüt alet ve ekipmanının kullanılması buna örnek olabilir.</w:t>
      </w:r>
    </w:p>
    <w:p w:rsidR="00CB43E4" w:rsidRPr="009B4C2F" w:rsidRDefault="00CB43E4">
      <w:pPr>
        <w:rPr>
          <w:sz w:val="24"/>
          <w:lang w:val="tr-TR"/>
        </w:rPr>
        <w:sectPr w:rsidR="00CB43E4" w:rsidRPr="009B4C2F">
          <w:pgSz w:w="12240" w:h="15840"/>
          <w:pgMar w:top="1380" w:right="0" w:bottom="1740" w:left="860" w:header="727" w:footer="1543" w:gutter="0"/>
          <w:cols w:space="720"/>
        </w:sectPr>
      </w:pPr>
    </w:p>
    <w:p w:rsidR="00CB43E4" w:rsidRPr="009B4C2F" w:rsidRDefault="009B4C2F">
      <w:pPr>
        <w:pStyle w:val="ListeParagraf"/>
        <w:numPr>
          <w:ilvl w:val="3"/>
          <w:numId w:val="40"/>
        </w:numPr>
        <w:tabs>
          <w:tab w:val="left" w:pos="940"/>
        </w:tabs>
        <w:spacing w:before="94"/>
        <w:ind w:right="1496"/>
        <w:jc w:val="both"/>
        <w:rPr>
          <w:sz w:val="24"/>
          <w:lang w:val="tr-TR"/>
        </w:rPr>
      </w:pPr>
      <w:r>
        <w:rPr>
          <w:sz w:val="24"/>
          <w:lang w:val="tr-TR"/>
        </w:rPr>
        <w:lastRenderedPageBreak/>
        <w:t>Mevcut</w:t>
      </w:r>
      <w:r w:rsidR="00B314D1">
        <w:rPr>
          <w:sz w:val="24"/>
          <w:lang w:val="tr-TR"/>
        </w:rPr>
        <w:t xml:space="preserve"> tesislerin kullanılması. Bu kapsamda, örneğin, işletme tesislerinin uluslararası </w:t>
      </w:r>
      <w:r>
        <w:rPr>
          <w:sz w:val="24"/>
          <w:lang w:val="tr-TR"/>
        </w:rPr>
        <w:t>iş birlikleri</w:t>
      </w:r>
      <w:r w:rsidR="00B314D1">
        <w:rPr>
          <w:sz w:val="24"/>
          <w:lang w:val="tr-TR"/>
        </w:rPr>
        <w:t xml:space="preserve"> de dahil, ortak kullanımı veya genişletilmesi veya atıl veyahut da geçici olarak kapanmış tesislerin yeniden açılarak, rehabilite edilmesi ve yeniden kullanımı örnek gösterilebilir.</w:t>
      </w:r>
    </w:p>
    <w:p w:rsidR="00CB43E4" w:rsidRPr="009B4C2F" w:rsidRDefault="00CB43E4">
      <w:pPr>
        <w:pStyle w:val="GvdeMetni"/>
        <w:spacing w:before="11"/>
        <w:rPr>
          <w:sz w:val="20"/>
          <w:lang w:val="tr-TR"/>
        </w:rPr>
      </w:pPr>
    </w:p>
    <w:p w:rsidR="00CB43E4" w:rsidRPr="009B4C2F" w:rsidRDefault="0091341B">
      <w:pPr>
        <w:pStyle w:val="ListeParagraf"/>
        <w:numPr>
          <w:ilvl w:val="3"/>
          <w:numId w:val="40"/>
        </w:numPr>
        <w:tabs>
          <w:tab w:val="left" w:pos="939"/>
          <w:tab w:val="left" w:pos="940"/>
        </w:tabs>
        <w:ind w:right="1682"/>
        <w:rPr>
          <w:sz w:val="24"/>
          <w:lang w:val="tr-TR"/>
        </w:rPr>
      </w:pPr>
      <w:r>
        <w:rPr>
          <w:sz w:val="24"/>
          <w:lang w:val="tr-TR"/>
        </w:rPr>
        <w:t>İşletmeden</w:t>
      </w:r>
      <w:r w:rsidR="00B314D1">
        <w:rPr>
          <w:sz w:val="24"/>
          <w:lang w:val="tr-TR"/>
        </w:rPr>
        <w:t xml:space="preserve"> alma maliyet ve külfetinin yanı sıra çevresel etkileri de en aza indirecek/ortadan kaldıracak alternatifler. Mümkün oldukça, ÇED kapsamında yukarıda belirtilmiş olan alternatifler, lokasyon, yerleşim planı, uluslararası </w:t>
      </w:r>
      <w:r w:rsidR="009B4C2F">
        <w:rPr>
          <w:sz w:val="24"/>
          <w:lang w:val="tr-TR"/>
        </w:rPr>
        <w:t>iş birliği</w:t>
      </w:r>
      <w:r w:rsidR="00B314D1">
        <w:rPr>
          <w:sz w:val="24"/>
          <w:lang w:val="tr-TR"/>
        </w:rPr>
        <w:t xml:space="preserve"> veya teknolojileri de kapsayacak şekilde bir bütün olarak ele alınır.</w:t>
      </w:r>
    </w:p>
    <w:p w:rsidR="00CB43E4" w:rsidRPr="009B4C2F" w:rsidRDefault="00CB43E4">
      <w:pPr>
        <w:pStyle w:val="GvdeMetni"/>
        <w:spacing w:before="9"/>
        <w:rPr>
          <w:sz w:val="20"/>
          <w:lang w:val="tr-TR"/>
        </w:rPr>
      </w:pPr>
    </w:p>
    <w:p w:rsidR="00CB43E4" w:rsidRPr="009B4C2F" w:rsidRDefault="009B4C2F">
      <w:pPr>
        <w:pStyle w:val="ListeParagraf"/>
        <w:numPr>
          <w:ilvl w:val="3"/>
          <w:numId w:val="40"/>
        </w:numPr>
        <w:tabs>
          <w:tab w:val="left" w:pos="939"/>
          <w:tab w:val="left" w:pos="940"/>
        </w:tabs>
        <w:ind w:right="1154"/>
        <w:rPr>
          <w:sz w:val="24"/>
          <w:lang w:val="tr-TR"/>
        </w:rPr>
      </w:pPr>
      <w:r>
        <w:rPr>
          <w:sz w:val="24"/>
          <w:lang w:val="tr-TR"/>
        </w:rPr>
        <w:t>Sahaya</w:t>
      </w:r>
      <w:r w:rsidR="00B314D1">
        <w:rPr>
          <w:sz w:val="24"/>
          <w:lang w:val="tr-TR"/>
        </w:rPr>
        <w:t xml:space="preserve"> özgü kuşlar veya memelilerin üreme dönemlerinde araç erişimine mani olmak veya yerdeki kar/buz </w:t>
      </w:r>
      <w:r>
        <w:rPr>
          <w:sz w:val="24"/>
          <w:lang w:val="tr-TR"/>
        </w:rPr>
        <w:t>örtüsünün araç</w:t>
      </w:r>
      <w:r w:rsidR="00B314D1">
        <w:rPr>
          <w:sz w:val="24"/>
          <w:lang w:val="tr-TR"/>
        </w:rPr>
        <w:t xml:space="preserve"> trafiğine mani/elverişli olacağı, dönemler dikkate alınarak faaliyet zamanlamasının buna göre ayarlanması.</w:t>
      </w:r>
    </w:p>
    <w:p w:rsidR="00CB43E4" w:rsidRPr="009B4C2F" w:rsidRDefault="00CB43E4">
      <w:pPr>
        <w:pStyle w:val="GvdeMetni"/>
        <w:spacing w:before="9"/>
        <w:rPr>
          <w:sz w:val="20"/>
          <w:lang w:val="tr-TR"/>
        </w:rPr>
      </w:pPr>
    </w:p>
    <w:p w:rsidR="00CB43E4" w:rsidRPr="009B4C2F" w:rsidRDefault="00B314D1">
      <w:pPr>
        <w:pStyle w:val="GvdeMetni"/>
        <w:ind w:left="219" w:right="1564"/>
        <w:rPr>
          <w:lang w:val="tr-TR"/>
        </w:rPr>
      </w:pPr>
      <w:r>
        <w:rPr>
          <w:lang w:val="tr-TR"/>
        </w:rPr>
        <w:t>Önerilen faaliyetin sürdürülmemesi (faaliyeti durdurma) olasılığı da önerilen faaliyetin çevreye etkileri değerlendirilirken göz önünde bulundurulması gereken bir husustur.</w:t>
      </w:r>
    </w:p>
    <w:p w:rsidR="00CB43E4" w:rsidRPr="009B4C2F" w:rsidRDefault="00CB43E4">
      <w:pPr>
        <w:pStyle w:val="GvdeMetni"/>
        <w:spacing w:before="10"/>
        <w:rPr>
          <w:sz w:val="20"/>
          <w:lang w:val="tr-TR"/>
        </w:rPr>
      </w:pPr>
    </w:p>
    <w:p w:rsidR="00CB43E4" w:rsidRPr="009B4C2F" w:rsidRDefault="009B4C2F">
      <w:pPr>
        <w:pStyle w:val="GvdeMetni"/>
        <w:ind w:left="219" w:right="1084"/>
        <w:rPr>
          <w:lang w:val="tr-TR"/>
        </w:rPr>
      </w:pPr>
      <w:r>
        <w:rPr>
          <w:lang w:val="tr-TR"/>
        </w:rPr>
        <w:t>Alternatiflerin</w:t>
      </w:r>
      <w:r w:rsidR="00B314D1">
        <w:rPr>
          <w:lang w:val="tr-TR"/>
        </w:rPr>
        <w:t xml:space="preserve"> değerlendirilmesinde dikkate alınacak (örn. çevresel etki, lojistik hususlar, emniyet konuları, maliyetler, vs.) kıstaslar da ÇED kapsamında açıklanarak önerilen tercihin değerlendirme süreci ve bu sürecin dayandığı mantık zemini de açıkça belirtilir.</w:t>
      </w:r>
    </w:p>
    <w:p w:rsidR="00CB43E4" w:rsidRPr="009B4C2F" w:rsidRDefault="00CB43E4">
      <w:pPr>
        <w:pStyle w:val="GvdeMetni"/>
        <w:spacing w:before="10"/>
        <w:rPr>
          <w:sz w:val="20"/>
          <w:lang w:val="tr-TR"/>
        </w:rPr>
      </w:pPr>
    </w:p>
    <w:p w:rsidR="00CB43E4" w:rsidRDefault="00B314D1">
      <w:pPr>
        <w:pStyle w:val="Heading21"/>
        <w:numPr>
          <w:ilvl w:val="1"/>
          <w:numId w:val="41"/>
        </w:numPr>
        <w:tabs>
          <w:tab w:val="left" w:pos="939"/>
          <w:tab w:val="left" w:pos="940"/>
        </w:tabs>
      </w:pPr>
      <w:bookmarkStart w:id="12" w:name="3.2._Considering_the_environment"/>
      <w:bookmarkStart w:id="13" w:name="_bookmark4"/>
      <w:bookmarkEnd w:id="12"/>
      <w:bookmarkEnd w:id="13"/>
      <w:r>
        <w:rPr>
          <w:lang w:val="tr-TR"/>
        </w:rPr>
        <w:t>Çevreye Bakış</w:t>
      </w:r>
    </w:p>
    <w:p w:rsidR="00CB43E4" w:rsidRDefault="00CB43E4">
      <w:pPr>
        <w:pStyle w:val="GvdeMetni"/>
        <w:spacing w:before="10"/>
        <w:rPr>
          <w:b/>
          <w:sz w:val="20"/>
        </w:rPr>
      </w:pPr>
    </w:p>
    <w:p w:rsidR="00CB43E4" w:rsidRPr="009B4C2F" w:rsidRDefault="00B314D1">
      <w:pPr>
        <w:pStyle w:val="GvdeMetni"/>
        <w:ind w:left="219" w:right="1077"/>
        <w:rPr>
          <w:lang w:val="tr-TR"/>
        </w:rPr>
      </w:pPr>
      <w:r>
        <w:rPr>
          <w:lang w:val="tr-TR"/>
        </w:rPr>
        <w:t>Çevrenin faaliyet öncesindeki durumunun açık olarak anlaşılması etkilerin öngörülerek değerlendirilmesi ve gerekli, etkili önlem ve azaltımların belirlenmesine temel teşkil eder. Faaliyetin farklı sahalarda yürütülmesinin önerildiği durumlarda söz konusu tüm sahalar dikkate alınır.</w:t>
      </w:r>
    </w:p>
    <w:p w:rsidR="00CB43E4" w:rsidRPr="009B4C2F" w:rsidRDefault="00CB43E4">
      <w:pPr>
        <w:pStyle w:val="GvdeMetni"/>
        <w:spacing w:before="10"/>
        <w:rPr>
          <w:sz w:val="20"/>
          <w:lang w:val="tr-TR"/>
        </w:rPr>
      </w:pPr>
    </w:p>
    <w:p w:rsidR="00BF2DA4" w:rsidRDefault="00B314D1">
      <w:pPr>
        <w:pStyle w:val="GvdeMetni"/>
        <w:ind w:left="219" w:right="1558"/>
        <w:rPr>
          <w:lang w:val="tr-TR"/>
        </w:rPr>
      </w:pPr>
      <w:r>
        <w:rPr>
          <w:lang w:val="tr-TR"/>
        </w:rPr>
        <w:t>Çevreye ilişkin mütalaalarda, faaliyet için önerilen yer ve zamana ait belirli bir alana ilişkin fiziksel, biyolojik, kimyasal ve antropik değer veya kaynakların</w:t>
      </w:r>
      <w:r w:rsidR="00BF2DA4">
        <w:rPr>
          <w:lang w:val="tr-TR"/>
        </w:rPr>
        <w:t xml:space="preserve">ın özellikleri dikkate alınır. </w:t>
      </w:r>
    </w:p>
    <w:p w:rsidR="00CB43E4" w:rsidRPr="009B4C2F" w:rsidRDefault="00BF2DA4">
      <w:pPr>
        <w:pStyle w:val="GvdeMetni"/>
        <w:ind w:left="219" w:right="1558"/>
        <w:rPr>
          <w:lang w:val="tr-TR"/>
        </w:rPr>
      </w:pPr>
      <w:r>
        <w:rPr>
          <w:lang w:val="tr-TR"/>
        </w:rPr>
        <w:t>‘İlişkin’</w:t>
      </w:r>
      <w:r w:rsidR="00B314D1">
        <w:rPr>
          <w:lang w:val="tr-TR"/>
        </w:rPr>
        <w:t xml:space="preserve"> ifadesinden, bağlı ve ilgili ekosistemler de </w:t>
      </w:r>
      <w:r>
        <w:rPr>
          <w:lang w:val="tr-TR"/>
        </w:rPr>
        <w:t>dâhil</w:t>
      </w:r>
      <w:r w:rsidR="00B314D1">
        <w:rPr>
          <w:lang w:val="tr-TR"/>
        </w:rPr>
        <w:t xml:space="preserve"> olmak üzere önerilen faaliyetin etkileyebileceği veya önerilen faaliyet üzerinde etkisi olabilecek her türlü unsur anlaşılır.</w:t>
      </w:r>
    </w:p>
    <w:p w:rsidR="00CB43E4" w:rsidRPr="009B4C2F" w:rsidRDefault="00CB43E4">
      <w:pPr>
        <w:pStyle w:val="GvdeMetni"/>
        <w:spacing w:before="10"/>
        <w:rPr>
          <w:sz w:val="20"/>
          <w:lang w:val="tr-TR"/>
        </w:rPr>
      </w:pPr>
    </w:p>
    <w:p w:rsidR="00CB43E4" w:rsidRPr="009B4C2F" w:rsidRDefault="00B314D1">
      <w:pPr>
        <w:pStyle w:val="GvdeMetni"/>
        <w:spacing w:before="1"/>
        <w:ind w:left="219" w:right="1104"/>
        <w:rPr>
          <w:lang w:val="tr-TR"/>
        </w:rPr>
      </w:pPr>
      <w:r>
        <w:rPr>
          <w:lang w:val="tr-TR"/>
        </w:rPr>
        <w:t>Bu kapsamdaki veriler, mümkün mertebe (örn. organizmalar veya nehir akışlarında karşılaşılan ağır metal konsantrasyonu, kuş popülasyonlarının büyüklüğü gibi) nicel verilerden oluşur. Belirli bir veri kümesi hakkında, bu verinin nerede, ne zaman ve nasıl elde edilmiş olduğu gibi önemli üst-bilgilerin (metadata) kaydedilmesi, öngörülmüş olan etkilerin izlenme ve doğrulaması dahil, gelecekte yapılacak değerlendirmeler açısından faydalıdır. Arazinin estetik değerinin tanımlanması gibi pek çok süreçte nicel tanımlamaların kullanılması gerekebilmektedir. Haritalar, yayınlar, araştırma sonuçları ve araştırmacılar belirlenmesi ve dikkate alınması gereken farklı bilgi kaynaklarıdır.</w:t>
      </w:r>
    </w:p>
    <w:p w:rsidR="00CB43E4" w:rsidRPr="009B4C2F" w:rsidRDefault="00CB43E4">
      <w:pPr>
        <w:pStyle w:val="GvdeMetni"/>
        <w:spacing w:before="10"/>
        <w:rPr>
          <w:sz w:val="20"/>
          <w:lang w:val="tr-TR"/>
        </w:rPr>
      </w:pPr>
    </w:p>
    <w:p w:rsidR="00CB43E4" w:rsidRDefault="00B314D1">
      <w:pPr>
        <w:pStyle w:val="GvdeMetni"/>
        <w:ind w:left="219"/>
      </w:pPr>
      <w:r>
        <w:rPr>
          <w:lang w:val="tr-TR"/>
        </w:rPr>
        <w:t>Mevcut çevre değerlendirilirken, imkan olduğu ölçüde;</w:t>
      </w:r>
    </w:p>
    <w:p w:rsidR="00CB43E4" w:rsidRDefault="00CB43E4">
      <w:pPr>
        <w:pStyle w:val="GvdeMetni"/>
        <w:spacing w:before="9"/>
        <w:rPr>
          <w:sz w:val="20"/>
        </w:rPr>
      </w:pPr>
    </w:p>
    <w:p w:rsidR="00CB43E4" w:rsidRDefault="00B314D1">
      <w:pPr>
        <w:pStyle w:val="ListeParagraf"/>
        <w:numPr>
          <w:ilvl w:val="0"/>
          <w:numId w:val="39"/>
        </w:numPr>
        <w:tabs>
          <w:tab w:val="left" w:pos="939"/>
          <w:tab w:val="left" w:pos="940"/>
        </w:tabs>
        <w:ind w:right="1653"/>
        <w:rPr>
          <w:sz w:val="24"/>
        </w:rPr>
      </w:pPr>
      <w:r>
        <w:rPr>
          <w:sz w:val="24"/>
          <w:lang w:val="tr-TR"/>
        </w:rPr>
        <w:t>Sekreterya tarafından Antarktika'ya atfedilen özel statünün, bölgenin barış ve bilme adanmış bir doğal koruma alanı olma özelliği de dahil, tanınması hususu;</w:t>
      </w:r>
    </w:p>
    <w:p w:rsidR="00CB43E4" w:rsidRDefault="00CB43E4">
      <w:pPr>
        <w:pStyle w:val="GvdeMetni"/>
        <w:rPr>
          <w:sz w:val="21"/>
        </w:rPr>
      </w:pPr>
    </w:p>
    <w:p w:rsidR="00CB43E4" w:rsidRDefault="009B4C2F">
      <w:pPr>
        <w:pStyle w:val="ListeParagraf"/>
        <w:numPr>
          <w:ilvl w:val="0"/>
          <w:numId w:val="39"/>
        </w:numPr>
        <w:tabs>
          <w:tab w:val="left" w:pos="939"/>
          <w:tab w:val="left" w:pos="940"/>
        </w:tabs>
        <w:rPr>
          <w:sz w:val="24"/>
        </w:rPr>
      </w:pPr>
      <w:r>
        <w:rPr>
          <w:sz w:val="24"/>
          <w:lang w:val="tr-TR"/>
        </w:rPr>
        <w:t>Topografya</w:t>
      </w:r>
      <w:r w:rsidR="00B314D1">
        <w:rPr>
          <w:sz w:val="24"/>
          <w:lang w:val="tr-TR"/>
        </w:rPr>
        <w:t>, batimetri, jeoloji, jeomorfoloji, toprak türleri, hidroloji, meteoroloji, glasiyoloji dahil,</w:t>
      </w:r>
    </w:p>
    <w:p w:rsidR="00CB43E4" w:rsidRDefault="00CB43E4">
      <w:pPr>
        <w:rPr>
          <w:sz w:val="24"/>
        </w:rPr>
        <w:sectPr w:rsidR="00CB43E4">
          <w:pgSz w:w="12240" w:h="15840"/>
          <w:pgMar w:top="1380" w:right="0" w:bottom="1740" w:left="860" w:header="727" w:footer="1543" w:gutter="0"/>
          <w:cols w:space="720"/>
        </w:sectPr>
      </w:pPr>
    </w:p>
    <w:p w:rsidR="00CB43E4" w:rsidRDefault="009B4C2F">
      <w:pPr>
        <w:pStyle w:val="ListeParagraf"/>
        <w:numPr>
          <w:ilvl w:val="1"/>
          <w:numId w:val="39"/>
        </w:numPr>
        <w:tabs>
          <w:tab w:val="left" w:pos="1440"/>
        </w:tabs>
        <w:spacing w:before="94"/>
        <w:ind w:right="1575" w:firstLine="0"/>
        <w:rPr>
          <w:sz w:val="24"/>
        </w:rPr>
      </w:pPr>
      <w:r>
        <w:rPr>
          <w:sz w:val="24"/>
          <w:lang w:val="tr-TR"/>
        </w:rPr>
        <w:lastRenderedPageBreak/>
        <w:t>Doğrudan</w:t>
      </w:r>
      <w:r w:rsidR="00B314D1">
        <w:rPr>
          <w:sz w:val="24"/>
          <w:lang w:val="tr-TR"/>
        </w:rPr>
        <w:t xml:space="preserve"> veya dolaylı olarak etkilenme riski bulunan fiziksel ve biyolojik unsurlar;</w:t>
      </w:r>
    </w:p>
    <w:p w:rsidR="00CB43E4" w:rsidRDefault="009B4C2F">
      <w:pPr>
        <w:pStyle w:val="ListeParagraf"/>
        <w:numPr>
          <w:ilvl w:val="1"/>
          <w:numId w:val="39"/>
        </w:numPr>
        <w:tabs>
          <w:tab w:val="left" w:pos="1440"/>
        </w:tabs>
        <w:spacing w:before="120"/>
        <w:ind w:right="1489" w:firstLine="0"/>
        <w:rPr>
          <w:sz w:val="24"/>
        </w:rPr>
      </w:pPr>
      <w:r>
        <w:rPr>
          <w:sz w:val="24"/>
          <w:lang w:val="tr-TR"/>
        </w:rPr>
        <w:t>Biota</w:t>
      </w:r>
      <w:r w:rsidR="00B314D1">
        <w:rPr>
          <w:sz w:val="24"/>
          <w:lang w:val="tr-TR"/>
        </w:rPr>
        <w:t>.  Örneğin; karasal, tatlı su ve deniz bitki ve hayvan türleri, bunların popülasyon ve toplulukları, üreme yerleri bulunup bulunmaması gibi diğer önemli hususlar ile mikrobiyal topluluk ve habitatlar ile</w:t>
      </w:r>
    </w:p>
    <w:p w:rsidR="00CB43E4" w:rsidRDefault="009B4C2F">
      <w:pPr>
        <w:pStyle w:val="ListeParagraf"/>
        <w:numPr>
          <w:ilvl w:val="1"/>
          <w:numId w:val="39"/>
        </w:numPr>
        <w:tabs>
          <w:tab w:val="left" w:pos="1440"/>
        </w:tabs>
        <w:spacing w:before="120"/>
        <w:ind w:left="1439" w:hanging="139"/>
        <w:rPr>
          <w:sz w:val="24"/>
        </w:rPr>
      </w:pPr>
      <w:r>
        <w:rPr>
          <w:sz w:val="24"/>
          <w:lang w:val="tr-TR"/>
        </w:rPr>
        <w:t>Bağlı</w:t>
      </w:r>
      <w:r w:rsidR="00B314D1">
        <w:rPr>
          <w:sz w:val="24"/>
          <w:lang w:val="tr-TR"/>
        </w:rPr>
        <w:t xml:space="preserve"> diğer popülasyonlar. Örneğin; beslenme alanlarıyla ilişkili olarak kuşların yuvalandığı alanlar;</w:t>
      </w:r>
    </w:p>
    <w:p w:rsidR="00CB43E4" w:rsidRPr="009B4C2F" w:rsidRDefault="009B4C2F">
      <w:pPr>
        <w:pStyle w:val="ListeParagraf"/>
        <w:numPr>
          <w:ilvl w:val="0"/>
          <w:numId w:val="39"/>
        </w:numPr>
        <w:tabs>
          <w:tab w:val="left" w:pos="939"/>
          <w:tab w:val="left" w:pos="940"/>
        </w:tabs>
        <w:spacing w:before="120"/>
        <w:ind w:right="1262"/>
        <w:rPr>
          <w:sz w:val="24"/>
          <w:lang w:val="tr-TR"/>
        </w:rPr>
      </w:pPr>
      <w:r>
        <w:rPr>
          <w:sz w:val="24"/>
          <w:lang w:val="tr-TR"/>
        </w:rPr>
        <w:t>Imkan</w:t>
      </w:r>
      <w:r w:rsidR="00B314D1">
        <w:rPr>
          <w:sz w:val="24"/>
          <w:lang w:val="tr-TR"/>
        </w:rPr>
        <w:t xml:space="preserve"> olduğu ölçüde önerilen faaliyet sahasındaki yaban hayatının faaliyetten önceki durumu. Antarktika Antlaşması tarafları yaban hayat terimi konusunda bir mutabakat sağlamamış olmakla birlikte, ifade edilen, bilhassa, insan faaliyeti bulunduğuna dair kanıtlar veya bu faaliyetlerden kaynaklı etkilerin bulunmaması halidir;</w:t>
      </w:r>
    </w:p>
    <w:p w:rsidR="00CB43E4" w:rsidRPr="009B4C2F" w:rsidRDefault="00CB43E4">
      <w:pPr>
        <w:pStyle w:val="GvdeMetni"/>
        <w:spacing w:before="11"/>
        <w:rPr>
          <w:sz w:val="20"/>
          <w:lang w:val="tr-TR"/>
        </w:rPr>
      </w:pPr>
    </w:p>
    <w:p w:rsidR="00CB43E4" w:rsidRDefault="009B4C2F">
      <w:pPr>
        <w:pStyle w:val="ListeParagraf"/>
        <w:numPr>
          <w:ilvl w:val="0"/>
          <w:numId w:val="39"/>
        </w:numPr>
        <w:tabs>
          <w:tab w:val="left" w:pos="939"/>
          <w:tab w:val="left" w:pos="940"/>
        </w:tabs>
        <w:rPr>
          <w:sz w:val="24"/>
        </w:rPr>
      </w:pPr>
      <w:r>
        <w:rPr>
          <w:sz w:val="24"/>
          <w:lang w:val="tr-TR"/>
        </w:rPr>
        <w:t>Sahanın</w:t>
      </w:r>
      <w:r w:rsidR="00B314D1">
        <w:rPr>
          <w:sz w:val="24"/>
          <w:lang w:val="tr-TR"/>
        </w:rPr>
        <w:t xml:space="preserve"> bilimsel araştırmalar yürütülecek bir alan olarak değerinin ortaya koyulması;</w:t>
      </w:r>
    </w:p>
    <w:p w:rsidR="00CB43E4" w:rsidRDefault="009B4C2F">
      <w:pPr>
        <w:pStyle w:val="ListeParagraf"/>
        <w:numPr>
          <w:ilvl w:val="0"/>
          <w:numId w:val="39"/>
        </w:numPr>
        <w:tabs>
          <w:tab w:val="left" w:pos="939"/>
          <w:tab w:val="left" w:pos="940"/>
        </w:tabs>
        <w:spacing w:before="239"/>
        <w:ind w:right="1509"/>
        <w:rPr>
          <w:sz w:val="24"/>
        </w:rPr>
      </w:pPr>
      <w:r>
        <w:rPr>
          <w:sz w:val="24"/>
          <w:lang w:val="tr-TR"/>
        </w:rPr>
        <w:t>Çevre</w:t>
      </w:r>
      <w:r w:rsidR="00B314D1">
        <w:rPr>
          <w:sz w:val="24"/>
          <w:lang w:val="tr-TR"/>
        </w:rPr>
        <w:t xml:space="preserve"> koşullarında sadece gün içerisinde, mevsimsel, yıllık ve/veya yıllar arasında karşılaşılabilecek doğal değişkenlikler;</w:t>
      </w:r>
    </w:p>
    <w:p w:rsidR="00CB43E4" w:rsidRDefault="00CB43E4">
      <w:pPr>
        <w:pStyle w:val="GvdeMetni"/>
        <w:spacing w:before="9"/>
        <w:rPr>
          <w:sz w:val="20"/>
        </w:rPr>
      </w:pPr>
    </w:p>
    <w:p w:rsidR="00CB43E4" w:rsidRPr="009B4C2F" w:rsidRDefault="009B4C2F">
      <w:pPr>
        <w:pStyle w:val="ListeParagraf"/>
        <w:numPr>
          <w:ilvl w:val="0"/>
          <w:numId w:val="39"/>
        </w:numPr>
        <w:tabs>
          <w:tab w:val="left" w:pos="939"/>
          <w:tab w:val="left" w:pos="940"/>
        </w:tabs>
        <w:ind w:right="1242"/>
        <w:rPr>
          <w:sz w:val="24"/>
          <w:lang w:val="tr-TR"/>
        </w:rPr>
      </w:pPr>
      <w:r>
        <w:rPr>
          <w:sz w:val="24"/>
          <w:lang w:val="tr-TR"/>
        </w:rPr>
        <w:t>Çevresel</w:t>
      </w:r>
      <w:r w:rsidR="00B314D1">
        <w:rPr>
          <w:sz w:val="24"/>
          <w:lang w:val="tr-TR"/>
        </w:rPr>
        <w:t xml:space="preserve"> hassasiyete ilişkin mekansal ve zamansal değişkenliklere dair bilgi. Örneğin, belirli bir saha kar veya buz örtüsü altındayken ve bu durumda olmadığı zamanlarda karşılaşılan etkiler arasında gözlenen farklar;</w:t>
      </w:r>
    </w:p>
    <w:p w:rsidR="00CB43E4" w:rsidRPr="009B4C2F" w:rsidRDefault="00CB43E4">
      <w:pPr>
        <w:pStyle w:val="GvdeMetni"/>
        <w:spacing w:before="8"/>
        <w:rPr>
          <w:sz w:val="20"/>
          <w:lang w:val="tr-TR"/>
        </w:rPr>
      </w:pPr>
    </w:p>
    <w:p w:rsidR="00CB43E4" w:rsidRPr="009B4C2F" w:rsidRDefault="009B4C2F">
      <w:pPr>
        <w:pStyle w:val="ListeParagraf"/>
        <w:numPr>
          <w:ilvl w:val="0"/>
          <w:numId w:val="39"/>
        </w:numPr>
        <w:tabs>
          <w:tab w:val="left" w:pos="939"/>
          <w:tab w:val="left" w:pos="940"/>
        </w:tabs>
        <w:spacing w:before="1"/>
        <w:ind w:right="1160"/>
        <w:rPr>
          <w:sz w:val="24"/>
          <w:lang w:val="tr-TR"/>
        </w:rPr>
      </w:pPr>
      <w:r>
        <w:rPr>
          <w:sz w:val="24"/>
          <w:lang w:val="tr-TR"/>
        </w:rPr>
        <w:t>Faaliyetin</w:t>
      </w:r>
      <w:r w:rsidR="00B314D1">
        <w:rPr>
          <w:sz w:val="24"/>
          <w:lang w:val="tr-TR"/>
        </w:rPr>
        <w:t xml:space="preserve"> gerçekleştirileceği sahalar veya bağlı veya ilişkili ekosistemlerle ilişkili kırılganlıkların, biyocoğrafi bölgenin karakteristik özellikleri ve kırılganlıklarını da içerir şekilde belirlenerek dikkate alınması. Antarktika Biyocoğrafi Bölgeler Koruma ve Antarktika Çevre Alanları Analizlerine başvurulabilir;</w:t>
      </w:r>
    </w:p>
    <w:p w:rsidR="00CB43E4" w:rsidRPr="009B4C2F" w:rsidRDefault="00CB43E4">
      <w:pPr>
        <w:pStyle w:val="GvdeMetni"/>
        <w:spacing w:before="8"/>
        <w:rPr>
          <w:sz w:val="20"/>
          <w:lang w:val="tr-TR"/>
        </w:rPr>
      </w:pPr>
    </w:p>
    <w:p w:rsidR="00CB43E4" w:rsidRPr="009B4C2F" w:rsidRDefault="00B314D1">
      <w:pPr>
        <w:pStyle w:val="ListeParagraf"/>
        <w:numPr>
          <w:ilvl w:val="0"/>
          <w:numId w:val="39"/>
        </w:numPr>
        <w:tabs>
          <w:tab w:val="left" w:pos="939"/>
          <w:tab w:val="left" w:pos="940"/>
        </w:tabs>
        <w:spacing w:before="1"/>
        <w:ind w:right="1575"/>
        <w:rPr>
          <w:sz w:val="24"/>
          <w:lang w:val="tr-TR"/>
        </w:rPr>
      </w:pPr>
      <w:r>
        <w:rPr>
          <w:sz w:val="24"/>
          <w:lang w:val="tr-TR"/>
        </w:rPr>
        <w:t>Popülasyonların genişlemesi veya belirli türlerin yayılımı, jeolojik veya hidrolojik olgular gibi doğal süreçler içerisinde mevcut gidişat (trendler);</w:t>
      </w:r>
    </w:p>
    <w:p w:rsidR="00CB43E4" w:rsidRPr="009B4C2F" w:rsidRDefault="00CB43E4">
      <w:pPr>
        <w:pStyle w:val="GvdeMetni"/>
        <w:spacing w:before="11"/>
        <w:rPr>
          <w:sz w:val="20"/>
          <w:lang w:val="tr-TR"/>
        </w:rPr>
      </w:pPr>
    </w:p>
    <w:p w:rsidR="00CB43E4" w:rsidRDefault="009B4C2F">
      <w:pPr>
        <w:pStyle w:val="ListeParagraf"/>
        <w:numPr>
          <w:ilvl w:val="0"/>
          <w:numId w:val="39"/>
        </w:numPr>
        <w:tabs>
          <w:tab w:val="left" w:pos="939"/>
          <w:tab w:val="left" w:pos="940"/>
        </w:tabs>
        <w:rPr>
          <w:sz w:val="24"/>
        </w:rPr>
      </w:pPr>
      <w:r>
        <w:rPr>
          <w:sz w:val="24"/>
          <w:lang w:val="tr-TR"/>
        </w:rPr>
        <w:t>Verinin</w:t>
      </w:r>
      <w:r w:rsidR="00B314D1">
        <w:rPr>
          <w:sz w:val="24"/>
          <w:lang w:val="tr-TR"/>
        </w:rPr>
        <w:t xml:space="preserve"> güvenilirliği (örn. sözlü, tarihsel, bilimsel veri, vs.);</w:t>
      </w:r>
    </w:p>
    <w:p w:rsidR="00CB43E4" w:rsidRDefault="009B4C2F">
      <w:pPr>
        <w:pStyle w:val="ListeParagraf"/>
        <w:numPr>
          <w:ilvl w:val="0"/>
          <w:numId w:val="39"/>
        </w:numPr>
        <w:tabs>
          <w:tab w:val="left" w:pos="939"/>
          <w:tab w:val="left" w:pos="940"/>
        </w:tabs>
        <w:spacing w:before="236"/>
        <w:ind w:right="1130"/>
        <w:rPr>
          <w:sz w:val="24"/>
        </w:rPr>
      </w:pPr>
      <w:r>
        <w:rPr>
          <w:sz w:val="24"/>
          <w:lang w:val="tr-TR"/>
        </w:rPr>
        <w:t>Mevcut</w:t>
      </w:r>
      <w:r w:rsidR="00B314D1">
        <w:rPr>
          <w:sz w:val="24"/>
          <w:lang w:val="tr-TR"/>
        </w:rPr>
        <w:t xml:space="preserve"> veya önceki faaliyetlerden ötürü değişmiş veya değişen çevresel koşullar;</w:t>
      </w:r>
    </w:p>
    <w:p w:rsidR="00CB43E4" w:rsidRDefault="00CB43E4">
      <w:pPr>
        <w:pStyle w:val="GvdeMetni"/>
        <w:rPr>
          <w:sz w:val="21"/>
        </w:rPr>
      </w:pPr>
    </w:p>
    <w:p w:rsidR="00CB43E4" w:rsidRDefault="00B314D1">
      <w:pPr>
        <w:pStyle w:val="ListeParagraf"/>
        <w:numPr>
          <w:ilvl w:val="0"/>
          <w:numId w:val="39"/>
        </w:numPr>
        <w:tabs>
          <w:tab w:val="left" w:pos="999"/>
          <w:tab w:val="left" w:pos="1000"/>
        </w:tabs>
        <w:ind w:right="1618"/>
        <w:rPr>
          <w:sz w:val="24"/>
        </w:rPr>
      </w:pPr>
      <w:r>
        <w:rPr>
          <w:sz w:val="24"/>
          <w:lang w:val="tr-TR"/>
        </w:rPr>
        <w:tab/>
        <w:t>(</w:t>
      </w:r>
      <w:r w:rsidR="009B4C2F">
        <w:rPr>
          <w:sz w:val="24"/>
          <w:lang w:val="tr-TR"/>
        </w:rPr>
        <w:t>Önceden</w:t>
      </w:r>
      <w:r>
        <w:rPr>
          <w:sz w:val="24"/>
          <w:lang w:val="tr-TR"/>
        </w:rPr>
        <w:t xml:space="preserve"> belirtilmişse) sahanın özel kıymetleri. Bunlarla sınırlı olmamak kaydıyla, Antarktika Özel Yönetim Alanları [ASMA], Antarktika Özel Koruma Alanları [ASPA], Tar</w:t>
      </w:r>
      <w:r w:rsidR="00837B2A">
        <w:rPr>
          <w:sz w:val="24"/>
          <w:lang w:val="tr-TR"/>
        </w:rPr>
        <w:t>i</w:t>
      </w:r>
      <w:r>
        <w:rPr>
          <w:sz w:val="24"/>
          <w:lang w:val="tr-TR"/>
        </w:rPr>
        <w:t xml:space="preserve">hi Alan ve </w:t>
      </w:r>
      <w:r w:rsidR="009B4C2F">
        <w:rPr>
          <w:sz w:val="24"/>
          <w:lang w:val="tr-TR"/>
        </w:rPr>
        <w:t>Anıtların</w:t>
      </w:r>
      <w:r>
        <w:rPr>
          <w:sz w:val="24"/>
          <w:lang w:val="tr-TR"/>
        </w:rPr>
        <w:t xml:space="preserve"> [HSM] varlığı (bkz. </w:t>
      </w:r>
      <w:hyperlink r:id="rId21" w:history="1">
        <w:r>
          <w:rPr>
            <w:color w:val="0563C1"/>
            <w:sz w:val="24"/>
            <w:u w:val="single" w:color="0563C1"/>
            <w:lang w:val="tr-TR"/>
          </w:rPr>
          <w:t>Antarktika Koruma Alanları Veritabanı</w:t>
        </w:r>
      </w:hyperlink>
      <w:hyperlink r:id="rId22" w:history="1"/>
      <w:r>
        <w:rPr>
          <w:sz w:val="24"/>
          <w:lang w:val="tr-TR"/>
        </w:rPr>
        <w:t>) bu kapsamda yer alır.</w:t>
      </w:r>
    </w:p>
    <w:p w:rsidR="00CB43E4" w:rsidRDefault="00CB43E4">
      <w:pPr>
        <w:pStyle w:val="GvdeMetni"/>
        <w:spacing w:before="11"/>
        <w:rPr>
          <w:sz w:val="20"/>
        </w:rPr>
      </w:pPr>
    </w:p>
    <w:p w:rsidR="00CB43E4" w:rsidRDefault="009B4C2F">
      <w:pPr>
        <w:pStyle w:val="ListeParagraf"/>
        <w:numPr>
          <w:ilvl w:val="0"/>
          <w:numId w:val="39"/>
        </w:numPr>
        <w:tabs>
          <w:tab w:val="left" w:pos="939"/>
          <w:tab w:val="left" w:pos="940"/>
        </w:tabs>
        <w:rPr>
          <w:sz w:val="24"/>
        </w:rPr>
      </w:pPr>
      <w:r>
        <w:rPr>
          <w:sz w:val="24"/>
          <w:lang w:val="tr-TR"/>
        </w:rPr>
        <w:t>Potansiyel</w:t>
      </w:r>
      <w:r w:rsidR="00B314D1">
        <w:rPr>
          <w:sz w:val="24"/>
          <w:lang w:val="tr-TR"/>
        </w:rPr>
        <w:t xml:space="preserve"> olarak doğrudan veya birikimli etkilere konu sahaların varlığı;</w:t>
      </w:r>
    </w:p>
    <w:p w:rsidR="00CB43E4" w:rsidRDefault="009B4C2F">
      <w:pPr>
        <w:pStyle w:val="ListeParagraf"/>
        <w:numPr>
          <w:ilvl w:val="0"/>
          <w:numId w:val="39"/>
        </w:numPr>
        <w:tabs>
          <w:tab w:val="left" w:pos="939"/>
          <w:tab w:val="left" w:pos="940"/>
        </w:tabs>
        <w:spacing w:before="239"/>
        <w:rPr>
          <w:sz w:val="24"/>
        </w:rPr>
      </w:pPr>
      <w:r>
        <w:rPr>
          <w:sz w:val="24"/>
          <w:lang w:val="tr-TR"/>
        </w:rPr>
        <w:t>Faaliyetin</w:t>
      </w:r>
      <w:r w:rsidR="00B314D1">
        <w:rPr>
          <w:sz w:val="24"/>
          <w:lang w:val="tr-TR"/>
        </w:rPr>
        <w:t xml:space="preserve"> b</w:t>
      </w:r>
      <w:r w:rsidR="00837B2A">
        <w:rPr>
          <w:sz w:val="24"/>
          <w:lang w:val="tr-TR"/>
        </w:rPr>
        <w:t>a</w:t>
      </w:r>
      <w:r w:rsidR="00B314D1">
        <w:rPr>
          <w:sz w:val="24"/>
          <w:lang w:val="tr-TR"/>
        </w:rPr>
        <w:t>ğlı ve ilişkili ekosistemler üzerinde gösterebileceği etki;</w:t>
      </w:r>
    </w:p>
    <w:p w:rsidR="00CB43E4" w:rsidRDefault="009B4C2F">
      <w:pPr>
        <w:pStyle w:val="ListeParagraf"/>
        <w:numPr>
          <w:ilvl w:val="0"/>
          <w:numId w:val="39"/>
        </w:numPr>
        <w:tabs>
          <w:tab w:val="left" w:pos="939"/>
          <w:tab w:val="left" w:pos="940"/>
        </w:tabs>
        <w:spacing w:before="236"/>
        <w:ind w:right="1136"/>
        <w:rPr>
          <w:sz w:val="24"/>
        </w:rPr>
      </w:pPr>
      <w:r>
        <w:rPr>
          <w:sz w:val="24"/>
          <w:lang w:val="tr-TR"/>
        </w:rPr>
        <w:t>Alan</w:t>
      </w:r>
      <w:r w:rsidR="00B314D1">
        <w:rPr>
          <w:sz w:val="24"/>
          <w:lang w:val="tr-TR"/>
        </w:rPr>
        <w:t xml:space="preserve"> veya sahada devam eden veya sahada gerçekleştirilmesi planlanan, Antarktika</w:t>
      </w:r>
      <w:r w:rsidR="00837B2A">
        <w:rPr>
          <w:sz w:val="24"/>
          <w:lang w:val="tr-TR"/>
        </w:rPr>
        <w:t>’</w:t>
      </w:r>
      <w:r w:rsidR="00B314D1">
        <w:rPr>
          <w:sz w:val="24"/>
          <w:lang w:val="tr-TR"/>
        </w:rPr>
        <w:t>da korunması gereken değerler olarak bilimsel faaliyetler başta olmak üzere faaliyetler ile</w:t>
      </w:r>
    </w:p>
    <w:p w:rsidR="00CB43E4" w:rsidRDefault="00CB43E4">
      <w:pPr>
        <w:rPr>
          <w:sz w:val="24"/>
        </w:rPr>
        <w:sectPr w:rsidR="00CB43E4">
          <w:pgSz w:w="12240" w:h="15840"/>
          <w:pgMar w:top="1380" w:right="0" w:bottom="1680" w:left="860" w:header="727" w:footer="1543" w:gutter="0"/>
          <w:cols w:space="720"/>
        </w:sectPr>
      </w:pPr>
    </w:p>
    <w:p w:rsidR="00CB43E4" w:rsidRDefault="009B4C2F">
      <w:pPr>
        <w:pStyle w:val="ListeParagraf"/>
        <w:numPr>
          <w:ilvl w:val="0"/>
          <w:numId w:val="39"/>
        </w:numPr>
        <w:tabs>
          <w:tab w:val="left" w:pos="939"/>
          <w:tab w:val="left" w:pos="940"/>
        </w:tabs>
        <w:spacing w:before="96"/>
        <w:rPr>
          <w:sz w:val="24"/>
        </w:rPr>
      </w:pPr>
      <w:r>
        <w:rPr>
          <w:sz w:val="24"/>
          <w:lang w:val="tr-TR"/>
        </w:rPr>
        <w:lastRenderedPageBreak/>
        <w:t>Öngörülen</w:t>
      </w:r>
      <w:r w:rsidR="00B314D1">
        <w:rPr>
          <w:sz w:val="24"/>
          <w:lang w:val="tr-TR"/>
        </w:rPr>
        <w:t xml:space="preserve"> değişikliklerin izlenmesinde kullanılacak özel parametreler göz önünde bulundurulur.</w:t>
      </w:r>
    </w:p>
    <w:p w:rsidR="00CB43E4" w:rsidRPr="009B4C2F" w:rsidRDefault="00B314D1">
      <w:pPr>
        <w:pStyle w:val="GvdeMetni"/>
        <w:spacing w:before="239"/>
        <w:ind w:left="220" w:right="1116"/>
        <w:rPr>
          <w:lang w:val="tr-TR"/>
        </w:rPr>
      </w:pPr>
      <w:r>
        <w:rPr>
          <w:lang w:val="tr-TR"/>
        </w:rPr>
        <w:t xml:space="preserve">Faaliyet başlamadan önce çevrenin kapsamlı bir temel durum değerlendirmesinin gerçekleştirilmesi etkilere ilişkin geçerli </w:t>
      </w:r>
      <w:r w:rsidR="009B4C2F">
        <w:rPr>
          <w:lang w:val="tr-TR"/>
        </w:rPr>
        <w:t>öngörülerde</w:t>
      </w:r>
      <w:r>
        <w:rPr>
          <w:lang w:val="tr-TR"/>
        </w:rPr>
        <w:t xml:space="preserve"> bulunabilmek ve gerekmesi durumunda izleme parametrelerinin tanımlanabilmesi açısından önemlidir. Bu tür bir temel durum bilgisinin bulunmaması durumunda, faaliyet çevrenin başlamadan önceki durumuna ilişkin </w:t>
      </w:r>
      <w:r w:rsidR="00837B2A">
        <w:rPr>
          <w:lang w:val="tr-TR"/>
        </w:rPr>
        <w:t>güvenilir</w:t>
      </w:r>
      <w:r>
        <w:rPr>
          <w:lang w:val="tr-TR"/>
        </w:rPr>
        <w:t xml:space="preserve"> veri elde etmek üzere bir saha araştırması yapılması gerekebilir. Uydu veya hava görüntüleri gibi uzaktan algılama yöntemleriyle elde edilen veriler de faydalı bilgi kaynağı olabilir. Temel durum verisi toplama ve kaydetme sürecinde yol gösterici örnek bir kontrol listesi Ek 1'de verilmiştir. Bu belgenin sonunda yer alan Kaynaklar kısmında çevre değerlendirmelerinde faydalı olabilecek bilgi kaynakları yer almaktadır.</w:t>
      </w:r>
    </w:p>
    <w:p w:rsidR="00CB43E4" w:rsidRPr="009B4C2F" w:rsidRDefault="00CB43E4">
      <w:pPr>
        <w:pStyle w:val="GvdeMetni"/>
        <w:spacing w:before="8"/>
        <w:rPr>
          <w:sz w:val="20"/>
          <w:lang w:val="tr-TR"/>
        </w:rPr>
      </w:pPr>
    </w:p>
    <w:p w:rsidR="00CB43E4" w:rsidRPr="009B4C2F" w:rsidRDefault="00B314D1">
      <w:pPr>
        <w:pStyle w:val="GvdeMetni"/>
        <w:ind w:left="219" w:right="1062"/>
        <w:rPr>
          <w:lang w:val="tr-TR"/>
        </w:rPr>
      </w:pPr>
      <w:r>
        <w:rPr>
          <w:lang w:val="tr-TR"/>
        </w:rPr>
        <w:t xml:space="preserve">Önerilen faaliyet sahasında ve ihtiyaca göre işletmeden alma safhasını da içerecek şekilde önerilen faaliyet süresince beklenen /olası çevresel etkilerin sonuçları da mümkün mertebe göz önünde bulundurulur. Bu amaçla, genel bilgi kaynakları bunlarla sınırlı kaymamak kaydıyla SCAR 2009 Antarktika İklim Değişikliği ve Çevre raporu ile SCAR'ın düzenli güncellemelerini de içermelidir. Proje sahipleri aynı zamanda söz konusu sahaya ilişkin iklimle alakalı gözlemlenmiş veya beklenen değişikliklere </w:t>
      </w:r>
      <w:r w:rsidR="009B4C2F">
        <w:rPr>
          <w:lang w:val="tr-TR"/>
        </w:rPr>
        <w:t>ilişkin</w:t>
      </w:r>
      <w:r>
        <w:rPr>
          <w:lang w:val="tr-TR"/>
        </w:rPr>
        <w:t xml:space="preserve"> bilgi kaynaklarını da araştırmalıdır.</w:t>
      </w:r>
    </w:p>
    <w:p w:rsidR="00CB43E4" w:rsidRPr="009B4C2F" w:rsidRDefault="00CB43E4">
      <w:pPr>
        <w:pStyle w:val="GvdeMetni"/>
        <w:spacing w:before="10"/>
        <w:rPr>
          <w:sz w:val="20"/>
          <w:lang w:val="tr-TR"/>
        </w:rPr>
      </w:pPr>
    </w:p>
    <w:p w:rsidR="00CB43E4" w:rsidRPr="009B4C2F" w:rsidRDefault="00B314D1">
      <w:pPr>
        <w:pStyle w:val="GvdeMetni"/>
        <w:ind w:left="219" w:right="1150"/>
        <w:rPr>
          <w:lang w:val="tr-TR"/>
        </w:rPr>
      </w:pPr>
      <w:r>
        <w:rPr>
          <w:lang w:val="tr-TR"/>
        </w:rPr>
        <w:t>Bilgilerdeki eksiklikler ve bilginin derlenmesi sırasında karşılaşılan belirsizliklerin de aydınlatılması önemlidir. ÇED kapsamında çevrenin anlaşılmasına yönelik çalışmalar sırasında karşılaşılan kısıtların etki değerlendirmesinin doğruluğu ve tutarlılığı üzerindeki etkisinin ne olacağı da dikkate alınarak, ayrıca bu eksik ve belirsizliklerin (örn. ilave saha etütleri, saha araştırmaları, uzaktan algılama, vs.) ne şekilde ele alınacağına da yer verilir.</w:t>
      </w:r>
    </w:p>
    <w:p w:rsidR="00CB43E4" w:rsidRPr="009B4C2F" w:rsidRDefault="00CB43E4">
      <w:pPr>
        <w:pStyle w:val="GvdeMetni"/>
        <w:spacing w:before="10"/>
        <w:rPr>
          <w:sz w:val="20"/>
          <w:lang w:val="tr-TR"/>
        </w:rPr>
      </w:pPr>
    </w:p>
    <w:p w:rsidR="00CB43E4" w:rsidRPr="009B4C2F" w:rsidRDefault="00B314D1">
      <w:pPr>
        <w:pStyle w:val="GvdeMetni"/>
        <w:spacing w:before="1"/>
        <w:ind w:left="219" w:right="1138"/>
        <w:rPr>
          <w:lang w:val="tr-TR"/>
        </w:rPr>
      </w:pPr>
      <w:r>
        <w:rPr>
          <w:lang w:val="tr-TR"/>
        </w:rPr>
        <w:t xml:space="preserve">İşletmecinin </w:t>
      </w:r>
      <w:r w:rsidR="00837B2A">
        <w:rPr>
          <w:lang w:val="tr-TR"/>
        </w:rPr>
        <w:t>birkaç</w:t>
      </w:r>
      <w:r>
        <w:rPr>
          <w:lang w:val="tr-TR"/>
        </w:rPr>
        <w:t xml:space="preserve"> sahada birden yürütülecek bir faaliyet planlaması durumunda, söz konusu sahalar yukarıda belirtilen yönteme uygun olarak tek tek tanımlanır.</w:t>
      </w:r>
    </w:p>
    <w:p w:rsidR="00CB43E4" w:rsidRPr="009B4C2F" w:rsidRDefault="00CB43E4">
      <w:pPr>
        <w:pStyle w:val="GvdeMetni"/>
        <w:spacing w:before="9"/>
        <w:rPr>
          <w:sz w:val="20"/>
          <w:lang w:val="tr-TR"/>
        </w:rPr>
      </w:pPr>
    </w:p>
    <w:p w:rsidR="00CB43E4" w:rsidRDefault="00B314D1">
      <w:pPr>
        <w:pStyle w:val="Heading21"/>
        <w:numPr>
          <w:ilvl w:val="1"/>
          <w:numId w:val="41"/>
        </w:numPr>
        <w:tabs>
          <w:tab w:val="left" w:pos="939"/>
          <w:tab w:val="left" w:pos="940"/>
        </w:tabs>
        <w:spacing w:before="1"/>
      </w:pPr>
      <w:bookmarkStart w:id="14" w:name="3.3._Analysis_of_Impacts"/>
      <w:bookmarkStart w:id="15" w:name="_bookmark5"/>
      <w:bookmarkEnd w:id="14"/>
      <w:bookmarkEnd w:id="15"/>
      <w:r>
        <w:rPr>
          <w:lang w:val="tr-TR"/>
        </w:rPr>
        <w:t>Etkilerin Analizi</w:t>
      </w:r>
    </w:p>
    <w:p w:rsidR="00CB43E4" w:rsidRDefault="00CB43E4">
      <w:pPr>
        <w:pStyle w:val="GvdeMetni"/>
        <w:spacing w:before="9"/>
        <w:rPr>
          <w:b/>
          <w:sz w:val="20"/>
        </w:rPr>
      </w:pPr>
    </w:p>
    <w:p w:rsidR="00CB43E4" w:rsidRDefault="00B314D1">
      <w:pPr>
        <w:tabs>
          <w:tab w:val="left" w:pos="939"/>
        </w:tabs>
        <w:spacing w:before="1"/>
        <w:ind w:left="219"/>
        <w:rPr>
          <w:b/>
          <w:sz w:val="24"/>
        </w:rPr>
      </w:pPr>
      <w:bookmarkStart w:id="16" w:name="3.3.1_Identification_of_environmental_as"/>
      <w:bookmarkEnd w:id="16"/>
      <w:r>
        <w:rPr>
          <w:b/>
          <w:sz w:val="24"/>
          <w:lang w:val="tr-TR"/>
        </w:rPr>
        <w:t>3.3.1</w:t>
      </w:r>
      <w:r>
        <w:rPr>
          <w:b/>
          <w:sz w:val="24"/>
          <w:lang w:val="tr-TR"/>
        </w:rPr>
        <w:tab/>
        <w:t>Çevresel Risk Faktörlerinin Belirlenmesi</w:t>
      </w:r>
    </w:p>
    <w:p w:rsidR="00CB43E4" w:rsidRDefault="00CB43E4">
      <w:pPr>
        <w:pStyle w:val="GvdeMetni"/>
        <w:spacing w:before="9"/>
        <w:rPr>
          <w:b/>
          <w:sz w:val="20"/>
        </w:rPr>
      </w:pPr>
    </w:p>
    <w:p w:rsidR="00CB43E4" w:rsidRDefault="00B314D1">
      <w:pPr>
        <w:pStyle w:val="GvdeMetni"/>
        <w:spacing w:before="1"/>
        <w:ind w:left="219" w:right="1409"/>
      </w:pPr>
      <w:r>
        <w:rPr>
          <w:lang w:val="tr-TR"/>
        </w:rPr>
        <w:t>Önerilen bir faaliyetin çevreyle etkileşiminin (çevresel risk faktörlerinin) anlaşılması olası çevresel etkilerin belirlenerek gereğinin yerine getirilmesinde önemli bir adımdır.</w:t>
      </w:r>
    </w:p>
    <w:p w:rsidR="00CB43E4" w:rsidRDefault="00CB43E4">
      <w:pPr>
        <w:pStyle w:val="GvdeMetni"/>
        <w:spacing w:before="10"/>
        <w:rPr>
          <w:sz w:val="20"/>
        </w:rPr>
      </w:pPr>
    </w:p>
    <w:p w:rsidR="00CB43E4" w:rsidRPr="009B4C2F" w:rsidRDefault="00B314D1">
      <w:pPr>
        <w:pStyle w:val="GvdeMetni"/>
        <w:ind w:left="219" w:right="1157"/>
        <w:rPr>
          <w:lang w:val="tr-TR"/>
        </w:rPr>
      </w:pPr>
      <w:r>
        <w:rPr>
          <w:lang w:val="tr-TR"/>
        </w:rPr>
        <w:t>Çevresel risk faktörü, (örn. kirletici emisyonlar/gürültü/ışık, insan varlığı, sahaya ait olan veya yabancı türlerin taşınması, yaban hayatı/flora ile doğrudan temas, zararlı madde sızıntı veya kaçakları gibi) bir çıktı veya çevreye bir ilave veyahut da (örn. gölden su çekilmesi, yosun örnekleri alınması, kayaçların taşınması gibi) çevreden bir eksiltme olabilir. Çevresel risk faktörlerinin belirlenmesi kapsamında (örn. emisyon, deşarj, istihraç gibi) etkileşimin türü ve çevrenin hangi bileşen veya bileşenlerinin faaliyet kapsamındaki (örn. okyanusa/buz kütlesine atık su deşarjı veya havaya/suya gürültü emisyonları gibi) etkileşimlere konu olabileceğinin belirlenmesi yer alır.</w:t>
      </w:r>
    </w:p>
    <w:p w:rsidR="00CB43E4" w:rsidRPr="009B4C2F" w:rsidRDefault="00CB43E4">
      <w:pPr>
        <w:rPr>
          <w:lang w:val="tr-TR"/>
        </w:rPr>
        <w:sectPr w:rsidR="00CB43E4" w:rsidRPr="009B4C2F">
          <w:pgSz w:w="12240" w:h="15840"/>
          <w:pgMar w:top="1380" w:right="0" w:bottom="1740" w:left="860" w:header="727" w:footer="1543" w:gutter="0"/>
          <w:cols w:space="720"/>
        </w:sectPr>
      </w:pPr>
    </w:p>
    <w:p w:rsidR="00CB43E4" w:rsidRPr="001634F4" w:rsidRDefault="00BC262F">
      <w:pPr>
        <w:pStyle w:val="GvdeMetni"/>
        <w:spacing w:before="94"/>
        <w:ind w:left="220" w:right="1083"/>
        <w:rPr>
          <w:lang w:val="tr-TR"/>
        </w:rPr>
      </w:pPr>
      <w:r>
        <w:rPr>
          <w:noProof/>
          <w:lang w:val="tr-TR" w:eastAsia="tr-TR"/>
        </w:rPr>
        <w:lastRenderedPageBreak/>
        <mc:AlternateContent>
          <mc:Choice Requires="wpg">
            <w:drawing>
              <wp:anchor distT="0" distB="0" distL="114300" distR="114300" simplePos="0" relativeHeight="251671552" behindDoc="0" locked="0" layoutInCell="1" allowOverlap="1">
                <wp:simplePos x="0" y="0"/>
                <wp:positionH relativeFrom="page">
                  <wp:posOffset>4195445</wp:posOffset>
                </wp:positionH>
                <wp:positionV relativeFrom="paragraph">
                  <wp:posOffset>2551430</wp:posOffset>
                </wp:positionV>
                <wp:extent cx="403225" cy="648335"/>
                <wp:effectExtent l="4445" t="8255" r="1905" b="635"/>
                <wp:wrapNone/>
                <wp:docPr id="2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25" cy="648335"/>
                          <a:chOff x="6607" y="4018"/>
                          <a:chExt cx="635" cy="1021"/>
                        </a:xfrm>
                      </wpg:grpSpPr>
                      <wps:wsp>
                        <wps:cNvPr id="28" name="Line 59"/>
                        <wps:cNvCnPr>
                          <a:cxnSpLocks noChangeShapeType="1"/>
                        </wps:cNvCnPr>
                        <wps:spPr bwMode="auto">
                          <a:xfrm>
                            <a:off x="6617" y="4099"/>
                            <a:ext cx="567" cy="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60"/>
                        <wps:cNvSpPr>
                          <a:spLocks/>
                        </wps:cNvSpPr>
                        <wps:spPr bwMode="auto">
                          <a:xfrm>
                            <a:off x="7123" y="4017"/>
                            <a:ext cx="119" cy="133"/>
                          </a:xfrm>
                          <a:custGeom>
                            <a:avLst/>
                            <a:gdLst>
                              <a:gd name="T0" fmla="+- 0 7242 7124"/>
                              <a:gd name="T1" fmla="*/ T0 w 119"/>
                              <a:gd name="T2" fmla="+- 0 4018 4018"/>
                              <a:gd name="T3" fmla="*/ 4018 h 133"/>
                              <a:gd name="T4" fmla="+- 0 7124 7124"/>
                              <a:gd name="T5" fmla="*/ T4 w 119"/>
                              <a:gd name="T6" fmla="+- 0 4081 4018"/>
                              <a:gd name="T7" fmla="*/ 4081 h 133"/>
                              <a:gd name="T8" fmla="+- 0 7222 7124"/>
                              <a:gd name="T9" fmla="*/ T8 w 119"/>
                              <a:gd name="T10" fmla="+- 0 4150 4018"/>
                              <a:gd name="T11" fmla="*/ 4150 h 133"/>
                              <a:gd name="T12" fmla="+- 0 7242 7124"/>
                              <a:gd name="T13" fmla="*/ T12 w 119"/>
                              <a:gd name="T14" fmla="+- 0 4018 4018"/>
                              <a:gd name="T15" fmla="*/ 4018 h 133"/>
                            </a:gdLst>
                            <a:ahLst/>
                            <a:cxnLst>
                              <a:cxn ang="0">
                                <a:pos x="T1" y="T3"/>
                              </a:cxn>
                              <a:cxn ang="0">
                                <a:pos x="T5" y="T7"/>
                              </a:cxn>
                              <a:cxn ang="0">
                                <a:pos x="T9" y="T11"/>
                              </a:cxn>
                              <a:cxn ang="0">
                                <a:pos x="T13" y="T15"/>
                              </a:cxn>
                            </a:cxnLst>
                            <a:rect l="0" t="0" r="r" b="b"/>
                            <a:pathLst>
                              <a:path w="119" h="133">
                                <a:moveTo>
                                  <a:pt x="118" y="0"/>
                                </a:moveTo>
                                <a:lnTo>
                                  <a:pt x="0" y="63"/>
                                </a:lnTo>
                                <a:lnTo>
                                  <a:pt x="98" y="132"/>
                                </a:lnTo>
                                <a:lnTo>
                                  <a:pt x="1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61"/>
                        <wps:cNvCnPr>
                          <a:cxnSpLocks noChangeShapeType="1"/>
                        </wps:cNvCnPr>
                        <wps:spPr bwMode="auto">
                          <a:xfrm>
                            <a:off x="6617" y="4716"/>
                            <a:ext cx="539" cy="3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62"/>
                        <wps:cNvSpPr>
                          <a:spLocks/>
                        </wps:cNvSpPr>
                        <wps:spPr bwMode="auto">
                          <a:xfrm>
                            <a:off x="7108" y="4665"/>
                            <a:ext cx="134" cy="113"/>
                          </a:xfrm>
                          <a:custGeom>
                            <a:avLst/>
                            <a:gdLst>
                              <a:gd name="T0" fmla="+- 0 7242 7108"/>
                              <a:gd name="T1" fmla="*/ T0 w 134"/>
                              <a:gd name="T2" fmla="+- 0 4666 4666"/>
                              <a:gd name="T3" fmla="*/ 4666 h 113"/>
                              <a:gd name="T4" fmla="+- 0 7108 7108"/>
                              <a:gd name="T5" fmla="*/ T4 w 134"/>
                              <a:gd name="T6" fmla="+- 0 4674 4666"/>
                              <a:gd name="T7" fmla="*/ 4674 h 113"/>
                              <a:gd name="T8" fmla="+- 0 7168 7108"/>
                              <a:gd name="T9" fmla="*/ T8 w 134"/>
                              <a:gd name="T10" fmla="+- 0 4778 4666"/>
                              <a:gd name="T11" fmla="*/ 4778 h 113"/>
                              <a:gd name="T12" fmla="+- 0 7242 7108"/>
                              <a:gd name="T13" fmla="*/ T12 w 134"/>
                              <a:gd name="T14" fmla="+- 0 4666 4666"/>
                              <a:gd name="T15" fmla="*/ 4666 h 113"/>
                            </a:gdLst>
                            <a:ahLst/>
                            <a:cxnLst>
                              <a:cxn ang="0">
                                <a:pos x="T1" y="T3"/>
                              </a:cxn>
                              <a:cxn ang="0">
                                <a:pos x="T5" y="T7"/>
                              </a:cxn>
                              <a:cxn ang="0">
                                <a:pos x="T9" y="T11"/>
                              </a:cxn>
                              <a:cxn ang="0">
                                <a:pos x="T13" y="T15"/>
                              </a:cxn>
                            </a:cxnLst>
                            <a:rect l="0" t="0" r="r" b="b"/>
                            <a:pathLst>
                              <a:path w="134" h="113">
                                <a:moveTo>
                                  <a:pt x="134" y="0"/>
                                </a:moveTo>
                                <a:lnTo>
                                  <a:pt x="0" y="8"/>
                                </a:lnTo>
                                <a:lnTo>
                                  <a:pt x="60" y="112"/>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C5D05" id="Group 58" o:spid="_x0000_s1026" style="position:absolute;margin-left:330.35pt;margin-top:200.9pt;width:31.75pt;height:51.05pt;z-index:251671552;mso-position-horizontal-relative:page" coordorigin="6607,4018" coordsize="635,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">
                <v:line id="Line 59" o:spid="_x0000_s1027" style="position:absolute;visibility:visible;mso-wrap-style:square" from="6617,4099" to="7184,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shape id="Freeform 60" o:spid="_x0000_s1028" style="position:absolute;left:7123;top:4017;width:119;height:133;visibility:visible;mso-wrap-style:square;v-text-anchor:top" coordsize="1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" path="m118,l,63r98,69l118,xe" fillcolor="black" stroked="f">
                  <v:path arrowok="t" o:connecttype="custom" o:connectlocs="118,4018;0,4081;98,4150;118,4018" o:connectangles="0,0,0,0"/>
                </v:shape>
                <v:line id="Line 61" o:spid="_x0000_s1029" style="position:absolute;visibility:visible;mso-wrap-style:square" from="6617,4716" to="7156,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shape id="Freeform 62" o:spid="_x0000_s1030" style="position:absolute;left:7108;top:4665;width:134;height:113;visibility:visible;mso-wrap-style:square;v-text-anchor:top" coordsize="13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" path="m134,l,8,60,112,134,xe" fillcolor="black" stroked="f">
                  <v:path arrowok="t" o:connecttype="custom" o:connectlocs="134,4666;0,4674;60,4778;134,4666" o:connectangles="0,0,0,0"/>
                </v:shape>
                <w10:wrap anchorx="page"/>
              </v:group>
            </w:pict>
          </mc:Fallback>
        </mc:AlternateContent>
      </w:r>
      <w:r>
        <w:rPr>
          <w:noProof/>
          <w:lang w:val="tr-TR" w:eastAsia="tr-TR"/>
        </w:rPr>
        <mc:AlternateContent>
          <mc:Choice Requires="wpg">
            <w:drawing>
              <wp:anchor distT="0" distB="0" distL="114300" distR="114300" simplePos="0" relativeHeight="251672576" behindDoc="0" locked="0" layoutInCell="1" allowOverlap="1" wp14:anchorId="3334393D">
                <wp:simplePos x="0" y="0"/>
                <wp:positionH relativeFrom="page">
                  <wp:posOffset>2616200</wp:posOffset>
                </wp:positionH>
                <wp:positionV relativeFrom="paragraph">
                  <wp:posOffset>2782570</wp:posOffset>
                </wp:positionV>
                <wp:extent cx="3648075" cy="999490"/>
                <wp:effectExtent l="0" t="0" r="0" b="0"/>
                <wp:wrapNone/>
                <wp:docPr id="204" name="Group 2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48075" cy="999490"/>
                          <a:chOff x="4120" y="4382"/>
                          <a:chExt cx="5745" cy="1574"/>
                        </a:xfrm>
                      </wpg:grpSpPr>
                      <wps:wsp>
                        <wps:cNvPr id="205" name="Line 201"/>
                        <wps:cNvCnPr>
                          <a:cxnSpLocks noChangeAspect="1" noEditPoints="1" noChangeArrowheads="1" noChangeShapeType="1"/>
                        </wps:cNvCnPr>
                        <wps:spPr bwMode="auto">
                          <a:xfrm>
                            <a:off x="6617" y="5338"/>
                            <a:ext cx="535" cy="2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Freeform 202"/>
                        <wps:cNvSpPr>
                          <a:spLocks noChangeAspect="1" noEditPoints="1" noChangeArrowheads="1" noChangeShapeType="1" noTextEdit="1"/>
                        </wps:cNvSpPr>
                        <wps:spPr bwMode="auto">
                          <a:xfrm>
                            <a:off x="7107" y="5292"/>
                            <a:ext cx="135" cy="108"/>
                          </a:xfrm>
                          <a:custGeom>
                            <a:avLst/>
                            <a:gdLst>
                              <a:gd name="T0" fmla="+- 0 7108 7108"/>
                              <a:gd name="T1" fmla="*/ T0 w 135"/>
                              <a:gd name="T2" fmla="+- 0 5292 5292"/>
                              <a:gd name="T3" fmla="*/ 5292 h 108"/>
                              <a:gd name="T4" fmla="+- 0 7160 7108"/>
                              <a:gd name="T5" fmla="*/ T4 w 135"/>
                              <a:gd name="T6" fmla="+- 0 5400 5292"/>
                              <a:gd name="T7" fmla="*/ 5400 h 108"/>
                              <a:gd name="T8" fmla="+- 0 7242 7108"/>
                              <a:gd name="T9" fmla="*/ T8 w 135"/>
                              <a:gd name="T10" fmla="+- 0 5294 5292"/>
                              <a:gd name="T11" fmla="*/ 5294 h 108"/>
                              <a:gd name="T12" fmla="+- 0 7108 7108"/>
                              <a:gd name="T13" fmla="*/ T12 w 135"/>
                              <a:gd name="T14" fmla="+- 0 5292 5292"/>
                              <a:gd name="T15" fmla="*/ 5292 h 108"/>
                            </a:gdLst>
                            <a:ahLst/>
                            <a:cxnLst>
                              <a:cxn ang="0">
                                <a:pos x="T1" y="T3"/>
                              </a:cxn>
                              <a:cxn ang="0">
                                <a:pos x="T5" y="T7"/>
                              </a:cxn>
                              <a:cxn ang="0">
                                <a:pos x="T9" y="T11"/>
                              </a:cxn>
                              <a:cxn ang="0">
                                <a:pos x="T13" y="T15"/>
                              </a:cxn>
                            </a:cxnLst>
                            <a:rect l="0" t="0" r="r" b="b"/>
                            <a:pathLst>
                              <a:path w="135" h="108">
                                <a:moveTo>
                                  <a:pt x="0" y="0"/>
                                </a:moveTo>
                                <a:lnTo>
                                  <a:pt x="52" y="108"/>
                                </a:lnTo>
                                <a:lnTo>
                                  <a:pt x="134"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Text Box 203"/>
                        <wps:cNvSpPr txBox="1">
                          <a:spLocks noChangeAspect="1" noEditPoints="1" noChangeArrowheads="1" noChangeShapeType="1" noTextEdit="1"/>
                        </wps:cNvSpPr>
                        <wps:spPr bwMode="auto">
                          <a:xfrm>
                            <a:off x="4128" y="5416"/>
                            <a:ext cx="2489"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4"/>
                                <w:ind w:left="179"/>
                              </w:pPr>
                              <w:r>
                                <w:rPr>
                                  <w:lang w:val="tr-TR"/>
                                </w:rPr>
                                <w:t>Çevresel risk faktörü B</w:t>
                              </w:r>
                            </w:p>
                          </w:txbxContent>
                        </wps:txbx>
                        <wps:bodyPr rot="0" vert="horz" wrap="square" lIns="0" tIns="0" rIns="0" bIns="0" anchor="t" anchorCtr="0" upright="1">
                          <a:noAutofit/>
                        </wps:bodyPr>
                      </wps:wsp>
                      <wps:wsp>
                        <wps:cNvPr id="208" name="Text Box 204"/>
                        <wps:cNvSpPr txBox="1">
                          <a:spLocks noChangeAspect="1" noEditPoints="1" noChangeArrowheads="1" noChangeShapeType="1" noTextEdit="1"/>
                        </wps:cNvSpPr>
                        <wps:spPr bwMode="auto">
                          <a:xfrm>
                            <a:off x="7242" y="5044"/>
                            <a:ext cx="2616"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4"/>
                                <w:ind w:left="255"/>
                              </w:pPr>
                              <w:r>
                                <w:rPr>
                                  <w:lang w:val="tr-TR"/>
                                </w:rPr>
                                <w:t>Çevresel etki I</w:t>
                              </w:r>
                            </w:p>
                          </w:txbxContent>
                        </wps:txbx>
                        <wps:bodyPr rot="0" vert="horz" wrap="square" lIns="0" tIns="0" rIns="0" bIns="0" anchor="t" anchorCtr="0" upright="1">
                          <a:noAutofit/>
                        </wps:bodyPr>
                      </wps:wsp>
                      <wps:wsp>
                        <wps:cNvPr id="209" name="Text Box 205"/>
                        <wps:cNvSpPr txBox="1">
                          <a:spLocks noChangeAspect="1" noEditPoints="1" noChangeArrowheads="1" noChangeShapeType="1" noTextEdit="1"/>
                        </wps:cNvSpPr>
                        <wps:spPr bwMode="auto">
                          <a:xfrm>
                            <a:off x="4128" y="4761"/>
                            <a:ext cx="2489"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3"/>
                                <w:ind w:left="172"/>
                              </w:pPr>
                              <w:r>
                                <w:rPr>
                                  <w:lang w:val="tr-TR"/>
                                </w:rPr>
                                <w:t>Çevresel risk faktörü A</w:t>
                              </w:r>
                            </w:p>
                          </w:txbxContent>
                        </wps:txbx>
                        <wps:bodyPr rot="0" vert="horz" wrap="square" lIns="0" tIns="0" rIns="0" bIns="0" anchor="t" anchorCtr="0" upright="1">
                          <a:noAutofit/>
                        </wps:bodyPr>
                      </wps:wsp>
                      <wps:wsp>
                        <wps:cNvPr id="210" name="Text Box 206"/>
                        <wps:cNvSpPr txBox="1">
                          <a:spLocks noChangeAspect="1" noEditPoints="1" noChangeArrowheads="1" noChangeShapeType="1" noTextEdit="1"/>
                        </wps:cNvSpPr>
                        <wps:spPr bwMode="auto">
                          <a:xfrm>
                            <a:off x="7242" y="4389"/>
                            <a:ext cx="2616"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3"/>
                                <w:ind w:left="219"/>
                              </w:pPr>
                              <w:r>
                                <w:rPr>
                                  <w:lang w:val="tr-TR"/>
                                </w:rPr>
                                <w:t>Çevresel etki 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4393D" id="Group 200" o:spid="_x0000_s1026" style="position:absolute;left:0;text-align:left;margin-left:206pt;margin-top:219.1pt;width:287.25pt;height:78.7pt;z-index:251672576;mso-position-horizontal-relative:page" coordorigin="4120,4382" coordsize="5745,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">
                <o:lock v:ext="edit" aspectratio="t"/>
                <v:line id="Line 201" o:spid="_x0000_s1027" style="position:absolute;visibility:visible;mso-wrap-style:square" from="6617,5338" to="7152,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path arrowok="f"/>
                  <o:lock v:ext="edit" aspectratio="t" verticies="t"/>
                </v:line>
                <v:shape id="Freeform 202" o:spid="_x0000_s1028" style="position:absolute;left:7107;top:5292;width:135;height:108;visibility:visible;mso-wrap-style:square;v-text-anchor:top" coordsize="13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" path="m,l52,108,134,2,,xe" fillcolor="black" stroked="f">
                  <v:path o:connecttype="custom" o:connectlocs="0,5292;52,5400;134,5294;0,5292" o:connectangles="0,0,0,0"/>
                  <o:lock v:ext="edit" aspectratio="t" verticies="t" text="t" shapetype="t"/>
                </v:shape>
                <v:shapetype id="_x0000_t202" coordsize="21600,21600" o:spt="202" path="m,l,21600r21600,l21600,xe">
                  <v:stroke joinstyle="miter"/>
                  <v:path gradientshapeok="t" o:connecttype="rect"/>
                </v:shapetype>
                <v:shape id="Text Box 203" o:spid="_x0000_s1029" type="#_x0000_t202" style="position:absolute;left:4128;top:5416;width:248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" filled="f">
                  <o:lock v:ext="edit" aspectratio="t" verticies="t" text="t" shapetype="t"/>
                  <v:textbox inset="0,0,0,0">
                    <w:txbxContent>
                      <w:p w:rsidR="00A6292F" w:rsidRDefault="00A6292F">
                        <w:pPr>
                          <w:spacing w:before="74"/>
                          <w:ind w:left="179"/>
                        </w:pPr>
                        <w:r>
                          <w:rPr>
                            <w:lang w:val="tr-TR"/>
                          </w:rPr>
                          <w:t>Çevresel risk faktörü B</w:t>
                        </w:r>
                      </w:p>
                    </w:txbxContent>
                  </v:textbox>
                </v:shape>
                <v:shape id="Text Box 204" o:spid="_x0000_s1030" type="#_x0000_t202" style="position:absolute;left:7242;top:5044;width:2616;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" filled="f">
                  <o:lock v:ext="edit" aspectratio="t" verticies="t" text="t" shapetype="t"/>
                  <v:textbox inset="0,0,0,0">
                    <w:txbxContent>
                      <w:p w:rsidR="00A6292F" w:rsidRDefault="00A6292F">
                        <w:pPr>
                          <w:spacing w:before="74"/>
                          <w:ind w:left="255"/>
                        </w:pPr>
                        <w:r>
                          <w:rPr>
                            <w:lang w:val="tr-TR"/>
                          </w:rPr>
                          <w:t>Çevresel etki I</w:t>
                        </w:r>
                      </w:p>
                    </w:txbxContent>
                  </v:textbox>
                </v:shape>
                <v:shape id="Text Box 205" o:spid="_x0000_s1031" type="#_x0000_t202" style="position:absolute;left:4128;top:4761;width:248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" filled="f">
                  <o:lock v:ext="edit" aspectratio="t" verticies="t" text="t" shapetype="t"/>
                  <v:textbox inset="0,0,0,0">
                    <w:txbxContent>
                      <w:p w:rsidR="00A6292F" w:rsidRDefault="00A6292F">
                        <w:pPr>
                          <w:spacing w:before="73"/>
                          <w:ind w:left="172"/>
                        </w:pPr>
                        <w:r>
                          <w:rPr>
                            <w:lang w:val="tr-TR"/>
                          </w:rPr>
                          <w:t>Çevresel risk faktörü A</w:t>
                        </w:r>
                      </w:p>
                    </w:txbxContent>
                  </v:textbox>
                </v:shape>
                <v:shape id="Text Box 206" o:spid="_x0000_s1032" type="#_x0000_t202" style="position:absolute;left:7242;top:4389;width:2616;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" filled="f">
                  <o:lock v:ext="edit" aspectratio="t" verticies="t" text="t" shapetype="t"/>
                  <v:textbox inset="0,0,0,0">
                    <w:txbxContent>
                      <w:p w:rsidR="00A6292F" w:rsidRDefault="00A6292F">
                        <w:pPr>
                          <w:spacing w:before="73"/>
                          <w:ind w:left="219"/>
                        </w:pPr>
                        <w:r>
                          <w:rPr>
                            <w:lang w:val="tr-TR"/>
                          </w:rPr>
                          <w:t>Çevresel etki II</w:t>
                        </w:r>
                      </w:p>
                    </w:txbxContent>
                  </v:textbox>
                </v:shape>
                <w10:wrap anchorx="page"/>
              </v:group>
            </w:pict>
          </mc:Fallback>
        </mc:AlternateContent>
      </w:r>
      <w:r>
        <w:rPr>
          <w:noProof/>
          <w:lang w:val="tr-TR" w:eastAsia="tr-TR"/>
        </w:rPr>
        <mc:AlternateContent>
          <mc:Choice Requires="wps">
            <w:drawing>
              <wp:anchor distT="0" distB="0" distL="114300" distR="114300" simplePos="0" relativeHeight="251680768" behindDoc="0" locked="0" layoutInCell="1" allowOverlap="1">
                <wp:simplePos x="0" y="0"/>
                <wp:positionH relativeFrom="page">
                  <wp:posOffset>4598670</wp:posOffset>
                </wp:positionH>
                <wp:positionV relativeFrom="paragraph">
                  <wp:posOffset>2371725</wp:posOffset>
                </wp:positionV>
                <wp:extent cx="1661160" cy="337820"/>
                <wp:effectExtent l="7620" t="9525" r="7620" b="508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3"/>
                              <w:ind w:left="255"/>
                            </w:pPr>
                            <w:r>
                              <w:rPr>
                                <w:lang w:val="tr-TR"/>
                              </w:rPr>
                              <w:t>Çevresel etki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362.1pt;margin-top:186.75pt;width:130.8pt;height:26.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" filled="f">
                <v:textbox inset="0,0,0,0">
                  <w:txbxContent>
                    <w:p w:rsidR="00A6292F" w:rsidRDefault="00A6292F">
                      <w:pPr>
                        <w:spacing w:before="73"/>
                        <w:ind w:left="255"/>
                      </w:pPr>
                      <w:r>
                        <w:rPr>
                          <w:lang w:val="tr-TR"/>
                        </w:rPr>
                        <w:t>Çevresel etki I</w:t>
                      </w:r>
                    </w:p>
                  </w:txbxContent>
                </v:textbox>
                <w10:wrap anchorx="page"/>
              </v:shape>
            </w:pict>
          </mc:Fallback>
        </mc:AlternateContent>
      </w:r>
      <w:r w:rsidR="00B314D1">
        <w:rPr>
          <w:lang w:val="tr-TR"/>
        </w:rPr>
        <w:t xml:space="preserve">Tek bir faaliyet kapsamında, her biri kendisiyle ilişkili bir dizi çevresel risk faktörlerini de beraberinde getiren farklı bileşen veya </w:t>
      </w:r>
      <w:r w:rsidR="00B314D1">
        <w:rPr>
          <w:i/>
          <w:lang w:val="tr-TR"/>
        </w:rPr>
        <w:t>işler</w:t>
      </w:r>
      <w:r w:rsidR="00B314D1">
        <w:rPr>
          <w:lang w:val="tr-TR"/>
        </w:rPr>
        <w:t xml:space="preserve"> bulunabilir (bkz. Resim 2). Örneğin, bir araştırma istasyonu yapım ve işletme süreçlerinde araç kullanımından doğan toprağın sıkışması veya havaya, gürültü dahil, çeşitli salımların gerçekleşmesi gibi çevreyle çeşitli etkileşimler doğuracak bir dizi faaliyetler yer alır. Bir araştırma istasyonu yapım ve işletme süreçlerinde yine çevreyle etkileşim meydana getirecek atık ve yakıt yönetimi gibi süreçler de mevcuttur. Benzer biçimde, farklı faaliyet ve işler de bunlara benzer çevresel risk faktörlerinin oluşmasına neden olabilir. Örnek vermek gerekirse, buzda sondaj sırasında 'atmosfere salımlar' olarak ifade edilen risk faktörü araç veya sondaj platformunun kullanımı veya güç üretimiyle ilişkilendirilebilir. Buna mukabil, her çevresel risk faktörünün de bir veya daha çok çevresel sonucu olabilecektir (bkz. Kısım 3.3.2).</w:t>
      </w: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rPr>
          <w:sz w:val="20"/>
          <w:lang w:val="tr-TR"/>
        </w:rPr>
        <w:sectPr w:rsidR="00CB43E4" w:rsidRPr="001634F4">
          <w:pgSz w:w="12240" w:h="15840"/>
          <w:pgMar w:top="1380" w:right="0" w:bottom="1740" w:left="860" w:header="727" w:footer="1543" w:gutter="0"/>
          <w:cols w:space="720"/>
        </w:sectPr>
      </w:pPr>
    </w:p>
    <w:p w:rsidR="00CB43E4" w:rsidRPr="001634F4" w:rsidRDefault="00BC262F">
      <w:pPr>
        <w:pStyle w:val="GvdeMetni"/>
        <w:spacing w:before="7"/>
        <w:rPr>
          <w:sz w:val="22"/>
          <w:lang w:val="tr-TR"/>
        </w:rPr>
      </w:pPr>
      <w:r>
        <w:rPr>
          <w:noProof/>
          <w:lang w:val="tr-TR" w:eastAsia="tr-TR"/>
        </w:rPr>
        <mc:AlternateContent>
          <mc:Choice Requires="wpg">
            <w:drawing>
              <wp:anchor distT="0" distB="0" distL="114300" distR="114300" simplePos="0" relativeHeight="251673600" behindDoc="0" locked="0" layoutInCell="1" allowOverlap="1" wp14:anchorId="6C01883D">
                <wp:simplePos x="0" y="0"/>
                <wp:positionH relativeFrom="page">
                  <wp:posOffset>2616200</wp:posOffset>
                </wp:positionH>
                <wp:positionV relativeFrom="page">
                  <wp:posOffset>4704715</wp:posOffset>
                </wp:positionV>
                <wp:extent cx="1982470" cy="680720"/>
                <wp:effectExtent l="0" t="0" r="0" b="0"/>
                <wp:wrapNone/>
                <wp:docPr id="199" name="Group 1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2470" cy="680720"/>
                          <a:chOff x="4120" y="7409"/>
                          <a:chExt cx="3122" cy="1072"/>
                        </a:xfrm>
                      </wpg:grpSpPr>
                      <wps:wsp>
                        <wps:cNvPr id="200" name="Line 196"/>
                        <wps:cNvCnPr>
                          <a:cxnSpLocks noChangeAspect="1" noEditPoints="1" noChangeArrowheads="1" noChangeShapeType="1"/>
                        </wps:cNvCnPr>
                        <wps:spPr bwMode="auto">
                          <a:xfrm>
                            <a:off x="6617" y="7482"/>
                            <a:ext cx="557" cy="6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Freeform 197"/>
                        <wps:cNvSpPr>
                          <a:spLocks noChangeAspect="1" noEditPoints="1" noChangeArrowheads="1" noChangeShapeType="1" noTextEdit="1"/>
                        </wps:cNvSpPr>
                        <wps:spPr bwMode="auto">
                          <a:xfrm>
                            <a:off x="7116" y="7409"/>
                            <a:ext cx="126" cy="129"/>
                          </a:xfrm>
                          <a:custGeom>
                            <a:avLst/>
                            <a:gdLst>
                              <a:gd name="T0" fmla="+- 0 7242 7116"/>
                              <a:gd name="T1" fmla="*/ T0 w 126"/>
                              <a:gd name="T2" fmla="+- 0 7409 7409"/>
                              <a:gd name="T3" fmla="*/ 7409 h 129"/>
                              <a:gd name="T4" fmla="+- 0 7116 7116"/>
                              <a:gd name="T5" fmla="*/ T4 w 126"/>
                              <a:gd name="T6" fmla="+- 0 7456 7409"/>
                              <a:gd name="T7" fmla="*/ 7456 h 129"/>
                              <a:gd name="T8" fmla="+- 0 7204 7116"/>
                              <a:gd name="T9" fmla="*/ T8 w 126"/>
                              <a:gd name="T10" fmla="+- 0 7538 7409"/>
                              <a:gd name="T11" fmla="*/ 7538 h 129"/>
                              <a:gd name="T12" fmla="+- 0 7242 7116"/>
                              <a:gd name="T13" fmla="*/ T12 w 126"/>
                              <a:gd name="T14" fmla="+- 0 7409 7409"/>
                              <a:gd name="T15" fmla="*/ 7409 h 129"/>
                            </a:gdLst>
                            <a:ahLst/>
                            <a:cxnLst>
                              <a:cxn ang="0">
                                <a:pos x="T1" y="T3"/>
                              </a:cxn>
                              <a:cxn ang="0">
                                <a:pos x="T5" y="T7"/>
                              </a:cxn>
                              <a:cxn ang="0">
                                <a:pos x="T9" y="T11"/>
                              </a:cxn>
                              <a:cxn ang="0">
                                <a:pos x="T13" y="T15"/>
                              </a:cxn>
                            </a:cxnLst>
                            <a:rect l="0" t="0" r="r" b="b"/>
                            <a:pathLst>
                              <a:path w="126" h="129">
                                <a:moveTo>
                                  <a:pt x="126" y="0"/>
                                </a:moveTo>
                                <a:lnTo>
                                  <a:pt x="0" y="47"/>
                                </a:lnTo>
                                <a:lnTo>
                                  <a:pt x="88" y="129"/>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Text Box 198"/>
                        <wps:cNvSpPr txBox="1">
                          <a:spLocks noChangeAspect="1" noEditPoints="1" noChangeArrowheads="1" noChangeShapeType="1" noTextEdit="1"/>
                        </wps:cNvSpPr>
                        <wps:spPr bwMode="auto">
                          <a:xfrm>
                            <a:off x="4128" y="7941"/>
                            <a:ext cx="2489"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3"/>
                                <w:ind w:left="172"/>
                              </w:pPr>
                              <w:r>
                                <w:rPr>
                                  <w:lang w:val="tr-TR"/>
                                </w:rPr>
                                <w:t>Çevresel risk faktörü 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1883D" id="Group 195" o:spid="_x0000_s1034" style="position:absolute;margin-left:206pt;margin-top:370.45pt;width:156.1pt;height:53.6pt;z-index:251673600;mso-position-horizontal-relative:page;mso-position-vertical-relative:page" coordorigin="4120,7409" coordsize="3122,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">
                <o:lock v:ext="edit" aspectratio="t"/>
                <v:line id="Line 196" o:spid="_x0000_s1035" style="position:absolute;visibility:visible;mso-wrap-style:square" from="6617,7482" to="7174,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" strokeweight="1pt">
                  <v:path arrowok="f"/>
                  <o:lock v:ext="edit" aspectratio="t" verticies="t"/>
                </v:line>
                <v:shape id="Freeform 197" o:spid="_x0000_s1036" style="position:absolute;left:7116;top:7409;width:126;height:129;visibility:visible;mso-wrap-style:square;v-text-anchor:top" coordsize="12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" path="m126,l,47r88,82l126,xe" fillcolor="black" stroked="f">
                  <v:path o:connecttype="custom" o:connectlocs="126,7409;0,7456;88,7538;126,7409" o:connectangles="0,0,0,0"/>
                  <o:lock v:ext="edit" aspectratio="t" verticies="t" text="t" shapetype="t"/>
                </v:shape>
                <v:shape id="Text Box 198" o:spid="_x0000_s1037" type="#_x0000_t202" style="position:absolute;left:4128;top:7941;width:248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" filled="f">
                  <o:lock v:ext="edit" aspectratio="t" verticies="t" text="t" shapetype="t"/>
                  <v:textbox inset="0,0,0,0">
                    <w:txbxContent>
                      <w:p w:rsidR="00A6292F" w:rsidRDefault="00A6292F">
                        <w:pPr>
                          <w:spacing w:before="73"/>
                          <w:ind w:left="172"/>
                        </w:pPr>
                        <w:r>
                          <w:rPr>
                            <w:lang w:val="tr-TR"/>
                          </w:rPr>
                          <w:t>Çevresel risk faktörü A</w:t>
                        </w:r>
                      </w:p>
                    </w:txbxContent>
                  </v:textbox>
                </v:shape>
                <w10:wrap anchorx="page" anchory="page"/>
              </v:group>
            </w:pict>
          </mc:Fallback>
        </mc:AlternateContent>
      </w:r>
      <w:r>
        <w:rPr>
          <w:noProof/>
          <w:lang w:val="tr-TR" w:eastAsia="tr-TR"/>
        </w:rPr>
        <mc:AlternateContent>
          <mc:Choice Requires="wpg">
            <w:drawing>
              <wp:anchor distT="0" distB="0" distL="114300" distR="114300" simplePos="0" relativeHeight="251674624" behindDoc="0" locked="0" layoutInCell="1" allowOverlap="1">
                <wp:simplePos x="0" y="0"/>
                <wp:positionH relativeFrom="page">
                  <wp:posOffset>4201795</wp:posOffset>
                </wp:positionH>
                <wp:positionV relativeFrom="page">
                  <wp:posOffset>5184775</wp:posOffset>
                </wp:positionV>
                <wp:extent cx="396875" cy="76200"/>
                <wp:effectExtent l="10795" t="3175" r="1905" b="6350"/>
                <wp:wrapNone/>
                <wp:docPr id="2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 cy="76200"/>
                          <a:chOff x="6617" y="8165"/>
                          <a:chExt cx="625" cy="120"/>
                        </a:xfrm>
                      </wpg:grpSpPr>
                      <wps:wsp>
                        <wps:cNvPr id="24" name="Line 44"/>
                        <wps:cNvCnPr>
                          <a:cxnSpLocks noChangeShapeType="1"/>
                        </wps:cNvCnPr>
                        <wps:spPr bwMode="auto">
                          <a:xfrm>
                            <a:off x="6617" y="8225"/>
                            <a:ext cx="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45"/>
                        <wps:cNvSpPr>
                          <a:spLocks/>
                        </wps:cNvSpPr>
                        <wps:spPr bwMode="auto">
                          <a:xfrm>
                            <a:off x="7122" y="8165"/>
                            <a:ext cx="120" cy="120"/>
                          </a:xfrm>
                          <a:custGeom>
                            <a:avLst/>
                            <a:gdLst>
                              <a:gd name="T0" fmla="+- 0 7122 7122"/>
                              <a:gd name="T1" fmla="*/ T0 w 120"/>
                              <a:gd name="T2" fmla="+- 0 8165 8165"/>
                              <a:gd name="T3" fmla="*/ 8165 h 120"/>
                              <a:gd name="T4" fmla="+- 0 7122 7122"/>
                              <a:gd name="T5" fmla="*/ T4 w 120"/>
                              <a:gd name="T6" fmla="+- 0 8285 8165"/>
                              <a:gd name="T7" fmla="*/ 8285 h 120"/>
                              <a:gd name="T8" fmla="+- 0 7242 7122"/>
                              <a:gd name="T9" fmla="*/ T8 w 120"/>
                              <a:gd name="T10" fmla="+- 0 8225 8165"/>
                              <a:gd name="T11" fmla="*/ 8225 h 120"/>
                              <a:gd name="T12" fmla="+- 0 7122 7122"/>
                              <a:gd name="T13" fmla="*/ T12 w 120"/>
                              <a:gd name="T14" fmla="+- 0 8165 8165"/>
                              <a:gd name="T15" fmla="*/ 8165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06F6C" id="Group 43" o:spid="_x0000_s1026" style="position:absolute;margin-left:330.85pt;margin-top:408.25pt;width:31.25pt;height:6pt;z-index:251674624;mso-position-horizontal-relative:page;mso-position-vertical-relative:page" coordorigin="6617,8165" coordsize="6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">
                <v:line id="Line 44" o:spid="_x0000_s1027" style="position:absolute;visibility:visible;mso-wrap-style:square" from="6617,8225" to="7142,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shape id="Freeform 45" o:spid="_x0000_s1028" style="position:absolute;left:7122;top:816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" path="m,l,120,120,60,,xe" fillcolor="black" stroked="f">
                  <v:path arrowok="t" o:connecttype="custom" o:connectlocs="0,8165;0,8285;120,8225;0,8165" o:connectangles="0,0,0,0"/>
                </v:shape>
                <w10:wrap anchorx="page" anchory="page"/>
              </v:group>
            </w:pict>
          </mc:Fallback>
        </mc:AlternateContent>
      </w:r>
      <w:r>
        <w:rPr>
          <w:noProof/>
          <w:lang w:val="tr-TR" w:eastAsia="tr-TR"/>
        </w:rPr>
        <mc:AlternateContent>
          <mc:Choice Requires="wps">
            <w:drawing>
              <wp:anchor distT="0" distB="0" distL="114300" distR="114300" simplePos="0" relativeHeight="251678720" behindDoc="0" locked="0" layoutInCell="1" allowOverlap="1">
                <wp:simplePos x="0" y="0"/>
                <wp:positionH relativeFrom="page">
                  <wp:posOffset>4598670</wp:posOffset>
                </wp:positionH>
                <wp:positionV relativeFrom="page">
                  <wp:posOffset>4994275</wp:posOffset>
                </wp:positionV>
                <wp:extent cx="1661160" cy="337820"/>
                <wp:effectExtent l="7620" t="12700" r="7620" b="1143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2"/>
                              <w:ind w:left="219"/>
                            </w:pPr>
                            <w:r>
                              <w:rPr>
                                <w:lang w:val="tr-TR"/>
                              </w:rPr>
                              <w:t>Çevresel etki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362.1pt;margin-top:393.25pt;width:130.8pt;height:26.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" filled="f">
                <v:textbox inset="0,0,0,0">
                  <w:txbxContent>
                    <w:p w:rsidR="00A6292F" w:rsidRDefault="00A6292F">
                      <w:pPr>
                        <w:spacing w:before="72"/>
                        <w:ind w:left="219"/>
                      </w:pPr>
                      <w:r>
                        <w:rPr>
                          <w:lang w:val="tr-TR"/>
                        </w:rPr>
                        <w:t>Çevresel etki II</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79744" behindDoc="0" locked="0" layoutInCell="1" allowOverlap="1">
                <wp:simplePos x="0" y="0"/>
                <wp:positionH relativeFrom="page">
                  <wp:posOffset>4598670</wp:posOffset>
                </wp:positionH>
                <wp:positionV relativeFrom="page">
                  <wp:posOffset>4532630</wp:posOffset>
                </wp:positionV>
                <wp:extent cx="1661160" cy="337820"/>
                <wp:effectExtent l="7620" t="8255" r="7620" b="635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2"/>
                              <w:ind w:left="255"/>
                            </w:pPr>
                            <w:r>
                              <w:rPr>
                                <w:lang w:val="tr-TR"/>
                              </w:rPr>
                              <w:t>Çevresel etki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362.1pt;margin-top:356.9pt;width:130.8pt;height:26.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" filled="f">
                <v:textbox inset="0,0,0,0">
                  <w:txbxContent>
                    <w:p w:rsidR="00A6292F" w:rsidRDefault="00A6292F">
                      <w:pPr>
                        <w:spacing w:before="72"/>
                        <w:ind w:left="255"/>
                      </w:pPr>
                      <w:r>
                        <w:rPr>
                          <w:lang w:val="tr-TR"/>
                        </w:rPr>
                        <w:t>Çevresel etki I</w:t>
                      </w:r>
                    </w:p>
                  </w:txbxContent>
                </v:textbox>
                <w10:wrap anchorx="page" anchory="page"/>
              </v:shape>
            </w:pict>
          </mc:Fallback>
        </mc:AlternateContent>
      </w:r>
    </w:p>
    <w:p w:rsidR="00CB43E4" w:rsidRPr="001634F4" w:rsidRDefault="00B314D1">
      <w:pPr>
        <w:ind w:left="366" w:right="38" w:hanging="2"/>
        <w:jc w:val="center"/>
        <w:rPr>
          <w:lang w:val="tr-TR"/>
        </w:rPr>
      </w:pPr>
      <w:r>
        <w:rPr>
          <w:lang w:val="tr-TR"/>
        </w:rPr>
        <w:t>Faaliyet kapsamında çevreyle etkileşime neden olacak faaliyet bileşenleri veya işler bulunup bulunmadığını göz önünde bulundurunuz.</w:t>
      </w:r>
    </w:p>
    <w:p w:rsidR="00CB43E4" w:rsidRPr="001634F4" w:rsidRDefault="00B314D1">
      <w:pPr>
        <w:pStyle w:val="GvdeMetni"/>
        <w:spacing w:before="7"/>
        <w:rPr>
          <w:sz w:val="22"/>
          <w:lang w:val="tr-TR"/>
        </w:rPr>
      </w:pPr>
      <w:r w:rsidRPr="001634F4">
        <w:rPr>
          <w:lang w:val="tr-TR"/>
        </w:rPr>
        <w:br w:type="column"/>
      </w:r>
    </w:p>
    <w:p w:rsidR="00CB43E4" w:rsidRPr="001634F4" w:rsidRDefault="00BC262F">
      <w:pPr>
        <w:ind w:left="366" w:right="38" w:hanging="4"/>
        <w:jc w:val="center"/>
        <w:rPr>
          <w:lang w:val="tr-TR"/>
        </w:rPr>
      </w:pPr>
      <w:r>
        <w:rPr>
          <w:noProof/>
          <w:lang w:val="tr-TR" w:eastAsia="tr-TR"/>
        </w:rPr>
        <mc:AlternateContent>
          <mc:Choice Requires="wpg">
            <w:drawing>
              <wp:anchor distT="0" distB="0" distL="114300" distR="114300" simplePos="0" relativeHeight="251675648" behindDoc="0" locked="0" layoutInCell="1" allowOverlap="1" wp14:anchorId="41EC97CE">
                <wp:simplePos x="0" y="0"/>
                <wp:positionH relativeFrom="page">
                  <wp:posOffset>2616200</wp:posOffset>
                </wp:positionH>
                <wp:positionV relativeFrom="paragraph">
                  <wp:posOffset>-1788795</wp:posOffset>
                </wp:positionV>
                <wp:extent cx="3648075" cy="871220"/>
                <wp:effectExtent l="0" t="0" r="0" b="0"/>
                <wp:wrapNone/>
                <wp:docPr id="186" name="Group 1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48075" cy="871220"/>
                          <a:chOff x="4120" y="-2817"/>
                          <a:chExt cx="5745" cy="1372"/>
                        </a:xfrm>
                      </wpg:grpSpPr>
                      <wps:wsp>
                        <wps:cNvPr id="187" name="Line 183"/>
                        <wps:cNvCnPr>
                          <a:cxnSpLocks noChangeAspect="1" noEditPoints="1" noChangeArrowheads="1" noChangeShapeType="1"/>
                        </wps:cNvCnPr>
                        <wps:spPr bwMode="auto">
                          <a:xfrm>
                            <a:off x="6617" y="-2557"/>
                            <a:ext cx="526" cy="7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Freeform 184"/>
                        <wps:cNvSpPr>
                          <a:spLocks noChangeAspect="1" noEditPoints="1" noChangeArrowheads="1" noChangeShapeType="1" noTextEdit="1"/>
                        </wps:cNvSpPr>
                        <wps:spPr bwMode="auto">
                          <a:xfrm>
                            <a:off x="7114" y="-2541"/>
                            <a:ext cx="128" cy="119"/>
                          </a:xfrm>
                          <a:custGeom>
                            <a:avLst/>
                            <a:gdLst>
                              <a:gd name="T0" fmla="+- 0 7132 7114"/>
                              <a:gd name="T1" fmla="*/ T0 w 128"/>
                              <a:gd name="T2" fmla="+- 0 -2541 -2541"/>
                              <a:gd name="T3" fmla="*/ -2541 h 119"/>
                              <a:gd name="T4" fmla="+- 0 7114 7114"/>
                              <a:gd name="T5" fmla="*/ T4 w 128"/>
                              <a:gd name="T6" fmla="+- 0 -2422 -2541"/>
                              <a:gd name="T7" fmla="*/ -2422 h 119"/>
                              <a:gd name="T8" fmla="+- 0 7242 7114"/>
                              <a:gd name="T9" fmla="*/ T8 w 128"/>
                              <a:gd name="T10" fmla="+- 0 -2464 -2541"/>
                              <a:gd name="T11" fmla="*/ -2464 h 119"/>
                              <a:gd name="T12" fmla="+- 0 7132 7114"/>
                              <a:gd name="T13" fmla="*/ T12 w 128"/>
                              <a:gd name="T14" fmla="+- 0 -2541 -2541"/>
                              <a:gd name="T15" fmla="*/ -2541 h 119"/>
                            </a:gdLst>
                            <a:ahLst/>
                            <a:cxnLst>
                              <a:cxn ang="0">
                                <a:pos x="T1" y="T3"/>
                              </a:cxn>
                              <a:cxn ang="0">
                                <a:pos x="T5" y="T7"/>
                              </a:cxn>
                              <a:cxn ang="0">
                                <a:pos x="T9" y="T11"/>
                              </a:cxn>
                              <a:cxn ang="0">
                                <a:pos x="T13" y="T15"/>
                              </a:cxn>
                            </a:cxnLst>
                            <a:rect l="0" t="0" r="r" b="b"/>
                            <a:pathLst>
                              <a:path w="128" h="119">
                                <a:moveTo>
                                  <a:pt x="18" y="0"/>
                                </a:moveTo>
                                <a:lnTo>
                                  <a:pt x="0" y="119"/>
                                </a:lnTo>
                                <a:lnTo>
                                  <a:pt x="128" y="7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185"/>
                        <wps:cNvCnPr>
                          <a:cxnSpLocks noChangeAspect="1" noEditPoints="1" noChangeArrowheads="1" noChangeShapeType="1"/>
                        </wps:cNvCnPr>
                        <wps:spPr bwMode="auto">
                          <a:xfrm>
                            <a:off x="6617" y="-2383"/>
                            <a:ext cx="557" cy="60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Freeform 186"/>
                        <wps:cNvSpPr>
                          <a:spLocks noChangeAspect="1" noEditPoints="1" noChangeArrowheads="1" noChangeShapeType="1" noTextEdit="1"/>
                        </wps:cNvSpPr>
                        <wps:spPr bwMode="auto">
                          <a:xfrm>
                            <a:off x="7116" y="-1838"/>
                            <a:ext cx="126" cy="129"/>
                          </a:xfrm>
                          <a:custGeom>
                            <a:avLst/>
                            <a:gdLst>
                              <a:gd name="T0" fmla="+- 0 7204 7116"/>
                              <a:gd name="T1" fmla="*/ T0 w 126"/>
                              <a:gd name="T2" fmla="+- 0 -1838 -1838"/>
                              <a:gd name="T3" fmla="*/ -1838 h 129"/>
                              <a:gd name="T4" fmla="+- 0 7116 7116"/>
                              <a:gd name="T5" fmla="*/ T4 w 126"/>
                              <a:gd name="T6" fmla="+- 0 -1756 -1838"/>
                              <a:gd name="T7" fmla="*/ -1756 h 129"/>
                              <a:gd name="T8" fmla="+- 0 7242 7116"/>
                              <a:gd name="T9" fmla="*/ T8 w 126"/>
                              <a:gd name="T10" fmla="+- 0 -1709 -1838"/>
                              <a:gd name="T11" fmla="*/ -1709 h 129"/>
                              <a:gd name="T12" fmla="+- 0 7204 7116"/>
                              <a:gd name="T13" fmla="*/ T12 w 126"/>
                              <a:gd name="T14" fmla="+- 0 -1838 -1838"/>
                              <a:gd name="T15" fmla="*/ -1838 h 129"/>
                            </a:gdLst>
                            <a:ahLst/>
                            <a:cxnLst>
                              <a:cxn ang="0">
                                <a:pos x="T1" y="T3"/>
                              </a:cxn>
                              <a:cxn ang="0">
                                <a:pos x="T5" y="T7"/>
                              </a:cxn>
                              <a:cxn ang="0">
                                <a:pos x="T9" y="T11"/>
                              </a:cxn>
                              <a:cxn ang="0">
                                <a:pos x="T13" y="T15"/>
                              </a:cxn>
                            </a:cxnLst>
                            <a:rect l="0" t="0" r="r" b="b"/>
                            <a:pathLst>
                              <a:path w="126" h="129">
                                <a:moveTo>
                                  <a:pt x="88" y="0"/>
                                </a:moveTo>
                                <a:lnTo>
                                  <a:pt x="0" y="82"/>
                                </a:lnTo>
                                <a:lnTo>
                                  <a:pt x="126" y="129"/>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Text Box 187"/>
                        <wps:cNvSpPr txBox="1">
                          <a:spLocks noChangeAspect="1" noEditPoints="1" noChangeArrowheads="1" noChangeShapeType="1" noTextEdit="1"/>
                        </wps:cNvSpPr>
                        <wps:spPr bwMode="auto">
                          <a:xfrm>
                            <a:off x="7242" y="-1985"/>
                            <a:ext cx="2616"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4"/>
                                <w:ind w:left="255"/>
                              </w:pPr>
                              <w:r>
                                <w:rPr>
                                  <w:lang w:val="tr-TR"/>
                                </w:rPr>
                                <w:t>Çevresel etki I</w:t>
                              </w:r>
                            </w:p>
                          </w:txbxContent>
                        </wps:txbx>
                        <wps:bodyPr rot="0" vert="horz" wrap="square" lIns="0" tIns="0" rIns="0" bIns="0" anchor="t" anchorCtr="0" upright="1">
                          <a:noAutofit/>
                        </wps:bodyPr>
                      </wps:wsp>
                      <wps:wsp>
                        <wps:cNvPr id="192" name="Text Box 188"/>
                        <wps:cNvSpPr txBox="1">
                          <a:spLocks noChangeAspect="1" noEditPoints="1" noChangeArrowheads="1" noChangeShapeType="1" noTextEdit="1"/>
                        </wps:cNvSpPr>
                        <wps:spPr bwMode="auto">
                          <a:xfrm>
                            <a:off x="7242" y="-2721"/>
                            <a:ext cx="2616"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3"/>
                                <w:ind w:left="183"/>
                              </w:pPr>
                              <w:r>
                                <w:rPr>
                                  <w:lang w:val="tr-TR"/>
                                </w:rPr>
                                <w:t>Çevresel etki III</w:t>
                              </w:r>
                            </w:p>
                          </w:txbxContent>
                        </wps:txbx>
                        <wps:bodyPr rot="0" vert="horz" wrap="square" lIns="0" tIns="0" rIns="0" bIns="0" anchor="t" anchorCtr="0" upright="1">
                          <a:noAutofit/>
                        </wps:bodyPr>
                      </wps:wsp>
                      <wps:wsp>
                        <wps:cNvPr id="193" name="Text Box 189"/>
                        <wps:cNvSpPr txBox="1">
                          <a:spLocks noChangeAspect="1" noEditPoints="1" noChangeArrowheads="1" noChangeShapeType="1" noTextEdit="1"/>
                        </wps:cNvSpPr>
                        <wps:spPr bwMode="auto">
                          <a:xfrm>
                            <a:off x="4128" y="-2810"/>
                            <a:ext cx="2489"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3"/>
                                <w:ind w:left="179"/>
                              </w:pPr>
                              <w:r>
                                <w:rPr>
                                  <w:lang w:val="tr-TR"/>
                                </w:rPr>
                                <w:t>Çevresel risk faktörü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C97CE" id="Group 182" o:spid="_x0000_s1040" style="position:absolute;left:0;text-align:left;margin-left:206pt;margin-top:-140.85pt;width:287.25pt;height:68.6pt;z-index:251675648;mso-position-horizontal-relative:page" coordorigin="4120,-2817" coordsize="574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">
                <o:lock v:ext="edit" aspectratio="t"/>
                <v:line id="Line 183" o:spid="_x0000_s1041" style="position:absolute;visibility:visible;mso-wrap-style:square" from="6617,-2557" to="7143,-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" strokeweight="1pt">
                  <v:path arrowok="f"/>
                  <o:lock v:ext="edit" aspectratio="t" verticies="t"/>
                </v:line>
                <v:shape id="Freeform 184" o:spid="_x0000_s1042" style="position:absolute;left:7114;top:-2541;width:128;height:119;visibility:visible;mso-wrap-style:square;v-text-anchor:top" coordsize="12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" path="m18,l,119,128,77,18,xe" fillcolor="black" stroked="f">
                  <v:path o:connecttype="custom" o:connectlocs="18,-2541;0,-2422;128,-2464;18,-2541" o:connectangles="0,0,0,0"/>
                  <o:lock v:ext="edit" aspectratio="t" verticies="t" text="t" shapetype="t"/>
                </v:shape>
                <v:line id="Line 185" o:spid="_x0000_s1043" style="position:absolute;visibility:visible;mso-wrap-style:square" from="6617,-2383" to="7174,-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" strokeweight="1pt">
                  <v:path arrowok="f"/>
                  <o:lock v:ext="edit" aspectratio="t" verticies="t"/>
                </v:line>
                <v:shape id="Freeform 186" o:spid="_x0000_s1044" style="position:absolute;left:7116;top:-1838;width:126;height:129;visibility:visible;mso-wrap-style:square;v-text-anchor:top" coordsize="12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" path="m88,l,82r126,47l88,xe" fillcolor="black" stroked="f">
                  <v:path o:connecttype="custom" o:connectlocs="88,-1838;0,-1756;126,-1709;88,-1838" o:connectangles="0,0,0,0"/>
                  <o:lock v:ext="edit" aspectratio="t" verticies="t" text="t" shapetype="t"/>
                </v:shape>
                <v:shape id="Text Box 187" o:spid="_x0000_s1045" type="#_x0000_t202" style="position:absolute;left:7242;top:-1985;width:2616;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" filled="f">
                  <o:lock v:ext="edit" aspectratio="t" verticies="t" text="t" shapetype="t"/>
                  <v:textbox inset="0,0,0,0">
                    <w:txbxContent>
                      <w:p w:rsidR="00A6292F" w:rsidRDefault="00A6292F">
                        <w:pPr>
                          <w:spacing w:before="74"/>
                          <w:ind w:left="255"/>
                        </w:pPr>
                        <w:r>
                          <w:rPr>
                            <w:lang w:val="tr-TR"/>
                          </w:rPr>
                          <w:t>Çevresel etki I</w:t>
                        </w:r>
                      </w:p>
                    </w:txbxContent>
                  </v:textbox>
                </v:shape>
                <v:shape id="Text Box 188" o:spid="_x0000_s1046" type="#_x0000_t202" style="position:absolute;left:7242;top:-2721;width:2616;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" filled="f">
                  <o:lock v:ext="edit" aspectratio="t" verticies="t" text="t" shapetype="t"/>
                  <v:textbox inset="0,0,0,0">
                    <w:txbxContent>
                      <w:p w:rsidR="00A6292F" w:rsidRDefault="00A6292F">
                        <w:pPr>
                          <w:spacing w:before="73"/>
                          <w:ind w:left="183"/>
                        </w:pPr>
                        <w:r>
                          <w:rPr>
                            <w:lang w:val="tr-TR"/>
                          </w:rPr>
                          <w:t>Çevresel etki III</w:t>
                        </w:r>
                      </w:p>
                    </w:txbxContent>
                  </v:textbox>
                </v:shape>
                <v:shape id="Text Box 189" o:spid="_x0000_s1047" type="#_x0000_t202" style="position:absolute;left:4128;top:-2810;width:248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OZwwAAANwAAAAPAAAAZHJzL2Rvd25yZXYueG1sRE9Na8JA&#10;EL0X+h+WKXgpurGC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SGkTmcMAAADcAAAADwAA&#10;AAAAAAAAAAAAAAAHAgAAZHJzL2Rvd25yZXYueG1sUEsFBgAAAAADAAMAtwAAAPcCAAAAAA==&#10;" filled="f">
                  <o:lock v:ext="edit" aspectratio="t" verticies="t" text="t" shapetype="t"/>
                  <v:textbox inset="0,0,0,0">
                    <w:txbxContent>
                      <w:p w:rsidR="00A6292F" w:rsidRDefault="00A6292F">
                        <w:pPr>
                          <w:spacing w:before="73"/>
                          <w:ind w:left="179"/>
                        </w:pPr>
                        <w:r>
                          <w:rPr>
                            <w:lang w:val="tr-TR"/>
                          </w:rPr>
                          <w:t>Çevresel risk faktörü C</w:t>
                        </w:r>
                      </w:p>
                    </w:txbxContent>
                  </v:textbox>
                </v:shape>
                <w10:wrap anchorx="page"/>
              </v:group>
            </w:pict>
          </mc:Fallback>
        </mc:AlternateContent>
      </w:r>
      <w:r w:rsidR="00B314D1">
        <w:rPr>
          <w:lang w:val="tr-TR"/>
        </w:rPr>
        <w:t>Bileşenleri dahil, faaliyetin çevreyle ne şekilde etkileşim içerisinde olacağını (çevresel risk faktörlerini) belirleyiniz.</w:t>
      </w:r>
    </w:p>
    <w:p w:rsidR="00CB43E4" w:rsidRPr="001634F4" w:rsidRDefault="00B314D1">
      <w:pPr>
        <w:pStyle w:val="GvdeMetni"/>
        <w:spacing w:before="6"/>
        <w:rPr>
          <w:sz w:val="20"/>
          <w:lang w:val="tr-TR"/>
        </w:rPr>
      </w:pPr>
      <w:r w:rsidRPr="001634F4">
        <w:rPr>
          <w:lang w:val="tr-TR"/>
        </w:rPr>
        <w:br w:type="column"/>
      </w:r>
    </w:p>
    <w:p w:rsidR="00CB43E4" w:rsidRPr="001634F4" w:rsidRDefault="00BC262F">
      <w:pPr>
        <w:ind w:left="366" w:right="2695" w:hanging="4"/>
        <w:jc w:val="center"/>
        <w:rPr>
          <w:lang w:val="tr-TR"/>
        </w:rPr>
      </w:pPr>
      <w:r>
        <w:rPr>
          <w:noProof/>
          <w:lang w:val="tr-TR" w:eastAsia="tr-TR"/>
        </w:rPr>
        <mc:AlternateContent>
          <mc:Choice Requires="wpg">
            <w:drawing>
              <wp:anchor distT="0" distB="0" distL="114300" distR="114300" simplePos="0" relativeHeight="251670528" behindDoc="0" locked="0" layoutInCell="1" allowOverlap="1" wp14:anchorId="552476FC">
                <wp:simplePos x="0" y="0"/>
                <wp:positionH relativeFrom="page">
                  <wp:posOffset>680720</wp:posOffset>
                </wp:positionH>
                <wp:positionV relativeFrom="paragraph">
                  <wp:posOffset>-4053840</wp:posOffset>
                </wp:positionV>
                <wp:extent cx="3525520" cy="3893820"/>
                <wp:effectExtent l="0" t="0" r="0" b="0"/>
                <wp:wrapNone/>
                <wp:docPr id="169" name="Group 1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525520" cy="3893820"/>
                          <a:chOff x="1073" y="-6384"/>
                          <a:chExt cx="5552" cy="6132"/>
                        </a:xfrm>
                      </wpg:grpSpPr>
                      <wps:wsp>
                        <wps:cNvPr id="170" name="Rectangle 166"/>
                        <wps:cNvSpPr>
                          <a:spLocks noChangeAspect="1" noEditPoints="1" noChangeArrowheads="1" noChangeShapeType="1" noTextEdit="1"/>
                        </wps:cNvSpPr>
                        <wps:spPr bwMode="auto">
                          <a:xfrm>
                            <a:off x="1080" y="-6377"/>
                            <a:ext cx="2416" cy="611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167"/>
                        <wps:cNvCnPr>
                          <a:cxnSpLocks noChangeAspect="1" noEditPoints="1" noChangeArrowheads="1" noChangeShapeType="1"/>
                        </wps:cNvCnPr>
                        <wps:spPr bwMode="auto">
                          <a:xfrm>
                            <a:off x="3414" y="-4960"/>
                            <a:ext cx="6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Freeform 168"/>
                        <wps:cNvSpPr>
                          <a:spLocks noChangeAspect="1" noEditPoints="1" noChangeArrowheads="1" noChangeShapeType="1" noTextEdit="1"/>
                        </wps:cNvSpPr>
                        <wps:spPr bwMode="auto">
                          <a:xfrm>
                            <a:off x="4008" y="-5020"/>
                            <a:ext cx="120" cy="120"/>
                          </a:xfrm>
                          <a:custGeom>
                            <a:avLst/>
                            <a:gdLst>
                              <a:gd name="T0" fmla="+- 0 4008 4008"/>
                              <a:gd name="T1" fmla="*/ T0 w 120"/>
                              <a:gd name="T2" fmla="+- 0 -5020 -5020"/>
                              <a:gd name="T3" fmla="*/ -5020 h 120"/>
                              <a:gd name="T4" fmla="+- 0 4008 4008"/>
                              <a:gd name="T5" fmla="*/ T4 w 120"/>
                              <a:gd name="T6" fmla="+- 0 -4900 -5020"/>
                              <a:gd name="T7" fmla="*/ -4900 h 120"/>
                              <a:gd name="T8" fmla="+- 0 4128 4008"/>
                              <a:gd name="T9" fmla="*/ T8 w 120"/>
                              <a:gd name="T10" fmla="+- 0 -4960 -5020"/>
                              <a:gd name="T11" fmla="*/ -4960 h 120"/>
                              <a:gd name="T12" fmla="+- 0 4008 4008"/>
                              <a:gd name="T13" fmla="*/ T12 w 120"/>
                              <a:gd name="T14" fmla="+- 0 -5020 -5020"/>
                              <a:gd name="T15" fmla="*/ -5020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169"/>
                        <wps:cNvCnPr>
                          <a:cxnSpLocks noChangeAspect="1" noEditPoints="1" noChangeArrowheads="1" noChangeShapeType="1"/>
                        </wps:cNvCnPr>
                        <wps:spPr bwMode="auto">
                          <a:xfrm>
                            <a:off x="3414" y="-4322"/>
                            <a:ext cx="6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Freeform 170"/>
                        <wps:cNvSpPr>
                          <a:spLocks noChangeAspect="1" noEditPoints="1" noChangeArrowheads="1" noChangeShapeType="1" noTextEdit="1"/>
                        </wps:cNvSpPr>
                        <wps:spPr bwMode="auto">
                          <a:xfrm>
                            <a:off x="4008" y="-4382"/>
                            <a:ext cx="120" cy="120"/>
                          </a:xfrm>
                          <a:custGeom>
                            <a:avLst/>
                            <a:gdLst>
                              <a:gd name="T0" fmla="+- 0 4008 4008"/>
                              <a:gd name="T1" fmla="*/ T0 w 120"/>
                              <a:gd name="T2" fmla="+- 0 -4382 -4382"/>
                              <a:gd name="T3" fmla="*/ -4382 h 120"/>
                              <a:gd name="T4" fmla="+- 0 4008 4008"/>
                              <a:gd name="T5" fmla="*/ T4 w 120"/>
                              <a:gd name="T6" fmla="+- 0 -4262 -4382"/>
                              <a:gd name="T7" fmla="*/ -4262 h 120"/>
                              <a:gd name="T8" fmla="+- 0 4128 4008"/>
                              <a:gd name="T9" fmla="*/ T8 w 120"/>
                              <a:gd name="T10" fmla="+- 0 -4322 -4382"/>
                              <a:gd name="T11" fmla="*/ -4322 h 120"/>
                              <a:gd name="T12" fmla="+- 0 4008 4008"/>
                              <a:gd name="T13" fmla="*/ T12 w 120"/>
                              <a:gd name="T14" fmla="+- 0 -4382 -4382"/>
                              <a:gd name="T15" fmla="*/ -438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Line 171"/>
                        <wps:cNvCnPr>
                          <a:cxnSpLocks noChangeAspect="1" noEditPoints="1" noChangeArrowheads="1" noChangeShapeType="1"/>
                        </wps:cNvCnPr>
                        <wps:spPr bwMode="auto">
                          <a:xfrm>
                            <a:off x="3414" y="-3217"/>
                            <a:ext cx="6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Freeform 172"/>
                        <wps:cNvSpPr>
                          <a:spLocks noChangeAspect="1" noEditPoints="1" noChangeArrowheads="1" noChangeShapeType="1" noTextEdit="1"/>
                        </wps:cNvSpPr>
                        <wps:spPr bwMode="auto">
                          <a:xfrm>
                            <a:off x="4008" y="-3277"/>
                            <a:ext cx="120" cy="120"/>
                          </a:xfrm>
                          <a:custGeom>
                            <a:avLst/>
                            <a:gdLst>
                              <a:gd name="T0" fmla="+- 0 4008 4008"/>
                              <a:gd name="T1" fmla="*/ T0 w 120"/>
                              <a:gd name="T2" fmla="+- 0 -3277 -3277"/>
                              <a:gd name="T3" fmla="*/ -3277 h 120"/>
                              <a:gd name="T4" fmla="+- 0 4008 4008"/>
                              <a:gd name="T5" fmla="*/ T4 w 120"/>
                              <a:gd name="T6" fmla="+- 0 -3157 -3277"/>
                              <a:gd name="T7" fmla="*/ -3157 h 120"/>
                              <a:gd name="T8" fmla="+- 0 4128 4008"/>
                              <a:gd name="T9" fmla="*/ T8 w 120"/>
                              <a:gd name="T10" fmla="+- 0 -3217 -3277"/>
                              <a:gd name="T11" fmla="*/ -3217 h 120"/>
                              <a:gd name="T12" fmla="+- 0 4008 4008"/>
                              <a:gd name="T13" fmla="*/ T12 w 120"/>
                              <a:gd name="T14" fmla="+- 0 -3277 -3277"/>
                              <a:gd name="T15" fmla="*/ -327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Line 173"/>
                        <wps:cNvCnPr>
                          <a:cxnSpLocks noChangeAspect="1" noEditPoints="1" noChangeArrowheads="1" noChangeShapeType="1"/>
                        </wps:cNvCnPr>
                        <wps:spPr bwMode="auto">
                          <a:xfrm>
                            <a:off x="3414" y="-2533"/>
                            <a:ext cx="6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Freeform 174"/>
                        <wps:cNvSpPr>
                          <a:spLocks noChangeAspect="1" noEditPoints="1" noChangeArrowheads="1" noChangeShapeType="1" noTextEdit="1"/>
                        </wps:cNvSpPr>
                        <wps:spPr bwMode="auto">
                          <a:xfrm>
                            <a:off x="4008" y="-2593"/>
                            <a:ext cx="120" cy="120"/>
                          </a:xfrm>
                          <a:custGeom>
                            <a:avLst/>
                            <a:gdLst>
                              <a:gd name="T0" fmla="+- 0 4008 4008"/>
                              <a:gd name="T1" fmla="*/ T0 w 120"/>
                              <a:gd name="T2" fmla="+- 0 -2593 -2593"/>
                              <a:gd name="T3" fmla="*/ -2593 h 120"/>
                              <a:gd name="T4" fmla="+- 0 4008 4008"/>
                              <a:gd name="T5" fmla="*/ T4 w 120"/>
                              <a:gd name="T6" fmla="+- 0 -2473 -2593"/>
                              <a:gd name="T7" fmla="*/ -2473 h 120"/>
                              <a:gd name="T8" fmla="+- 0 4128 4008"/>
                              <a:gd name="T9" fmla="*/ T8 w 120"/>
                              <a:gd name="T10" fmla="+- 0 -2533 -2593"/>
                              <a:gd name="T11" fmla="*/ -2533 h 120"/>
                              <a:gd name="T12" fmla="+- 0 4008 4008"/>
                              <a:gd name="T13" fmla="*/ T12 w 120"/>
                              <a:gd name="T14" fmla="+- 0 -2593 -2593"/>
                              <a:gd name="T15" fmla="*/ -2593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Line 175"/>
                        <wps:cNvCnPr>
                          <a:cxnSpLocks noChangeAspect="1" noEditPoints="1" noChangeArrowheads="1" noChangeShapeType="1"/>
                        </wps:cNvCnPr>
                        <wps:spPr bwMode="auto">
                          <a:xfrm>
                            <a:off x="3414" y="-1043"/>
                            <a:ext cx="61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Freeform 176"/>
                        <wps:cNvSpPr>
                          <a:spLocks noChangeAspect="1" noEditPoints="1" noChangeArrowheads="1" noChangeShapeType="1" noTextEdit="1"/>
                        </wps:cNvSpPr>
                        <wps:spPr bwMode="auto">
                          <a:xfrm>
                            <a:off x="4008" y="-1103"/>
                            <a:ext cx="120" cy="120"/>
                          </a:xfrm>
                          <a:custGeom>
                            <a:avLst/>
                            <a:gdLst>
                              <a:gd name="T0" fmla="+- 0 4008 4008"/>
                              <a:gd name="T1" fmla="*/ T0 w 120"/>
                              <a:gd name="T2" fmla="+- 0 -1103 -1103"/>
                              <a:gd name="T3" fmla="*/ -1103 h 120"/>
                              <a:gd name="T4" fmla="+- 0 4008 4008"/>
                              <a:gd name="T5" fmla="*/ T4 w 120"/>
                              <a:gd name="T6" fmla="+- 0 -983 -1103"/>
                              <a:gd name="T7" fmla="*/ -983 h 120"/>
                              <a:gd name="T8" fmla="+- 0 4128 4008"/>
                              <a:gd name="T9" fmla="*/ T8 w 120"/>
                              <a:gd name="T10" fmla="+- 0 -1043 -1103"/>
                              <a:gd name="T11" fmla="*/ -1043 h 120"/>
                              <a:gd name="T12" fmla="+- 0 4008 4008"/>
                              <a:gd name="T13" fmla="*/ T12 w 120"/>
                              <a:gd name="T14" fmla="+- 0 -1103 -1103"/>
                              <a:gd name="T15" fmla="*/ -1103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Text Box 177"/>
                        <wps:cNvSpPr txBox="1">
                          <a:spLocks noChangeAspect="1" noEditPoints="1" noChangeArrowheads="1" noChangeShapeType="1" noTextEdit="1"/>
                        </wps:cNvSpPr>
                        <wps:spPr bwMode="auto">
                          <a:xfrm>
                            <a:off x="4128" y="-1293"/>
                            <a:ext cx="2489" cy="5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3"/>
                                <w:ind w:left="172"/>
                              </w:pPr>
                              <w:r>
                                <w:rPr>
                                  <w:lang w:val="tr-TR"/>
                                </w:rPr>
                                <w:t>Çevresel risk faktörü</w:t>
                              </w:r>
                            </w:p>
                          </w:txbxContent>
                        </wps:txbx>
                        <wps:bodyPr rot="0" vert="horz" wrap="square" lIns="0" tIns="0" rIns="0" bIns="0" anchor="t" anchorCtr="0" upright="1">
                          <a:noAutofit/>
                        </wps:bodyPr>
                      </wps:wsp>
                      <wps:wsp>
                        <wps:cNvPr id="182" name="Text Box 178"/>
                        <wps:cNvSpPr txBox="1">
                          <a:spLocks noChangeAspect="1" noEditPoints="1" noChangeArrowheads="1" noChangeShapeType="1" noTextEdit="1"/>
                        </wps:cNvSpPr>
                        <wps:spPr bwMode="auto">
                          <a:xfrm>
                            <a:off x="1173" y="-1794"/>
                            <a:ext cx="2241" cy="14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rPr>
                                  <w:sz w:val="24"/>
                                </w:rPr>
                              </w:pPr>
                            </w:p>
                            <w:p w:rsidR="00A6292F" w:rsidRDefault="00A6292F">
                              <w:pPr>
                                <w:spacing w:before="2"/>
                                <w:rPr>
                                  <w:sz w:val="27"/>
                                </w:rPr>
                              </w:pPr>
                            </w:p>
                            <w:p w:rsidR="00A6292F" w:rsidRDefault="00A6292F">
                              <w:pPr>
                                <w:ind w:left="729"/>
                              </w:pPr>
                              <w:r>
                                <w:rPr>
                                  <w:lang w:val="tr-TR"/>
                                </w:rPr>
                                <w:t>İş 3</w:t>
                              </w:r>
                            </w:p>
                          </w:txbxContent>
                        </wps:txbx>
                        <wps:bodyPr rot="0" vert="horz" wrap="square" lIns="0" tIns="0" rIns="0" bIns="0" anchor="t" anchorCtr="0" upright="1">
                          <a:noAutofit/>
                        </wps:bodyPr>
                      </wps:wsp>
                      <wps:wsp>
                        <wps:cNvPr id="183" name="Text Box 179"/>
                        <wps:cNvSpPr txBox="1">
                          <a:spLocks noChangeAspect="1" noEditPoints="1" noChangeArrowheads="1" noChangeShapeType="1" noTextEdit="1"/>
                        </wps:cNvSpPr>
                        <wps:spPr bwMode="auto">
                          <a:xfrm>
                            <a:off x="1173" y="-3551"/>
                            <a:ext cx="2241" cy="14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rPr>
                                  <w:sz w:val="24"/>
                                </w:rPr>
                              </w:pPr>
                            </w:p>
                            <w:p w:rsidR="00A6292F" w:rsidRDefault="00A6292F">
                              <w:pPr>
                                <w:spacing w:before="2"/>
                                <w:rPr>
                                  <w:sz w:val="27"/>
                                </w:rPr>
                              </w:pPr>
                            </w:p>
                            <w:p w:rsidR="00A6292F" w:rsidRDefault="00A6292F">
                              <w:pPr>
                                <w:ind w:left="729"/>
                              </w:pPr>
                              <w:r>
                                <w:rPr>
                                  <w:lang w:val="tr-TR"/>
                                </w:rPr>
                                <w:t>İş 2</w:t>
                              </w:r>
                            </w:p>
                          </w:txbxContent>
                        </wps:txbx>
                        <wps:bodyPr rot="0" vert="horz" wrap="square" lIns="0" tIns="0" rIns="0" bIns="0" anchor="t" anchorCtr="0" upright="1">
                          <a:noAutofit/>
                        </wps:bodyPr>
                      </wps:wsp>
                      <wps:wsp>
                        <wps:cNvPr id="184" name="Text Box 180"/>
                        <wps:cNvSpPr txBox="1">
                          <a:spLocks noChangeAspect="1" noEditPoints="1" noChangeArrowheads="1" noChangeShapeType="1" noTextEdit="1"/>
                        </wps:cNvSpPr>
                        <wps:spPr bwMode="auto">
                          <a:xfrm>
                            <a:off x="1173" y="-5323"/>
                            <a:ext cx="2241" cy="14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rPr>
                                  <w:sz w:val="24"/>
                                </w:rPr>
                              </w:pPr>
                            </w:p>
                            <w:p w:rsidR="00A6292F" w:rsidRDefault="00A6292F">
                              <w:pPr>
                                <w:spacing w:before="3"/>
                                <w:rPr>
                                  <w:sz w:val="27"/>
                                </w:rPr>
                              </w:pPr>
                            </w:p>
                            <w:p w:rsidR="00A6292F" w:rsidRDefault="00A6292F">
                              <w:pPr>
                                <w:ind w:left="729"/>
                              </w:pPr>
                              <w:r>
                                <w:rPr>
                                  <w:lang w:val="tr-TR"/>
                                </w:rPr>
                                <w:t>İş 1</w:t>
                              </w:r>
                            </w:p>
                          </w:txbxContent>
                        </wps:txbx>
                        <wps:bodyPr rot="0" vert="horz" wrap="square" lIns="0" tIns="0" rIns="0" bIns="0" anchor="t" anchorCtr="0" upright="1">
                          <a:noAutofit/>
                        </wps:bodyPr>
                      </wps:wsp>
                      <wps:wsp>
                        <wps:cNvPr id="185" name="Text Box 181"/>
                        <wps:cNvSpPr txBox="1">
                          <a:spLocks noChangeAspect="1" noEditPoints="1" noChangeArrowheads="1" noChangeShapeType="1" noTextEdit="1"/>
                        </wps:cNvSpPr>
                        <wps:spPr bwMode="auto">
                          <a:xfrm>
                            <a:off x="1080" y="-6377"/>
                            <a:ext cx="2416" cy="105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1"/>
                                <w:rPr>
                                  <w:sz w:val="32"/>
                                </w:rPr>
                              </w:pPr>
                            </w:p>
                            <w:p w:rsidR="00A6292F" w:rsidRDefault="00A6292F">
                              <w:pPr>
                                <w:ind w:left="829" w:right="810"/>
                                <w:jc w:val="center"/>
                              </w:pPr>
                              <w:r>
                                <w:rPr>
                                  <w:lang w:val="tr-TR"/>
                                </w:rPr>
                                <w:t>İş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476FC" id="Group 165" o:spid="_x0000_s1048" style="position:absolute;left:0;text-align:left;margin-left:53.6pt;margin-top:-319.2pt;width:277.6pt;height:306.6pt;z-index:251670528;mso-position-horizontal-relative:page" coordorigin="1073,-6384" coordsize="5552,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">
                <o:lock v:ext="edit" aspectratio="t"/>
                <v:rect id="Rectangle 166" o:spid="_x0000_s1049" style="position:absolute;left:1080;top:-6377;width:2416;height:6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" filled="f">
                  <o:lock v:ext="edit" aspectratio="t" verticies="t" text="t" shapetype="t"/>
                </v:rect>
                <v:line id="Line 167" o:spid="_x0000_s1050" style="position:absolute;visibility:visible;mso-wrap-style:square" from="3414,-4960" to="4028,-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path arrowok="f"/>
                  <o:lock v:ext="edit" aspectratio="t" verticies="t"/>
                </v:line>
                <v:shape id="Freeform 168" o:spid="_x0000_s1051" style="position:absolute;left:4008;top:-50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" path="m,l,120,120,60,,xe" fillcolor="black" stroked="f">
                  <v:path o:connecttype="custom" o:connectlocs="0,-5020;0,-4900;120,-4960;0,-5020" o:connectangles="0,0,0,0"/>
                  <o:lock v:ext="edit" aspectratio="t" verticies="t" text="t" shapetype="t"/>
                </v:shape>
                <v:line id="Line 169" o:spid="_x0000_s1052" style="position:absolute;visibility:visible;mso-wrap-style:square" from="3414,-4322" to="4028,-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path arrowok="f"/>
                  <o:lock v:ext="edit" aspectratio="t" verticies="t"/>
                </v:line>
                <v:shape id="Freeform 170" o:spid="_x0000_s1053" style="position:absolute;left:4008;top:-438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" path="m,l,120,120,60,,xe" fillcolor="black" stroked="f">
                  <v:path o:connecttype="custom" o:connectlocs="0,-4382;0,-4262;120,-4322;0,-4382" o:connectangles="0,0,0,0"/>
                  <o:lock v:ext="edit" aspectratio="t" verticies="t" text="t" shapetype="t"/>
                </v:shape>
                <v:line id="Line 171" o:spid="_x0000_s1054" style="position:absolute;visibility:visible;mso-wrap-style:square" from="3414,-3217" to="4028,-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aCwgAAANwAAAAPAAAAZHJzL2Rvd25yZXYueG1sRE/NagIx&#10;EL4XfIcwBW+atWB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CosXaCwgAAANwAAAAPAAAA&#10;AAAAAAAAAAAAAAcCAABkcnMvZG93bnJldi54bWxQSwUGAAAAAAMAAwC3AAAA9gIAAAAA&#10;" strokeweight="1pt">
                  <v:path arrowok="f"/>
                  <o:lock v:ext="edit" aspectratio="t" verticies="t"/>
                </v:line>
                <v:shape id="Freeform 172" o:spid="_x0000_s1055" style="position:absolute;left:4008;top:-327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" path="m,l,120,120,60,,xe" fillcolor="black" stroked="f">
                  <v:path o:connecttype="custom" o:connectlocs="0,-3277;0,-3157;120,-3217;0,-3277" o:connectangles="0,0,0,0"/>
                  <o:lock v:ext="edit" aspectratio="t" verticies="t" text="t" shapetype="t"/>
                </v:shape>
                <v:line id="Line 173" o:spid="_x0000_s1056" style="position:absolute;visibility:visible;mso-wrap-style:square" from="3414,-2533" to="4028,-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path arrowok="f"/>
                  <o:lock v:ext="edit" aspectratio="t" verticies="t"/>
                </v:line>
                <v:shape id="Freeform 174" o:spid="_x0000_s1057" style="position:absolute;left:4008;top:-259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" path="m,l,120,120,60,,xe" fillcolor="black" stroked="f">
                  <v:path o:connecttype="custom" o:connectlocs="0,-2593;0,-2473;120,-2533;0,-2593" o:connectangles="0,0,0,0"/>
                  <o:lock v:ext="edit" aspectratio="t" verticies="t" text="t" shapetype="t"/>
                </v:shape>
                <v:line id="Line 175" o:spid="_x0000_s1058" style="position:absolute;visibility:visible;mso-wrap-style:square" from="3414,-1043" to="4028,-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" strokeweight="1pt">
                  <v:path arrowok="f"/>
                  <o:lock v:ext="edit" aspectratio="t" verticies="t"/>
                </v:line>
                <v:shape id="Freeform 176" o:spid="_x0000_s1059" style="position:absolute;left:4008;top:-110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" path="m,l,120,120,60,,xe" fillcolor="black" stroked="f">
                  <v:path o:connecttype="custom" o:connectlocs="0,-1103;0,-983;120,-1043;0,-1103" o:connectangles="0,0,0,0"/>
                  <o:lock v:ext="edit" aspectratio="t" verticies="t" text="t" shapetype="t"/>
                </v:shape>
                <v:shape id="Text Box 177" o:spid="_x0000_s1060" type="#_x0000_t202" style="position:absolute;left:4128;top:-1293;width:248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" filled="f">
                  <o:lock v:ext="edit" aspectratio="t" verticies="t" text="t" shapetype="t"/>
                  <v:textbox inset="0,0,0,0">
                    <w:txbxContent>
                      <w:p w:rsidR="00A6292F" w:rsidRDefault="00A6292F">
                        <w:pPr>
                          <w:spacing w:before="73"/>
                          <w:ind w:left="172"/>
                        </w:pPr>
                        <w:r>
                          <w:rPr>
                            <w:lang w:val="tr-TR"/>
                          </w:rPr>
                          <w:t>Çevresel risk faktörü</w:t>
                        </w:r>
                      </w:p>
                    </w:txbxContent>
                  </v:textbox>
                </v:shape>
                <v:shape id="Text Box 178" o:spid="_x0000_s1061" type="#_x0000_t202" style="position:absolute;left:1173;top:-1794;width:2241;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" filled="f">
                  <o:lock v:ext="edit" aspectratio="t" verticies="t" text="t" shapetype="t"/>
                  <v:textbox inset="0,0,0,0">
                    <w:txbxContent>
                      <w:p w:rsidR="00A6292F" w:rsidRDefault="00A6292F">
                        <w:pPr>
                          <w:rPr>
                            <w:sz w:val="24"/>
                          </w:rPr>
                        </w:pPr>
                      </w:p>
                      <w:p w:rsidR="00A6292F" w:rsidRDefault="00A6292F">
                        <w:pPr>
                          <w:spacing w:before="2"/>
                          <w:rPr>
                            <w:sz w:val="27"/>
                          </w:rPr>
                        </w:pPr>
                      </w:p>
                      <w:p w:rsidR="00A6292F" w:rsidRDefault="00A6292F">
                        <w:pPr>
                          <w:ind w:left="729"/>
                        </w:pPr>
                        <w:r>
                          <w:rPr>
                            <w:lang w:val="tr-TR"/>
                          </w:rPr>
                          <w:t>İş 3</w:t>
                        </w:r>
                      </w:p>
                    </w:txbxContent>
                  </v:textbox>
                </v:shape>
                <v:shape id="Text Box 179" o:spid="_x0000_s1062" type="#_x0000_t202" style="position:absolute;left:1173;top:-3551;width:2241;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" filled="f">
                  <o:lock v:ext="edit" aspectratio="t" verticies="t" text="t" shapetype="t"/>
                  <v:textbox inset="0,0,0,0">
                    <w:txbxContent>
                      <w:p w:rsidR="00A6292F" w:rsidRDefault="00A6292F">
                        <w:pPr>
                          <w:rPr>
                            <w:sz w:val="24"/>
                          </w:rPr>
                        </w:pPr>
                      </w:p>
                      <w:p w:rsidR="00A6292F" w:rsidRDefault="00A6292F">
                        <w:pPr>
                          <w:spacing w:before="2"/>
                          <w:rPr>
                            <w:sz w:val="27"/>
                          </w:rPr>
                        </w:pPr>
                      </w:p>
                      <w:p w:rsidR="00A6292F" w:rsidRDefault="00A6292F">
                        <w:pPr>
                          <w:ind w:left="729"/>
                        </w:pPr>
                        <w:r>
                          <w:rPr>
                            <w:lang w:val="tr-TR"/>
                          </w:rPr>
                          <w:t>İş 2</w:t>
                        </w:r>
                      </w:p>
                    </w:txbxContent>
                  </v:textbox>
                </v:shape>
                <v:shape id="Text Box 180" o:spid="_x0000_s1063" type="#_x0000_t202" style="position:absolute;left:1173;top:-5323;width:2241;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" filled="f">
                  <o:lock v:ext="edit" aspectratio="t" verticies="t" text="t" shapetype="t"/>
                  <v:textbox inset="0,0,0,0">
                    <w:txbxContent>
                      <w:p w:rsidR="00A6292F" w:rsidRDefault="00A6292F">
                        <w:pPr>
                          <w:rPr>
                            <w:sz w:val="24"/>
                          </w:rPr>
                        </w:pPr>
                      </w:p>
                      <w:p w:rsidR="00A6292F" w:rsidRDefault="00A6292F">
                        <w:pPr>
                          <w:spacing w:before="3"/>
                          <w:rPr>
                            <w:sz w:val="27"/>
                          </w:rPr>
                        </w:pPr>
                      </w:p>
                      <w:p w:rsidR="00A6292F" w:rsidRDefault="00A6292F">
                        <w:pPr>
                          <w:ind w:left="729"/>
                        </w:pPr>
                        <w:r>
                          <w:rPr>
                            <w:lang w:val="tr-TR"/>
                          </w:rPr>
                          <w:t>İş 1</w:t>
                        </w:r>
                      </w:p>
                    </w:txbxContent>
                  </v:textbox>
                </v:shape>
                <v:shape id="Text Box 181" o:spid="_x0000_s1064" type="#_x0000_t202" style="position:absolute;left:1080;top:-6377;width:2416;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" filled="f">
                  <o:lock v:ext="edit" aspectratio="t" verticies="t" text="t" shapetype="t"/>
                  <v:textbox inset="0,0,0,0">
                    <w:txbxContent>
                      <w:p w:rsidR="00A6292F" w:rsidRDefault="00A6292F">
                        <w:pPr>
                          <w:spacing w:before="1"/>
                          <w:rPr>
                            <w:sz w:val="32"/>
                          </w:rPr>
                        </w:pPr>
                      </w:p>
                      <w:p w:rsidR="00A6292F" w:rsidRDefault="00A6292F">
                        <w:pPr>
                          <w:ind w:left="829" w:right="810"/>
                          <w:jc w:val="center"/>
                        </w:pPr>
                        <w:r>
                          <w:rPr>
                            <w:lang w:val="tr-TR"/>
                          </w:rPr>
                          <w:t>İş</w:t>
                        </w:r>
                      </w:p>
                    </w:txbxContent>
                  </v:textbox>
                </v:shape>
                <w10:wrap anchorx="page"/>
              </v:group>
            </w:pict>
          </mc:Fallback>
        </mc:AlternateContent>
      </w:r>
      <w:r>
        <w:rPr>
          <w:noProof/>
          <w:lang w:val="tr-TR" w:eastAsia="tr-TR"/>
        </w:rPr>
        <mc:AlternateContent>
          <mc:Choice Requires="wpg">
            <w:drawing>
              <wp:anchor distT="0" distB="0" distL="114300" distR="114300" simplePos="0" relativeHeight="251676672" behindDoc="0" locked="0" layoutInCell="1" allowOverlap="1">
                <wp:simplePos x="0" y="0"/>
                <wp:positionH relativeFrom="page">
                  <wp:posOffset>4201795</wp:posOffset>
                </wp:positionH>
                <wp:positionV relativeFrom="paragraph">
                  <wp:posOffset>-700405</wp:posOffset>
                </wp:positionV>
                <wp:extent cx="396875" cy="76200"/>
                <wp:effectExtent l="10795" t="3810" r="1905" b="5715"/>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 cy="76200"/>
                          <a:chOff x="6617" y="-1103"/>
                          <a:chExt cx="625" cy="120"/>
                        </a:xfrm>
                      </wpg:grpSpPr>
                      <wps:wsp>
                        <wps:cNvPr id="19" name="Line 14"/>
                        <wps:cNvCnPr>
                          <a:cxnSpLocks noChangeShapeType="1"/>
                        </wps:cNvCnPr>
                        <wps:spPr bwMode="auto">
                          <a:xfrm>
                            <a:off x="6617" y="-1043"/>
                            <a:ext cx="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5"/>
                        <wps:cNvSpPr>
                          <a:spLocks/>
                        </wps:cNvSpPr>
                        <wps:spPr bwMode="auto">
                          <a:xfrm>
                            <a:off x="7122" y="-1103"/>
                            <a:ext cx="120" cy="120"/>
                          </a:xfrm>
                          <a:custGeom>
                            <a:avLst/>
                            <a:gdLst>
                              <a:gd name="T0" fmla="+- 0 7122 7122"/>
                              <a:gd name="T1" fmla="*/ T0 w 120"/>
                              <a:gd name="T2" fmla="+- 0 -1103 -1103"/>
                              <a:gd name="T3" fmla="*/ -1103 h 120"/>
                              <a:gd name="T4" fmla="+- 0 7122 7122"/>
                              <a:gd name="T5" fmla="*/ T4 w 120"/>
                              <a:gd name="T6" fmla="+- 0 -983 -1103"/>
                              <a:gd name="T7" fmla="*/ -983 h 120"/>
                              <a:gd name="T8" fmla="+- 0 7242 7122"/>
                              <a:gd name="T9" fmla="*/ T8 w 120"/>
                              <a:gd name="T10" fmla="+- 0 -1043 -1103"/>
                              <a:gd name="T11" fmla="*/ -1043 h 120"/>
                              <a:gd name="T12" fmla="+- 0 7122 7122"/>
                              <a:gd name="T13" fmla="*/ T12 w 120"/>
                              <a:gd name="T14" fmla="+- 0 -1103 -1103"/>
                              <a:gd name="T15" fmla="*/ -1103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01A53" id="Group 13" o:spid="_x0000_s1026" style="position:absolute;margin-left:330.85pt;margin-top:-55.15pt;width:31.25pt;height:6pt;z-index:251676672;mso-position-horizontal-relative:page" coordorigin="6617,-1103" coordsize="6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">
                <v:line id="Line 14" o:spid="_x0000_s1027" style="position:absolute;visibility:visible;mso-wrap-style:square" from="6617,-1043" to="7142,-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shape id="Freeform 15" o:spid="_x0000_s1028" style="position:absolute;left:7122;top:-110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" path="m,l,120,120,60,,xe" fillcolor="black" stroked="f">
                  <v:path arrowok="t" o:connecttype="custom" o:connectlocs="0,-1103;0,-983;120,-1043;0,-1103" o:connectangles="0,0,0,0"/>
                </v:shape>
                <w10:wrap anchorx="page"/>
              </v:group>
            </w:pict>
          </mc:Fallback>
        </mc:AlternateContent>
      </w:r>
      <w:r>
        <w:rPr>
          <w:noProof/>
          <w:lang w:val="tr-TR" w:eastAsia="tr-TR"/>
        </w:rPr>
        <mc:AlternateContent>
          <mc:Choice Requires="wps">
            <w:drawing>
              <wp:anchor distT="0" distB="0" distL="114300" distR="114300" simplePos="0" relativeHeight="251677696" behindDoc="0" locked="0" layoutInCell="1" allowOverlap="1">
                <wp:simplePos x="0" y="0"/>
                <wp:positionH relativeFrom="page">
                  <wp:posOffset>4598670</wp:posOffset>
                </wp:positionH>
                <wp:positionV relativeFrom="paragraph">
                  <wp:posOffset>-822325</wp:posOffset>
                </wp:positionV>
                <wp:extent cx="1661160" cy="337820"/>
                <wp:effectExtent l="7620" t="5715" r="7620" b="889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73"/>
                              <w:ind w:left="183"/>
                            </w:pPr>
                            <w:r>
                              <w:rPr>
                                <w:lang w:val="tr-TR"/>
                              </w:rPr>
                              <w:t>Çevresel etki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5" type="#_x0000_t202" style="position:absolute;left:0;text-align:left;margin-left:362.1pt;margin-top:-64.75pt;width:130.8pt;height:26.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" filled="f">
                <v:textbox inset="0,0,0,0">
                  <w:txbxContent>
                    <w:p w:rsidR="00A6292F" w:rsidRDefault="00A6292F">
                      <w:pPr>
                        <w:spacing w:before="73"/>
                        <w:ind w:left="183"/>
                      </w:pPr>
                      <w:r>
                        <w:rPr>
                          <w:lang w:val="tr-TR"/>
                        </w:rPr>
                        <w:t>Çevresel etki III</w:t>
                      </w:r>
                    </w:p>
                  </w:txbxContent>
                </v:textbox>
                <w10:wrap anchorx="page"/>
              </v:shape>
            </w:pict>
          </mc:Fallback>
        </mc:AlternateContent>
      </w:r>
      <w:r w:rsidR="00B314D1">
        <w:rPr>
          <w:lang w:val="tr-TR"/>
        </w:rPr>
        <w:t xml:space="preserve">Faaliyet ile çevre arasındaki her etkileşimin sonuçlarının (çevresel etki) neler olacağını belirleyiniz. </w:t>
      </w:r>
    </w:p>
    <w:p w:rsidR="00CB43E4" w:rsidRPr="001634F4" w:rsidRDefault="00CB43E4">
      <w:pPr>
        <w:jc w:val="center"/>
        <w:rPr>
          <w:lang w:val="tr-TR"/>
        </w:rPr>
        <w:sectPr w:rsidR="00CB43E4" w:rsidRPr="001634F4">
          <w:type w:val="continuous"/>
          <w:pgSz w:w="12240" w:h="15840"/>
          <w:pgMar w:top="1380" w:right="0" w:bottom="1740" w:left="860" w:header="720" w:footer="720" w:gutter="0"/>
          <w:cols w:num="3" w:space="720" w:equalWidth="0">
            <w:col w:w="2604" w:space="442"/>
            <w:col w:w="2609" w:space="552"/>
            <w:col w:w="5173"/>
          </w:cols>
        </w:sectPr>
      </w:pPr>
    </w:p>
    <w:p w:rsidR="00CB43E4" w:rsidRPr="001634F4" w:rsidRDefault="00B314D1">
      <w:pPr>
        <w:pStyle w:val="Heading21"/>
        <w:spacing w:before="94"/>
        <w:ind w:left="505" w:firstLine="0"/>
        <w:rPr>
          <w:lang w:val="tr-TR"/>
        </w:rPr>
      </w:pPr>
      <w:r>
        <w:rPr>
          <w:lang w:val="tr-TR"/>
        </w:rPr>
        <w:lastRenderedPageBreak/>
        <w:t>Resim 2: Çevresel risk faktörü ve etkilerin belirlenme sürecinde kavramsal model</w:t>
      </w:r>
    </w:p>
    <w:p w:rsidR="00CB43E4" w:rsidRPr="001634F4" w:rsidRDefault="00CB43E4">
      <w:pPr>
        <w:pStyle w:val="GvdeMetni"/>
        <w:spacing w:before="10"/>
        <w:rPr>
          <w:b/>
          <w:sz w:val="20"/>
          <w:lang w:val="tr-TR"/>
        </w:rPr>
      </w:pPr>
    </w:p>
    <w:p w:rsidR="00CB43E4" w:rsidRDefault="00B314D1">
      <w:pPr>
        <w:pStyle w:val="GvdeMetni"/>
        <w:ind w:left="219" w:right="1116"/>
      </w:pPr>
      <w:r>
        <w:rPr>
          <w:lang w:val="tr-TR"/>
        </w:rPr>
        <w:t>Risk faktörlerinin belirlenmesi kapsamında normal işletme koşullarından ayrı olarak, imkan oldukça, normalin dışındaki koşullar (iş durdurma/başlatma gibi) ile acil durumlar da ele alınır.</w:t>
      </w:r>
    </w:p>
    <w:p w:rsidR="00CB43E4" w:rsidRDefault="00CB43E4">
      <w:pPr>
        <w:pStyle w:val="GvdeMetni"/>
        <w:spacing w:before="10"/>
        <w:rPr>
          <w:sz w:val="20"/>
        </w:rPr>
      </w:pPr>
    </w:p>
    <w:p w:rsidR="00CB43E4" w:rsidRPr="001634F4" w:rsidRDefault="00B314D1">
      <w:pPr>
        <w:pStyle w:val="GvdeMetni"/>
        <w:ind w:left="219" w:right="1157"/>
        <w:rPr>
          <w:lang w:val="tr-TR"/>
        </w:rPr>
      </w:pPr>
      <w:r>
        <w:rPr>
          <w:lang w:val="tr-TR"/>
        </w:rPr>
        <w:t xml:space="preserve">Bu süreçte iş ve risk faktörlerinin belirli bir matris formatında bir sisteme oturtulması da yararlıdır. Örnek olması açısından, yeni bir araştırma istasyonu yapımı sırasında çeşitli faaliyetlerin neden olabileceği kimi çevresel risk faktörleri ve etkiler belirlenerek aşağıdaki tabloda, </w:t>
      </w:r>
      <w:r>
        <w:rPr>
          <w:i/>
          <w:lang w:val="tr-TR"/>
        </w:rPr>
        <w:t>'Antarktika'da Bilimsel ve İşletme Faaliyetlerinin Çevresel Etkilerinin İzlenmesi' (SCAR/COMNAP, 1996)</w:t>
      </w:r>
      <w:r>
        <w:rPr>
          <w:lang w:val="tr-TR"/>
        </w:rPr>
        <w:t xml:space="preserve"> kapsamında önceden verilmiş olan örnekler temel alınarak verilmiş olmakla beraber, tablo Antarktika'da yürütülmesi muhtemel tüm iş ve bunlara bağlı tüm risk faktörlerini ortaya koyar mahiyette değildir.</w:t>
      </w:r>
    </w:p>
    <w:p w:rsidR="00CB43E4" w:rsidRPr="001634F4" w:rsidRDefault="00CB43E4">
      <w:pPr>
        <w:pStyle w:val="GvdeMetni"/>
        <w:rPr>
          <w:sz w:val="20"/>
          <w:lang w:val="tr-TR"/>
        </w:rPr>
      </w:pPr>
    </w:p>
    <w:p w:rsidR="00CB43E4" w:rsidRPr="001634F4" w:rsidRDefault="00CB43E4">
      <w:pPr>
        <w:pStyle w:val="GvdeMetni"/>
        <w:rPr>
          <w:sz w:val="25"/>
          <w:lang w:val="tr-TR"/>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9"/>
        <w:gridCol w:w="991"/>
        <w:gridCol w:w="917"/>
        <w:gridCol w:w="773"/>
        <w:gridCol w:w="629"/>
        <w:gridCol w:w="593"/>
        <w:gridCol w:w="1723"/>
        <w:gridCol w:w="1200"/>
        <w:gridCol w:w="574"/>
        <w:gridCol w:w="627"/>
        <w:gridCol w:w="915"/>
      </w:tblGrid>
      <w:tr w:rsidR="00CB43E4">
        <w:trPr>
          <w:trHeight w:val="184"/>
        </w:trPr>
        <w:tc>
          <w:tcPr>
            <w:tcW w:w="1279" w:type="dxa"/>
            <w:tcBorders>
              <w:top w:val="nil"/>
              <w:left w:val="nil"/>
            </w:tcBorders>
          </w:tcPr>
          <w:p w:rsidR="00CB43E4" w:rsidRPr="001634F4" w:rsidRDefault="00CB43E4">
            <w:pPr>
              <w:pStyle w:val="TableParagraph"/>
              <w:rPr>
                <w:sz w:val="12"/>
                <w:lang w:val="tr-TR"/>
              </w:rPr>
            </w:pPr>
          </w:p>
        </w:tc>
        <w:tc>
          <w:tcPr>
            <w:tcW w:w="8942" w:type="dxa"/>
            <w:gridSpan w:val="10"/>
          </w:tcPr>
          <w:p w:rsidR="00CB43E4" w:rsidRDefault="00B314D1">
            <w:pPr>
              <w:pStyle w:val="TableParagraph"/>
              <w:spacing w:before="1" w:line="163" w:lineRule="exact"/>
              <w:ind w:left="2867"/>
              <w:rPr>
                <w:b/>
                <w:sz w:val="16"/>
              </w:rPr>
            </w:pPr>
            <w:r>
              <w:rPr>
                <w:b/>
                <w:sz w:val="16"/>
                <w:lang w:val="tr-TR"/>
              </w:rPr>
              <w:t>OLASI ÇEVRESEL RİSK FAKTÖRLERİ</w:t>
            </w:r>
          </w:p>
        </w:tc>
      </w:tr>
      <w:tr w:rsidR="00CB43E4">
        <w:trPr>
          <w:trHeight w:val="551"/>
        </w:trPr>
        <w:tc>
          <w:tcPr>
            <w:tcW w:w="1279" w:type="dxa"/>
          </w:tcPr>
          <w:p w:rsidR="00CB43E4" w:rsidRDefault="00B314D1">
            <w:pPr>
              <w:pStyle w:val="TableParagraph"/>
              <w:spacing w:before="1"/>
              <w:ind w:left="273"/>
              <w:rPr>
                <w:b/>
                <w:sz w:val="16"/>
              </w:rPr>
            </w:pPr>
            <w:r>
              <w:rPr>
                <w:b/>
                <w:sz w:val="16"/>
                <w:lang w:val="tr-TR"/>
              </w:rPr>
              <w:t>İŞLER</w:t>
            </w:r>
          </w:p>
        </w:tc>
        <w:tc>
          <w:tcPr>
            <w:tcW w:w="991" w:type="dxa"/>
          </w:tcPr>
          <w:p w:rsidR="00CB43E4" w:rsidRDefault="00B314D1">
            <w:pPr>
              <w:pStyle w:val="TableParagraph"/>
              <w:spacing w:before="1"/>
              <w:ind w:left="69"/>
              <w:rPr>
                <w:b/>
                <w:sz w:val="16"/>
              </w:rPr>
            </w:pPr>
            <w:r>
              <w:rPr>
                <w:b/>
                <w:sz w:val="16"/>
                <w:lang w:val="tr-TR"/>
              </w:rPr>
              <w:t>Hava</w:t>
            </w:r>
          </w:p>
          <w:p w:rsidR="00CB43E4" w:rsidRDefault="009B4C2F">
            <w:pPr>
              <w:pStyle w:val="TableParagraph"/>
              <w:spacing w:before="5" w:line="182" w:lineRule="exact"/>
              <w:ind w:left="69" w:right="131"/>
              <w:rPr>
                <w:b/>
                <w:sz w:val="16"/>
              </w:rPr>
            </w:pPr>
            <w:r>
              <w:rPr>
                <w:b/>
                <w:sz w:val="16"/>
                <w:lang w:val="tr-TR"/>
              </w:rPr>
              <w:t>Emisyonları</w:t>
            </w:r>
            <w:r w:rsidR="00B314D1">
              <w:rPr>
                <w:b/>
                <w:sz w:val="16"/>
                <w:lang w:val="tr-TR"/>
              </w:rPr>
              <w:t xml:space="preserve"> (toz dahil)</w:t>
            </w:r>
          </w:p>
        </w:tc>
        <w:tc>
          <w:tcPr>
            <w:tcW w:w="917" w:type="dxa"/>
          </w:tcPr>
          <w:p w:rsidR="00CB43E4" w:rsidRDefault="00B314D1">
            <w:pPr>
              <w:pStyle w:val="TableParagraph"/>
              <w:spacing w:before="1"/>
              <w:ind w:left="134" w:right="122"/>
              <w:jc w:val="center"/>
              <w:rPr>
                <w:b/>
                <w:sz w:val="16"/>
              </w:rPr>
            </w:pPr>
            <w:r>
              <w:rPr>
                <w:b/>
                <w:sz w:val="16"/>
                <w:lang w:val="tr-TR"/>
              </w:rPr>
              <w:t>Mevcudiyet durumu</w:t>
            </w:r>
          </w:p>
        </w:tc>
        <w:tc>
          <w:tcPr>
            <w:tcW w:w="773" w:type="dxa"/>
          </w:tcPr>
          <w:p w:rsidR="00CB43E4" w:rsidRDefault="00B314D1">
            <w:pPr>
              <w:pStyle w:val="TableParagraph"/>
              <w:spacing w:before="1"/>
              <w:ind w:left="121" w:right="107"/>
              <w:jc w:val="center"/>
              <w:rPr>
                <w:b/>
                <w:sz w:val="16"/>
              </w:rPr>
            </w:pPr>
            <w:r>
              <w:rPr>
                <w:b/>
                <w:sz w:val="16"/>
                <w:lang w:val="tr-TR"/>
              </w:rPr>
              <w:t>Atıklar</w:t>
            </w:r>
          </w:p>
        </w:tc>
        <w:tc>
          <w:tcPr>
            <w:tcW w:w="629" w:type="dxa"/>
          </w:tcPr>
          <w:p w:rsidR="00CB43E4" w:rsidRDefault="00B314D1">
            <w:pPr>
              <w:pStyle w:val="TableParagraph"/>
              <w:spacing w:before="1"/>
              <w:ind w:left="105" w:right="94"/>
              <w:jc w:val="center"/>
              <w:rPr>
                <w:b/>
                <w:sz w:val="16"/>
              </w:rPr>
            </w:pPr>
            <w:r>
              <w:rPr>
                <w:b/>
                <w:sz w:val="16"/>
                <w:lang w:val="tr-TR"/>
              </w:rPr>
              <w:t>Gürültü</w:t>
            </w:r>
          </w:p>
        </w:tc>
        <w:tc>
          <w:tcPr>
            <w:tcW w:w="593" w:type="dxa"/>
          </w:tcPr>
          <w:p w:rsidR="00CB43E4" w:rsidRDefault="00B314D1">
            <w:pPr>
              <w:pStyle w:val="TableParagraph"/>
              <w:spacing w:before="1"/>
              <w:ind w:left="121" w:right="90" w:firstLine="21"/>
              <w:rPr>
                <w:b/>
                <w:sz w:val="16"/>
              </w:rPr>
            </w:pPr>
            <w:r>
              <w:rPr>
                <w:b/>
                <w:sz w:val="16"/>
                <w:lang w:val="tr-TR"/>
              </w:rPr>
              <w:t>Yakıt yayıntısı</w:t>
            </w:r>
          </w:p>
        </w:tc>
        <w:tc>
          <w:tcPr>
            <w:tcW w:w="1723" w:type="dxa"/>
          </w:tcPr>
          <w:p w:rsidR="00CB43E4" w:rsidRDefault="00B314D1">
            <w:pPr>
              <w:pStyle w:val="TableParagraph"/>
              <w:spacing w:before="1"/>
              <w:ind w:left="709" w:right="100" w:hanging="579"/>
              <w:rPr>
                <w:b/>
                <w:sz w:val="16"/>
              </w:rPr>
            </w:pPr>
            <w:r>
              <w:rPr>
                <w:b/>
                <w:sz w:val="16"/>
                <w:lang w:val="tr-TR"/>
              </w:rPr>
              <w:t>Karadaki mekanik işler</w:t>
            </w:r>
          </w:p>
        </w:tc>
        <w:tc>
          <w:tcPr>
            <w:tcW w:w="1200" w:type="dxa"/>
          </w:tcPr>
          <w:p w:rsidR="00CB43E4" w:rsidRDefault="00B314D1">
            <w:pPr>
              <w:pStyle w:val="TableParagraph"/>
              <w:spacing w:before="1"/>
              <w:ind w:left="88" w:right="54" w:firstLine="115"/>
              <w:rPr>
                <w:b/>
                <w:sz w:val="16"/>
              </w:rPr>
            </w:pPr>
            <w:r>
              <w:rPr>
                <w:b/>
                <w:sz w:val="16"/>
                <w:lang w:val="tr-TR"/>
              </w:rPr>
              <w:t>Sudaki mekanik işler</w:t>
            </w:r>
          </w:p>
        </w:tc>
        <w:tc>
          <w:tcPr>
            <w:tcW w:w="574" w:type="dxa"/>
          </w:tcPr>
          <w:p w:rsidR="00CB43E4" w:rsidRDefault="00B314D1">
            <w:pPr>
              <w:pStyle w:val="TableParagraph"/>
              <w:spacing w:before="1"/>
              <w:ind w:left="103" w:right="87"/>
              <w:jc w:val="center"/>
              <w:rPr>
                <w:b/>
                <w:sz w:val="16"/>
              </w:rPr>
            </w:pPr>
            <w:r>
              <w:rPr>
                <w:b/>
                <w:sz w:val="16"/>
                <w:lang w:val="tr-TR"/>
              </w:rPr>
              <w:t>Isı</w:t>
            </w:r>
          </w:p>
        </w:tc>
        <w:tc>
          <w:tcPr>
            <w:tcW w:w="627" w:type="dxa"/>
          </w:tcPr>
          <w:p w:rsidR="00CB43E4" w:rsidRDefault="00B314D1">
            <w:pPr>
              <w:pStyle w:val="TableParagraph"/>
              <w:spacing w:before="1"/>
              <w:ind w:left="104" w:right="94"/>
              <w:jc w:val="center"/>
              <w:rPr>
                <w:b/>
                <w:sz w:val="16"/>
              </w:rPr>
            </w:pPr>
            <w:r>
              <w:rPr>
                <w:b/>
                <w:sz w:val="16"/>
                <w:lang w:val="tr-TR"/>
              </w:rPr>
              <w:t>Işık</w:t>
            </w:r>
          </w:p>
        </w:tc>
        <w:tc>
          <w:tcPr>
            <w:tcW w:w="915" w:type="dxa"/>
          </w:tcPr>
          <w:p w:rsidR="00CB43E4" w:rsidRDefault="00B314D1">
            <w:pPr>
              <w:pStyle w:val="TableParagraph"/>
              <w:spacing w:before="1"/>
              <w:ind w:left="135" w:right="100" w:firstLine="19"/>
              <w:rPr>
                <w:b/>
                <w:sz w:val="16"/>
              </w:rPr>
            </w:pPr>
            <w:r>
              <w:rPr>
                <w:b/>
                <w:sz w:val="16"/>
                <w:lang w:val="tr-TR"/>
              </w:rPr>
              <w:t>Türlerin nakli</w:t>
            </w:r>
          </w:p>
        </w:tc>
      </w:tr>
      <w:tr w:rsidR="00CB43E4">
        <w:trPr>
          <w:trHeight w:val="181"/>
        </w:trPr>
        <w:tc>
          <w:tcPr>
            <w:tcW w:w="1279" w:type="dxa"/>
          </w:tcPr>
          <w:p w:rsidR="00CB43E4" w:rsidRDefault="00B314D1">
            <w:pPr>
              <w:pStyle w:val="TableParagraph"/>
              <w:spacing w:line="162" w:lineRule="exact"/>
              <w:ind w:left="69"/>
              <w:rPr>
                <w:b/>
                <w:sz w:val="16"/>
              </w:rPr>
            </w:pPr>
            <w:r>
              <w:rPr>
                <w:b/>
                <w:sz w:val="16"/>
                <w:lang w:val="tr-TR"/>
              </w:rPr>
              <w:t>Araçlar</w:t>
            </w:r>
          </w:p>
        </w:tc>
        <w:tc>
          <w:tcPr>
            <w:tcW w:w="991" w:type="dxa"/>
          </w:tcPr>
          <w:p w:rsidR="00CB43E4" w:rsidRDefault="00CB43E4">
            <w:pPr>
              <w:pStyle w:val="TableParagraph"/>
              <w:rPr>
                <w:sz w:val="12"/>
              </w:rPr>
            </w:pPr>
          </w:p>
        </w:tc>
        <w:tc>
          <w:tcPr>
            <w:tcW w:w="917" w:type="dxa"/>
          </w:tcPr>
          <w:p w:rsidR="00CB43E4" w:rsidRDefault="00CB43E4">
            <w:pPr>
              <w:pStyle w:val="TableParagraph"/>
              <w:rPr>
                <w:sz w:val="12"/>
              </w:rPr>
            </w:pPr>
          </w:p>
        </w:tc>
        <w:tc>
          <w:tcPr>
            <w:tcW w:w="773" w:type="dxa"/>
          </w:tcPr>
          <w:p w:rsidR="00CB43E4" w:rsidRDefault="00CB43E4">
            <w:pPr>
              <w:pStyle w:val="TableParagraph"/>
              <w:rPr>
                <w:sz w:val="12"/>
              </w:rPr>
            </w:pPr>
          </w:p>
        </w:tc>
        <w:tc>
          <w:tcPr>
            <w:tcW w:w="629" w:type="dxa"/>
          </w:tcPr>
          <w:p w:rsidR="00CB43E4" w:rsidRDefault="00CB43E4">
            <w:pPr>
              <w:pStyle w:val="TableParagraph"/>
              <w:rPr>
                <w:sz w:val="12"/>
              </w:rPr>
            </w:pPr>
          </w:p>
        </w:tc>
        <w:tc>
          <w:tcPr>
            <w:tcW w:w="593" w:type="dxa"/>
          </w:tcPr>
          <w:p w:rsidR="00CB43E4" w:rsidRDefault="00CB43E4">
            <w:pPr>
              <w:pStyle w:val="TableParagraph"/>
              <w:rPr>
                <w:sz w:val="12"/>
              </w:rPr>
            </w:pPr>
          </w:p>
        </w:tc>
        <w:tc>
          <w:tcPr>
            <w:tcW w:w="1723" w:type="dxa"/>
          </w:tcPr>
          <w:p w:rsidR="00CB43E4" w:rsidRDefault="00CB43E4">
            <w:pPr>
              <w:pStyle w:val="TableParagraph"/>
              <w:rPr>
                <w:sz w:val="12"/>
              </w:rPr>
            </w:pPr>
          </w:p>
        </w:tc>
        <w:tc>
          <w:tcPr>
            <w:tcW w:w="1200" w:type="dxa"/>
          </w:tcPr>
          <w:p w:rsidR="00CB43E4" w:rsidRDefault="00CB43E4">
            <w:pPr>
              <w:pStyle w:val="TableParagraph"/>
              <w:rPr>
                <w:sz w:val="12"/>
              </w:rPr>
            </w:pPr>
          </w:p>
        </w:tc>
        <w:tc>
          <w:tcPr>
            <w:tcW w:w="574" w:type="dxa"/>
          </w:tcPr>
          <w:p w:rsidR="00CB43E4" w:rsidRDefault="00CB43E4">
            <w:pPr>
              <w:pStyle w:val="TableParagraph"/>
              <w:rPr>
                <w:sz w:val="12"/>
              </w:rPr>
            </w:pPr>
          </w:p>
        </w:tc>
        <w:tc>
          <w:tcPr>
            <w:tcW w:w="627" w:type="dxa"/>
          </w:tcPr>
          <w:p w:rsidR="00CB43E4" w:rsidRDefault="00CB43E4">
            <w:pPr>
              <w:pStyle w:val="TableParagraph"/>
              <w:rPr>
                <w:sz w:val="12"/>
              </w:rPr>
            </w:pPr>
          </w:p>
        </w:tc>
        <w:tc>
          <w:tcPr>
            <w:tcW w:w="915" w:type="dxa"/>
          </w:tcPr>
          <w:p w:rsidR="00CB43E4" w:rsidRDefault="00CB43E4">
            <w:pPr>
              <w:pStyle w:val="TableParagraph"/>
              <w:rPr>
                <w:sz w:val="12"/>
              </w:rPr>
            </w:pPr>
          </w:p>
        </w:tc>
      </w:tr>
      <w:tr w:rsidR="00CB43E4">
        <w:trPr>
          <w:trHeight w:val="184"/>
        </w:trPr>
        <w:tc>
          <w:tcPr>
            <w:tcW w:w="1279" w:type="dxa"/>
          </w:tcPr>
          <w:p w:rsidR="00CB43E4" w:rsidRDefault="00B314D1">
            <w:pPr>
              <w:pStyle w:val="TableParagraph"/>
              <w:spacing w:before="1" w:line="163" w:lineRule="exact"/>
              <w:ind w:left="69"/>
              <w:rPr>
                <w:b/>
                <w:sz w:val="16"/>
              </w:rPr>
            </w:pPr>
            <w:r>
              <w:rPr>
                <w:b/>
                <w:sz w:val="16"/>
                <w:lang w:val="tr-TR"/>
              </w:rPr>
              <w:t>- Kara</w:t>
            </w:r>
          </w:p>
        </w:tc>
        <w:tc>
          <w:tcPr>
            <w:tcW w:w="991" w:type="dxa"/>
          </w:tcPr>
          <w:p w:rsidR="00CB43E4" w:rsidRDefault="00B314D1">
            <w:pPr>
              <w:pStyle w:val="TableParagraph"/>
              <w:spacing w:before="1" w:line="163" w:lineRule="exact"/>
              <w:ind w:left="436"/>
              <w:rPr>
                <w:b/>
                <w:sz w:val="16"/>
              </w:rPr>
            </w:pPr>
            <w:r>
              <w:rPr>
                <w:b/>
                <w:sz w:val="16"/>
                <w:lang w:val="tr-TR"/>
              </w:rPr>
              <w:t>X</w:t>
            </w:r>
          </w:p>
        </w:tc>
        <w:tc>
          <w:tcPr>
            <w:tcW w:w="917" w:type="dxa"/>
          </w:tcPr>
          <w:p w:rsidR="00CB43E4" w:rsidRDefault="00B314D1">
            <w:pPr>
              <w:pStyle w:val="TableParagraph"/>
              <w:spacing w:before="1" w:line="163" w:lineRule="exact"/>
              <w:ind w:left="11"/>
              <w:jc w:val="center"/>
              <w:rPr>
                <w:b/>
                <w:sz w:val="16"/>
              </w:rPr>
            </w:pPr>
            <w:r>
              <w:rPr>
                <w:b/>
                <w:sz w:val="16"/>
                <w:lang w:val="tr-TR"/>
              </w:rPr>
              <w:t>X</w:t>
            </w:r>
          </w:p>
        </w:tc>
        <w:tc>
          <w:tcPr>
            <w:tcW w:w="773" w:type="dxa"/>
          </w:tcPr>
          <w:p w:rsidR="00CB43E4" w:rsidRDefault="00B314D1">
            <w:pPr>
              <w:pStyle w:val="TableParagraph"/>
              <w:spacing w:before="1" w:line="163" w:lineRule="exact"/>
              <w:ind w:left="15"/>
              <w:jc w:val="center"/>
              <w:rPr>
                <w:b/>
                <w:sz w:val="16"/>
              </w:rPr>
            </w:pPr>
            <w:r>
              <w:rPr>
                <w:b/>
                <w:sz w:val="16"/>
                <w:lang w:val="tr-TR"/>
              </w:rPr>
              <w:t>-</w:t>
            </w:r>
          </w:p>
        </w:tc>
        <w:tc>
          <w:tcPr>
            <w:tcW w:w="629" w:type="dxa"/>
          </w:tcPr>
          <w:p w:rsidR="00CB43E4" w:rsidRDefault="00B314D1">
            <w:pPr>
              <w:pStyle w:val="TableParagraph"/>
              <w:spacing w:before="1" w:line="163" w:lineRule="exact"/>
              <w:ind w:left="10"/>
              <w:jc w:val="center"/>
              <w:rPr>
                <w:b/>
                <w:sz w:val="16"/>
              </w:rPr>
            </w:pPr>
            <w:r>
              <w:rPr>
                <w:b/>
                <w:sz w:val="16"/>
                <w:lang w:val="tr-TR"/>
              </w:rPr>
              <w:t>X</w:t>
            </w:r>
          </w:p>
        </w:tc>
        <w:tc>
          <w:tcPr>
            <w:tcW w:w="593" w:type="dxa"/>
          </w:tcPr>
          <w:p w:rsidR="00CB43E4" w:rsidRDefault="00B314D1">
            <w:pPr>
              <w:pStyle w:val="TableParagraph"/>
              <w:spacing w:before="1" w:line="163" w:lineRule="exact"/>
              <w:ind w:left="17"/>
              <w:jc w:val="center"/>
              <w:rPr>
                <w:b/>
                <w:sz w:val="16"/>
              </w:rPr>
            </w:pPr>
            <w:r>
              <w:rPr>
                <w:b/>
                <w:sz w:val="16"/>
                <w:lang w:val="tr-TR"/>
              </w:rPr>
              <w:t>X</w:t>
            </w:r>
          </w:p>
        </w:tc>
        <w:tc>
          <w:tcPr>
            <w:tcW w:w="1723" w:type="dxa"/>
          </w:tcPr>
          <w:p w:rsidR="00CB43E4" w:rsidRDefault="00B314D1">
            <w:pPr>
              <w:pStyle w:val="TableParagraph"/>
              <w:spacing w:before="1" w:line="163" w:lineRule="exact"/>
              <w:ind w:left="14"/>
              <w:jc w:val="center"/>
              <w:rPr>
                <w:b/>
                <w:sz w:val="16"/>
              </w:rPr>
            </w:pPr>
            <w:r>
              <w:rPr>
                <w:b/>
                <w:sz w:val="16"/>
                <w:lang w:val="tr-TR"/>
              </w:rPr>
              <w:t>X</w:t>
            </w:r>
          </w:p>
        </w:tc>
        <w:tc>
          <w:tcPr>
            <w:tcW w:w="1200" w:type="dxa"/>
          </w:tcPr>
          <w:p w:rsidR="00CB43E4" w:rsidRDefault="00B314D1">
            <w:pPr>
              <w:pStyle w:val="TableParagraph"/>
              <w:spacing w:before="1" w:line="163" w:lineRule="exact"/>
              <w:ind w:left="14"/>
              <w:jc w:val="center"/>
              <w:rPr>
                <w:b/>
                <w:sz w:val="16"/>
              </w:rPr>
            </w:pPr>
            <w:r>
              <w:rPr>
                <w:b/>
                <w:sz w:val="16"/>
                <w:lang w:val="tr-TR"/>
              </w:rPr>
              <w:t>-</w:t>
            </w:r>
          </w:p>
        </w:tc>
        <w:tc>
          <w:tcPr>
            <w:tcW w:w="574" w:type="dxa"/>
          </w:tcPr>
          <w:p w:rsidR="00CB43E4" w:rsidRDefault="00B314D1">
            <w:pPr>
              <w:pStyle w:val="TableParagraph"/>
              <w:spacing w:before="1" w:line="163" w:lineRule="exact"/>
              <w:ind w:left="16"/>
              <w:jc w:val="center"/>
              <w:rPr>
                <w:b/>
                <w:sz w:val="16"/>
              </w:rPr>
            </w:pPr>
            <w:r>
              <w:rPr>
                <w:b/>
                <w:sz w:val="16"/>
                <w:lang w:val="tr-TR"/>
              </w:rPr>
              <w:t>X</w:t>
            </w:r>
          </w:p>
        </w:tc>
        <w:tc>
          <w:tcPr>
            <w:tcW w:w="627" w:type="dxa"/>
          </w:tcPr>
          <w:p w:rsidR="00CB43E4" w:rsidRDefault="00B314D1">
            <w:pPr>
              <w:pStyle w:val="TableParagraph"/>
              <w:spacing w:before="1" w:line="163" w:lineRule="exact"/>
              <w:ind w:left="11"/>
              <w:jc w:val="center"/>
              <w:rPr>
                <w:b/>
                <w:sz w:val="16"/>
              </w:rPr>
            </w:pPr>
            <w:r>
              <w:rPr>
                <w:b/>
                <w:sz w:val="16"/>
                <w:lang w:val="tr-TR"/>
              </w:rPr>
              <w:t>X</w:t>
            </w:r>
          </w:p>
        </w:tc>
        <w:tc>
          <w:tcPr>
            <w:tcW w:w="915" w:type="dxa"/>
          </w:tcPr>
          <w:p w:rsidR="00CB43E4" w:rsidRDefault="00B314D1">
            <w:pPr>
              <w:pStyle w:val="TableParagraph"/>
              <w:spacing w:before="1" w:line="163" w:lineRule="exact"/>
              <w:ind w:left="14"/>
              <w:jc w:val="center"/>
              <w:rPr>
                <w:b/>
                <w:sz w:val="16"/>
              </w:rPr>
            </w:pPr>
            <w:r>
              <w:rPr>
                <w:b/>
                <w:sz w:val="16"/>
                <w:lang w:val="tr-TR"/>
              </w:rPr>
              <w:t>X</w:t>
            </w:r>
          </w:p>
        </w:tc>
      </w:tr>
      <w:tr w:rsidR="00CB43E4">
        <w:trPr>
          <w:trHeight w:val="184"/>
        </w:trPr>
        <w:tc>
          <w:tcPr>
            <w:tcW w:w="1279" w:type="dxa"/>
          </w:tcPr>
          <w:p w:rsidR="00CB43E4" w:rsidRDefault="00B314D1">
            <w:pPr>
              <w:pStyle w:val="TableParagraph"/>
              <w:spacing w:before="1" w:line="163" w:lineRule="exact"/>
              <w:ind w:left="69"/>
              <w:rPr>
                <w:b/>
                <w:sz w:val="16"/>
              </w:rPr>
            </w:pPr>
            <w:r>
              <w:rPr>
                <w:b/>
                <w:sz w:val="16"/>
                <w:lang w:val="tr-TR"/>
              </w:rPr>
              <w:t>- Hava araçları</w:t>
            </w:r>
          </w:p>
        </w:tc>
        <w:tc>
          <w:tcPr>
            <w:tcW w:w="991" w:type="dxa"/>
          </w:tcPr>
          <w:p w:rsidR="00CB43E4" w:rsidRDefault="00B314D1">
            <w:pPr>
              <w:pStyle w:val="TableParagraph"/>
              <w:spacing w:before="1" w:line="163" w:lineRule="exact"/>
              <w:ind w:left="436"/>
              <w:rPr>
                <w:b/>
                <w:sz w:val="16"/>
              </w:rPr>
            </w:pPr>
            <w:r>
              <w:rPr>
                <w:b/>
                <w:sz w:val="16"/>
                <w:lang w:val="tr-TR"/>
              </w:rPr>
              <w:t>X</w:t>
            </w:r>
          </w:p>
        </w:tc>
        <w:tc>
          <w:tcPr>
            <w:tcW w:w="917" w:type="dxa"/>
          </w:tcPr>
          <w:p w:rsidR="00CB43E4" w:rsidRDefault="00B314D1">
            <w:pPr>
              <w:pStyle w:val="TableParagraph"/>
              <w:spacing w:before="1" w:line="163" w:lineRule="exact"/>
              <w:ind w:left="11"/>
              <w:jc w:val="center"/>
              <w:rPr>
                <w:b/>
                <w:sz w:val="16"/>
              </w:rPr>
            </w:pPr>
            <w:r>
              <w:rPr>
                <w:b/>
                <w:sz w:val="16"/>
                <w:lang w:val="tr-TR"/>
              </w:rPr>
              <w:t>X</w:t>
            </w:r>
          </w:p>
        </w:tc>
        <w:tc>
          <w:tcPr>
            <w:tcW w:w="773" w:type="dxa"/>
          </w:tcPr>
          <w:p w:rsidR="00CB43E4" w:rsidRDefault="00B314D1">
            <w:pPr>
              <w:pStyle w:val="TableParagraph"/>
              <w:spacing w:before="1" w:line="163" w:lineRule="exact"/>
              <w:ind w:left="15"/>
              <w:jc w:val="center"/>
              <w:rPr>
                <w:b/>
                <w:sz w:val="16"/>
              </w:rPr>
            </w:pPr>
            <w:r>
              <w:rPr>
                <w:b/>
                <w:sz w:val="16"/>
                <w:lang w:val="tr-TR"/>
              </w:rPr>
              <w:t>-</w:t>
            </w:r>
          </w:p>
        </w:tc>
        <w:tc>
          <w:tcPr>
            <w:tcW w:w="629" w:type="dxa"/>
          </w:tcPr>
          <w:p w:rsidR="00CB43E4" w:rsidRDefault="00B314D1">
            <w:pPr>
              <w:pStyle w:val="TableParagraph"/>
              <w:spacing w:before="1" w:line="163" w:lineRule="exact"/>
              <w:ind w:left="10"/>
              <w:jc w:val="center"/>
              <w:rPr>
                <w:b/>
                <w:sz w:val="16"/>
              </w:rPr>
            </w:pPr>
            <w:r>
              <w:rPr>
                <w:b/>
                <w:sz w:val="16"/>
                <w:lang w:val="tr-TR"/>
              </w:rPr>
              <w:t>X</w:t>
            </w:r>
          </w:p>
        </w:tc>
        <w:tc>
          <w:tcPr>
            <w:tcW w:w="593" w:type="dxa"/>
          </w:tcPr>
          <w:p w:rsidR="00CB43E4" w:rsidRDefault="00B314D1">
            <w:pPr>
              <w:pStyle w:val="TableParagraph"/>
              <w:spacing w:before="1" w:line="163" w:lineRule="exact"/>
              <w:ind w:left="17"/>
              <w:jc w:val="center"/>
              <w:rPr>
                <w:b/>
                <w:sz w:val="16"/>
              </w:rPr>
            </w:pPr>
            <w:r>
              <w:rPr>
                <w:b/>
                <w:sz w:val="16"/>
                <w:lang w:val="tr-TR"/>
              </w:rPr>
              <w:t>X</w:t>
            </w:r>
          </w:p>
        </w:tc>
        <w:tc>
          <w:tcPr>
            <w:tcW w:w="1723" w:type="dxa"/>
          </w:tcPr>
          <w:p w:rsidR="00CB43E4" w:rsidRDefault="00B314D1">
            <w:pPr>
              <w:pStyle w:val="TableParagraph"/>
              <w:spacing w:before="1" w:line="163" w:lineRule="exact"/>
              <w:ind w:left="14"/>
              <w:jc w:val="center"/>
              <w:rPr>
                <w:b/>
                <w:sz w:val="16"/>
              </w:rPr>
            </w:pPr>
            <w:r>
              <w:rPr>
                <w:b/>
                <w:sz w:val="16"/>
                <w:lang w:val="tr-TR"/>
              </w:rPr>
              <w:t>X</w:t>
            </w:r>
          </w:p>
        </w:tc>
        <w:tc>
          <w:tcPr>
            <w:tcW w:w="1200" w:type="dxa"/>
          </w:tcPr>
          <w:p w:rsidR="00CB43E4" w:rsidRDefault="00B314D1">
            <w:pPr>
              <w:pStyle w:val="TableParagraph"/>
              <w:spacing w:before="1" w:line="163" w:lineRule="exact"/>
              <w:ind w:left="14"/>
              <w:jc w:val="center"/>
              <w:rPr>
                <w:b/>
                <w:sz w:val="16"/>
              </w:rPr>
            </w:pPr>
            <w:r>
              <w:rPr>
                <w:b/>
                <w:sz w:val="16"/>
                <w:lang w:val="tr-TR"/>
              </w:rPr>
              <w:t>-</w:t>
            </w:r>
          </w:p>
        </w:tc>
        <w:tc>
          <w:tcPr>
            <w:tcW w:w="574" w:type="dxa"/>
          </w:tcPr>
          <w:p w:rsidR="00CB43E4" w:rsidRDefault="00B314D1">
            <w:pPr>
              <w:pStyle w:val="TableParagraph"/>
              <w:spacing w:before="1" w:line="163" w:lineRule="exact"/>
              <w:ind w:left="16"/>
              <w:jc w:val="center"/>
              <w:rPr>
                <w:b/>
                <w:sz w:val="16"/>
              </w:rPr>
            </w:pPr>
            <w:r>
              <w:rPr>
                <w:b/>
                <w:sz w:val="16"/>
                <w:lang w:val="tr-TR"/>
              </w:rPr>
              <w:t>-</w:t>
            </w:r>
          </w:p>
        </w:tc>
        <w:tc>
          <w:tcPr>
            <w:tcW w:w="627" w:type="dxa"/>
          </w:tcPr>
          <w:p w:rsidR="00CB43E4" w:rsidRDefault="00B314D1">
            <w:pPr>
              <w:pStyle w:val="TableParagraph"/>
              <w:spacing w:before="1" w:line="163" w:lineRule="exact"/>
              <w:ind w:left="10"/>
              <w:jc w:val="center"/>
              <w:rPr>
                <w:b/>
                <w:sz w:val="16"/>
              </w:rPr>
            </w:pPr>
            <w:r>
              <w:rPr>
                <w:b/>
                <w:sz w:val="16"/>
                <w:lang w:val="tr-TR"/>
              </w:rPr>
              <w:t>-</w:t>
            </w:r>
          </w:p>
        </w:tc>
        <w:tc>
          <w:tcPr>
            <w:tcW w:w="915" w:type="dxa"/>
          </w:tcPr>
          <w:p w:rsidR="00CB43E4" w:rsidRDefault="00B314D1">
            <w:pPr>
              <w:pStyle w:val="TableParagraph"/>
              <w:spacing w:before="1" w:line="163" w:lineRule="exact"/>
              <w:ind w:left="14"/>
              <w:jc w:val="center"/>
              <w:rPr>
                <w:b/>
                <w:sz w:val="16"/>
              </w:rPr>
            </w:pPr>
            <w:r>
              <w:rPr>
                <w:b/>
                <w:sz w:val="16"/>
                <w:lang w:val="tr-TR"/>
              </w:rPr>
              <w:t>X</w:t>
            </w:r>
          </w:p>
        </w:tc>
      </w:tr>
      <w:tr w:rsidR="00CB43E4">
        <w:trPr>
          <w:trHeight w:val="184"/>
        </w:trPr>
        <w:tc>
          <w:tcPr>
            <w:tcW w:w="1279" w:type="dxa"/>
          </w:tcPr>
          <w:p w:rsidR="00CB43E4" w:rsidRDefault="00B314D1">
            <w:pPr>
              <w:pStyle w:val="TableParagraph"/>
              <w:spacing w:before="1" w:line="163" w:lineRule="exact"/>
              <w:ind w:left="69"/>
              <w:rPr>
                <w:b/>
                <w:sz w:val="16"/>
              </w:rPr>
            </w:pPr>
            <w:r>
              <w:rPr>
                <w:b/>
                <w:sz w:val="16"/>
                <w:lang w:val="tr-TR"/>
              </w:rPr>
              <w:t>- Su araçları</w:t>
            </w:r>
          </w:p>
        </w:tc>
        <w:tc>
          <w:tcPr>
            <w:tcW w:w="991" w:type="dxa"/>
          </w:tcPr>
          <w:p w:rsidR="00CB43E4" w:rsidRDefault="00B314D1">
            <w:pPr>
              <w:pStyle w:val="TableParagraph"/>
              <w:spacing w:before="1" w:line="163" w:lineRule="exact"/>
              <w:ind w:left="436"/>
              <w:rPr>
                <w:b/>
                <w:sz w:val="16"/>
              </w:rPr>
            </w:pPr>
            <w:r>
              <w:rPr>
                <w:b/>
                <w:sz w:val="16"/>
                <w:lang w:val="tr-TR"/>
              </w:rPr>
              <w:t>X</w:t>
            </w:r>
          </w:p>
        </w:tc>
        <w:tc>
          <w:tcPr>
            <w:tcW w:w="917" w:type="dxa"/>
          </w:tcPr>
          <w:p w:rsidR="00CB43E4" w:rsidRDefault="00B314D1">
            <w:pPr>
              <w:pStyle w:val="TableParagraph"/>
              <w:spacing w:before="1" w:line="163" w:lineRule="exact"/>
              <w:ind w:left="11"/>
              <w:jc w:val="center"/>
              <w:rPr>
                <w:b/>
                <w:sz w:val="16"/>
              </w:rPr>
            </w:pPr>
            <w:r>
              <w:rPr>
                <w:b/>
                <w:sz w:val="16"/>
                <w:lang w:val="tr-TR"/>
              </w:rPr>
              <w:t>X</w:t>
            </w:r>
          </w:p>
        </w:tc>
        <w:tc>
          <w:tcPr>
            <w:tcW w:w="773" w:type="dxa"/>
          </w:tcPr>
          <w:p w:rsidR="00CB43E4" w:rsidRDefault="00B314D1">
            <w:pPr>
              <w:pStyle w:val="TableParagraph"/>
              <w:spacing w:before="1" w:line="163" w:lineRule="exact"/>
              <w:ind w:left="15"/>
              <w:jc w:val="center"/>
              <w:rPr>
                <w:b/>
                <w:sz w:val="16"/>
              </w:rPr>
            </w:pPr>
            <w:r>
              <w:rPr>
                <w:b/>
                <w:sz w:val="16"/>
                <w:lang w:val="tr-TR"/>
              </w:rPr>
              <w:t>-</w:t>
            </w:r>
          </w:p>
        </w:tc>
        <w:tc>
          <w:tcPr>
            <w:tcW w:w="629" w:type="dxa"/>
          </w:tcPr>
          <w:p w:rsidR="00CB43E4" w:rsidRDefault="00B314D1">
            <w:pPr>
              <w:pStyle w:val="TableParagraph"/>
              <w:spacing w:before="1" w:line="163" w:lineRule="exact"/>
              <w:ind w:left="10"/>
              <w:jc w:val="center"/>
              <w:rPr>
                <w:b/>
                <w:sz w:val="16"/>
              </w:rPr>
            </w:pPr>
            <w:r>
              <w:rPr>
                <w:b/>
                <w:sz w:val="16"/>
                <w:lang w:val="tr-TR"/>
              </w:rPr>
              <w:t>X</w:t>
            </w:r>
          </w:p>
        </w:tc>
        <w:tc>
          <w:tcPr>
            <w:tcW w:w="593" w:type="dxa"/>
          </w:tcPr>
          <w:p w:rsidR="00CB43E4" w:rsidRDefault="00B314D1">
            <w:pPr>
              <w:pStyle w:val="TableParagraph"/>
              <w:spacing w:before="1" w:line="163" w:lineRule="exact"/>
              <w:ind w:left="17"/>
              <w:jc w:val="center"/>
              <w:rPr>
                <w:b/>
                <w:sz w:val="16"/>
              </w:rPr>
            </w:pPr>
            <w:r>
              <w:rPr>
                <w:b/>
                <w:sz w:val="16"/>
                <w:lang w:val="tr-TR"/>
              </w:rPr>
              <w:t>X</w:t>
            </w:r>
          </w:p>
        </w:tc>
        <w:tc>
          <w:tcPr>
            <w:tcW w:w="1723" w:type="dxa"/>
          </w:tcPr>
          <w:p w:rsidR="00CB43E4" w:rsidRDefault="00B314D1">
            <w:pPr>
              <w:pStyle w:val="TableParagraph"/>
              <w:spacing w:before="1" w:line="163" w:lineRule="exact"/>
              <w:ind w:left="14"/>
              <w:jc w:val="center"/>
              <w:rPr>
                <w:b/>
                <w:sz w:val="16"/>
              </w:rPr>
            </w:pPr>
            <w:r>
              <w:rPr>
                <w:b/>
                <w:sz w:val="16"/>
                <w:lang w:val="tr-TR"/>
              </w:rPr>
              <w:t>-</w:t>
            </w:r>
          </w:p>
        </w:tc>
        <w:tc>
          <w:tcPr>
            <w:tcW w:w="1200" w:type="dxa"/>
          </w:tcPr>
          <w:p w:rsidR="00CB43E4" w:rsidRDefault="00B314D1">
            <w:pPr>
              <w:pStyle w:val="TableParagraph"/>
              <w:spacing w:before="1" w:line="163" w:lineRule="exact"/>
              <w:ind w:left="14"/>
              <w:jc w:val="center"/>
              <w:rPr>
                <w:b/>
                <w:sz w:val="16"/>
              </w:rPr>
            </w:pPr>
            <w:r>
              <w:rPr>
                <w:b/>
                <w:sz w:val="16"/>
                <w:lang w:val="tr-TR"/>
              </w:rPr>
              <w:t>X</w:t>
            </w:r>
          </w:p>
        </w:tc>
        <w:tc>
          <w:tcPr>
            <w:tcW w:w="574" w:type="dxa"/>
          </w:tcPr>
          <w:p w:rsidR="00CB43E4" w:rsidRDefault="00B314D1">
            <w:pPr>
              <w:pStyle w:val="TableParagraph"/>
              <w:spacing w:before="1" w:line="163" w:lineRule="exact"/>
              <w:ind w:left="16"/>
              <w:jc w:val="center"/>
              <w:rPr>
                <w:b/>
                <w:sz w:val="16"/>
              </w:rPr>
            </w:pPr>
            <w:r>
              <w:rPr>
                <w:b/>
                <w:sz w:val="16"/>
                <w:lang w:val="tr-TR"/>
              </w:rPr>
              <w:t>-</w:t>
            </w:r>
          </w:p>
        </w:tc>
        <w:tc>
          <w:tcPr>
            <w:tcW w:w="627" w:type="dxa"/>
          </w:tcPr>
          <w:p w:rsidR="00CB43E4" w:rsidRDefault="00B314D1">
            <w:pPr>
              <w:pStyle w:val="TableParagraph"/>
              <w:spacing w:before="1" w:line="163" w:lineRule="exact"/>
              <w:ind w:left="10"/>
              <w:jc w:val="center"/>
              <w:rPr>
                <w:b/>
                <w:sz w:val="16"/>
              </w:rPr>
            </w:pPr>
            <w:r>
              <w:rPr>
                <w:b/>
                <w:sz w:val="16"/>
                <w:lang w:val="tr-TR"/>
              </w:rPr>
              <w:t>-</w:t>
            </w:r>
          </w:p>
        </w:tc>
        <w:tc>
          <w:tcPr>
            <w:tcW w:w="915" w:type="dxa"/>
          </w:tcPr>
          <w:p w:rsidR="00CB43E4" w:rsidRDefault="00B314D1">
            <w:pPr>
              <w:pStyle w:val="TableParagraph"/>
              <w:spacing w:before="1" w:line="163" w:lineRule="exact"/>
              <w:ind w:left="14"/>
              <w:jc w:val="center"/>
              <w:rPr>
                <w:b/>
                <w:sz w:val="16"/>
              </w:rPr>
            </w:pPr>
            <w:r>
              <w:rPr>
                <w:b/>
                <w:sz w:val="16"/>
                <w:lang w:val="tr-TR"/>
              </w:rPr>
              <w:t>X</w:t>
            </w:r>
          </w:p>
        </w:tc>
      </w:tr>
      <w:tr w:rsidR="00CB43E4">
        <w:trPr>
          <w:trHeight w:val="368"/>
        </w:trPr>
        <w:tc>
          <w:tcPr>
            <w:tcW w:w="1279" w:type="dxa"/>
          </w:tcPr>
          <w:p w:rsidR="00CB43E4" w:rsidRDefault="00B314D1">
            <w:pPr>
              <w:pStyle w:val="TableParagraph"/>
              <w:spacing w:before="1" w:line="180" w:lineRule="atLeast"/>
              <w:ind w:left="69" w:right="446"/>
              <w:rPr>
                <w:b/>
                <w:sz w:val="16"/>
              </w:rPr>
            </w:pPr>
            <w:r>
              <w:rPr>
                <w:b/>
                <w:sz w:val="16"/>
                <w:lang w:val="tr-TR"/>
              </w:rPr>
              <w:t>Güç üretimi</w:t>
            </w:r>
          </w:p>
        </w:tc>
        <w:tc>
          <w:tcPr>
            <w:tcW w:w="991" w:type="dxa"/>
          </w:tcPr>
          <w:p w:rsidR="00CB43E4" w:rsidRDefault="00B314D1">
            <w:pPr>
              <w:pStyle w:val="TableParagraph"/>
              <w:spacing w:before="1"/>
              <w:ind w:left="436"/>
              <w:rPr>
                <w:b/>
                <w:sz w:val="16"/>
              </w:rPr>
            </w:pPr>
            <w:r>
              <w:rPr>
                <w:b/>
                <w:sz w:val="16"/>
                <w:lang w:val="tr-TR"/>
              </w:rPr>
              <w:t>X</w:t>
            </w:r>
          </w:p>
        </w:tc>
        <w:tc>
          <w:tcPr>
            <w:tcW w:w="917" w:type="dxa"/>
          </w:tcPr>
          <w:p w:rsidR="00CB43E4" w:rsidRDefault="00B314D1">
            <w:pPr>
              <w:pStyle w:val="TableParagraph"/>
              <w:spacing w:before="1"/>
              <w:ind w:left="10"/>
              <w:jc w:val="center"/>
              <w:rPr>
                <w:b/>
                <w:sz w:val="16"/>
              </w:rPr>
            </w:pPr>
            <w:r>
              <w:rPr>
                <w:b/>
                <w:sz w:val="16"/>
                <w:lang w:val="tr-TR"/>
              </w:rPr>
              <w:t>-</w:t>
            </w:r>
          </w:p>
        </w:tc>
        <w:tc>
          <w:tcPr>
            <w:tcW w:w="773" w:type="dxa"/>
          </w:tcPr>
          <w:p w:rsidR="00CB43E4" w:rsidRDefault="00B314D1">
            <w:pPr>
              <w:pStyle w:val="TableParagraph"/>
              <w:spacing w:before="1"/>
              <w:ind w:left="15"/>
              <w:jc w:val="center"/>
              <w:rPr>
                <w:b/>
                <w:sz w:val="16"/>
              </w:rPr>
            </w:pPr>
            <w:r>
              <w:rPr>
                <w:b/>
                <w:sz w:val="16"/>
                <w:lang w:val="tr-TR"/>
              </w:rPr>
              <w:t>-</w:t>
            </w:r>
          </w:p>
        </w:tc>
        <w:tc>
          <w:tcPr>
            <w:tcW w:w="629" w:type="dxa"/>
          </w:tcPr>
          <w:p w:rsidR="00CB43E4" w:rsidRDefault="00B314D1">
            <w:pPr>
              <w:pStyle w:val="TableParagraph"/>
              <w:spacing w:before="1"/>
              <w:ind w:left="10"/>
              <w:jc w:val="center"/>
              <w:rPr>
                <w:b/>
                <w:sz w:val="16"/>
              </w:rPr>
            </w:pPr>
            <w:r>
              <w:rPr>
                <w:b/>
                <w:sz w:val="16"/>
                <w:lang w:val="tr-TR"/>
              </w:rPr>
              <w:t>X</w:t>
            </w:r>
          </w:p>
        </w:tc>
        <w:tc>
          <w:tcPr>
            <w:tcW w:w="593" w:type="dxa"/>
          </w:tcPr>
          <w:p w:rsidR="00CB43E4" w:rsidRDefault="00B314D1">
            <w:pPr>
              <w:pStyle w:val="TableParagraph"/>
              <w:spacing w:before="1"/>
              <w:ind w:left="17"/>
              <w:jc w:val="center"/>
              <w:rPr>
                <w:b/>
                <w:sz w:val="16"/>
              </w:rPr>
            </w:pPr>
            <w:r>
              <w:rPr>
                <w:b/>
                <w:sz w:val="16"/>
                <w:lang w:val="tr-TR"/>
              </w:rPr>
              <w:t>X</w:t>
            </w:r>
          </w:p>
        </w:tc>
        <w:tc>
          <w:tcPr>
            <w:tcW w:w="1723" w:type="dxa"/>
          </w:tcPr>
          <w:p w:rsidR="00CB43E4" w:rsidRDefault="00B314D1">
            <w:pPr>
              <w:pStyle w:val="TableParagraph"/>
              <w:spacing w:before="1"/>
              <w:ind w:left="14"/>
              <w:jc w:val="center"/>
              <w:rPr>
                <w:b/>
                <w:sz w:val="16"/>
              </w:rPr>
            </w:pPr>
            <w:r>
              <w:rPr>
                <w:b/>
                <w:sz w:val="16"/>
                <w:lang w:val="tr-TR"/>
              </w:rPr>
              <w:t>-</w:t>
            </w:r>
          </w:p>
        </w:tc>
        <w:tc>
          <w:tcPr>
            <w:tcW w:w="1200" w:type="dxa"/>
          </w:tcPr>
          <w:p w:rsidR="00CB43E4" w:rsidRDefault="00B314D1">
            <w:pPr>
              <w:pStyle w:val="TableParagraph"/>
              <w:spacing w:before="1"/>
              <w:ind w:left="14"/>
              <w:jc w:val="center"/>
              <w:rPr>
                <w:b/>
                <w:sz w:val="16"/>
              </w:rPr>
            </w:pPr>
            <w:r>
              <w:rPr>
                <w:b/>
                <w:sz w:val="16"/>
                <w:lang w:val="tr-TR"/>
              </w:rPr>
              <w:t>-</w:t>
            </w:r>
          </w:p>
        </w:tc>
        <w:tc>
          <w:tcPr>
            <w:tcW w:w="574" w:type="dxa"/>
          </w:tcPr>
          <w:p w:rsidR="00CB43E4" w:rsidRDefault="00B314D1">
            <w:pPr>
              <w:pStyle w:val="TableParagraph"/>
              <w:spacing w:before="1"/>
              <w:ind w:left="16"/>
              <w:jc w:val="center"/>
              <w:rPr>
                <w:b/>
                <w:sz w:val="16"/>
              </w:rPr>
            </w:pPr>
            <w:r>
              <w:rPr>
                <w:b/>
                <w:sz w:val="16"/>
                <w:lang w:val="tr-TR"/>
              </w:rPr>
              <w:t>X</w:t>
            </w:r>
          </w:p>
        </w:tc>
        <w:tc>
          <w:tcPr>
            <w:tcW w:w="627" w:type="dxa"/>
          </w:tcPr>
          <w:p w:rsidR="00CB43E4" w:rsidRDefault="00B314D1">
            <w:pPr>
              <w:pStyle w:val="TableParagraph"/>
              <w:spacing w:before="1"/>
              <w:ind w:left="10"/>
              <w:jc w:val="center"/>
              <w:rPr>
                <w:b/>
                <w:sz w:val="16"/>
              </w:rPr>
            </w:pPr>
            <w:r>
              <w:rPr>
                <w:b/>
                <w:sz w:val="16"/>
                <w:lang w:val="tr-TR"/>
              </w:rPr>
              <w:t>-</w:t>
            </w:r>
          </w:p>
        </w:tc>
        <w:tc>
          <w:tcPr>
            <w:tcW w:w="915" w:type="dxa"/>
          </w:tcPr>
          <w:p w:rsidR="00CB43E4" w:rsidRDefault="00B314D1">
            <w:pPr>
              <w:pStyle w:val="TableParagraph"/>
              <w:spacing w:before="1"/>
              <w:ind w:left="14"/>
              <w:jc w:val="center"/>
              <w:rPr>
                <w:b/>
                <w:sz w:val="16"/>
              </w:rPr>
            </w:pPr>
            <w:r>
              <w:rPr>
                <w:b/>
                <w:sz w:val="16"/>
                <w:lang w:val="tr-TR"/>
              </w:rPr>
              <w:t>-</w:t>
            </w:r>
          </w:p>
        </w:tc>
      </w:tr>
      <w:tr w:rsidR="00CB43E4">
        <w:trPr>
          <w:trHeight w:val="366"/>
        </w:trPr>
        <w:tc>
          <w:tcPr>
            <w:tcW w:w="1279" w:type="dxa"/>
          </w:tcPr>
          <w:p w:rsidR="00CB43E4" w:rsidRDefault="00B314D1">
            <w:pPr>
              <w:pStyle w:val="TableParagraph"/>
              <w:spacing w:before="5" w:line="182" w:lineRule="exact"/>
              <w:ind w:left="69" w:right="103"/>
              <w:rPr>
                <w:b/>
                <w:sz w:val="16"/>
              </w:rPr>
            </w:pPr>
            <w:r>
              <w:rPr>
                <w:b/>
                <w:sz w:val="16"/>
                <w:lang w:val="tr-TR"/>
              </w:rPr>
              <w:t>Bina yapımı</w:t>
            </w:r>
          </w:p>
        </w:tc>
        <w:tc>
          <w:tcPr>
            <w:tcW w:w="991" w:type="dxa"/>
          </w:tcPr>
          <w:p w:rsidR="00CB43E4" w:rsidRDefault="00B314D1">
            <w:pPr>
              <w:pStyle w:val="TableParagraph"/>
              <w:spacing w:before="1"/>
              <w:ind w:left="436"/>
              <w:rPr>
                <w:b/>
                <w:sz w:val="16"/>
              </w:rPr>
            </w:pPr>
            <w:r>
              <w:rPr>
                <w:b/>
                <w:sz w:val="16"/>
                <w:lang w:val="tr-TR"/>
              </w:rPr>
              <w:t>X</w:t>
            </w:r>
          </w:p>
        </w:tc>
        <w:tc>
          <w:tcPr>
            <w:tcW w:w="917" w:type="dxa"/>
          </w:tcPr>
          <w:p w:rsidR="00CB43E4" w:rsidRDefault="00B314D1">
            <w:pPr>
              <w:pStyle w:val="TableParagraph"/>
              <w:spacing w:before="1"/>
              <w:ind w:left="11"/>
              <w:jc w:val="center"/>
              <w:rPr>
                <w:b/>
                <w:sz w:val="16"/>
              </w:rPr>
            </w:pPr>
            <w:r>
              <w:rPr>
                <w:b/>
                <w:sz w:val="16"/>
                <w:lang w:val="tr-TR"/>
              </w:rPr>
              <w:t>X</w:t>
            </w:r>
          </w:p>
        </w:tc>
        <w:tc>
          <w:tcPr>
            <w:tcW w:w="773" w:type="dxa"/>
          </w:tcPr>
          <w:p w:rsidR="00CB43E4" w:rsidRDefault="00B314D1">
            <w:pPr>
              <w:pStyle w:val="TableParagraph"/>
              <w:spacing w:before="1"/>
              <w:ind w:left="15"/>
              <w:jc w:val="center"/>
              <w:rPr>
                <w:b/>
                <w:sz w:val="16"/>
              </w:rPr>
            </w:pPr>
            <w:r>
              <w:rPr>
                <w:b/>
                <w:sz w:val="16"/>
                <w:lang w:val="tr-TR"/>
              </w:rPr>
              <w:t>X</w:t>
            </w:r>
          </w:p>
        </w:tc>
        <w:tc>
          <w:tcPr>
            <w:tcW w:w="629" w:type="dxa"/>
          </w:tcPr>
          <w:p w:rsidR="00CB43E4" w:rsidRDefault="00B314D1">
            <w:pPr>
              <w:pStyle w:val="TableParagraph"/>
              <w:spacing w:before="1"/>
              <w:ind w:left="10"/>
              <w:jc w:val="center"/>
              <w:rPr>
                <w:b/>
                <w:sz w:val="16"/>
              </w:rPr>
            </w:pPr>
            <w:r>
              <w:rPr>
                <w:b/>
                <w:sz w:val="16"/>
                <w:lang w:val="tr-TR"/>
              </w:rPr>
              <w:t>X</w:t>
            </w:r>
          </w:p>
        </w:tc>
        <w:tc>
          <w:tcPr>
            <w:tcW w:w="593" w:type="dxa"/>
          </w:tcPr>
          <w:p w:rsidR="00CB43E4" w:rsidRDefault="00B314D1">
            <w:pPr>
              <w:pStyle w:val="TableParagraph"/>
              <w:spacing w:before="1"/>
              <w:ind w:left="17"/>
              <w:jc w:val="center"/>
              <w:rPr>
                <w:b/>
                <w:sz w:val="16"/>
              </w:rPr>
            </w:pPr>
            <w:r>
              <w:rPr>
                <w:b/>
                <w:sz w:val="16"/>
                <w:lang w:val="tr-TR"/>
              </w:rPr>
              <w:t>X</w:t>
            </w:r>
          </w:p>
        </w:tc>
        <w:tc>
          <w:tcPr>
            <w:tcW w:w="1723" w:type="dxa"/>
          </w:tcPr>
          <w:p w:rsidR="00CB43E4" w:rsidRDefault="00B314D1">
            <w:pPr>
              <w:pStyle w:val="TableParagraph"/>
              <w:spacing w:before="1"/>
              <w:ind w:left="14"/>
              <w:jc w:val="center"/>
              <w:rPr>
                <w:b/>
                <w:sz w:val="16"/>
              </w:rPr>
            </w:pPr>
            <w:r>
              <w:rPr>
                <w:b/>
                <w:sz w:val="16"/>
                <w:lang w:val="tr-TR"/>
              </w:rPr>
              <w:t>X</w:t>
            </w:r>
          </w:p>
        </w:tc>
        <w:tc>
          <w:tcPr>
            <w:tcW w:w="1200" w:type="dxa"/>
          </w:tcPr>
          <w:p w:rsidR="00CB43E4" w:rsidRDefault="00B314D1">
            <w:pPr>
              <w:pStyle w:val="TableParagraph"/>
              <w:spacing w:before="1"/>
              <w:ind w:left="14"/>
              <w:jc w:val="center"/>
              <w:rPr>
                <w:b/>
                <w:sz w:val="16"/>
              </w:rPr>
            </w:pPr>
            <w:r>
              <w:rPr>
                <w:b/>
                <w:sz w:val="16"/>
                <w:lang w:val="tr-TR"/>
              </w:rPr>
              <w:t>-</w:t>
            </w:r>
          </w:p>
        </w:tc>
        <w:tc>
          <w:tcPr>
            <w:tcW w:w="574" w:type="dxa"/>
          </w:tcPr>
          <w:p w:rsidR="00CB43E4" w:rsidRDefault="00B314D1">
            <w:pPr>
              <w:pStyle w:val="TableParagraph"/>
              <w:spacing w:before="1"/>
              <w:ind w:left="16"/>
              <w:jc w:val="center"/>
              <w:rPr>
                <w:b/>
                <w:sz w:val="16"/>
              </w:rPr>
            </w:pPr>
            <w:r>
              <w:rPr>
                <w:b/>
                <w:sz w:val="16"/>
                <w:lang w:val="tr-TR"/>
              </w:rPr>
              <w:t>-</w:t>
            </w:r>
          </w:p>
        </w:tc>
        <w:tc>
          <w:tcPr>
            <w:tcW w:w="627" w:type="dxa"/>
          </w:tcPr>
          <w:p w:rsidR="00CB43E4" w:rsidRDefault="00CB43E4">
            <w:pPr>
              <w:pStyle w:val="TableParagraph"/>
            </w:pPr>
          </w:p>
        </w:tc>
        <w:tc>
          <w:tcPr>
            <w:tcW w:w="915" w:type="dxa"/>
          </w:tcPr>
          <w:p w:rsidR="00CB43E4" w:rsidRDefault="00CB43E4">
            <w:pPr>
              <w:pStyle w:val="TableParagraph"/>
            </w:pPr>
          </w:p>
        </w:tc>
      </w:tr>
      <w:tr w:rsidR="00CB43E4">
        <w:trPr>
          <w:trHeight w:val="182"/>
        </w:trPr>
        <w:tc>
          <w:tcPr>
            <w:tcW w:w="1279" w:type="dxa"/>
          </w:tcPr>
          <w:p w:rsidR="00CB43E4" w:rsidRDefault="00B314D1">
            <w:pPr>
              <w:pStyle w:val="TableParagraph"/>
              <w:spacing w:line="162" w:lineRule="exact"/>
              <w:ind w:left="69"/>
              <w:rPr>
                <w:b/>
                <w:sz w:val="16"/>
              </w:rPr>
            </w:pPr>
            <w:r>
              <w:rPr>
                <w:b/>
                <w:sz w:val="16"/>
                <w:lang w:val="tr-TR"/>
              </w:rPr>
              <w:t>Yakıt depolama</w:t>
            </w:r>
          </w:p>
        </w:tc>
        <w:tc>
          <w:tcPr>
            <w:tcW w:w="991" w:type="dxa"/>
          </w:tcPr>
          <w:p w:rsidR="00CB43E4" w:rsidRDefault="00B314D1">
            <w:pPr>
              <w:pStyle w:val="TableParagraph"/>
              <w:spacing w:line="162" w:lineRule="exact"/>
              <w:ind w:left="467"/>
              <w:rPr>
                <w:b/>
                <w:sz w:val="16"/>
              </w:rPr>
            </w:pPr>
            <w:r>
              <w:rPr>
                <w:b/>
                <w:sz w:val="16"/>
                <w:lang w:val="tr-TR"/>
              </w:rPr>
              <w:t>-</w:t>
            </w:r>
          </w:p>
        </w:tc>
        <w:tc>
          <w:tcPr>
            <w:tcW w:w="917" w:type="dxa"/>
          </w:tcPr>
          <w:p w:rsidR="00CB43E4" w:rsidRDefault="00B314D1">
            <w:pPr>
              <w:pStyle w:val="TableParagraph"/>
              <w:spacing w:line="162" w:lineRule="exact"/>
              <w:ind w:left="11"/>
              <w:jc w:val="center"/>
              <w:rPr>
                <w:b/>
                <w:sz w:val="16"/>
              </w:rPr>
            </w:pPr>
            <w:r>
              <w:rPr>
                <w:b/>
                <w:sz w:val="16"/>
                <w:lang w:val="tr-TR"/>
              </w:rPr>
              <w:t>X</w:t>
            </w:r>
          </w:p>
        </w:tc>
        <w:tc>
          <w:tcPr>
            <w:tcW w:w="773" w:type="dxa"/>
          </w:tcPr>
          <w:p w:rsidR="00CB43E4" w:rsidRDefault="00B314D1">
            <w:pPr>
              <w:pStyle w:val="TableParagraph"/>
              <w:spacing w:line="162" w:lineRule="exact"/>
              <w:ind w:left="15"/>
              <w:jc w:val="center"/>
              <w:rPr>
                <w:b/>
                <w:sz w:val="16"/>
              </w:rPr>
            </w:pPr>
            <w:r>
              <w:rPr>
                <w:b/>
                <w:sz w:val="16"/>
                <w:lang w:val="tr-TR"/>
              </w:rPr>
              <w:t>-</w:t>
            </w:r>
          </w:p>
        </w:tc>
        <w:tc>
          <w:tcPr>
            <w:tcW w:w="629" w:type="dxa"/>
          </w:tcPr>
          <w:p w:rsidR="00CB43E4" w:rsidRDefault="00B314D1">
            <w:pPr>
              <w:pStyle w:val="TableParagraph"/>
              <w:spacing w:line="162" w:lineRule="exact"/>
              <w:ind w:left="10"/>
              <w:jc w:val="center"/>
              <w:rPr>
                <w:b/>
                <w:sz w:val="16"/>
              </w:rPr>
            </w:pPr>
            <w:r>
              <w:rPr>
                <w:b/>
                <w:sz w:val="16"/>
                <w:lang w:val="tr-TR"/>
              </w:rPr>
              <w:t>-</w:t>
            </w:r>
          </w:p>
        </w:tc>
        <w:tc>
          <w:tcPr>
            <w:tcW w:w="593" w:type="dxa"/>
          </w:tcPr>
          <w:p w:rsidR="00CB43E4" w:rsidRDefault="00B314D1">
            <w:pPr>
              <w:pStyle w:val="TableParagraph"/>
              <w:spacing w:line="162" w:lineRule="exact"/>
              <w:ind w:left="17"/>
              <w:jc w:val="center"/>
              <w:rPr>
                <w:b/>
                <w:sz w:val="16"/>
              </w:rPr>
            </w:pPr>
            <w:r>
              <w:rPr>
                <w:b/>
                <w:sz w:val="16"/>
                <w:lang w:val="tr-TR"/>
              </w:rPr>
              <w:t>X</w:t>
            </w:r>
          </w:p>
        </w:tc>
        <w:tc>
          <w:tcPr>
            <w:tcW w:w="1723" w:type="dxa"/>
          </w:tcPr>
          <w:p w:rsidR="00CB43E4" w:rsidRDefault="00B314D1">
            <w:pPr>
              <w:pStyle w:val="TableParagraph"/>
              <w:spacing w:line="162" w:lineRule="exact"/>
              <w:ind w:left="14"/>
              <w:jc w:val="center"/>
              <w:rPr>
                <w:b/>
                <w:sz w:val="16"/>
              </w:rPr>
            </w:pPr>
            <w:r>
              <w:rPr>
                <w:b/>
                <w:sz w:val="16"/>
                <w:lang w:val="tr-TR"/>
              </w:rPr>
              <w:t>-</w:t>
            </w:r>
          </w:p>
        </w:tc>
        <w:tc>
          <w:tcPr>
            <w:tcW w:w="1200" w:type="dxa"/>
          </w:tcPr>
          <w:p w:rsidR="00CB43E4" w:rsidRDefault="00B314D1">
            <w:pPr>
              <w:pStyle w:val="TableParagraph"/>
              <w:spacing w:line="162" w:lineRule="exact"/>
              <w:ind w:left="14"/>
              <w:jc w:val="center"/>
              <w:rPr>
                <w:b/>
                <w:sz w:val="16"/>
              </w:rPr>
            </w:pPr>
            <w:r>
              <w:rPr>
                <w:b/>
                <w:sz w:val="16"/>
                <w:lang w:val="tr-TR"/>
              </w:rPr>
              <w:t>-</w:t>
            </w:r>
          </w:p>
        </w:tc>
        <w:tc>
          <w:tcPr>
            <w:tcW w:w="574" w:type="dxa"/>
          </w:tcPr>
          <w:p w:rsidR="00CB43E4" w:rsidRDefault="00B314D1">
            <w:pPr>
              <w:pStyle w:val="TableParagraph"/>
              <w:spacing w:line="162" w:lineRule="exact"/>
              <w:ind w:left="16"/>
              <w:jc w:val="center"/>
              <w:rPr>
                <w:b/>
                <w:sz w:val="16"/>
              </w:rPr>
            </w:pPr>
            <w:r>
              <w:rPr>
                <w:b/>
                <w:sz w:val="16"/>
                <w:lang w:val="tr-TR"/>
              </w:rPr>
              <w:t>-</w:t>
            </w:r>
          </w:p>
        </w:tc>
        <w:tc>
          <w:tcPr>
            <w:tcW w:w="627" w:type="dxa"/>
          </w:tcPr>
          <w:p w:rsidR="00CB43E4" w:rsidRDefault="00CB43E4">
            <w:pPr>
              <w:pStyle w:val="TableParagraph"/>
              <w:rPr>
                <w:sz w:val="12"/>
              </w:rPr>
            </w:pPr>
          </w:p>
        </w:tc>
        <w:tc>
          <w:tcPr>
            <w:tcW w:w="915" w:type="dxa"/>
          </w:tcPr>
          <w:p w:rsidR="00CB43E4" w:rsidRDefault="00B314D1">
            <w:pPr>
              <w:pStyle w:val="TableParagraph"/>
              <w:spacing w:line="162" w:lineRule="exact"/>
              <w:ind w:left="14"/>
              <w:jc w:val="center"/>
              <w:rPr>
                <w:b/>
                <w:sz w:val="16"/>
              </w:rPr>
            </w:pPr>
            <w:r>
              <w:rPr>
                <w:b/>
                <w:sz w:val="16"/>
                <w:lang w:val="tr-TR"/>
              </w:rPr>
              <w:t>-</w:t>
            </w:r>
          </w:p>
        </w:tc>
      </w:tr>
      <w:tr w:rsidR="00CB43E4">
        <w:trPr>
          <w:trHeight w:val="369"/>
        </w:trPr>
        <w:tc>
          <w:tcPr>
            <w:tcW w:w="1279" w:type="dxa"/>
          </w:tcPr>
          <w:p w:rsidR="00CB43E4" w:rsidRDefault="00B314D1">
            <w:pPr>
              <w:pStyle w:val="TableParagraph"/>
              <w:spacing w:before="1" w:line="180" w:lineRule="atLeast"/>
              <w:ind w:left="69" w:right="499"/>
              <w:rPr>
                <w:b/>
                <w:sz w:val="16"/>
              </w:rPr>
            </w:pPr>
            <w:r>
              <w:rPr>
                <w:b/>
                <w:sz w:val="16"/>
                <w:lang w:val="tr-TR"/>
              </w:rPr>
              <w:t>Atık arıtma</w:t>
            </w:r>
          </w:p>
        </w:tc>
        <w:tc>
          <w:tcPr>
            <w:tcW w:w="991" w:type="dxa"/>
          </w:tcPr>
          <w:p w:rsidR="00CB43E4" w:rsidRDefault="00B314D1">
            <w:pPr>
              <w:pStyle w:val="TableParagraph"/>
              <w:spacing w:before="1"/>
              <w:ind w:left="436"/>
              <w:rPr>
                <w:b/>
                <w:sz w:val="16"/>
              </w:rPr>
            </w:pPr>
            <w:r>
              <w:rPr>
                <w:b/>
                <w:sz w:val="16"/>
                <w:lang w:val="tr-TR"/>
              </w:rPr>
              <w:t>X</w:t>
            </w:r>
          </w:p>
        </w:tc>
        <w:tc>
          <w:tcPr>
            <w:tcW w:w="917" w:type="dxa"/>
          </w:tcPr>
          <w:p w:rsidR="00CB43E4" w:rsidRDefault="00B314D1">
            <w:pPr>
              <w:pStyle w:val="TableParagraph"/>
              <w:spacing w:before="1"/>
              <w:ind w:left="10"/>
              <w:jc w:val="center"/>
              <w:rPr>
                <w:b/>
                <w:sz w:val="16"/>
              </w:rPr>
            </w:pPr>
            <w:r>
              <w:rPr>
                <w:b/>
                <w:sz w:val="16"/>
                <w:lang w:val="tr-TR"/>
              </w:rPr>
              <w:t>-</w:t>
            </w:r>
          </w:p>
        </w:tc>
        <w:tc>
          <w:tcPr>
            <w:tcW w:w="773" w:type="dxa"/>
          </w:tcPr>
          <w:p w:rsidR="00CB43E4" w:rsidRDefault="00B314D1">
            <w:pPr>
              <w:pStyle w:val="TableParagraph"/>
              <w:spacing w:before="1"/>
              <w:ind w:left="15"/>
              <w:jc w:val="center"/>
              <w:rPr>
                <w:b/>
                <w:sz w:val="16"/>
              </w:rPr>
            </w:pPr>
            <w:r>
              <w:rPr>
                <w:b/>
                <w:sz w:val="16"/>
                <w:lang w:val="tr-TR"/>
              </w:rPr>
              <w:t>X</w:t>
            </w:r>
          </w:p>
        </w:tc>
        <w:tc>
          <w:tcPr>
            <w:tcW w:w="629" w:type="dxa"/>
          </w:tcPr>
          <w:p w:rsidR="00CB43E4" w:rsidRDefault="00B314D1">
            <w:pPr>
              <w:pStyle w:val="TableParagraph"/>
              <w:spacing w:before="1"/>
              <w:ind w:left="10"/>
              <w:jc w:val="center"/>
              <w:rPr>
                <w:b/>
                <w:sz w:val="16"/>
              </w:rPr>
            </w:pPr>
            <w:r>
              <w:rPr>
                <w:b/>
                <w:sz w:val="16"/>
                <w:lang w:val="tr-TR"/>
              </w:rPr>
              <w:t>X</w:t>
            </w:r>
          </w:p>
        </w:tc>
        <w:tc>
          <w:tcPr>
            <w:tcW w:w="593" w:type="dxa"/>
          </w:tcPr>
          <w:p w:rsidR="00CB43E4" w:rsidRDefault="00B314D1">
            <w:pPr>
              <w:pStyle w:val="TableParagraph"/>
              <w:spacing w:before="1"/>
              <w:ind w:left="16"/>
              <w:jc w:val="center"/>
              <w:rPr>
                <w:b/>
                <w:sz w:val="16"/>
              </w:rPr>
            </w:pPr>
            <w:r>
              <w:rPr>
                <w:b/>
                <w:sz w:val="16"/>
                <w:lang w:val="tr-TR"/>
              </w:rPr>
              <w:t>-</w:t>
            </w:r>
          </w:p>
        </w:tc>
        <w:tc>
          <w:tcPr>
            <w:tcW w:w="1723" w:type="dxa"/>
          </w:tcPr>
          <w:p w:rsidR="00CB43E4" w:rsidRDefault="00B314D1">
            <w:pPr>
              <w:pStyle w:val="TableParagraph"/>
              <w:spacing w:before="1"/>
              <w:ind w:left="14"/>
              <w:jc w:val="center"/>
              <w:rPr>
                <w:b/>
                <w:sz w:val="16"/>
              </w:rPr>
            </w:pPr>
            <w:r>
              <w:rPr>
                <w:b/>
                <w:sz w:val="16"/>
                <w:lang w:val="tr-TR"/>
              </w:rPr>
              <w:t>-</w:t>
            </w:r>
          </w:p>
        </w:tc>
        <w:tc>
          <w:tcPr>
            <w:tcW w:w="1200" w:type="dxa"/>
          </w:tcPr>
          <w:p w:rsidR="00CB43E4" w:rsidRDefault="00B314D1">
            <w:pPr>
              <w:pStyle w:val="TableParagraph"/>
              <w:spacing w:before="1"/>
              <w:ind w:left="14"/>
              <w:jc w:val="center"/>
              <w:rPr>
                <w:b/>
                <w:sz w:val="16"/>
              </w:rPr>
            </w:pPr>
            <w:r>
              <w:rPr>
                <w:b/>
                <w:sz w:val="16"/>
                <w:lang w:val="tr-TR"/>
              </w:rPr>
              <w:t>-</w:t>
            </w:r>
          </w:p>
        </w:tc>
        <w:tc>
          <w:tcPr>
            <w:tcW w:w="574" w:type="dxa"/>
          </w:tcPr>
          <w:p w:rsidR="00CB43E4" w:rsidRDefault="00B314D1">
            <w:pPr>
              <w:pStyle w:val="TableParagraph"/>
              <w:spacing w:before="1"/>
              <w:ind w:left="16"/>
              <w:jc w:val="center"/>
              <w:rPr>
                <w:b/>
                <w:sz w:val="16"/>
              </w:rPr>
            </w:pPr>
            <w:r>
              <w:rPr>
                <w:b/>
                <w:sz w:val="16"/>
                <w:lang w:val="tr-TR"/>
              </w:rPr>
              <w:t>-</w:t>
            </w:r>
          </w:p>
        </w:tc>
        <w:tc>
          <w:tcPr>
            <w:tcW w:w="627" w:type="dxa"/>
          </w:tcPr>
          <w:p w:rsidR="00CB43E4" w:rsidRDefault="00B314D1">
            <w:pPr>
              <w:pStyle w:val="TableParagraph"/>
              <w:spacing w:before="1"/>
              <w:ind w:left="10"/>
              <w:jc w:val="center"/>
              <w:rPr>
                <w:b/>
                <w:sz w:val="16"/>
              </w:rPr>
            </w:pPr>
            <w:r>
              <w:rPr>
                <w:b/>
                <w:sz w:val="16"/>
                <w:lang w:val="tr-TR"/>
              </w:rPr>
              <w:t>-</w:t>
            </w:r>
          </w:p>
        </w:tc>
        <w:tc>
          <w:tcPr>
            <w:tcW w:w="915" w:type="dxa"/>
          </w:tcPr>
          <w:p w:rsidR="00CB43E4" w:rsidRDefault="00B314D1">
            <w:pPr>
              <w:pStyle w:val="TableParagraph"/>
              <w:spacing w:before="1"/>
              <w:ind w:left="14"/>
              <w:jc w:val="center"/>
              <w:rPr>
                <w:b/>
                <w:sz w:val="16"/>
              </w:rPr>
            </w:pPr>
            <w:r>
              <w:rPr>
                <w:b/>
                <w:sz w:val="16"/>
                <w:lang w:val="tr-TR"/>
              </w:rPr>
              <w:t>X</w:t>
            </w:r>
          </w:p>
        </w:tc>
      </w:tr>
    </w:tbl>
    <w:p w:rsidR="00CB43E4" w:rsidRDefault="00CB43E4">
      <w:pPr>
        <w:pStyle w:val="GvdeMetni"/>
        <w:spacing w:before="1"/>
        <w:rPr>
          <w:sz w:val="16"/>
        </w:rPr>
      </w:pPr>
    </w:p>
    <w:p w:rsidR="00CB43E4" w:rsidRPr="001634F4" w:rsidRDefault="00B314D1">
      <w:pPr>
        <w:pStyle w:val="GvdeMetni"/>
        <w:spacing w:before="90"/>
        <w:ind w:left="220" w:right="1077"/>
        <w:jc w:val="both"/>
        <w:rPr>
          <w:lang w:val="tr-TR"/>
        </w:rPr>
      </w:pPr>
      <w:r>
        <w:rPr>
          <w:lang w:val="tr-TR"/>
        </w:rPr>
        <w:t>Risk faktörleri, alternatifler arasında farklılık gösterebilir zira bazı alternatiflerin diğerlerine kıyasla çevreyle özel bir etkileşimi olabilmektedir. Önerilen faaliyette değişiklik yapılması karşılaşılan etkilerden sakınmanın bir yolu olmakla, çevreyle olması muhtemel bir etkileşimin de (risk faktörünün) bu şekilde önüne geçilebilir. Örneğin, atık suyun istasyonda kullanım için arıtılması sayesinde deniz ortamına deşarjların önüne geçilerek yakın kıyıdaki habitat ve deniz canlısı türleri üzerindeki etkilerden sakınılabilir.</w:t>
      </w:r>
    </w:p>
    <w:p w:rsidR="00CB43E4" w:rsidRPr="001634F4" w:rsidRDefault="00CB43E4">
      <w:pPr>
        <w:pStyle w:val="GvdeMetni"/>
        <w:rPr>
          <w:lang w:val="tr-TR"/>
        </w:rPr>
      </w:pPr>
    </w:p>
    <w:p w:rsidR="00CB43E4" w:rsidRPr="001634F4" w:rsidRDefault="00B314D1">
      <w:pPr>
        <w:pStyle w:val="GvdeMetni"/>
        <w:ind w:left="220" w:right="1137"/>
        <w:rPr>
          <w:lang w:val="tr-TR"/>
        </w:rPr>
      </w:pPr>
      <w:r>
        <w:rPr>
          <w:lang w:val="tr-TR"/>
        </w:rPr>
        <w:t>Çevre üzerindeki etkilerin büyüklüğünün belirlenebilmesi için belirli bir risk faktörünün coğrafi yayılımının doğru olarak tespit edilmesi gerekir.</w:t>
      </w:r>
    </w:p>
    <w:p w:rsidR="00CB43E4" w:rsidRPr="001634F4" w:rsidRDefault="00CB43E4">
      <w:pPr>
        <w:pStyle w:val="GvdeMetni"/>
        <w:spacing w:before="10"/>
        <w:rPr>
          <w:sz w:val="20"/>
          <w:lang w:val="tr-TR"/>
        </w:rPr>
      </w:pPr>
    </w:p>
    <w:p w:rsidR="00CB43E4" w:rsidRDefault="00B314D1">
      <w:pPr>
        <w:pStyle w:val="Heading21"/>
        <w:numPr>
          <w:ilvl w:val="2"/>
          <w:numId w:val="38"/>
        </w:numPr>
        <w:tabs>
          <w:tab w:val="left" w:pos="940"/>
        </w:tabs>
      </w:pPr>
      <w:bookmarkStart w:id="17" w:name="3.3.2._Impact_identification"/>
      <w:bookmarkEnd w:id="17"/>
      <w:r>
        <w:rPr>
          <w:lang w:val="tr-TR"/>
        </w:rPr>
        <w:t>Etki tespiti</w:t>
      </w:r>
    </w:p>
    <w:p w:rsidR="00CB43E4" w:rsidRDefault="00CB43E4">
      <w:pPr>
        <w:pStyle w:val="GvdeMetni"/>
        <w:spacing w:before="10"/>
        <w:rPr>
          <w:b/>
          <w:sz w:val="20"/>
        </w:rPr>
      </w:pPr>
    </w:p>
    <w:p w:rsidR="00CB43E4" w:rsidRPr="001634F4" w:rsidRDefault="00B314D1">
      <w:pPr>
        <w:pStyle w:val="GvdeMetni"/>
        <w:ind w:left="220" w:right="1130"/>
        <w:rPr>
          <w:lang w:val="tr-TR"/>
        </w:rPr>
      </w:pPr>
      <w:r>
        <w:rPr>
          <w:lang w:val="tr-TR"/>
        </w:rPr>
        <w:t xml:space="preserve">ÇED bağlamında, çevresel </w:t>
      </w:r>
      <w:r>
        <w:rPr>
          <w:b/>
          <w:lang w:val="tr-TR"/>
        </w:rPr>
        <w:t>etki</w:t>
      </w:r>
      <w:r>
        <w:rPr>
          <w:lang w:val="tr-TR"/>
        </w:rPr>
        <w:t xml:space="preserve"> (</w:t>
      </w:r>
      <w:r>
        <w:rPr>
          <w:b/>
          <w:lang w:val="tr-TR"/>
        </w:rPr>
        <w:t>etki</w:t>
      </w:r>
      <w:r>
        <w:rPr>
          <w:lang w:val="tr-TR"/>
        </w:rPr>
        <w:t xml:space="preserve">) çevre değerleri veya kaynakları üzerinde insan faaliyetine bağlı değişiklikleri ifade eder. Bu anlamda çevresel etki, çevrenin kendi içerisinde değil ancak yapılan bir işle etkileşiminin sonuçlarını ifade eder. Etkiyi, aynı zamanda, bir iş ile çevresel bir değer veya kaynak arasındaki etkileşimin sonucu olarak da tanımlamak mümkündür. Örneğin, toprağın çiğnenmesi nedeniyle oluşacak çevresel risk faktörleri neticesinde 'bitki örtüsünde seyrelme' görülebilecektir. </w:t>
      </w:r>
    </w:p>
    <w:p w:rsidR="00CB43E4" w:rsidRPr="001634F4" w:rsidRDefault="00CB43E4">
      <w:pPr>
        <w:pStyle w:val="GvdeMetni"/>
        <w:spacing w:before="10"/>
        <w:rPr>
          <w:sz w:val="20"/>
          <w:lang w:val="tr-TR"/>
        </w:rPr>
      </w:pPr>
    </w:p>
    <w:p w:rsidR="00CB43E4" w:rsidRDefault="00B314D1">
      <w:pPr>
        <w:pStyle w:val="GvdeMetni"/>
        <w:ind w:left="220" w:right="1082"/>
      </w:pPr>
      <w:r>
        <w:rPr>
          <w:lang w:val="tr-TR"/>
        </w:rPr>
        <w:t>Olası etkilerin belirlenmesi, belirli bir faaliyet veya iş neticesinde çevrenin hangi unsur/unsurlarının etkileneceğinin tespit edilmesidir. Herhangi bir etkileşim veya maruziyet olmaması durumunda,</w:t>
      </w:r>
    </w:p>
    <w:p w:rsidR="00CB43E4" w:rsidRDefault="00CB43E4">
      <w:pPr>
        <w:sectPr w:rsidR="00CB43E4">
          <w:pgSz w:w="12240" w:h="15840"/>
          <w:pgMar w:top="1380" w:right="0" w:bottom="1740" w:left="860" w:header="727" w:footer="1543" w:gutter="0"/>
          <w:cols w:space="720"/>
        </w:sectPr>
      </w:pPr>
    </w:p>
    <w:p w:rsidR="00CB43E4" w:rsidRPr="001634F4" w:rsidRDefault="00B314D1">
      <w:pPr>
        <w:pStyle w:val="GvdeMetni"/>
        <w:spacing w:before="94"/>
        <w:ind w:left="220" w:right="1230"/>
        <w:rPr>
          <w:lang w:val="tr-TR"/>
        </w:rPr>
      </w:pPr>
      <w:r>
        <w:rPr>
          <w:lang w:val="tr-TR"/>
        </w:rPr>
        <w:lastRenderedPageBreak/>
        <w:t>yürütülen bir faaliyet de çevresel bir değer veya kaynak üzerinde etki doğurmayacaktır. Önceki bölümde verilen örnekten devamla, oluşan bütün atık suyun geri dönüştürülmek suretiyle istasyonda yeniden kullanılması durumunda, yürütülen faaliyet ve yakın kıyı deniz çevresi arasında herhangi bir etkileşim olmayacağından atık su yönetiminden kaynaklı yakın kıyı deniz türleri veya habitatları üzerinde de bir etki gözlenmeyecektir.</w:t>
      </w:r>
    </w:p>
    <w:p w:rsidR="00CB43E4" w:rsidRPr="001634F4" w:rsidRDefault="00CB43E4">
      <w:pPr>
        <w:pStyle w:val="GvdeMetni"/>
        <w:spacing w:before="10"/>
        <w:rPr>
          <w:sz w:val="20"/>
          <w:lang w:val="tr-TR"/>
        </w:rPr>
      </w:pPr>
    </w:p>
    <w:p w:rsidR="00CB43E4" w:rsidRPr="001634F4" w:rsidRDefault="00B314D1">
      <w:pPr>
        <w:pStyle w:val="GvdeMetni"/>
        <w:ind w:left="219" w:right="1078"/>
        <w:rPr>
          <w:lang w:val="tr-TR"/>
        </w:rPr>
      </w:pPr>
      <w:r>
        <w:rPr>
          <w:lang w:val="tr-TR"/>
        </w:rPr>
        <w:t xml:space="preserve">Mekansal veri kullanımı da (örn. CBS kullanımı gibi) bu kararı destekleyici değerli bir araç olabilir. Örneğin, 'zararlı sıvı deşarjı' gibi bir çevresel risk faktörü nedeniyle, söz konusu işin göller bulunan bir bölgede yapılması nedeniyle temiz su omurgasızları üzerinde </w:t>
      </w:r>
      <w:r w:rsidR="00837B2A">
        <w:rPr>
          <w:lang w:val="tr-TR"/>
        </w:rPr>
        <w:t>birtakım</w:t>
      </w:r>
      <w:r>
        <w:rPr>
          <w:lang w:val="tr-TR"/>
        </w:rPr>
        <w:t xml:space="preserve"> etkiler görülecek, işin göllerden yeterince uzakta yapılması durumunda bu etkiler söz konusu olmayacaktır.</w:t>
      </w:r>
    </w:p>
    <w:p w:rsidR="00CB43E4" w:rsidRPr="001634F4" w:rsidRDefault="00CB43E4">
      <w:pPr>
        <w:pStyle w:val="GvdeMetni"/>
        <w:spacing w:before="10"/>
        <w:rPr>
          <w:sz w:val="20"/>
          <w:lang w:val="tr-TR"/>
        </w:rPr>
      </w:pPr>
    </w:p>
    <w:p w:rsidR="00CB43E4" w:rsidRDefault="00B314D1">
      <w:pPr>
        <w:pStyle w:val="GvdeMetni"/>
        <w:ind w:left="220" w:right="1549"/>
      </w:pPr>
      <w:r>
        <w:rPr>
          <w:lang w:val="tr-TR"/>
        </w:rPr>
        <w:t>Bir faaliyete maruziyetin yoğunluğunun doğru olarak belirlenmesi, etkilerin neler olabileceğine dair öngörünün güvenilirliği açısından oldukça önemli bir adımdır. Bu sürece etki etki eden bazı etmenler şunlardır:</w:t>
      </w:r>
    </w:p>
    <w:p w:rsidR="00CB43E4" w:rsidRDefault="00CB43E4">
      <w:pPr>
        <w:pStyle w:val="GvdeMetni"/>
        <w:spacing w:before="10"/>
        <w:rPr>
          <w:sz w:val="20"/>
        </w:rPr>
      </w:pPr>
    </w:p>
    <w:p w:rsidR="00CB43E4" w:rsidRPr="001634F4" w:rsidRDefault="00B314D1">
      <w:pPr>
        <w:pStyle w:val="ListeParagraf"/>
        <w:numPr>
          <w:ilvl w:val="3"/>
          <w:numId w:val="38"/>
        </w:numPr>
        <w:tabs>
          <w:tab w:val="left" w:pos="939"/>
          <w:tab w:val="left" w:pos="940"/>
        </w:tabs>
        <w:ind w:right="1139"/>
        <w:rPr>
          <w:sz w:val="24"/>
          <w:lang w:val="tr-TR"/>
        </w:rPr>
      </w:pPr>
      <w:r>
        <w:rPr>
          <w:sz w:val="24"/>
          <w:lang w:val="tr-TR"/>
        </w:rPr>
        <w:t xml:space="preserve">Zamanda değişkenlik. İklim döngüleri, üreme kalıpları, vs. nedenlerden ötürü faaliyet ve çevresel değer veya kaynak arasındaki etkileşimler her faaliyetin süresine bağlı olarak değişiklik gösterebilir. Örnek vermek gerekirse, belirli bir faaliyetten kaynaklı gürültü, söz konusu faaliyetin üreme dönemine denk gelmesi durumunda yaban hayatı açısından rahatsız edici olabilir. </w:t>
      </w:r>
      <w:r w:rsidR="00837B2A">
        <w:rPr>
          <w:sz w:val="24"/>
          <w:lang w:val="tr-TR"/>
        </w:rPr>
        <w:t>Y</w:t>
      </w:r>
      <w:r>
        <w:rPr>
          <w:sz w:val="24"/>
          <w:lang w:val="tr-TR"/>
        </w:rPr>
        <w:t>aban hayatın bölgede bulunmadığı zamanın hesaplanması bu olumsuz etkiyi de ortadan kaldıracaktır.</w:t>
      </w:r>
    </w:p>
    <w:p w:rsidR="00CB43E4" w:rsidRPr="001634F4" w:rsidRDefault="00CB43E4">
      <w:pPr>
        <w:pStyle w:val="GvdeMetni"/>
        <w:spacing w:before="9"/>
        <w:rPr>
          <w:sz w:val="20"/>
          <w:lang w:val="tr-TR"/>
        </w:rPr>
      </w:pPr>
    </w:p>
    <w:p w:rsidR="00CB43E4" w:rsidRPr="001634F4" w:rsidRDefault="00B314D1">
      <w:pPr>
        <w:pStyle w:val="ListeParagraf"/>
        <w:numPr>
          <w:ilvl w:val="3"/>
          <w:numId w:val="38"/>
        </w:numPr>
        <w:tabs>
          <w:tab w:val="left" w:pos="939"/>
          <w:tab w:val="left" w:pos="940"/>
        </w:tabs>
        <w:ind w:right="1382"/>
        <w:rPr>
          <w:sz w:val="24"/>
          <w:lang w:val="tr-TR"/>
        </w:rPr>
      </w:pPr>
      <w:r>
        <w:rPr>
          <w:sz w:val="24"/>
          <w:lang w:val="tr-TR"/>
        </w:rPr>
        <w:t>Faaliyet ile çevresel değer veya kaynaklar arasında, özellikle de bu ilişkilerin dolaylı, faaliyet ile söz konusu değer veya kaynak arasında çeşitli veya süreklilik gösteren tek tür bir etkileşimin olduğu durumlarda, faaliyet ile çevresel değer veya kaynaklar arasındaki nedensellik ilişkisinin de belirlenmesi gerekir.</w:t>
      </w:r>
    </w:p>
    <w:p w:rsidR="00CB43E4" w:rsidRPr="001634F4" w:rsidRDefault="00CB43E4">
      <w:pPr>
        <w:pStyle w:val="GvdeMetni"/>
        <w:rPr>
          <w:sz w:val="21"/>
          <w:lang w:val="tr-TR"/>
        </w:rPr>
      </w:pPr>
    </w:p>
    <w:p w:rsidR="00CB43E4" w:rsidRPr="001634F4" w:rsidRDefault="00B314D1">
      <w:pPr>
        <w:pStyle w:val="GvdeMetni"/>
        <w:ind w:left="220" w:right="1408"/>
        <w:rPr>
          <w:lang w:val="tr-TR"/>
        </w:rPr>
      </w:pPr>
      <w:r>
        <w:rPr>
          <w:lang w:val="tr-TR"/>
        </w:rPr>
        <w:t>Şu husus da dikkate alınmalıdır ki tek bir çevresel risk faktörü çeşitli çevresel etkilere neden olabilmektedir (Resim 2). Örneğin, ar</w:t>
      </w:r>
      <w:r w:rsidR="00837B2A">
        <w:rPr>
          <w:lang w:val="tr-TR"/>
        </w:rPr>
        <w:t>ı</w:t>
      </w:r>
      <w:r>
        <w:rPr>
          <w:lang w:val="tr-TR"/>
        </w:rPr>
        <w:t xml:space="preserve">tılmamış suyun deniz ortamına </w:t>
      </w:r>
      <w:r w:rsidR="00837B2A">
        <w:rPr>
          <w:lang w:val="tr-TR"/>
        </w:rPr>
        <w:t>d</w:t>
      </w:r>
      <w:r>
        <w:rPr>
          <w:lang w:val="tr-TR"/>
        </w:rPr>
        <w:t>eşarjı durumunda bentik popülasyonlar, foklar ve su kalitesi bu durumdan etkilenecektir. Antarktika'da yürütülecek faaliyetlerden kaynakl</w:t>
      </w:r>
      <w:r w:rsidR="00837B2A">
        <w:rPr>
          <w:lang w:val="tr-TR"/>
        </w:rPr>
        <w:t>ı</w:t>
      </w:r>
      <w:r>
        <w:rPr>
          <w:lang w:val="tr-TR"/>
        </w:rPr>
        <w:t xml:space="preserve"> risk faktörleri ve bu faaliyetlerin etkileri Ek 2'de listelenmiştir. Liste kapsamlı veya bir yönerge tarzında olmamakla birlikte faaliyet planlamasında yararlı bir başvuru kaynağı olacaktır.</w:t>
      </w:r>
    </w:p>
    <w:p w:rsidR="00CB43E4" w:rsidRPr="001634F4" w:rsidRDefault="00CB43E4">
      <w:pPr>
        <w:pStyle w:val="GvdeMetni"/>
        <w:spacing w:before="10"/>
        <w:rPr>
          <w:sz w:val="20"/>
          <w:lang w:val="tr-TR"/>
        </w:rPr>
      </w:pPr>
    </w:p>
    <w:p w:rsidR="00CB43E4" w:rsidRPr="001634F4" w:rsidRDefault="00B314D1">
      <w:pPr>
        <w:pStyle w:val="GvdeMetni"/>
        <w:ind w:left="220" w:right="1169"/>
        <w:rPr>
          <w:lang w:val="tr-TR"/>
        </w:rPr>
      </w:pPr>
      <w:r>
        <w:rPr>
          <w:lang w:val="tr-TR"/>
        </w:rPr>
        <w:t>Çevresel etkilerin belirlenmesi kapsamında çevresel de</w:t>
      </w:r>
      <w:r w:rsidR="00424037">
        <w:rPr>
          <w:lang w:val="tr-TR"/>
        </w:rPr>
        <w:t>ğe</w:t>
      </w:r>
      <w:r>
        <w:rPr>
          <w:lang w:val="tr-TR"/>
        </w:rPr>
        <w:t xml:space="preserve">rler veya kaynaklar üzerinde faaliyetten kaynaklı yaşanacak tüm değişiklikler ortaya koyulur. Bir etki belirlenmedikçe o etkinin </w:t>
      </w:r>
      <w:r>
        <w:rPr>
          <w:b/>
          <w:lang w:val="tr-TR"/>
        </w:rPr>
        <w:t>önem derecesi</w:t>
      </w:r>
      <w:r>
        <w:rPr>
          <w:lang w:val="tr-TR"/>
        </w:rPr>
        <w:t xml:space="preserve"> de değerlendirilemeyecektir.</w:t>
      </w:r>
    </w:p>
    <w:p w:rsidR="00CB43E4" w:rsidRPr="001634F4" w:rsidRDefault="00CB43E4">
      <w:pPr>
        <w:pStyle w:val="GvdeMetni"/>
        <w:spacing w:before="8"/>
        <w:rPr>
          <w:sz w:val="20"/>
          <w:lang w:val="tr-TR"/>
        </w:rPr>
      </w:pPr>
    </w:p>
    <w:p w:rsidR="00CB43E4" w:rsidRPr="001634F4" w:rsidRDefault="00B314D1">
      <w:pPr>
        <w:pStyle w:val="GvdeMetni"/>
        <w:ind w:left="220" w:right="1176"/>
        <w:rPr>
          <w:lang w:val="tr-TR"/>
        </w:rPr>
      </w:pPr>
      <w:r>
        <w:rPr>
          <w:lang w:val="tr-TR"/>
        </w:rPr>
        <w:t>Etkiler belirlenirken, bu etkilerin önerilen faaliyetin planlanan süresi içerisinde değişiklik gösterip göstermeyeceği de dikkate alınır. Örneğin, uzun süreli bir faaliyetin çevresel etkileri, çevrenin iklim değişikliğine tepkisi veya iklim değişikliği karşısında faaliyetin ne şekilde düzenleneceği/uyumlaştırılacağına göre değişiklik gösterecektir.</w:t>
      </w:r>
    </w:p>
    <w:p w:rsidR="00CB43E4" w:rsidRPr="001634F4" w:rsidRDefault="00CB43E4">
      <w:pPr>
        <w:pStyle w:val="GvdeMetni"/>
        <w:spacing w:before="10"/>
        <w:rPr>
          <w:sz w:val="20"/>
          <w:lang w:val="tr-TR"/>
        </w:rPr>
      </w:pPr>
    </w:p>
    <w:p w:rsidR="00CB43E4" w:rsidRPr="001634F4" w:rsidRDefault="00B314D1">
      <w:pPr>
        <w:pStyle w:val="GvdeMetni"/>
        <w:ind w:left="220"/>
        <w:rPr>
          <w:lang w:val="tr-TR"/>
        </w:rPr>
      </w:pPr>
      <w:r>
        <w:rPr>
          <w:lang w:val="tr-TR"/>
        </w:rPr>
        <w:t>Etkiler doğaları, mekansal yayılım, yoğunluk, süre, geri döndürülebilirlik ve gecikme süresine göre belirlenir.</w:t>
      </w:r>
    </w:p>
    <w:p w:rsidR="00CB43E4" w:rsidRPr="001634F4" w:rsidRDefault="00CB43E4">
      <w:pPr>
        <w:pStyle w:val="GvdeMetni"/>
        <w:spacing w:before="10"/>
        <w:rPr>
          <w:sz w:val="20"/>
          <w:lang w:val="tr-TR"/>
        </w:rPr>
      </w:pPr>
    </w:p>
    <w:p w:rsidR="00CB43E4" w:rsidRDefault="00B314D1">
      <w:pPr>
        <w:ind w:left="220" w:right="1138"/>
        <w:rPr>
          <w:i/>
          <w:sz w:val="24"/>
        </w:rPr>
      </w:pPr>
      <w:r>
        <w:rPr>
          <w:b/>
          <w:i/>
          <w:sz w:val="24"/>
          <w:lang w:val="tr-TR"/>
        </w:rPr>
        <w:t>Doğasına göre:</w:t>
      </w:r>
      <w:r>
        <w:rPr>
          <w:i/>
          <w:sz w:val="24"/>
          <w:lang w:val="tr-TR"/>
        </w:rPr>
        <w:t xml:space="preserve"> Çevre üzerinde faaliyetin kendisinden kaynaklanan etkileri (örn. kirlilik, erozyon, </w:t>
      </w:r>
      <w:r>
        <w:rPr>
          <w:i/>
          <w:sz w:val="24"/>
          <w:lang w:val="tr-TR"/>
        </w:rPr>
        <w:lastRenderedPageBreak/>
        <w:t>mortalite) ifade eder.</w:t>
      </w:r>
    </w:p>
    <w:p w:rsidR="00CB43E4" w:rsidRDefault="00CB43E4">
      <w:pPr>
        <w:pStyle w:val="GvdeMetni"/>
        <w:rPr>
          <w:i/>
        </w:rPr>
      </w:pPr>
    </w:p>
    <w:p w:rsidR="00837B2A" w:rsidRDefault="00B314D1" w:rsidP="00837B2A">
      <w:pPr>
        <w:ind w:left="220"/>
        <w:rPr>
          <w:i/>
          <w:sz w:val="24"/>
          <w:lang w:val="tr-TR"/>
        </w:rPr>
      </w:pPr>
      <w:r>
        <w:rPr>
          <w:b/>
          <w:i/>
          <w:sz w:val="24"/>
          <w:lang w:val="tr-TR"/>
        </w:rPr>
        <w:t>Mekansal yayılımına göre:</w:t>
      </w:r>
      <w:r>
        <w:rPr>
          <w:i/>
          <w:sz w:val="24"/>
          <w:lang w:val="tr-TR"/>
        </w:rPr>
        <w:t xml:space="preserve"> Değişikliklerin tespit edilebildiği alan veya hacmi ifade eder.</w:t>
      </w:r>
    </w:p>
    <w:p w:rsidR="00837B2A" w:rsidRDefault="00837B2A" w:rsidP="00837B2A">
      <w:pPr>
        <w:ind w:left="220"/>
        <w:rPr>
          <w:b/>
          <w:i/>
          <w:sz w:val="24"/>
          <w:lang w:val="tr-TR"/>
        </w:rPr>
      </w:pPr>
    </w:p>
    <w:p w:rsidR="00CB43E4" w:rsidRPr="009B4C2F" w:rsidRDefault="00B314D1" w:rsidP="00837B2A">
      <w:pPr>
        <w:ind w:left="220"/>
        <w:rPr>
          <w:i/>
          <w:sz w:val="24"/>
          <w:lang w:val="tr-TR"/>
        </w:rPr>
      </w:pPr>
      <w:r>
        <w:rPr>
          <w:b/>
          <w:i/>
          <w:sz w:val="24"/>
          <w:lang w:val="tr-TR"/>
        </w:rPr>
        <w:t>Yoğunluk:</w:t>
      </w:r>
      <w:r>
        <w:rPr>
          <w:i/>
          <w:sz w:val="24"/>
          <w:lang w:val="tr-TR"/>
        </w:rPr>
        <w:t xml:space="preserve"> Bir faaliyet neticesinde çevre üzerinde gerçekleşen değişime ilişkin miktar ölçütünü (yoğunluk, örneğin etkilenen tür veya bireylerin sayısı, belirli bir kirleticinin belirli bir su kütlesi içerisindeki miktarı, erozyon veya mortalite oranlarına bakılarak ölçülebilmekte veya tahmin edilebilmektedir) ifade eder.</w:t>
      </w:r>
    </w:p>
    <w:p w:rsidR="00CB43E4" w:rsidRPr="009B4C2F" w:rsidRDefault="00CB43E4">
      <w:pPr>
        <w:pStyle w:val="GvdeMetni"/>
        <w:rPr>
          <w:i/>
          <w:lang w:val="tr-TR"/>
        </w:rPr>
      </w:pPr>
    </w:p>
    <w:p w:rsidR="00CB43E4" w:rsidRPr="001634F4" w:rsidRDefault="00B314D1">
      <w:pPr>
        <w:ind w:left="220"/>
        <w:rPr>
          <w:i/>
          <w:sz w:val="24"/>
          <w:lang w:val="tr-TR"/>
        </w:rPr>
      </w:pPr>
      <w:r>
        <w:rPr>
          <w:b/>
          <w:i/>
          <w:sz w:val="24"/>
          <w:lang w:val="tr-TR"/>
        </w:rPr>
        <w:t>Süre:</w:t>
      </w:r>
      <w:r>
        <w:rPr>
          <w:i/>
          <w:sz w:val="24"/>
          <w:lang w:val="tr-TR"/>
        </w:rPr>
        <w:t xml:space="preserve"> Çevre üzerindeki değişimlerin ortaya çıkması beklenen süreyi ifade eder.</w:t>
      </w:r>
    </w:p>
    <w:p w:rsidR="00CB43E4" w:rsidRPr="001634F4" w:rsidRDefault="00CB43E4">
      <w:pPr>
        <w:pStyle w:val="GvdeMetni"/>
        <w:rPr>
          <w:i/>
          <w:lang w:val="tr-TR"/>
        </w:rPr>
      </w:pPr>
    </w:p>
    <w:p w:rsidR="00CB43E4" w:rsidRPr="001634F4" w:rsidRDefault="00B314D1">
      <w:pPr>
        <w:ind w:left="220" w:right="1138"/>
        <w:rPr>
          <w:i/>
          <w:sz w:val="24"/>
          <w:lang w:val="tr-TR"/>
        </w:rPr>
      </w:pPr>
      <w:r>
        <w:rPr>
          <w:b/>
          <w:i/>
          <w:sz w:val="24"/>
          <w:lang w:val="tr-TR"/>
        </w:rPr>
        <w:t>Geri döndürülebilirlik/dayanım</w:t>
      </w:r>
      <w:r>
        <w:rPr>
          <w:i/>
          <w:sz w:val="24"/>
          <w:lang w:val="tr-TR"/>
        </w:rPr>
        <w:t>: Sistemin etki ortaya çıktıktan sonra eski haline geri dönme olasılığını ifade eder.</w:t>
      </w:r>
    </w:p>
    <w:p w:rsidR="00CB43E4" w:rsidRPr="001634F4" w:rsidRDefault="00CB43E4">
      <w:pPr>
        <w:pStyle w:val="GvdeMetni"/>
        <w:rPr>
          <w:i/>
          <w:lang w:val="tr-TR"/>
        </w:rPr>
      </w:pPr>
    </w:p>
    <w:p w:rsidR="00CB43E4" w:rsidRPr="001634F4" w:rsidRDefault="00B314D1">
      <w:pPr>
        <w:ind w:left="220" w:right="1138"/>
        <w:rPr>
          <w:i/>
          <w:sz w:val="24"/>
          <w:lang w:val="tr-TR"/>
        </w:rPr>
      </w:pPr>
      <w:r>
        <w:rPr>
          <w:b/>
          <w:i/>
          <w:sz w:val="24"/>
          <w:lang w:val="tr-TR"/>
        </w:rPr>
        <w:t>Gecikme süresi:</w:t>
      </w:r>
      <w:r>
        <w:rPr>
          <w:i/>
          <w:sz w:val="24"/>
          <w:lang w:val="tr-TR"/>
        </w:rPr>
        <w:t xml:space="preserve"> Çevreyle bir etkileşimin meydana gelmesi ile etkilerin ortaya çıktığı zaman arasında geçen süreyi ifade eder.</w:t>
      </w:r>
    </w:p>
    <w:p w:rsidR="00CB43E4" w:rsidRPr="001634F4" w:rsidRDefault="00CB43E4">
      <w:pPr>
        <w:pStyle w:val="GvdeMetni"/>
        <w:rPr>
          <w:i/>
          <w:lang w:val="tr-TR"/>
        </w:rPr>
      </w:pPr>
    </w:p>
    <w:p w:rsidR="00CB43E4" w:rsidRPr="001634F4" w:rsidRDefault="00B314D1">
      <w:pPr>
        <w:pStyle w:val="GvdeMetni"/>
        <w:ind w:left="220" w:right="1316"/>
        <w:rPr>
          <w:lang w:val="tr-TR"/>
        </w:rPr>
      </w:pPr>
      <w:r>
        <w:rPr>
          <w:lang w:val="tr-TR"/>
        </w:rPr>
        <w:t>Ayrıca, gereğince bir etki belirlemesi kapsamında doğrudan, dolaylı ve birikimli etkiler ile önlenemez etkiler de tespit edilir.</w:t>
      </w:r>
    </w:p>
    <w:p w:rsidR="00CB43E4" w:rsidRPr="001634F4" w:rsidRDefault="00CB43E4">
      <w:pPr>
        <w:pStyle w:val="GvdeMetni"/>
        <w:spacing w:before="10"/>
        <w:rPr>
          <w:sz w:val="20"/>
          <w:lang w:val="tr-TR"/>
        </w:rPr>
      </w:pPr>
    </w:p>
    <w:p w:rsidR="00CB43E4" w:rsidRPr="009B4C2F" w:rsidRDefault="00B314D1">
      <w:pPr>
        <w:pStyle w:val="GvdeMetni"/>
        <w:spacing w:before="1"/>
        <w:ind w:left="220" w:right="1130"/>
        <w:rPr>
          <w:lang w:val="tr-TR"/>
        </w:rPr>
      </w:pPr>
      <w:r>
        <w:rPr>
          <w:b/>
          <w:i/>
          <w:lang w:val="tr-TR"/>
        </w:rPr>
        <w:t>Doğrudan etki</w:t>
      </w:r>
      <w:r>
        <w:rPr>
          <w:lang w:val="tr-TR"/>
        </w:rPr>
        <w:t xml:space="preserve">, çevresel değerler veya kaynakları üzerinde, bir iş veya faaliyetin çevreyle etkileşimi neticesinde ortaya çıkan nedensellik ve müteakip karşılaşılan sonuçları ifade eder (örn. petrol sızıntısı ardından </w:t>
      </w:r>
      <w:r w:rsidR="009B4C2F">
        <w:rPr>
          <w:lang w:val="tr-TR"/>
        </w:rPr>
        <w:t>Çin</w:t>
      </w:r>
      <w:r>
        <w:rPr>
          <w:lang w:val="tr-TR"/>
        </w:rPr>
        <w:t xml:space="preserve"> şapkalarının veya gölden su çekilmesi nedeniyle tatlı su omurgasızlarının sayısında azalma gibi). </w:t>
      </w:r>
      <w:r>
        <w:rPr>
          <w:b/>
          <w:i/>
          <w:lang w:val="tr-TR"/>
        </w:rPr>
        <w:t>Dolaylı etki</w:t>
      </w:r>
      <w:r>
        <w:rPr>
          <w:lang w:val="tr-TR"/>
        </w:rPr>
        <w:t xml:space="preserve">, çevresel değerler veya kaynaklar üzerinde çevre ile dolaylı veya doğrudan diğer etkiler arasındaki etkileşim neticesinde meydana gelen değişiklikleri ifade eder (örn. petrol sızıntısına bağlı olarak </w:t>
      </w:r>
      <w:r w:rsidR="009B4C2F">
        <w:rPr>
          <w:lang w:val="tr-TR"/>
        </w:rPr>
        <w:t>Çin</w:t>
      </w:r>
      <w:r>
        <w:rPr>
          <w:lang w:val="tr-TR"/>
        </w:rPr>
        <w:t xml:space="preserve"> şapkası popülasyonundaki azalmanın martı popülasyonuna etkisi gibi).</w:t>
      </w:r>
    </w:p>
    <w:p w:rsidR="00CB43E4" w:rsidRPr="009B4C2F" w:rsidRDefault="00CB43E4">
      <w:pPr>
        <w:pStyle w:val="GvdeMetni"/>
        <w:spacing w:before="10"/>
        <w:rPr>
          <w:sz w:val="20"/>
          <w:lang w:val="tr-TR"/>
        </w:rPr>
      </w:pPr>
    </w:p>
    <w:p w:rsidR="00CB43E4" w:rsidRDefault="00B314D1">
      <w:pPr>
        <w:pStyle w:val="GvdeMetni"/>
        <w:ind w:left="220" w:right="1176"/>
      </w:pPr>
      <w:r>
        <w:rPr>
          <w:b/>
          <w:i/>
          <w:lang w:val="tr-TR"/>
        </w:rPr>
        <w:t>Birikimli etki</w:t>
      </w:r>
      <w:r>
        <w:rPr>
          <w:lang w:val="tr-TR"/>
        </w:rPr>
        <w:t xml:space="preserve"> ise geçmiş, güncel ve makul olarak öngörülebilir olan gelecek faaliyetlerin bileşik etkisini ifade eder. Bu etkilere neden olan faaliyetler zaman ve mekana yayılmış olabileceği gibi arttırıcı veya etkileşimli (sinerjik) olarak da nitelenebilir (örn. üsten yapılan deşarjlar ve gemiler işletilmesinden kaynaklı bileşik etkiler neticesinde </w:t>
      </w:r>
      <w:r w:rsidR="009B4C2F">
        <w:rPr>
          <w:lang w:val="tr-TR"/>
        </w:rPr>
        <w:t>Çin</w:t>
      </w:r>
      <w:r>
        <w:rPr>
          <w:lang w:val="tr-TR"/>
        </w:rPr>
        <w:t xml:space="preserve"> şapk</w:t>
      </w:r>
      <w:r w:rsidR="00837B2A">
        <w:rPr>
          <w:lang w:val="tr-TR"/>
        </w:rPr>
        <w:t>a</w:t>
      </w:r>
      <w:r>
        <w:rPr>
          <w:lang w:val="tr-TR"/>
        </w:rPr>
        <w:t>sı popülasyonunda azalma gibi). Ayrıca, bkz. aşağıda 'Birikimli Etkiler' başlıklı Kısım.</w:t>
      </w:r>
    </w:p>
    <w:p w:rsidR="00CB43E4" w:rsidRDefault="00CB43E4">
      <w:pPr>
        <w:pStyle w:val="GvdeMetni"/>
        <w:spacing w:before="10"/>
        <w:rPr>
          <w:sz w:val="20"/>
        </w:rPr>
      </w:pPr>
    </w:p>
    <w:p w:rsidR="00CB43E4" w:rsidRPr="001634F4" w:rsidRDefault="00B314D1">
      <w:pPr>
        <w:pStyle w:val="GvdeMetni"/>
        <w:ind w:left="220" w:right="1195"/>
        <w:jc w:val="both"/>
        <w:rPr>
          <w:lang w:val="tr-TR"/>
        </w:rPr>
      </w:pPr>
      <w:r>
        <w:rPr>
          <w:b/>
          <w:i/>
          <w:lang w:val="tr-TR"/>
        </w:rPr>
        <w:t>Önlenemez etki</w:t>
      </w:r>
      <w:r>
        <w:rPr>
          <w:lang w:val="tr-TR"/>
        </w:rPr>
        <w:t xml:space="preserve">, </w:t>
      </w:r>
      <w:r w:rsidR="00837B2A">
        <w:rPr>
          <w:lang w:val="tr-TR"/>
        </w:rPr>
        <w:t>hiçbir</w:t>
      </w:r>
      <w:r>
        <w:rPr>
          <w:lang w:val="tr-TR"/>
        </w:rPr>
        <w:t xml:space="preserve"> azaltım önleminin engelleyemeyeceği etkileri ifade eder. Örneğin, önerilen belirli bir altyapı tesisinin manzaraya etkisi belli alanlarda azaltılabilmekle beraber mutlaka görülebileceği bazı açılar olabilecektir.</w:t>
      </w:r>
    </w:p>
    <w:p w:rsidR="00CB43E4" w:rsidRPr="001634F4" w:rsidRDefault="00CB43E4">
      <w:pPr>
        <w:pStyle w:val="GvdeMetni"/>
        <w:spacing w:before="10"/>
        <w:rPr>
          <w:sz w:val="20"/>
          <w:lang w:val="tr-TR"/>
        </w:rPr>
      </w:pPr>
    </w:p>
    <w:p w:rsidR="00CB43E4" w:rsidRDefault="00B314D1">
      <w:pPr>
        <w:pStyle w:val="Heading21"/>
        <w:numPr>
          <w:ilvl w:val="2"/>
          <w:numId w:val="37"/>
        </w:numPr>
        <w:tabs>
          <w:tab w:val="left" w:pos="760"/>
        </w:tabs>
      </w:pPr>
      <w:bookmarkStart w:id="18" w:name="3.3.3_Consideration_of_cumulative_impact"/>
      <w:bookmarkEnd w:id="18"/>
      <w:r>
        <w:rPr>
          <w:lang w:val="tr-TR"/>
        </w:rPr>
        <w:t>Birikimli Etkiler</w:t>
      </w:r>
    </w:p>
    <w:p w:rsidR="00CB43E4" w:rsidRDefault="00CB43E4">
      <w:pPr>
        <w:pStyle w:val="GvdeMetni"/>
        <w:spacing w:before="10"/>
        <w:rPr>
          <w:b/>
          <w:sz w:val="20"/>
        </w:rPr>
      </w:pPr>
    </w:p>
    <w:p w:rsidR="00CB43E4" w:rsidRPr="001634F4" w:rsidRDefault="00B314D1">
      <w:pPr>
        <w:pStyle w:val="GvdeMetni"/>
        <w:ind w:left="220" w:right="1129"/>
        <w:rPr>
          <w:lang w:val="tr-TR"/>
        </w:rPr>
      </w:pPr>
      <w:r>
        <w:rPr>
          <w:lang w:val="tr-TR"/>
        </w:rPr>
        <w:t>Önerilen bir faaliyetin çevresel risk faktörleri ve etkileri geçmişteki, bugünkü ve makul olarak öngörülebilir bir gelecekteki etkiler ve risk faktörleriyle bir arada değerlendirilir. Bu nedenle, arttırıcı, sinerjik veya karşıt (diğer bir deyişle, çevre üzerinde önemli etkilere neden olan) olası etkiler de dikkate alınır. Kısım 3.3.2'de ifade edildiği üzere, etkilerin belirlenmesinde aynı zamanda iklim değişikliği konusu, özellikle de uzun süreli faaliyetler özelinde, ele alınmalıdır.</w:t>
      </w:r>
    </w:p>
    <w:p w:rsidR="00CB43E4" w:rsidRPr="001634F4" w:rsidRDefault="00CB43E4">
      <w:pPr>
        <w:pStyle w:val="GvdeMetni"/>
        <w:spacing w:before="10"/>
        <w:rPr>
          <w:sz w:val="20"/>
          <w:lang w:val="tr-TR"/>
        </w:rPr>
      </w:pPr>
    </w:p>
    <w:p w:rsidR="00CB43E4" w:rsidRPr="009B4C2F" w:rsidRDefault="00B314D1" w:rsidP="00837B2A">
      <w:pPr>
        <w:pStyle w:val="GvdeMetni"/>
        <w:ind w:left="220" w:right="1130"/>
        <w:rPr>
          <w:lang w:val="tr-TR"/>
        </w:rPr>
      </w:pPr>
      <w:r>
        <w:rPr>
          <w:lang w:val="tr-TR"/>
        </w:rPr>
        <w:t xml:space="preserve">Birikimli etkiler, ÇED sürecinde gereğince tespit edilebilmesi en zor etkilerdendir. Birikimli etkilerin belirlenmesinde hem mekansal hem zamansal etkilerin hem de aynı saha veya bölgede geçmişte </w:t>
      </w:r>
      <w:r>
        <w:rPr>
          <w:lang w:val="tr-TR"/>
        </w:rPr>
        <w:lastRenderedPageBreak/>
        <w:t>gerçekleştirilmiş, halihazırda yürütülmekte veya gelecekte gerçekleştirilecek olan faaliyetlerin dikkate alınması önemlidir. Mekansal etkilerin değerlendirilmesinde, özellikle de belirli bir alana özgü veya belirli bir alanla sınırlı (örn. kaplıca veya özgün coğrafi oluşumlar gibi) nadir habitat ve çevrelerin bulunması durumunda, çevre tiplerinin bir bütün olarak Antarktika bölgesinde dağılımı dikkate alınmalıdır. Ayrıca, birikimli etki doğurabilecek faaliyetler ile diğer iş ve işlemler de</w:t>
      </w:r>
      <w:r w:rsidR="00837B2A">
        <w:rPr>
          <w:lang w:val="tr-TR"/>
        </w:rPr>
        <w:t xml:space="preserve"> </w:t>
      </w:r>
      <w:r>
        <w:rPr>
          <w:lang w:val="tr-TR"/>
        </w:rPr>
        <w:t>göz önünde bulundurulur. Bazı durumlarda, birden çok işletmeci tarafından yürütülen faaliyetlerin birikimli etkisini değerlendirmenin en iyi yöntemi ÇED'in müştereken hazırlanmasıdır.</w:t>
      </w:r>
    </w:p>
    <w:p w:rsidR="00CB43E4" w:rsidRPr="009B4C2F" w:rsidRDefault="00CB43E4">
      <w:pPr>
        <w:pStyle w:val="GvdeMetni"/>
        <w:spacing w:before="10"/>
        <w:rPr>
          <w:sz w:val="20"/>
          <w:lang w:val="tr-TR"/>
        </w:rPr>
      </w:pPr>
    </w:p>
    <w:p w:rsidR="00CB43E4" w:rsidRPr="001634F4" w:rsidRDefault="00B314D1">
      <w:pPr>
        <w:pStyle w:val="GvdeMetni"/>
        <w:ind w:left="220" w:right="1182"/>
        <w:rPr>
          <w:lang w:val="tr-TR"/>
        </w:rPr>
      </w:pPr>
      <w:r>
        <w:rPr>
          <w:lang w:val="tr-TR"/>
        </w:rPr>
        <w:t xml:space="preserve">Cari veya öngörülen birikimli etkilerin gereğince değerlendirilebilmesi hala üzerinde çalışılan bir konudur. Ancak, çeşitli kroki ve haritalar, kontrol listeleri, matrisler, vs. kullanılan çeşitli yöntemler de mevcuttur. Yöntem seçimi faaliyet özellikleri ve etkilenecek olan çevreye bağlıdır. Mümkün mertebe eldeki bilimsel veriler ve izleme program sonuçları dikkate alınır. Geçmişte gerçekleştirilmiş, halihazırda </w:t>
      </w:r>
      <w:r w:rsidR="00837B2A">
        <w:rPr>
          <w:lang w:val="tr-TR"/>
        </w:rPr>
        <w:t>yürütülmekte</w:t>
      </w:r>
      <w:r>
        <w:rPr>
          <w:lang w:val="tr-TR"/>
        </w:rPr>
        <w:t xml:space="preserve"> olan veya ge</w:t>
      </w:r>
      <w:r w:rsidR="00837B2A">
        <w:rPr>
          <w:lang w:val="tr-TR"/>
        </w:rPr>
        <w:t>l</w:t>
      </w:r>
      <w:r>
        <w:rPr>
          <w:lang w:val="tr-TR"/>
        </w:rPr>
        <w:t xml:space="preserve">ecekteki faaliyetlere ilişkin, varsa, mekansal verilerin değerlendirilmesi de uygundur. Bu veriler, </w:t>
      </w:r>
      <w:hyperlink r:id="rId23" w:history="1">
        <w:r>
          <w:rPr>
            <w:color w:val="0563C1"/>
            <w:u w:val="single" w:color="0563C1"/>
            <w:lang w:val="tr-TR"/>
          </w:rPr>
          <w:t xml:space="preserve">ÇED </w:t>
        </w:r>
        <w:r w:rsidR="00837B2A">
          <w:rPr>
            <w:color w:val="0563C1"/>
            <w:u w:val="single" w:color="0563C1"/>
            <w:lang w:val="tr-TR"/>
          </w:rPr>
          <w:t>veri tabanı</w:t>
        </w:r>
      </w:hyperlink>
      <w:r>
        <w:rPr>
          <w:lang w:val="tr-TR"/>
        </w:rPr>
        <w:t xml:space="preserve"> türünden </w:t>
      </w:r>
      <w:r w:rsidR="00837B2A">
        <w:rPr>
          <w:lang w:val="tr-TR"/>
        </w:rPr>
        <w:t>veri tabanlarından</w:t>
      </w:r>
      <w:r>
        <w:rPr>
          <w:lang w:val="tr-TR"/>
        </w:rPr>
        <w:t xml:space="preserve"> elde edilebileceği gibi ilgili diğer işletmecilerle yapılacak görüşmelerden de elde edilebilir.</w:t>
      </w:r>
    </w:p>
    <w:p w:rsidR="00CB43E4" w:rsidRPr="001634F4" w:rsidRDefault="00CB43E4">
      <w:pPr>
        <w:pStyle w:val="GvdeMetni"/>
        <w:spacing w:before="10"/>
        <w:rPr>
          <w:sz w:val="20"/>
          <w:lang w:val="tr-TR"/>
        </w:rPr>
      </w:pPr>
    </w:p>
    <w:p w:rsidR="00CB43E4" w:rsidRPr="001634F4" w:rsidRDefault="00B314D1">
      <w:pPr>
        <w:pStyle w:val="GvdeMetni"/>
        <w:ind w:left="220" w:right="1138"/>
        <w:rPr>
          <w:lang w:val="tr-TR"/>
        </w:rPr>
      </w:pPr>
      <w:r>
        <w:rPr>
          <w:lang w:val="tr-TR"/>
        </w:rPr>
        <w:t>Özetle, önerilen bir faaliyete ilişkin olası birikimli etkileri değerlendirilirken sorulmasında yarar görülen bazı sorular şu şekildedir:</w:t>
      </w:r>
    </w:p>
    <w:p w:rsidR="00CB43E4" w:rsidRPr="001634F4" w:rsidRDefault="00CB43E4">
      <w:pPr>
        <w:pStyle w:val="GvdeMetni"/>
        <w:spacing w:before="10"/>
        <w:rPr>
          <w:sz w:val="20"/>
          <w:lang w:val="tr-TR"/>
        </w:rPr>
      </w:pPr>
    </w:p>
    <w:p w:rsidR="00CB43E4" w:rsidRPr="001634F4" w:rsidRDefault="00B314D1">
      <w:pPr>
        <w:pStyle w:val="ListeParagraf"/>
        <w:numPr>
          <w:ilvl w:val="3"/>
          <w:numId w:val="37"/>
        </w:numPr>
        <w:tabs>
          <w:tab w:val="left" w:pos="939"/>
          <w:tab w:val="left" w:pos="940"/>
        </w:tabs>
        <w:ind w:right="2029"/>
        <w:rPr>
          <w:sz w:val="24"/>
          <w:lang w:val="tr-TR"/>
        </w:rPr>
      </w:pPr>
      <w:r>
        <w:rPr>
          <w:sz w:val="24"/>
          <w:lang w:val="tr-TR"/>
        </w:rPr>
        <w:t>Önerilen faaliyet sahasında geçmişte, günümüzde veya gelecekte gerçekleştirilen, devam etmekte olan veya gerçekleştirilmesi muhtemel faaliyetler nelerdir?</w:t>
      </w:r>
    </w:p>
    <w:p w:rsidR="00CB43E4" w:rsidRPr="001634F4" w:rsidRDefault="00CB43E4">
      <w:pPr>
        <w:pStyle w:val="GvdeMetni"/>
        <w:spacing w:before="9"/>
        <w:rPr>
          <w:sz w:val="20"/>
          <w:lang w:val="tr-TR"/>
        </w:rPr>
      </w:pPr>
    </w:p>
    <w:p w:rsidR="00CB43E4" w:rsidRPr="001634F4" w:rsidRDefault="00B314D1">
      <w:pPr>
        <w:pStyle w:val="ListeParagraf"/>
        <w:numPr>
          <w:ilvl w:val="3"/>
          <w:numId w:val="37"/>
        </w:numPr>
        <w:tabs>
          <w:tab w:val="left" w:pos="939"/>
          <w:tab w:val="left" w:pos="940"/>
        </w:tabs>
        <w:ind w:right="1626"/>
        <w:rPr>
          <w:sz w:val="24"/>
          <w:lang w:val="tr-TR"/>
        </w:rPr>
      </w:pPr>
      <w:r>
        <w:rPr>
          <w:sz w:val="24"/>
          <w:lang w:val="tr-TR"/>
        </w:rPr>
        <w:t>Sahada özel etkilerin doğmasına neden olabilecek, diğer faaliyetlerle mekansal veya zamansal bir çakışma söz konusu mudur?</w:t>
      </w:r>
    </w:p>
    <w:p w:rsidR="00CB43E4" w:rsidRPr="001634F4" w:rsidRDefault="00CB43E4">
      <w:pPr>
        <w:pStyle w:val="GvdeMetni"/>
        <w:spacing w:before="11"/>
        <w:rPr>
          <w:sz w:val="20"/>
          <w:lang w:val="tr-TR"/>
        </w:rPr>
      </w:pPr>
    </w:p>
    <w:p w:rsidR="00CB43E4" w:rsidRPr="001634F4" w:rsidRDefault="00B314D1">
      <w:pPr>
        <w:pStyle w:val="ListeParagraf"/>
        <w:numPr>
          <w:ilvl w:val="3"/>
          <w:numId w:val="37"/>
        </w:numPr>
        <w:tabs>
          <w:tab w:val="left" w:pos="939"/>
          <w:tab w:val="left" w:pos="940"/>
        </w:tabs>
        <w:ind w:right="1799"/>
        <w:rPr>
          <w:sz w:val="24"/>
          <w:lang w:val="tr-TR"/>
        </w:rPr>
      </w:pPr>
      <w:r>
        <w:rPr>
          <w:sz w:val="24"/>
          <w:lang w:val="tr-TR"/>
        </w:rPr>
        <w:t>Önerilen faaliyetin dikkate alınmış etkilerinin birikimine neden olması muhtemel yol veya süreçler nelerdir?</w:t>
      </w:r>
    </w:p>
    <w:p w:rsidR="00CB43E4" w:rsidRPr="001634F4" w:rsidRDefault="00CB43E4">
      <w:pPr>
        <w:pStyle w:val="GvdeMetni"/>
        <w:rPr>
          <w:sz w:val="21"/>
          <w:lang w:val="tr-TR"/>
        </w:rPr>
      </w:pPr>
    </w:p>
    <w:p w:rsidR="00CB43E4" w:rsidRPr="001634F4" w:rsidRDefault="00B314D1">
      <w:pPr>
        <w:pStyle w:val="ListeParagraf"/>
        <w:numPr>
          <w:ilvl w:val="3"/>
          <w:numId w:val="37"/>
        </w:numPr>
        <w:tabs>
          <w:tab w:val="left" w:pos="939"/>
          <w:tab w:val="left" w:pos="940"/>
        </w:tabs>
        <w:rPr>
          <w:sz w:val="24"/>
          <w:lang w:val="tr-TR"/>
        </w:rPr>
      </w:pPr>
      <w:r>
        <w:rPr>
          <w:sz w:val="24"/>
          <w:lang w:val="tr-TR"/>
        </w:rPr>
        <w:t>Önerilen faaliyetten, birikimli faaliyetlere katkısı olması muhtemel başka ne tür etkiler doğabilir?</w:t>
      </w:r>
    </w:p>
    <w:p w:rsidR="00CB43E4" w:rsidRPr="001634F4" w:rsidRDefault="00B314D1">
      <w:pPr>
        <w:pStyle w:val="ListeParagraf"/>
        <w:numPr>
          <w:ilvl w:val="3"/>
          <w:numId w:val="37"/>
        </w:numPr>
        <w:tabs>
          <w:tab w:val="left" w:pos="939"/>
          <w:tab w:val="left" w:pos="940"/>
        </w:tabs>
        <w:spacing w:before="239"/>
        <w:rPr>
          <w:sz w:val="24"/>
          <w:lang w:val="tr-TR"/>
        </w:rPr>
      </w:pPr>
      <w:r>
        <w:rPr>
          <w:sz w:val="24"/>
          <w:lang w:val="tr-TR"/>
        </w:rPr>
        <w:t>Sahada karşılaşılması muhtemel birikimli etkiler nelerdir?</w:t>
      </w:r>
    </w:p>
    <w:p w:rsidR="00CB43E4" w:rsidRPr="001634F4" w:rsidRDefault="00B314D1">
      <w:pPr>
        <w:pStyle w:val="Heading21"/>
        <w:spacing w:before="236"/>
        <w:ind w:left="220" w:firstLine="0"/>
        <w:rPr>
          <w:lang w:val="tr-TR"/>
        </w:rPr>
      </w:pPr>
      <w:bookmarkStart w:id="19" w:name="3.3.4._Impact_Evaluation"/>
      <w:bookmarkEnd w:id="19"/>
      <w:r>
        <w:rPr>
          <w:lang w:val="tr-TR"/>
        </w:rPr>
        <w:t>3.3.4. Etki Değerlendirilmesi</w:t>
      </w:r>
    </w:p>
    <w:p w:rsidR="00CB43E4" w:rsidRPr="001634F4" w:rsidRDefault="00CB43E4">
      <w:pPr>
        <w:pStyle w:val="GvdeMetni"/>
        <w:spacing w:before="10"/>
        <w:rPr>
          <w:b/>
          <w:sz w:val="20"/>
          <w:lang w:val="tr-TR"/>
        </w:rPr>
      </w:pPr>
    </w:p>
    <w:p w:rsidR="00CB43E4" w:rsidRPr="001634F4" w:rsidRDefault="00B314D1">
      <w:pPr>
        <w:pStyle w:val="GvdeMetni"/>
        <w:spacing w:before="1"/>
        <w:ind w:left="219" w:right="1250"/>
        <w:rPr>
          <w:lang w:val="tr-TR"/>
        </w:rPr>
      </w:pPr>
      <w:r>
        <w:rPr>
          <w:lang w:val="tr-TR"/>
        </w:rPr>
        <w:t>Etki değerlendirmesinin maksadı faaliyetle ilişkili öngörülen etkilerin görece önem derecesini (yine tespit edilmiş çeşitli alternatifleriyle birlikte) belirleyebilmektir.</w:t>
      </w:r>
    </w:p>
    <w:p w:rsidR="00CB43E4" w:rsidRPr="001634F4" w:rsidRDefault="00CB43E4">
      <w:pPr>
        <w:pStyle w:val="GvdeMetni"/>
        <w:spacing w:before="9"/>
        <w:rPr>
          <w:sz w:val="20"/>
          <w:lang w:val="tr-TR"/>
        </w:rPr>
      </w:pPr>
    </w:p>
    <w:p w:rsidR="00CB43E4" w:rsidRPr="001634F4" w:rsidRDefault="00B314D1">
      <w:pPr>
        <w:spacing w:before="1"/>
        <w:ind w:left="219" w:right="1138"/>
        <w:rPr>
          <w:i/>
          <w:sz w:val="24"/>
          <w:lang w:val="tr-TR"/>
        </w:rPr>
      </w:pPr>
      <w:r>
        <w:rPr>
          <w:b/>
          <w:i/>
          <w:sz w:val="24"/>
          <w:lang w:val="tr-TR"/>
        </w:rPr>
        <w:t>Önem Derecesi</w:t>
      </w:r>
      <w:r>
        <w:rPr>
          <w:i/>
          <w:sz w:val="24"/>
          <w:lang w:val="tr-TR"/>
        </w:rPr>
        <w:t>: Belirli bir çevre veya belirli bir çevresel değer veyahut da kaynak üzerindeki değişimin ciddiyet boyutu ve önem derecesinin değerlemesidir.</w:t>
      </w:r>
    </w:p>
    <w:p w:rsidR="00CB43E4" w:rsidRPr="001634F4" w:rsidRDefault="00CB43E4">
      <w:pPr>
        <w:pStyle w:val="GvdeMetni"/>
        <w:spacing w:before="11"/>
        <w:rPr>
          <w:i/>
          <w:sz w:val="23"/>
          <w:lang w:val="tr-TR"/>
        </w:rPr>
      </w:pPr>
    </w:p>
    <w:p w:rsidR="00CB43E4" w:rsidRPr="001634F4" w:rsidRDefault="00B314D1">
      <w:pPr>
        <w:pStyle w:val="GvdeMetni"/>
        <w:ind w:left="220" w:right="1142"/>
        <w:rPr>
          <w:lang w:val="tr-TR"/>
        </w:rPr>
      </w:pPr>
      <w:r>
        <w:rPr>
          <w:lang w:val="tr-TR"/>
        </w:rPr>
        <w:t>Protokol ve Ek I uyarınca, etkilerin değerlendirilmesinde üç önem derecesi kullanılır:</w:t>
      </w:r>
    </w:p>
    <w:p w:rsidR="00CB43E4" w:rsidRPr="001634F4" w:rsidRDefault="00CB43E4">
      <w:pPr>
        <w:pStyle w:val="GvdeMetni"/>
        <w:rPr>
          <w:sz w:val="21"/>
          <w:lang w:val="tr-TR"/>
        </w:rPr>
      </w:pPr>
    </w:p>
    <w:p w:rsidR="00CB43E4" w:rsidRDefault="009B4C2F">
      <w:pPr>
        <w:pStyle w:val="ListeParagraf"/>
        <w:numPr>
          <w:ilvl w:val="0"/>
          <w:numId w:val="36"/>
        </w:numPr>
        <w:tabs>
          <w:tab w:val="left" w:pos="939"/>
          <w:tab w:val="left" w:pos="940"/>
        </w:tabs>
        <w:spacing w:before="1"/>
        <w:rPr>
          <w:sz w:val="24"/>
        </w:rPr>
      </w:pPr>
      <w:r>
        <w:rPr>
          <w:sz w:val="24"/>
          <w:lang w:val="tr-TR"/>
        </w:rPr>
        <w:t>Küçükten</w:t>
      </w:r>
      <w:r w:rsidR="00B314D1">
        <w:rPr>
          <w:sz w:val="24"/>
          <w:lang w:val="tr-TR"/>
        </w:rPr>
        <w:t xml:space="preserve"> az veya geçici etki;</w:t>
      </w:r>
    </w:p>
    <w:p w:rsidR="00CB43E4" w:rsidRDefault="009B4C2F">
      <w:pPr>
        <w:pStyle w:val="ListeParagraf"/>
        <w:numPr>
          <w:ilvl w:val="0"/>
          <w:numId w:val="36"/>
        </w:numPr>
        <w:tabs>
          <w:tab w:val="left" w:pos="939"/>
          <w:tab w:val="left" w:pos="940"/>
        </w:tabs>
        <w:spacing w:before="238"/>
        <w:rPr>
          <w:sz w:val="24"/>
        </w:rPr>
      </w:pPr>
      <w:r>
        <w:rPr>
          <w:sz w:val="24"/>
          <w:lang w:val="tr-TR"/>
        </w:rPr>
        <w:t>Küçük</w:t>
      </w:r>
      <w:r w:rsidR="00B314D1">
        <w:rPr>
          <w:sz w:val="24"/>
          <w:lang w:val="tr-TR"/>
        </w:rPr>
        <w:t xml:space="preserve"> veya geçici etkiden fazla olmayan, veya</w:t>
      </w:r>
    </w:p>
    <w:p w:rsidR="00CB43E4" w:rsidRDefault="009B4C2F">
      <w:pPr>
        <w:pStyle w:val="ListeParagraf"/>
        <w:numPr>
          <w:ilvl w:val="0"/>
          <w:numId w:val="36"/>
        </w:numPr>
        <w:tabs>
          <w:tab w:val="left" w:pos="939"/>
          <w:tab w:val="left" w:pos="940"/>
        </w:tabs>
        <w:spacing w:before="239"/>
        <w:rPr>
          <w:sz w:val="24"/>
        </w:rPr>
      </w:pPr>
      <w:r>
        <w:rPr>
          <w:sz w:val="24"/>
          <w:lang w:val="tr-TR"/>
        </w:rPr>
        <w:t>Küçük</w:t>
      </w:r>
      <w:r w:rsidR="00B314D1">
        <w:rPr>
          <w:sz w:val="24"/>
          <w:lang w:val="tr-TR"/>
        </w:rPr>
        <w:t xml:space="preserve"> veya geçici etkiden fazla.</w:t>
      </w:r>
    </w:p>
    <w:p w:rsidR="00CB43E4" w:rsidRDefault="00CB43E4">
      <w:pPr>
        <w:rPr>
          <w:sz w:val="24"/>
        </w:rPr>
        <w:sectPr w:rsidR="00CB43E4">
          <w:pgSz w:w="12240" w:h="15840"/>
          <w:pgMar w:top="1380" w:right="0" w:bottom="1740" w:left="860" w:header="727" w:footer="1543" w:gutter="0"/>
          <w:cols w:space="720"/>
        </w:sectPr>
      </w:pPr>
    </w:p>
    <w:p w:rsidR="00CB43E4" w:rsidRPr="009B4C2F" w:rsidRDefault="00B314D1">
      <w:pPr>
        <w:pStyle w:val="GvdeMetni"/>
        <w:spacing w:before="94"/>
        <w:ind w:left="220" w:right="1102"/>
        <w:rPr>
          <w:lang w:val="tr-TR"/>
        </w:rPr>
      </w:pPr>
      <w:r>
        <w:rPr>
          <w:lang w:val="tr-TR"/>
        </w:rPr>
        <w:lastRenderedPageBreak/>
        <w:t xml:space="preserve">Bu terimler, her bir saha ve faaliyete göre ayrı ayrı yorumlanır. Ancak, benzer etkilerin benzer saha ve/veya benzer faaliyetler için önceki ÇED'ler kapsamında ne şekilde değerlendirilmiş olduğuna dikkat edilmesinde yarar vardır (yukarıda da belirtilmiş olduğu üzere geçmiş ÇÖD ve KÇD'ler </w:t>
      </w:r>
      <w:hyperlink r:id="rId24" w:history="1">
        <w:r>
          <w:rPr>
            <w:color w:val="0563C1"/>
            <w:u w:val="single" w:color="0563C1"/>
            <w:lang w:val="tr-TR"/>
          </w:rPr>
          <w:t xml:space="preserve">ÇED </w:t>
        </w:r>
        <w:r w:rsidR="00837B2A">
          <w:rPr>
            <w:color w:val="0563C1"/>
            <w:u w:val="single" w:color="0563C1"/>
            <w:lang w:val="tr-TR"/>
          </w:rPr>
          <w:t>Veri tabanında</w:t>
        </w:r>
      </w:hyperlink>
      <w:r>
        <w:rPr>
          <w:lang w:val="tr-TR"/>
        </w:rPr>
        <w:t xml:space="preserve"> mevcuttur).</w:t>
      </w:r>
    </w:p>
    <w:p w:rsidR="00CB43E4" w:rsidRPr="009B4C2F" w:rsidRDefault="00CB43E4">
      <w:pPr>
        <w:pStyle w:val="GvdeMetni"/>
        <w:spacing w:before="10"/>
        <w:rPr>
          <w:sz w:val="20"/>
          <w:lang w:val="tr-TR"/>
        </w:rPr>
      </w:pPr>
    </w:p>
    <w:p w:rsidR="00CB43E4" w:rsidRPr="001634F4" w:rsidRDefault="00B314D1">
      <w:pPr>
        <w:pStyle w:val="GvdeMetni"/>
        <w:ind w:left="219" w:right="1217"/>
        <w:rPr>
          <w:lang w:val="tr-TR"/>
        </w:rPr>
      </w:pPr>
      <w:r>
        <w:rPr>
          <w:lang w:val="tr-TR"/>
        </w:rPr>
        <w:t>Önem derecesinin değerlendirilmesinde, bu verinin nesnelliği ve bilinmesindeki fayda esastır. Bir etkinin önem derecesinin yüksek olması ihtimali bulunuyorsa, mümkün olduğunca bilgi ve geniş bir mutabakata dayalı bir karar verebilmek için uzmanlara danışılır. Bilgi eksikliği bulunan veya eldeki verilerin yetersiz olması durumunda bu daha da önem kazanır.</w:t>
      </w:r>
    </w:p>
    <w:p w:rsidR="00CB43E4" w:rsidRPr="001634F4" w:rsidRDefault="00CB43E4">
      <w:pPr>
        <w:pStyle w:val="GvdeMetni"/>
        <w:spacing w:before="10"/>
        <w:rPr>
          <w:sz w:val="20"/>
          <w:lang w:val="tr-TR"/>
        </w:rPr>
      </w:pPr>
    </w:p>
    <w:p w:rsidR="00CB43E4" w:rsidRPr="001634F4" w:rsidRDefault="00B314D1">
      <w:pPr>
        <w:pStyle w:val="GvdeMetni"/>
        <w:ind w:left="219" w:right="1083"/>
        <w:rPr>
          <w:lang w:val="tr-TR"/>
        </w:rPr>
      </w:pPr>
      <w:r>
        <w:rPr>
          <w:lang w:val="tr-TR"/>
        </w:rPr>
        <w:t xml:space="preserve">Önem derecesini belirlerken sadece doğrudan etkiler değil, aynı zamanda olası dolaylı ve birikimli etkilerde dikkate alınır. </w:t>
      </w:r>
      <w:r>
        <w:rPr>
          <w:sz w:val="22"/>
          <w:lang w:val="tr-TR"/>
        </w:rPr>
        <w:t xml:space="preserve"> </w:t>
      </w:r>
      <w:r>
        <w:rPr>
          <w:lang w:val="tr-TR"/>
        </w:rPr>
        <w:t>Bu değerlendirme neticesinde birikimli etkilerin şiddeti ve önem derecesi ortaya çıkar.</w:t>
      </w:r>
    </w:p>
    <w:p w:rsidR="00CB43E4" w:rsidRPr="001634F4" w:rsidRDefault="00CB43E4">
      <w:pPr>
        <w:pStyle w:val="GvdeMetni"/>
        <w:spacing w:before="10"/>
        <w:rPr>
          <w:sz w:val="20"/>
          <w:lang w:val="tr-TR"/>
        </w:rPr>
      </w:pPr>
    </w:p>
    <w:p w:rsidR="00CB43E4" w:rsidRDefault="00B314D1">
      <w:pPr>
        <w:pStyle w:val="GvdeMetni"/>
        <w:spacing w:before="1"/>
        <w:ind w:left="219" w:right="1077"/>
      </w:pPr>
      <w:r>
        <w:rPr>
          <w:lang w:val="tr-TR"/>
        </w:rPr>
        <w:t>Azaltım önlemlerinin ötesine geçmiş, önlenemez etkilerin önem derecesi karar vericiler nezdinde faaliyetin gerekçelendirilebilirliği açısından önemlidir.</w:t>
      </w:r>
    </w:p>
    <w:p w:rsidR="00CB43E4" w:rsidRDefault="00CB43E4">
      <w:pPr>
        <w:pStyle w:val="GvdeMetni"/>
        <w:spacing w:before="9"/>
        <w:rPr>
          <w:sz w:val="20"/>
        </w:rPr>
      </w:pPr>
    </w:p>
    <w:p w:rsidR="00CB43E4" w:rsidRDefault="00B314D1">
      <w:pPr>
        <w:pStyle w:val="GvdeMetni"/>
        <w:spacing w:before="1"/>
        <w:ind w:left="220" w:right="1762"/>
      </w:pPr>
      <w:r>
        <w:rPr>
          <w:lang w:val="tr-TR"/>
        </w:rPr>
        <w:t>Etkilerin değerlendirilmesi sırasında, süreçte yer alan kimi risk faktörleri veya diğer unsurların gözden kaçmış olması veya eksik/yanlış anlaşılmış olması nedeniyle kimi sorunlarla karşılaşmak mümkündür. Bu sorunlar;</w:t>
      </w:r>
    </w:p>
    <w:p w:rsidR="00CB43E4" w:rsidRDefault="00CB43E4">
      <w:pPr>
        <w:pStyle w:val="GvdeMetni"/>
        <w:rPr>
          <w:sz w:val="21"/>
        </w:rPr>
      </w:pPr>
    </w:p>
    <w:p w:rsidR="00CB43E4" w:rsidRDefault="009B4C2F">
      <w:pPr>
        <w:pStyle w:val="ListeParagraf"/>
        <w:numPr>
          <w:ilvl w:val="0"/>
          <w:numId w:val="36"/>
        </w:numPr>
        <w:tabs>
          <w:tab w:val="left" w:pos="939"/>
          <w:tab w:val="left" w:pos="940"/>
        </w:tabs>
        <w:rPr>
          <w:sz w:val="24"/>
        </w:rPr>
      </w:pPr>
      <w:r>
        <w:rPr>
          <w:sz w:val="24"/>
          <w:lang w:val="tr-TR"/>
        </w:rPr>
        <w:t>Etkinin</w:t>
      </w:r>
      <w:r w:rsidR="00B314D1">
        <w:rPr>
          <w:sz w:val="24"/>
          <w:lang w:val="tr-TR"/>
        </w:rPr>
        <w:t xml:space="preserve"> süresinin faaliyetin süresiyle karıştırılması,</w:t>
      </w:r>
    </w:p>
    <w:p w:rsidR="00CB43E4" w:rsidRDefault="009B4C2F">
      <w:pPr>
        <w:pStyle w:val="ListeParagraf"/>
        <w:numPr>
          <w:ilvl w:val="0"/>
          <w:numId w:val="36"/>
        </w:numPr>
        <w:tabs>
          <w:tab w:val="left" w:pos="940"/>
        </w:tabs>
        <w:spacing w:before="237"/>
        <w:ind w:right="1354"/>
        <w:jc w:val="both"/>
        <w:rPr>
          <w:sz w:val="24"/>
        </w:rPr>
      </w:pPr>
      <w:r>
        <w:rPr>
          <w:sz w:val="24"/>
          <w:lang w:val="tr-TR"/>
        </w:rPr>
        <w:t>Çevresel</w:t>
      </w:r>
      <w:r w:rsidR="00B314D1">
        <w:rPr>
          <w:sz w:val="24"/>
          <w:lang w:val="tr-TR"/>
        </w:rPr>
        <w:t xml:space="preserve"> risk faktörlerinin (faaliyet ve çevrenin etkileşimi) etki doğuran faaliyetlerle (bu etkileşim neticesinde çevrede meydana gelen değişiklikler) karıştırılması,</w:t>
      </w:r>
    </w:p>
    <w:p w:rsidR="00CB43E4" w:rsidRDefault="00CB43E4">
      <w:pPr>
        <w:pStyle w:val="GvdeMetni"/>
        <w:spacing w:before="1"/>
        <w:rPr>
          <w:sz w:val="21"/>
        </w:rPr>
      </w:pPr>
    </w:p>
    <w:p w:rsidR="00CB43E4" w:rsidRDefault="009B4C2F">
      <w:pPr>
        <w:pStyle w:val="ListeParagraf"/>
        <w:numPr>
          <w:ilvl w:val="0"/>
          <w:numId w:val="36"/>
        </w:numPr>
        <w:tabs>
          <w:tab w:val="left" w:pos="939"/>
          <w:tab w:val="left" w:pos="940"/>
        </w:tabs>
        <w:spacing w:before="1"/>
        <w:rPr>
          <w:sz w:val="24"/>
        </w:rPr>
      </w:pPr>
      <w:r>
        <w:rPr>
          <w:sz w:val="24"/>
          <w:lang w:val="tr-TR"/>
        </w:rPr>
        <w:t>Değerlendirmeyi</w:t>
      </w:r>
      <w:r w:rsidR="00B314D1">
        <w:rPr>
          <w:sz w:val="24"/>
          <w:lang w:val="tr-TR"/>
        </w:rPr>
        <w:t xml:space="preserve"> dolaylı veya birikimli etkilerden ayrı olarak sadece doğrudan etkilerle sınırlamak, şeklinde olabilir.</w:t>
      </w:r>
    </w:p>
    <w:p w:rsidR="00CB43E4" w:rsidRDefault="00B314D1">
      <w:pPr>
        <w:pStyle w:val="ListeParagraf"/>
        <w:numPr>
          <w:ilvl w:val="0"/>
          <w:numId w:val="36"/>
        </w:numPr>
        <w:tabs>
          <w:tab w:val="left" w:pos="939"/>
          <w:tab w:val="left" w:pos="940"/>
        </w:tabs>
        <w:spacing w:before="236"/>
        <w:ind w:right="1510"/>
        <w:rPr>
          <w:sz w:val="24"/>
        </w:rPr>
      </w:pPr>
      <w:r>
        <w:rPr>
          <w:sz w:val="24"/>
          <w:lang w:val="tr-TR"/>
        </w:rPr>
        <w:t>Değerlendirmenin bağımsız olarak doğrulanabilirliğini sağlamak için öngörülen etkilerin önem derecesinin değerlendirilmesinde kullanılan yöntem ve kıstaslar ÇED belgesinde açık bir şekilde ortaya koyulur.</w:t>
      </w:r>
    </w:p>
    <w:p w:rsidR="00CB43E4" w:rsidRDefault="00CB43E4">
      <w:pPr>
        <w:pStyle w:val="GvdeMetni"/>
        <w:spacing w:before="9"/>
        <w:rPr>
          <w:sz w:val="20"/>
        </w:rPr>
      </w:pPr>
    </w:p>
    <w:p w:rsidR="00CB43E4" w:rsidRDefault="00B314D1">
      <w:pPr>
        <w:pStyle w:val="Heading21"/>
        <w:numPr>
          <w:ilvl w:val="1"/>
          <w:numId w:val="35"/>
        </w:numPr>
        <w:tabs>
          <w:tab w:val="left" w:pos="939"/>
          <w:tab w:val="left" w:pos="940"/>
        </w:tabs>
      </w:pPr>
      <w:bookmarkStart w:id="20" w:name="3.4._Comparison_of_impacts"/>
      <w:bookmarkStart w:id="21" w:name="_bookmark6"/>
      <w:bookmarkEnd w:id="20"/>
      <w:bookmarkEnd w:id="21"/>
      <w:r>
        <w:rPr>
          <w:lang w:val="tr-TR"/>
        </w:rPr>
        <w:t>Etkilerin Karşılaştırması</w:t>
      </w:r>
    </w:p>
    <w:p w:rsidR="00CB43E4" w:rsidRDefault="00CB43E4">
      <w:pPr>
        <w:pStyle w:val="GvdeMetni"/>
        <w:spacing w:before="10"/>
        <w:rPr>
          <w:b/>
          <w:sz w:val="20"/>
        </w:rPr>
      </w:pPr>
    </w:p>
    <w:p w:rsidR="00CB43E4" w:rsidRDefault="00B314D1">
      <w:pPr>
        <w:pStyle w:val="GvdeMetni"/>
        <w:ind w:left="220" w:right="1257"/>
        <w:jc w:val="both"/>
      </w:pPr>
      <w:r>
        <w:rPr>
          <w:lang w:val="tr-TR"/>
        </w:rPr>
        <w:t>Projenin çevresel etkileri açısından değerlendirilmesinden sonra, farklı alternatiflerin öne çıkan etkileri, karar vericilerin değerlendirmesine uygun olacak şekilde birleştirilerek özet mahiyetinde sunulur. Bilginin bu şekilde birleştirilmesi alternatiflerin kıyaslanabilirliği açısından kolaylaştırıcıdır.</w:t>
      </w:r>
    </w:p>
    <w:p w:rsidR="00CB43E4" w:rsidRDefault="00CB43E4">
      <w:pPr>
        <w:pStyle w:val="GvdeMetni"/>
        <w:spacing w:before="10"/>
        <w:rPr>
          <w:sz w:val="20"/>
        </w:rPr>
      </w:pPr>
    </w:p>
    <w:p w:rsidR="00CB43E4" w:rsidRDefault="00B314D1">
      <w:pPr>
        <w:pStyle w:val="Heading21"/>
        <w:numPr>
          <w:ilvl w:val="1"/>
          <w:numId w:val="35"/>
        </w:numPr>
        <w:tabs>
          <w:tab w:val="left" w:pos="939"/>
          <w:tab w:val="left" w:pos="940"/>
        </w:tabs>
      </w:pPr>
      <w:bookmarkStart w:id="22" w:name="3.5._Measures_to_minimise_or_mitigate_im"/>
      <w:bookmarkStart w:id="23" w:name="_bookmark7"/>
      <w:bookmarkEnd w:id="22"/>
      <w:bookmarkEnd w:id="23"/>
      <w:r>
        <w:rPr>
          <w:lang w:val="tr-TR"/>
        </w:rPr>
        <w:t>Etkileri Asgariye İndirme veya Azaltmaya Yönelik Önlemler</w:t>
      </w:r>
    </w:p>
    <w:p w:rsidR="00CB43E4" w:rsidRDefault="00CB43E4">
      <w:pPr>
        <w:pStyle w:val="GvdeMetni"/>
        <w:spacing w:before="10"/>
        <w:rPr>
          <w:b/>
          <w:sz w:val="20"/>
        </w:rPr>
      </w:pPr>
    </w:p>
    <w:p w:rsidR="00CB43E4" w:rsidRPr="009B4C2F" w:rsidRDefault="00B314D1">
      <w:pPr>
        <w:pStyle w:val="GvdeMetni"/>
        <w:spacing w:before="1"/>
        <w:ind w:left="220" w:right="1116"/>
        <w:rPr>
          <w:lang w:val="tr-TR"/>
        </w:rPr>
      </w:pPr>
      <w:r>
        <w:rPr>
          <w:lang w:val="tr-TR"/>
        </w:rPr>
        <w:t xml:space="preserve">ÇED sürecinde, çevre, bilimsel araştırma veya mevcut kullanım veya değerler üzerindeki etki bileşenlerinden </w:t>
      </w:r>
      <w:r w:rsidR="00837B2A">
        <w:rPr>
          <w:lang w:val="tr-TR"/>
        </w:rPr>
        <w:t>herhangi</w:t>
      </w:r>
      <w:r>
        <w:rPr>
          <w:lang w:val="tr-TR"/>
        </w:rPr>
        <w:t xml:space="preserve"> birisinin azaltılması, bu etkilerden sakınılması veya ortadan kaldırılmasına ilişkin önlemler dikkate alınır. Bu, bir anlamda bir geribildirim süreci olmakla, son bir işlem veya adım değil tüm ÇED sürecinde gözetilmesi </w:t>
      </w:r>
      <w:r w:rsidR="00837B2A">
        <w:rPr>
          <w:lang w:val="tr-TR"/>
        </w:rPr>
        <w:t>g</w:t>
      </w:r>
      <w:r>
        <w:rPr>
          <w:lang w:val="tr-TR"/>
        </w:rPr>
        <w:t>ereken bir yaklaşımdır. Bahsedilen önlemler azaltım ve geri kazanım önlemleridir.</w:t>
      </w:r>
    </w:p>
    <w:p w:rsidR="00CB43E4" w:rsidRPr="009B4C2F" w:rsidRDefault="00CB43E4">
      <w:pPr>
        <w:rPr>
          <w:lang w:val="tr-TR"/>
        </w:rPr>
        <w:sectPr w:rsidR="00CB43E4" w:rsidRPr="009B4C2F">
          <w:pgSz w:w="12240" w:h="15840"/>
          <w:pgMar w:top="1380" w:right="0" w:bottom="1740" w:left="860" w:header="727" w:footer="1543" w:gutter="0"/>
          <w:cols w:space="720"/>
        </w:sectPr>
      </w:pPr>
    </w:p>
    <w:p w:rsidR="00CB43E4" w:rsidRPr="009B4C2F" w:rsidRDefault="00B314D1">
      <w:pPr>
        <w:pStyle w:val="GvdeMetni"/>
        <w:spacing w:before="94"/>
        <w:ind w:left="219" w:right="1070"/>
        <w:rPr>
          <w:lang w:val="tr-TR"/>
        </w:rPr>
      </w:pPr>
      <w:r>
        <w:rPr>
          <w:i/>
          <w:lang w:val="tr-TR"/>
        </w:rPr>
        <w:lastRenderedPageBreak/>
        <w:t>Azaltım</w:t>
      </w:r>
      <w:r>
        <w:rPr>
          <w:lang w:val="tr-TR"/>
        </w:rPr>
        <w:t>, önerilen faaliyetten kaynaklı etkilerin asgariye indirilmesi veya önlenmesinde usul veya teamüller veyahut teknolojilerin kullanılmasıdır. Faaliyet bileşenlerinden herhangi birisinin azaltılması (dolayısıyla çevresel risk faktörleri ve etkilerin değerlendirilmesi) ve izleme/takip süreçlerinin oluşturulması etkili azaltım yollarıdır.</w:t>
      </w:r>
    </w:p>
    <w:p w:rsidR="00CB43E4" w:rsidRPr="009B4C2F" w:rsidRDefault="00CB43E4">
      <w:pPr>
        <w:pStyle w:val="GvdeMetni"/>
        <w:spacing w:before="10"/>
        <w:rPr>
          <w:sz w:val="20"/>
          <w:lang w:val="tr-TR"/>
        </w:rPr>
      </w:pPr>
    </w:p>
    <w:p w:rsidR="00CB43E4" w:rsidRPr="009B4C2F" w:rsidRDefault="00B314D1">
      <w:pPr>
        <w:pStyle w:val="GvdeMetni"/>
        <w:ind w:left="219" w:right="1324"/>
        <w:rPr>
          <w:lang w:val="tr-TR"/>
        </w:rPr>
      </w:pPr>
      <w:r>
        <w:rPr>
          <w:lang w:val="tr-TR"/>
        </w:rPr>
        <w:t>Aşağıdaki hususları da faaliyet ile çevrenin özelliklerine göre değişiklik gösterebilecek azaltım yöntemleri, arasında değerlendirmek mümkündür:</w:t>
      </w:r>
    </w:p>
    <w:p w:rsidR="00CB43E4" w:rsidRPr="009B4C2F" w:rsidRDefault="00CB43E4">
      <w:pPr>
        <w:pStyle w:val="GvdeMetni"/>
        <w:spacing w:before="10"/>
        <w:rPr>
          <w:sz w:val="20"/>
          <w:lang w:val="tr-TR"/>
        </w:rPr>
      </w:pPr>
    </w:p>
    <w:p w:rsidR="00CB43E4" w:rsidRPr="001634F4" w:rsidRDefault="001634F4">
      <w:pPr>
        <w:pStyle w:val="ListeParagraf"/>
        <w:numPr>
          <w:ilvl w:val="2"/>
          <w:numId w:val="35"/>
        </w:numPr>
        <w:tabs>
          <w:tab w:val="left" w:pos="939"/>
          <w:tab w:val="left" w:pos="940"/>
        </w:tabs>
        <w:ind w:right="1277"/>
        <w:rPr>
          <w:sz w:val="24"/>
          <w:lang w:val="tr-TR"/>
        </w:rPr>
      </w:pPr>
      <w:r>
        <w:rPr>
          <w:sz w:val="24"/>
          <w:lang w:val="tr-TR"/>
        </w:rPr>
        <w:t>U</w:t>
      </w:r>
      <w:r w:rsidR="00B314D1" w:rsidRPr="00B314D1">
        <w:rPr>
          <w:sz w:val="24"/>
          <w:lang w:val="tr-TR"/>
        </w:rPr>
        <w:t>ygun bir lokasyon seçilmesi (örn. çevre açısından hassas bölgelerden mümkün olduğunca sakınma) ve ilave koruma veya yönetim gerektirebilecek lokasyonlarda alt-alanlar belirlenmesi;</w:t>
      </w:r>
    </w:p>
    <w:p w:rsidR="00CB43E4" w:rsidRPr="001634F4" w:rsidRDefault="00CB43E4">
      <w:pPr>
        <w:pStyle w:val="GvdeMetni"/>
        <w:spacing w:before="9"/>
        <w:rPr>
          <w:sz w:val="20"/>
          <w:lang w:val="tr-TR"/>
        </w:rPr>
      </w:pPr>
    </w:p>
    <w:p w:rsidR="00CB43E4" w:rsidRPr="00B314D1" w:rsidRDefault="001634F4">
      <w:pPr>
        <w:pStyle w:val="ListeParagraf"/>
        <w:numPr>
          <w:ilvl w:val="2"/>
          <w:numId w:val="35"/>
        </w:numPr>
        <w:tabs>
          <w:tab w:val="left" w:pos="939"/>
          <w:tab w:val="left" w:pos="940"/>
        </w:tabs>
        <w:ind w:right="1222"/>
        <w:rPr>
          <w:sz w:val="24"/>
        </w:rPr>
      </w:pPr>
      <w:r w:rsidRPr="00B314D1">
        <w:rPr>
          <w:sz w:val="24"/>
          <w:lang w:val="tr-TR"/>
        </w:rPr>
        <w:t>Saha</w:t>
      </w:r>
      <w:r w:rsidR="00B314D1" w:rsidRPr="00B314D1">
        <w:rPr>
          <w:sz w:val="24"/>
          <w:lang w:val="tr-TR"/>
        </w:rPr>
        <w:t xml:space="preserve"> kontrol prosedürlerinin oluşturulması (örn. yakıt depolama ve elleçlenmesi, yenilenebilir enerji sistemleri ve hava emisyonlarının asgariye düşürülmesine yönelik diğer yöntemler, su tedariki, uygun atık bertaraf ve yönetim yöntemler, gürültü ve ışık emisyonlarını asgariye indirmeye yönelik düzenlemeler, vs.);</w:t>
      </w:r>
    </w:p>
    <w:p w:rsidR="00CB43E4" w:rsidRPr="00B314D1" w:rsidRDefault="00CB43E4">
      <w:pPr>
        <w:pStyle w:val="GvdeMetni"/>
        <w:spacing w:before="11"/>
        <w:rPr>
          <w:sz w:val="20"/>
        </w:rPr>
      </w:pPr>
    </w:p>
    <w:p w:rsidR="00CB43E4" w:rsidRPr="00B314D1" w:rsidRDefault="001634F4">
      <w:pPr>
        <w:pStyle w:val="ListeParagraf"/>
        <w:numPr>
          <w:ilvl w:val="2"/>
          <w:numId w:val="35"/>
        </w:numPr>
        <w:tabs>
          <w:tab w:val="left" w:pos="939"/>
          <w:tab w:val="left" w:pos="940"/>
        </w:tabs>
        <w:ind w:right="1223"/>
        <w:rPr>
          <w:sz w:val="24"/>
        </w:rPr>
      </w:pPr>
      <w:r w:rsidRPr="00B314D1">
        <w:rPr>
          <w:sz w:val="24"/>
          <w:lang w:val="tr-TR"/>
        </w:rPr>
        <w:t>Türlerin</w:t>
      </w:r>
      <w:r w:rsidR="00B314D1" w:rsidRPr="00B314D1">
        <w:rPr>
          <w:sz w:val="24"/>
          <w:lang w:val="tr-TR"/>
        </w:rPr>
        <w:t xml:space="preserve">, Antarktika içerisinde bir yerden bir yere hareketi de dahil naklini önlemeye yönelik uygun yöntemlerin uygulanması (örn. </w:t>
      </w:r>
      <w:hyperlink r:id="rId25" w:history="1">
        <w:r w:rsidR="00B314D1" w:rsidRPr="00B314D1">
          <w:rPr>
            <w:color w:val="0563C1"/>
            <w:sz w:val="24"/>
            <w:u w:val="single" w:color="0563C1"/>
            <w:lang w:val="tr-TR"/>
          </w:rPr>
          <w:t>ÇKK Yabancı Türler</w:t>
        </w:r>
      </w:hyperlink>
      <w:r w:rsidR="00515DDB">
        <w:t xml:space="preserve"> </w:t>
      </w:r>
      <w:hyperlink r:id="rId26" w:history="1">
        <w:r w:rsidR="00B314D1" w:rsidRPr="00B314D1">
          <w:rPr>
            <w:color w:val="0563C1"/>
            <w:sz w:val="24"/>
            <w:u w:val="single" w:color="0563C1"/>
            <w:lang w:val="tr-TR"/>
          </w:rPr>
          <w:t>El Kitabı'nda</w:t>
        </w:r>
      </w:hyperlink>
      <w:r w:rsidR="00B314D1" w:rsidRPr="00B314D1">
        <w:rPr>
          <w:sz w:val="24"/>
          <w:lang w:val="tr-TR"/>
        </w:rPr>
        <w:t xml:space="preserve"> belirtilmiş olan kılavuz ve diğer kaynaklara atıfla);</w:t>
      </w:r>
    </w:p>
    <w:p w:rsidR="00CB43E4" w:rsidRDefault="00CB43E4">
      <w:pPr>
        <w:pStyle w:val="GvdeMetni"/>
        <w:rPr>
          <w:sz w:val="21"/>
        </w:rPr>
      </w:pPr>
    </w:p>
    <w:p w:rsidR="00CB43E4" w:rsidRDefault="001634F4">
      <w:pPr>
        <w:pStyle w:val="ListeParagraf"/>
        <w:numPr>
          <w:ilvl w:val="2"/>
          <w:numId w:val="35"/>
        </w:numPr>
        <w:tabs>
          <w:tab w:val="left" w:pos="939"/>
          <w:tab w:val="left" w:pos="940"/>
        </w:tabs>
        <w:rPr>
          <w:sz w:val="24"/>
        </w:rPr>
      </w:pPr>
      <w:r>
        <w:rPr>
          <w:sz w:val="24"/>
          <w:lang w:val="tr-TR"/>
        </w:rPr>
        <w:t>Faaliyet</w:t>
      </w:r>
      <w:r w:rsidR="00B314D1">
        <w:rPr>
          <w:sz w:val="24"/>
          <w:lang w:val="tr-TR"/>
        </w:rPr>
        <w:t xml:space="preserve"> için en uygun zamanın belirlenmesi (örn. penguenlerin üreme zamanıyla çakışmama, vs.);</w:t>
      </w:r>
    </w:p>
    <w:p w:rsidR="00CB43E4" w:rsidRDefault="001634F4">
      <w:pPr>
        <w:pStyle w:val="ListeParagraf"/>
        <w:numPr>
          <w:ilvl w:val="2"/>
          <w:numId w:val="35"/>
        </w:numPr>
        <w:tabs>
          <w:tab w:val="left" w:pos="939"/>
          <w:tab w:val="left" w:pos="940"/>
        </w:tabs>
        <w:spacing w:before="236"/>
        <w:ind w:right="1387"/>
        <w:rPr>
          <w:sz w:val="24"/>
        </w:rPr>
      </w:pPr>
      <w:r>
        <w:rPr>
          <w:sz w:val="24"/>
          <w:lang w:val="tr-TR"/>
        </w:rPr>
        <w:t>Etkilerin</w:t>
      </w:r>
      <w:r w:rsidR="00B314D1">
        <w:rPr>
          <w:sz w:val="24"/>
          <w:lang w:val="tr-TR"/>
        </w:rPr>
        <w:t xml:space="preserve"> mekansal ve zaman içerisindeki etkilerini sınırlamaya yönelik adımlar atılması (örn. kalıcı altyapılar yerine geçici altyapıların kullanılması, tesislerin halihazırda el değmiş ve değiştirilmiş mahallerde kurulması, altyapı bileşenlerinin sahaya çok yayılmaması veya görüntü kirliliği açısından altyapı ve tesislerin manzaraya uygun kurulması, vs.);</w:t>
      </w:r>
    </w:p>
    <w:p w:rsidR="00CB43E4" w:rsidRDefault="00CB43E4">
      <w:pPr>
        <w:pStyle w:val="GvdeMetni"/>
        <w:spacing w:before="9"/>
        <w:rPr>
          <w:sz w:val="20"/>
        </w:rPr>
      </w:pPr>
    </w:p>
    <w:p w:rsidR="00CB43E4" w:rsidRDefault="001634F4">
      <w:pPr>
        <w:pStyle w:val="ListeParagraf"/>
        <w:numPr>
          <w:ilvl w:val="2"/>
          <w:numId w:val="35"/>
        </w:numPr>
        <w:tabs>
          <w:tab w:val="left" w:pos="939"/>
          <w:tab w:val="left" w:pos="940"/>
        </w:tabs>
        <w:ind w:right="1605"/>
        <w:rPr>
          <w:sz w:val="24"/>
        </w:rPr>
      </w:pPr>
      <w:r>
        <w:rPr>
          <w:sz w:val="24"/>
          <w:lang w:val="tr-TR"/>
        </w:rPr>
        <w:t>P</w:t>
      </w:r>
      <w:r w:rsidR="00B314D1">
        <w:rPr>
          <w:sz w:val="24"/>
          <w:lang w:val="tr-TR"/>
        </w:rPr>
        <w:t>ersonel veya faaliyet kapsamında yer alan yüklenicilerin çevre konusunda eğitilmesi;</w:t>
      </w:r>
    </w:p>
    <w:p w:rsidR="00CB43E4" w:rsidRDefault="00CB43E4">
      <w:pPr>
        <w:pStyle w:val="GvdeMetni"/>
        <w:spacing w:before="9"/>
        <w:rPr>
          <w:sz w:val="20"/>
        </w:rPr>
      </w:pPr>
    </w:p>
    <w:p w:rsidR="00CB43E4" w:rsidRDefault="001634F4">
      <w:pPr>
        <w:pStyle w:val="ListeParagraf"/>
        <w:numPr>
          <w:ilvl w:val="2"/>
          <w:numId w:val="35"/>
        </w:numPr>
        <w:tabs>
          <w:tab w:val="left" w:pos="939"/>
          <w:tab w:val="left" w:pos="940"/>
        </w:tabs>
        <w:ind w:right="1095"/>
        <w:rPr>
          <w:sz w:val="24"/>
        </w:rPr>
      </w:pPr>
      <w:r>
        <w:rPr>
          <w:sz w:val="24"/>
          <w:lang w:val="tr-TR"/>
        </w:rPr>
        <w:t>Çevresel</w:t>
      </w:r>
      <w:r w:rsidR="00B314D1">
        <w:rPr>
          <w:sz w:val="24"/>
          <w:lang w:val="tr-TR"/>
        </w:rPr>
        <w:t xml:space="preserve"> etkiler doğurma ihtimali bulunan acil durumlar karşısında önleyici ve gerekmesi durumunda gerekli müdahale önlemlerinin alınması;</w:t>
      </w:r>
    </w:p>
    <w:p w:rsidR="00CB43E4" w:rsidRDefault="00CB43E4">
      <w:pPr>
        <w:pStyle w:val="GvdeMetni"/>
        <w:spacing w:before="9"/>
        <w:rPr>
          <w:sz w:val="20"/>
        </w:rPr>
      </w:pPr>
    </w:p>
    <w:p w:rsidR="00CB43E4" w:rsidRDefault="001634F4">
      <w:pPr>
        <w:pStyle w:val="ListeParagraf"/>
        <w:numPr>
          <w:ilvl w:val="2"/>
          <w:numId w:val="35"/>
        </w:numPr>
        <w:tabs>
          <w:tab w:val="left" w:pos="939"/>
          <w:tab w:val="left" w:pos="940"/>
        </w:tabs>
        <w:ind w:right="1580"/>
        <w:rPr>
          <w:sz w:val="24"/>
        </w:rPr>
      </w:pPr>
      <w:r>
        <w:rPr>
          <w:sz w:val="24"/>
          <w:lang w:val="tr-TR"/>
        </w:rPr>
        <w:t>Kıdemli</w:t>
      </w:r>
      <w:r w:rsidR="00B314D1">
        <w:rPr>
          <w:sz w:val="24"/>
          <w:lang w:val="tr-TR"/>
        </w:rPr>
        <w:t xml:space="preserve"> proje görevlileri veya çevre uzmanlarıyla faaliyetin gereğine uygun izleme ve takibinin yapılması.</w:t>
      </w:r>
    </w:p>
    <w:p w:rsidR="00CB43E4" w:rsidRDefault="00CB43E4">
      <w:pPr>
        <w:pStyle w:val="GvdeMetni"/>
        <w:rPr>
          <w:sz w:val="21"/>
        </w:rPr>
      </w:pPr>
    </w:p>
    <w:p w:rsidR="00CB43E4" w:rsidRDefault="00B314D1">
      <w:pPr>
        <w:pStyle w:val="GvdeMetni"/>
        <w:ind w:left="220" w:right="1116"/>
      </w:pPr>
      <w:r>
        <w:rPr>
          <w:i/>
          <w:lang w:val="tr-TR"/>
        </w:rPr>
        <w:t>Geri Kazanım</w:t>
      </w:r>
      <w:r>
        <w:rPr>
          <w:lang w:val="tr-TR"/>
        </w:rPr>
        <w:t xml:space="preserve"> etkiler görüldükten sonra, çevrenin eski haline getirilmesine yönelik, mümkün olan çalışmalardır.</w:t>
      </w:r>
    </w:p>
    <w:p w:rsidR="00CB43E4" w:rsidRDefault="00CB43E4">
      <w:pPr>
        <w:pStyle w:val="GvdeMetni"/>
        <w:spacing w:before="10"/>
        <w:rPr>
          <w:sz w:val="20"/>
        </w:rPr>
      </w:pPr>
    </w:p>
    <w:p w:rsidR="00CB43E4" w:rsidRPr="001634F4" w:rsidRDefault="00B314D1">
      <w:pPr>
        <w:pStyle w:val="GvdeMetni"/>
        <w:ind w:left="220" w:right="1175"/>
        <w:rPr>
          <w:lang w:val="tr-TR"/>
        </w:rPr>
      </w:pPr>
      <w:r>
        <w:rPr>
          <w:lang w:val="tr-TR"/>
        </w:rPr>
        <w:t>Değerlendirilecek olan nihai faaliyet dosyasında planlanan azaltım ve önleme önlemleri tanımlanır. Bir önleyici önlem olarak etkilerden sakınma yaklaşımı sayesinde izleme gereklerinin azaltılmasından, geri kazanım maliyetlerinin düşürülmesine ve daha genel itibarla çevrenin mevcut durumunun muhafazasına kadar pek çok alanda fayda sağlanabilir.</w:t>
      </w:r>
    </w:p>
    <w:p w:rsidR="00CB43E4" w:rsidRPr="001634F4" w:rsidRDefault="00CB43E4">
      <w:pPr>
        <w:pStyle w:val="GvdeMetni"/>
        <w:spacing w:before="7"/>
        <w:rPr>
          <w:sz w:val="20"/>
          <w:lang w:val="tr-TR"/>
        </w:rPr>
      </w:pPr>
    </w:p>
    <w:p w:rsidR="00CB43E4" w:rsidRPr="001634F4" w:rsidRDefault="00B314D1">
      <w:pPr>
        <w:pStyle w:val="GvdeMetni"/>
        <w:spacing w:before="1"/>
        <w:ind w:left="220"/>
        <w:rPr>
          <w:lang w:val="tr-TR"/>
        </w:rPr>
      </w:pPr>
      <w:r>
        <w:rPr>
          <w:lang w:val="tr-TR"/>
        </w:rPr>
        <w:t>Azaltım ve geri kazanım önlemleri çalışılırken aşağıdaki hususlar dikkate alınmalıdır: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Default="001634F4">
      <w:pPr>
        <w:pStyle w:val="ListeParagraf"/>
        <w:numPr>
          <w:ilvl w:val="2"/>
          <w:numId w:val="35"/>
        </w:numPr>
        <w:tabs>
          <w:tab w:val="left" w:pos="939"/>
          <w:tab w:val="left" w:pos="940"/>
        </w:tabs>
        <w:spacing w:before="96"/>
        <w:rPr>
          <w:sz w:val="24"/>
        </w:rPr>
      </w:pPr>
      <w:r>
        <w:rPr>
          <w:sz w:val="24"/>
          <w:lang w:val="tr-TR"/>
        </w:rPr>
        <w:lastRenderedPageBreak/>
        <w:t>Azaltım</w:t>
      </w:r>
      <w:r w:rsidR="00B314D1">
        <w:rPr>
          <w:sz w:val="24"/>
          <w:lang w:val="tr-TR"/>
        </w:rPr>
        <w:t xml:space="preserve"> ve geri kazanım önlemlerinin açık biçimde birbirinden ayrılması;</w:t>
      </w:r>
    </w:p>
    <w:p w:rsidR="00CB43E4" w:rsidRPr="009B4C2F" w:rsidRDefault="001634F4">
      <w:pPr>
        <w:pStyle w:val="ListeParagraf"/>
        <w:numPr>
          <w:ilvl w:val="2"/>
          <w:numId w:val="35"/>
        </w:numPr>
        <w:tabs>
          <w:tab w:val="left" w:pos="939"/>
          <w:tab w:val="left" w:pos="940"/>
        </w:tabs>
        <w:spacing w:before="241"/>
        <w:rPr>
          <w:sz w:val="24"/>
          <w:lang w:val="de-DE"/>
        </w:rPr>
      </w:pPr>
      <w:r>
        <w:rPr>
          <w:sz w:val="24"/>
          <w:lang w:val="tr-TR"/>
        </w:rPr>
        <w:t>Önlemler</w:t>
      </w:r>
      <w:r w:rsidR="00B314D1">
        <w:rPr>
          <w:sz w:val="24"/>
          <w:lang w:val="tr-TR"/>
        </w:rPr>
        <w:t xml:space="preserve"> ile çevrenin hedeflenen durumu;</w:t>
      </w:r>
    </w:p>
    <w:p w:rsidR="00CB43E4" w:rsidRPr="009B4C2F" w:rsidRDefault="001634F4">
      <w:pPr>
        <w:pStyle w:val="ListeParagraf"/>
        <w:numPr>
          <w:ilvl w:val="2"/>
          <w:numId w:val="35"/>
        </w:numPr>
        <w:tabs>
          <w:tab w:val="left" w:pos="939"/>
          <w:tab w:val="left" w:pos="940"/>
        </w:tabs>
        <w:spacing w:before="237"/>
        <w:ind w:right="1082"/>
        <w:rPr>
          <w:sz w:val="24"/>
          <w:lang w:val="de-DE"/>
        </w:rPr>
      </w:pPr>
      <w:r>
        <w:rPr>
          <w:sz w:val="24"/>
          <w:lang w:val="tr-TR"/>
        </w:rPr>
        <w:t>Önerilen</w:t>
      </w:r>
      <w:r w:rsidR="00B314D1">
        <w:rPr>
          <w:sz w:val="24"/>
          <w:lang w:val="tr-TR"/>
        </w:rPr>
        <w:t xml:space="preserve"> azaltım önlemlerinin gereğince yerine getirilmemesi neticesinde yeni, öngörülmeyen etkilerin ortaya çıkabileceği;</w:t>
      </w:r>
    </w:p>
    <w:p w:rsidR="00CB43E4" w:rsidRPr="009B4C2F" w:rsidRDefault="00CB43E4">
      <w:pPr>
        <w:pStyle w:val="GvdeMetni"/>
        <w:spacing w:before="8"/>
        <w:rPr>
          <w:sz w:val="20"/>
          <w:lang w:val="de-DE"/>
        </w:rPr>
      </w:pPr>
    </w:p>
    <w:p w:rsidR="00CB43E4" w:rsidRPr="009B4C2F" w:rsidRDefault="001634F4">
      <w:pPr>
        <w:pStyle w:val="ListeParagraf"/>
        <w:numPr>
          <w:ilvl w:val="2"/>
          <w:numId w:val="35"/>
        </w:numPr>
        <w:tabs>
          <w:tab w:val="left" w:pos="939"/>
          <w:tab w:val="left" w:pos="940"/>
        </w:tabs>
        <w:spacing w:before="1"/>
        <w:ind w:right="1552"/>
        <w:rPr>
          <w:sz w:val="24"/>
          <w:lang w:val="de-DE"/>
        </w:rPr>
      </w:pPr>
      <w:r>
        <w:rPr>
          <w:sz w:val="24"/>
          <w:lang w:val="tr-TR"/>
        </w:rPr>
        <w:t>Azaltım</w:t>
      </w:r>
      <w:r w:rsidR="00B314D1">
        <w:rPr>
          <w:sz w:val="24"/>
          <w:lang w:val="tr-TR"/>
        </w:rPr>
        <w:t xml:space="preserve"> ve geri kazanım önlemleri belirlenirken geçmiş, mevcut ve makul olarak öngörülebilir olan gelecek faaliyetlerin birikimli etkilerinin de dikkate alınması gerekebileceği;</w:t>
      </w:r>
    </w:p>
    <w:p w:rsidR="00CB43E4" w:rsidRPr="009B4C2F" w:rsidRDefault="00CB43E4">
      <w:pPr>
        <w:pStyle w:val="GvdeMetni"/>
        <w:spacing w:before="8"/>
        <w:rPr>
          <w:sz w:val="20"/>
          <w:lang w:val="de-DE"/>
        </w:rPr>
      </w:pPr>
    </w:p>
    <w:p w:rsidR="00CB43E4" w:rsidRPr="009B4C2F" w:rsidRDefault="001634F4">
      <w:pPr>
        <w:pStyle w:val="ListeParagraf"/>
        <w:numPr>
          <w:ilvl w:val="2"/>
          <w:numId w:val="35"/>
        </w:numPr>
        <w:tabs>
          <w:tab w:val="left" w:pos="939"/>
          <w:tab w:val="left" w:pos="940"/>
        </w:tabs>
        <w:ind w:right="1310"/>
        <w:rPr>
          <w:sz w:val="24"/>
          <w:lang w:val="de-DE"/>
        </w:rPr>
      </w:pPr>
      <w:r>
        <w:rPr>
          <w:sz w:val="24"/>
          <w:lang w:val="tr-TR"/>
        </w:rPr>
        <w:t>İ</w:t>
      </w:r>
      <w:r w:rsidR="00B314D1">
        <w:rPr>
          <w:sz w:val="24"/>
          <w:lang w:val="tr-TR"/>
        </w:rPr>
        <w:t>şletmeden alma çalışmaları kapsamında çevrenin işletme öncesi durumuna ne ölçüde döndürülebileceği;</w:t>
      </w:r>
    </w:p>
    <w:p w:rsidR="00CB43E4" w:rsidRPr="009B4C2F" w:rsidRDefault="00CB43E4">
      <w:pPr>
        <w:pStyle w:val="GvdeMetni"/>
        <w:spacing w:before="9"/>
        <w:rPr>
          <w:sz w:val="20"/>
          <w:lang w:val="de-DE"/>
        </w:rPr>
      </w:pPr>
    </w:p>
    <w:p w:rsidR="00CB43E4" w:rsidRPr="009B4C2F" w:rsidRDefault="001634F4">
      <w:pPr>
        <w:pStyle w:val="ListeParagraf"/>
        <w:numPr>
          <w:ilvl w:val="2"/>
          <w:numId w:val="35"/>
        </w:numPr>
        <w:tabs>
          <w:tab w:val="left" w:pos="939"/>
          <w:tab w:val="left" w:pos="940"/>
        </w:tabs>
        <w:ind w:right="1568"/>
        <w:rPr>
          <w:sz w:val="24"/>
          <w:lang w:val="de-DE"/>
        </w:rPr>
      </w:pPr>
      <w:r>
        <w:rPr>
          <w:sz w:val="24"/>
          <w:lang w:val="tr-TR"/>
        </w:rPr>
        <w:t>Geri</w:t>
      </w:r>
      <w:r w:rsidR="00B314D1">
        <w:rPr>
          <w:sz w:val="24"/>
          <w:lang w:val="tr-TR"/>
        </w:rPr>
        <w:t xml:space="preserve"> kazanım </w:t>
      </w:r>
      <w:r w:rsidR="00515DDB">
        <w:rPr>
          <w:sz w:val="24"/>
          <w:lang w:val="tr-TR"/>
        </w:rPr>
        <w:t>önlemlerine</w:t>
      </w:r>
      <w:r w:rsidR="00B314D1">
        <w:rPr>
          <w:sz w:val="24"/>
          <w:lang w:val="tr-TR"/>
        </w:rPr>
        <w:t xml:space="preserve"> rağmen çevreyi eski haline döndürmenin her zaman mümkün olamayabileceği;</w:t>
      </w:r>
    </w:p>
    <w:p w:rsidR="00CB43E4" w:rsidRPr="009B4C2F" w:rsidRDefault="00CB43E4">
      <w:pPr>
        <w:pStyle w:val="GvdeMetni"/>
        <w:spacing w:before="9"/>
        <w:rPr>
          <w:sz w:val="20"/>
          <w:lang w:val="de-DE"/>
        </w:rPr>
      </w:pPr>
    </w:p>
    <w:p w:rsidR="00CB43E4" w:rsidRPr="009B4C2F" w:rsidRDefault="001634F4">
      <w:pPr>
        <w:pStyle w:val="ListeParagraf"/>
        <w:numPr>
          <w:ilvl w:val="2"/>
          <w:numId w:val="35"/>
        </w:numPr>
        <w:tabs>
          <w:tab w:val="left" w:pos="939"/>
          <w:tab w:val="left" w:pos="940"/>
        </w:tabs>
        <w:ind w:right="1221"/>
        <w:rPr>
          <w:sz w:val="24"/>
          <w:lang w:val="de-DE"/>
        </w:rPr>
      </w:pPr>
      <w:r>
        <w:rPr>
          <w:sz w:val="24"/>
          <w:lang w:val="tr-TR"/>
        </w:rPr>
        <w:t>Belirli</w:t>
      </w:r>
      <w:r w:rsidR="00B314D1">
        <w:rPr>
          <w:sz w:val="24"/>
          <w:lang w:val="tr-TR"/>
        </w:rPr>
        <w:t xml:space="preserve"> bir düzeltici önlem ile diğer önlemler arasında çatışma oluşabileceği.</w:t>
      </w:r>
    </w:p>
    <w:p w:rsidR="00CB43E4" w:rsidRPr="009B4C2F" w:rsidRDefault="00CB43E4">
      <w:pPr>
        <w:pStyle w:val="GvdeMetni"/>
        <w:rPr>
          <w:sz w:val="21"/>
          <w:lang w:val="de-DE"/>
        </w:rPr>
      </w:pPr>
    </w:p>
    <w:p w:rsidR="00CB43E4" w:rsidRPr="001634F4" w:rsidRDefault="00B314D1">
      <w:pPr>
        <w:pStyle w:val="GvdeMetni"/>
        <w:ind w:left="219" w:right="1312"/>
        <w:jc w:val="both"/>
        <w:rPr>
          <w:lang w:val="de-DE"/>
        </w:rPr>
      </w:pPr>
      <w:r>
        <w:rPr>
          <w:lang w:val="tr-TR"/>
        </w:rPr>
        <w:t>ÇED kapsamında (örn. atık yönetim planları, petrol sızıntısı kontrol planları, vs.) başkaca belgelere atıfta bulunulması durumunda,</w:t>
      </w:r>
      <w:r w:rsidR="00515DDB">
        <w:rPr>
          <w:lang w:val="tr-TR"/>
        </w:rPr>
        <w:t xml:space="preserve"> </w:t>
      </w:r>
      <w:r>
        <w:rPr>
          <w:lang w:val="tr-TR"/>
        </w:rPr>
        <w:t>planlanan düzenlemelerin değerlendirilmesini kolaylaştırmak üzere ÇED içerisinde bu belgelere bir bağlantı eklenir veya söz konusu düzenlemelere ilişkin yeterli bilgi verilir.</w:t>
      </w:r>
    </w:p>
    <w:p w:rsidR="00CB43E4" w:rsidRPr="001634F4" w:rsidRDefault="00CB43E4">
      <w:pPr>
        <w:pStyle w:val="GvdeMetni"/>
        <w:spacing w:before="8"/>
        <w:rPr>
          <w:sz w:val="20"/>
          <w:lang w:val="de-DE"/>
        </w:rPr>
      </w:pPr>
    </w:p>
    <w:p w:rsidR="00CB43E4" w:rsidRPr="001634F4" w:rsidRDefault="00B314D1">
      <w:pPr>
        <w:pStyle w:val="GvdeMetni"/>
        <w:ind w:left="219" w:right="1749"/>
        <w:rPr>
          <w:lang w:val="de-DE"/>
        </w:rPr>
      </w:pPr>
      <w:r>
        <w:rPr>
          <w:lang w:val="tr-TR"/>
        </w:rPr>
        <w:t>Bu belgenin sonunda yer alan Kaynaklar kısmında ÇKK tarafından tavsiye edilen, azaltım ve geri kazanım önlemlerini belirleyici mahiyette benzer bilgi ve kılavuz kaynaklar verilmiştir.</w:t>
      </w:r>
    </w:p>
    <w:p w:rsidR="00CB43E4" w:rsidRPr="001634F4" w:rsidRDefault="00CB43E4">
      <w:pPr>
        <w:pStyle w:val="GvdeMetni"/>
        <w:spacing w:before="10"/>
        <w:rPr>
          <w:sz w:val="20"/>
          <w:lang w:val="de-DE"/>
        </w:rPr>
      </w:pPr>
    </w:p>
    <w:p w:rsidR="00CB43E4" w:rsidRDefault="00B314D1">
      <w:pPr>
        <w:pStyle w:val="Heading21"/>
        <w:numPr>
          <w:ilvl w:val="1"/>
          <w:numId w:val="35"/>
        </w:numPr>
        <w:tabs>
          <w:tab w:val="left" w:pos="939"/>
          <w:tab w:val="left" w:pos="940"/>
        </w:tabs>
      </w:pPr>
      <w:bookmarkStart w:id="24" w:name="3.6._Monitoring"/>
      <w:bookmarkStart w:id="25" w:name="_bookmark8"/>
      <w:bookmarkEnd w:id="24"/>
      <w:bookmarkEnd w:id="25"/>
      <w:r>
        <w:rPr>
          <w:lang w:val="tr-TR"/>
        </w:rPr>
        <w:t>İzleme</w:t>
      </w:r>
    </w:p>
    <w:p w:rsidR="00CB43E4" w:rsidRDefault="00CB43E4">
      <w:pPr>
        <w:pStyle w:val="GvdeMetni"/>
        <w:spacing w:before="10"/>
        <w:rPr>
          <w:b/>
          <w:sz w:val="20"/>
        </w:rPr>
      </w:pPr>
    </w:p>
    <w:p w:rsidR="00CB43E4" w:rsidRPr="001634F4" w:rsidRDefault="00B314D1">
      <w:pPr>
        <w:pStyle w:val="GvdeMetni"/>
        <w:ind w:left="220" w:right="1087"/>
        <w:rPr>
          <w:lang w:val="tr-TR"/>
        </w:rPr>
      </w:pPr>
      <w:r>
        <w:rPr>
          <w:lang w:val="tr-TR"/>
        </w:rPr>
        <w:t>İzleme kapsamında, zaman içinde (çıktılar ve çevresel değişkenler gibi) temel parametrelere ilişkin standart ölçümleme veya gözlemler yapılarak, bunların istatistiki analizleri ve kalite ve yönelimlerin tanımlanabilmesine yönelik olarak raporlanması yer alır. ÇED kapsamında izleme, birikimli etkiler ile beklenmeyen veya beklenenin üzerinde gerçekleşen diğer etkiler de dahil, faaliyetten kaynaklı (örn. planlanan atık deşarjları, gürültü veya hava emisyonları vs.) etkilere ilişkin öngörülerin doğruluğunu teyit eden bir süreçtir. Dolayısıyla, faaliyet kapsamında izleme sonuçlarına ölçüt teşkil edecek bir takım çevresel eşik değer veya standartlar belirlenmesi faydalı olur. Bu eşik değerlerin aşılması durumunda, faaliyet kapsamındaki yönetim sistemleri veya çevresel etkilere ilişkin varsayımların yeniden analizi gerekir.</w:t>
      </w:r>
    </w:p>
    <w:p w:rsidR="00CB43E4" w:rsidRPr="001634F4" w:rsidRDefault="00CB43E4">
      <w:pPr>
        <w:pStyle w:val="GvdeMetni"/>
        <w:spacing w:before="10"/>
        <w:rPr>
          <w:sz w:val="20"/>
          <w:lang w:val="tr-TR"/>
        </w:rPr>
      </w:pPr>
    </w:p>
    <w:p w:rsidR="00CB43E4" w:rsidRPr="001634F4" w:rsidRDefault="00B314D1">
      <w:pPr>
        <w:pStyle w:val="GvdeMetni"/>
        <w:ind w:left="220" w:right="1203"/>
        <w:rPr>
          <w:lang w:val="tr-TR"/>
        </w:rPr>
      </w:pPr>
      <w:r>
        <w:rPr>
          <w:lang w:val="tr-TR"/>
        </w:rPr>
        <w:t>İzleme kapsamında, faaliyetin öngörülen etkilerinin değerlendirilerek doğrulanmasında kullanılacak diğer prosedürler de yer alabilir. Özel parametrelerin ölçülmesinin uygun olmadığı veya gerekmediği durumlarda, değerlendirme ve doğrulama prosedürleri kapsamında faaliyet kaydı tutularak sahada gerçekleşen süreç ve sahada gerçekleşen asıl faaliyet ile ÇED'de belirtilmiş olan faaliyet arasındaki sapmalar görülebilir. Bu tür veriler etkilerin azaltım süreçlerinde ve gerekmesi durumunda faaliyetin belirli bir parçasının değiştirilmesi, askıya alınması veya iptali süreçlerinde de bilahare yararlı olacaktır.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Pr="001634F4" w:rsidRDefault="00B314D1">
      <w:pPr>
        <w:pStyle w:val="GvdeMetni"/>
        <w:spacing w:before="94"/>
        <w:ind w:left="220" w:right="1106"/>
        <w:rPr>
          <w:lang w:val="tr-TR"/>
        </w:rPr>
      </w:pPr>
      <w:r>
        <w:rPr>
          <w:lang w:val="tr-TR"/>
        </w:rPr>
        <w:lastRenderedPageBreak/>
        <w:t>İzleme, bilimsel kriterler temelinde özenle belirlenmiş bazı hedef tür, süreç veya diğer göstergelerin hassas ölçümü olarak da ifade edilebilir. Aynı sahalarda çeşitli faaliyetlerin eş-zamanlı olarak yürütmesi durumunda, iş sahipleri bölgesel ortak izleme programları oluşturur.</w:t>
      </w:r>
    </w:p>
    <w:p w:rsidR="00CB43E4" w:rsidRPr="001634F4" w:rsidRDefault="00CB43E4">
      <w:pPr>
        <w:pStyle w:val="GvdeMetni"/>
        <w:spacing w:before="10"/>
        <w:rPr>
          <w:sz w:val="20"/>
          <w:lang w:val="tr-TR"/>
        </w:rPr>
      </w:pPr>
    </w:p>
    <w:p w:rsidR="00CB43E4" w:rsidRPr="001634F4" w:rsidRDefault="00B314D1">
      <w:pPr>
        <w:pStyle w:val="GvdeMetni"/>
        <w:ind w:left="220" w:right="1216"/>
        <w:rPr>
          <w:lang w:val="tr-TR"/>
        </w:rPr>
      </w:pPr>
      <w:r>
        <w:rPr>
          <w:lang w:val="tr-TR"/>
        </w:rPr>
        <w:t>Temel göstergeler, planlama safhasında, çevresel risk faktörleri tespit edilerek, çevresel durum ve (temel durum verisi bulunmayan durumlarda çevresel parametrelere bağlı izleme süreçlerinin faaliyetten önce başlatılması gereken bağlı ve ilişkili ekosistemler üzerindeki etkiler de dahil) ilgili etkilerin değerlendirilmesinden sonraki süreçte belirlenir.</w:t>
      </w:r>
    </w:p>
    <w:p w:rsidR="00CB43E4" w:rsidRPr="001634F4" w:rsidRDefault="00CB43E4">
      <w:pPr>
        <w:pStyle w:val="GvdeMetni"/>
        <w:spacing w:before="10"/>
        <w:rPr>
          <w:sz w:val="20"/>
          <w:lang w:val="tr-TR"/>
        </w:rPr>
      </w:pPr>
    </w:p>
    <w:p w:rsidR="00CB43E4" w:rsidRPr="001634F4" w:rsidRDefault="00B314D1">
      <w:pPr>
        <w:pStyle w:val="GvdeMetni"/>
        <w:ind w:left="219" w:right="1077"/>
        <w:rPr>
          <w:lang w:val="tr-TR"/>
        </w:rPr>
      </w:pPr>
      <w:r>
        <w:rPr>
          <w:lang w:val="tr-TR"/>
        </w:rPr>
        <w:t>İzleme süreçleri, imkan olduğu ölçüde, faaliyet sırasında karşılaşılması muhtemel iklimsel değişiklikler de göz önünde bulundurulmak suretiyle tasarlanır. Bu yöntem, özellikle uzun süreli ve süratli değişiklikler beklenen veya süratli değişikliklere açık sahalardaki faaliyetler için uygundur.</w:t>
      </w:r>
    </w:p>
    <w:p w:rsidR="00CB43E4" w:rsidRPr="001634F4" w:rsidRDefault="00CB43E4">
      <w:pPr>
        <w:pStyle w:val="GvdeMetni"/>
        <w:spacing w:before="10"/>
        <w:rPr>
          <w:sz w:val="20"/>
          <w:lang w:val="tr-TR"/>
        </w:rPr>
      </w:pPr>
    </w:p>
    <w:p w:rsidR="00CB43E4" w:rsidRPr="001634F4" w:rsidRDefault="00B314D1">
      <w:pPr>
        <w:pStyle w:val="GvdeMetni"/>
        <w:spacing w:before="1"/>
        <w:ind w:left="219" w:right="1377"/>
        <w:rPr>
          <w:lang w:val="tr-TR"/>
        </w:rPr>
      </w:pPr>
      <w:r>
        <w:rPr>
          <w:lang w:val="tr-TR"/>
        </w:rPr>
        <w:t>ÇED kapsamında, planlanan faaliyetin sahaya yabancı türleri getirme ihtimali bulunduğunun tespit edilmiş olduğu durumlarda izleme düzenlemeleri kapsamında planlanan önleyici önlemlerin etkisi de teyit edilmelidir.</w:t>
      </w:r>
    </w:p>
    <w:p w:rsidR="00CB43E4" w:rsidRPr="001634F4" w:rsidRDefault="00CB43E4">
      <w:pPr>
        <w:pStyle w:val="GvdeMetni"/>
        <w:spacing w:before="9"/>
        <w:rPr>
          <w:sz w:val="20"/>
          <w:lang w:val="tr-TR"/>
        </w:rPr>
      </w:pPr>
    </w:p>
    <w:p w:rsidR="00CB43E4" w:rsidRPr="001634F4" w:rsidRDefault="00B314D1">
      <w:pPr>
        <w:pStyle w:val="GvdeMetni"/>
        <w:spacing w:before="1"/>
        <w:ind w:left="219" w:right="1243"/>
        <w:rPr>
          <w:lang w:val="tr-TR"/>
        </w:rPr>
      </w:pPr>
      <w:r>
        <w:rPr>
          <w:lang w:val="tr-TR"/>
        </w:rPr>
        <w:t>İzleme planlaması veya uygulamalarını sekteye uğratabilecek, göz ö</w:t>
      </w:r>
      <w:r w:rsidR="00515DDB">
        <w:rPr>
          <w:lang w:val="tr-TR"/>
        </w:rPr>
        <w:t>n</w:t>
      </w:r>
      <w:r>
        <w:rPr>
          <w:lang w:val="tr-TR"/>
        </w:rPr>
        <w:t>ünde bulundurulması gereken kimi durumlar:</w:t>
      </w:r>
    </w:p>
    <w:p w:rsidR="00CB43E4" w:rsidRPr="001634F4" w:rsidRDefault="00CB43E4">
      <w:pPr>
        <w:pStyle w:val="GvdeMetni"/>
        <w:rPr>
          <w:sz w:val="21"/>
          <w:lang w:val="tr-TR"/>
        </w:rPr>
      </w:pPr>
    </w:p>
    <w:p w:rsidR="00CB43E4" w:rsidRPr="001634F4" w:rsidRDefault="00B314D1">
      <w:pPr>
        <w:pStyle w:val="ListeParagraf"/>
        <w:numPr>
          <w:ilvl w:val="2"/>
          <w:numId w:val="35"/>
        </w:numPr>
        <w:tabs>
          <w:tab w:val="left" w:pos="939"/>
          <w:tab w:val="left" w:pos="940"/>
        </w:tabs>
        <w:rPr>
          <w:sz w:val="24"/>
          <w:lang w:val="tr-TR"/>
        </w:rPr>
      </w:pPr>
      <w:r>
        <w:rPr>
          <w:sz w:val="24"/>
          <w:lang w:val="tr-TR"/>
        </w:rPr>
        <w:t>İzleme programları planlamasını faaliyetler başladıktan sonrasına bırakmak;</w:t>
      </w:r>
    </w:p>
    <w:p w:rsidR="00CB43E4" w:rsidRPr="001634F4" w:rsidRDefault="00B314D1">
      <w:pPr>
        <w:pStyle w:val="ListeParagraf"/>
        <w:numPr>
          <w:ilvl w:val="2"/>
          <w:numId w:val="35"/>
        </w:numPr>
        <w:tabs>
          <w:tab w:val="left" w:pos="939"/>
          <w:tab w:val="left" w:pos="940"/>
        </w:tabs>
        <w:spacing w:before="239"/>
        <w:rPr>
          <w:sz w:val="24"/>
          <w:lang w:val="tr-TR"/>
        </w:rPr>
      </w:pPr>
      <w:r>
        <w:rPr>
          <w:sz w:val="24"/>
          <w:lang w:val="tr-TR"/>
        </w:rPr>
        <w:t>Özellikle uzun yıllara yayılan proje ve faaliyetlerin izleme süreçleri maliyetlidir;</w:t>
      </w:r>
    </w:p>
    <w:p w:rsidR="00CB43E4" w:rsidRPr="001634F4" w:rsidRDefault="00B314D1">
      <w:pPr>
        <w:pStyle w:val="ListeParagraf"/>
        <w:numPr>
          <w:ilvl w:val="2"/>
          <w:numId w:val="35"/>
        </w:numPr>
        <w:tabs>
          <w:tab w:val="left" w:pos="939"/>
          <w:tab w:val="left" w:pos="940"/>
        </w:tabs>
        <w:spacing w:before="241"/>
        <w:rPr>
          <w:sz w:val="24"/>
          <w:lang w:val="tr-TR"/>
        </w:rPr>
      </w:pPr>
      <w:r>
        <w:rPr>
          <w:sz w:val="24"/>
          <w:lang w:val="tr-TR"/>
        </w:rPr>
        <w:t>Bir faaliyetin çevresel etkilerine ilişkin kimi varsayımları sınamak mümkün olmayabilir:</w:t>
      </w:r>
    </w:p>
    <w:p w:rsidR="00CB43E4" w:rsidRDefault="00B314D1">
      <w:pPr>
        <w:pStyle w:val="ListeParagraf"/>
        <w:numPr>
          <w:ilvl w:val="2"/>
          <w:numId w:val="35"/>
        </w:numPr>
        <w:tabs>
          <w:tab w:val="left" w:pos="939"/>
          <w:tab w:val="left" w:pos="940"/>
        </w:tabs>
        <w:spacing w:before="239"/>
        <w:rPr>
          <w:sz w:val="24"/>
        </w:rPr>
      </w:pPr>
      <w:r>
        <w:rPr>
          <w:sz w:val="24"/>
          <w:lang w:val="tr-TR"/>
        </w:rPr>
        <w:t>İzleme programının izleme-takip süreçlerine uygun olmaması;</w:t>
      </w:r>
    </w:p>
    <w:p w:rsidR="00CB43E4" w:rsidRDefault="00B314D1">
      <w:pPr>
        <w:pStyle w:val="ListeParagraf"/>
        <w:numPr>
          <w:ilvl w:val="2"/>
          <w:numId w:val="35"/>
        </w:numPr>
        <w:tabs>
          <w:tab w:val="left" w:pos="939"/>
          <w:tab w:val="left" w:pos="940"/>
        </w:tabs>
        <w:spacing w:before="236"/>
        <w:ind w:right="1109"/>
        <w:rPr>
          <w:sz w:val="24"/>
        </w:rPr>
      </w:pPr>
      <w:r>
        <w:rPr>
          <w:sz w:val="24"/>
          <w:lang w:val="tr-TR"/>
        </w:rPr>
        <w:t>İzleme programı kapsamının yeterli genişlikte bir coğrafi alanı kapsayacak veya program kapsamında etkilenebilecek tüm çevresel unsurları göz önünde bulunduracak şekilde belirlenmemiş olması, ve</w:t>
      </w:r>
    </w:p>
    <w:p w:rsidR="00CB43E4" w:rsidRDefault="00CB43E4">
      <w:pPr>
        <w:pStyle w:val="GvdeMetni"/>
        <w:spacing w:before="9"/>
        <w:rPr>
          <w:sz w:val="20"/>
        </w:rPr>
      </w:pPr>
    </w:p>
    <w:p w:rsidR="00CB43E4" w:rsidRDefault="00B314D1">
      <w:pPr>
        <w:pStyle w:val="ListeParagraf"/>
        <w:numPr>
          <w:ilvl w:val="2"/>
          <w:numId w:val="35"/>
        </w:numPr>
        <w:tabs>
          <w:tab w:val="left" w:pos="939"/>
          <w:tab w:val="left" w:pos="940"/>
        </w:tabs>
        <w:ind w:right="2165"/>
        <w:rPr>
          <w:sz w:val="24"/>
        </w:rPr>
      </w:pPr>
      <w:r>
        <w:rPr>
          <w:sz w:val="24"/>
          <w:lang w:val="tr-TR"/>
        </w:rPr>
        <w:t>Çevresel parametrelerde doğa ve insan kaynaklı değişkenlerin ayrıştırılmamış olması.</w:t>
      </w:r>
    </w:p>
    <w:p w:rsidR="00CB43E4" w:rsidRDefault="00CB43E4">
      <w:pPr>
        <w:pStyle w:val="GvdeMetni"/>
        <w:spacing w:before="9"/>
        <w:rPr>
          <w:sz w:val="20"/>
        </w:rPr>
      </w:pPr>
    </w:p>
    <w:p w:rsidR="00CB43E4" w:rsidRDefault="00B314D1">
      <w:pPr>
        <w:pStyle w:val="GvdeMetni"/>
        <w:ind w:left="219" w:right="1164"/>
      </w:pPr>
      <w:r>
        <w:rPr>
          <w:lang w:val="tr-TR"/>
        </w:rPr>
        <w:t>Antarktika'nın çevresel özelliklerine uygun izleme programlarının hazırlanmasına yönelik rehberler için, bkz.</w:t>
      </w:r>
    </w:p>
    <w:p w:rsidR="00CB43E4" w:rsidRDefault="00CB43E4">
      <w:pPr>
        <w:pStyle w:val="GvdeMetni"/>
        <w:spacing w:before="10"/>
        <w:rPr>
          <w:sz w:val="20"/>
        </w:rPr>
      </w:pPr>
    </w:p>
    <w:p w:rsidR="00CB43E4" w:rsidRDefault="004936FC">
      <w:pPr>
        <w:pStyle w:val="ListeParagraf"/>
        <w:numPr>
          <w:ilvl w:val="2"/>
          <w:numId w:val="35"/>
        </w:numPr>
        <w:tabs>
          <w:tab w:val="left" w:pos="939"/>
          <w:tab w:val="left" w:pos="940"/>
        </w:tabs>
        <w:ind w:right="1798"/>
        <w:rPr>
          <w:sz w:val="24"/>
        </w:rPr>
      </w:pPr>
      <w:hyperlink r:id="rId27" w:history="1">
        <w:r w:rsidR="00B314D1">
          <w:rPr>
            <w:color w:val="0563C1"/>
            <w:sz w:val="24"/>
            <w:u w:val="single" w:color="0563C1"/>
            <w:lang w:val="tr-TR"/>
          </w:rPr>
          <w:t>Ulusal Antarktika Programı Yöneticileri Konseyi [COMNAP]</w:t>
        </w:r>
      </w:hyperlink>
      <w:hyperlink r:id="rId28" w:history="1">
        <w:r w:rsidR="00B314D1">
          <w:rPr>
            <w:color w:val="0563C1"/>
            <w:sz w:val="24"/>
            <w:u w:val="single" w:color="0563C1"/>
            <w:lang w:val="tr-TR"/>
          </w:rPr>
          <w:t>Antarktika Çevresel İzleme Programları Hazırlama Rehberi</w:t>
        </w:r>
      </w:hyperlink>
    </w:p>
    <w:p w:rsidR="00CB43E4" w:rsidRDefault="00CB43E4">
      <w:pPr>
        <w:pStyle w:val="GvdeMetni"/>
        <w:rPr>
          <w:sz w:val="21"/>
        </w:rPr>
      </w:pPr>
    </w:p>
    <w:p w:rsidR="00CB43E4" w:rsidRDefault="004936FC">
      <w:pPr>
        <w:pStyle w:val="ListeParagraf"/>
        <w:numPr>
          <w:ilvl w:val="2"/>
          <w:numId w:val="35"/>
        </w:numPr>
        <w:tabs>
          <w:tab w:val="left" w:pos="939"/>
          <w:tab w:val="left" w:pos="940"/>
        </w:tabs>
        <w:rPr>
          <w:sz w:val="24"/>
        </w:rPr>
      </w:pPr>
      <w:hyperlink r:id="rId29" w:history="1">
        <w:r w:rsidR="00B314D1">
          <w:rPr>
            <w:color w:val="0563C1"/>
            <w:sz w:val="24"/>
            <w:u w:val="single" w:color="0563C1"/>
            <w:lang w:val="tr-TR"/>
          </w:rPr>
          <w:t>COMNAP-SCAR [Antarktika Araştırmaları Bilimsel Komitesi] Antarktika Çevre İzleme El Kitabı</w:t>
        </w:r>
      </w:hyperlink>
    </w:p>
    <w:p w:rsidR="00CB43E4" w:rsidRDefault="004936FC">
      <w:pPr>
        <w:pStyle w:val="ListeParagraf"/>
        <w:numPr>
          <w:ilvl w:val="2"/>
          <w:numId w:val="35"/>
        </w:numPr>
        <w:tabs>
          <w:tab w:val="left" w:pos="939"/>
          <w:tab w:val="left" w:pos="940"/>
        </w:tabs>
        <w:spacing w:before="241"/>
        <w:rPr>
          <w:sz w:val="24"/>
        </w:rPr>
      </w:pPr>
      <w:hyperlink r:id="rId30" w:history="1">
        <w:r w:rsidR="00B314D1">
          <w:rPr>
            <w:color w:val="0563C1"/>
            <w:sz w:val="24"/>
            <w:u w:val="single" w:color="0563C1"/>
            <w:lang w:val="tr-TR"/>
          </w:rPr>
          <w:t>ÇKK Temizlik El Kitabı</w:t>
        </w:r>
      </w:hyperlink>
    </w:p>
    <w:p w:rsidR="00CB43E4" w:rsidRDefault="00CB43E4">
      <w:pPr>
        <w:rPr>
          <w:sz w:val="24"/>
        </w:rPr>
        <w:sectPr w:rsidR="00CB43E4">
          <w:pgSz w:w="12240" w:h="15840"/>
          <w:pgMar w:top="1380" w:right="0" w:bottom="1740" w:left="860" w:header="727" w:footer="1543" w:gutter="0"/>
          <w:cols w:space="720"/>
        </w:sectPr>
      </w:pPr>
    </w:p>
    <w:p w:rsidR="00CB43E4" w:rsidRDefault="004936FC">
      <w:pPr>
        <w:pStyle w:val="ListeParagraf"/>
        <w:numPr>
          <w:ilvl w:val="2"/>
          <w:numId w:val="35"/>
        </w:numPr>
        <w:tabs>
          <w:tab w:val="left" w:pos="939"/>
          <w:tab w:val="left" w:pos="940"/>
        </w:tabs>
        <w:spacing w:before="96"/>
        <w:rPr>
          <w:sz w:val="24"/>
        </w:rPr>
      </w:pPr>
      <w:hyperlink r:id="rId31" w:history="1">
        <w:r w:rsidR="00B314D1">
          <w:rPr>
            <w:color w:val="0563C1"/>
            <w:sz w:val="24"/>
            <w:u w:val="single" w:color="0563C1"/>
            <w:lang w:val="tr-TR"/>
          </w:rPr>
          <w:t>ÇKK Y</w:t>
        </w:r>
        <w:r w:rsidR="00607D60">
          <w:rPr>
            <w:color w:val="0563C1"/>
            <w:sz w:val="24"/>
            <w:u w:val="single" w:color="0563C1"/>
            <w:lang w:val="tr-TR"/>
          </w:rPr>
          <w:t>erel Olmayan</w:t>
        </w:r>
        <w:r w:rsidR="00B314D1">
          <w:rPr>
            <w:color w:val="0563C1"/>
            <w:sz w:val="24"/>
            <w:u w:val="single" w:color="0563C1"/>
            <w:lang w:val="tr-TR"/>
          </w:rPr>
          <w:t xml:space="preserve"> Türler El Kitabı</w:t>
        </w:r>
      </w:hyperlink>
    </w:p>
    <w:p w:rsidR="00CB43E4" w:rsidRDefault="00B314D1">
      <w:pPr>
        <w:pStyle w:val="Heading21"/>
        <w:numPr>
          <w:ilvl w:val="0"/>
          <w:numId w:val="44"/>
        </w:numPr>
        <w:tabs>
          <w:tab w:val="left" w:pos="580"/>
        </w:tabs>
        <w:spacing w:before="239"/>
        <w:ind w:left="580" w:hanging="360"/>
      </w:pPr>
      <w:bookmarkStart w:id="26" w:name="4._Writing_the_EIA_Document"/>
      <w:bookmarkStart w:id="27" w:name="_bookmark9"/>
      <w:bookmarkEnd w:id="26"/>
      <w:bookmarkEnd w:id="27"/>
      <w:r>
        <w:rPr>
          <w:lang w:val="tr-TR"/>
        </w:rPr>
        <w:t>ÇED Raporunun Yazılması</w:t>
      </w:r>
    </w:p>
    <w:p w:rsidR="00CB43E4" w:rsidRDefault="00CB43E4">
      <w:pPr>
        <w:pStyle w:val="GvdeMetni"/>
        <w:spacing w:before="10"/>
        <w:rPr>
          <w:b/>
          <w:sz w:val="20"/>
        </w:rPr>
      </w:pPr>
    </w:p>
    <w:p w:rsidR="00CB43E4" w:rsidRPr="001634F4" w:rsidRDefault="00B314D1">
      <w:pPr>
        <w:pStyle w:val="GvdeMetni"/>
        <w:ind w:left="220" w:right="1070"/>
        <w:rPr>
          <w:lang w:val="tr-TR"/>
        </w:rPr>
      </w:pPr>
      <w:r>
        <w:rPr>
          <w:lang w:val="tr-TR"/>
        </w:rPr>
        <w:t>Bir çıktı belgesi olarak ÇED, ÇED sürecine ilişkin gerekli her türlü bilgiyi ortaya koyan resmi bir belgedir. ÇED belgesi, ÇED süreci ile bu süreçten elde edilen sonuçlar ışığında önerilen faaliyete ilişkin çevresel risk faktörlerini değerlendirecek olan karar vericiler arasındaki temel irtibat noktasıdır.</w:t>
      </w:r>
    </w:p>
    <w:p w:rsidR="00CB43E4" w:rsidRPr="001634F4" w:rsidRDefault="00CB43E4">
      <w:pPr>
        <w:pStyle w:val="GvdeMetni"/>
        <w:spacing w:before="10"/>
        <w:rPr>
          <w:sz w:val="20"/>
          <w:lang w:val="tr-TR"/>
        </w:rPr>
      </w:pPr>
    </w:p>
    <w:p w:rsidR="00CB43E4" w:rsidRPr="001634F4" w:rsidRDefault="00B314D1">
      <w:pPr>
        <w:pStyle w:val="GvdeMetni"/>
        <w:spacing w:before="1"/>
        <w:ind w:left="220" w:right="1070"/>
        <w:rPr>
          <w:lang w:val="tr-TR"/>
        </w:rPr>
      </w:pPr>
      <w:r>
        <w:rPr>
          <w:lang w:val="tr-TR"/>
        </w:rPr>
        <w:t xml:space="preserve">ÇED sürecinden dört tür bilgi elde edilir: </w:t>
      </w:r>
      <w:r>
        <w:rPr>
          <w:i/>
          <w:lang w:val="tr-TR"/>
        </w:rPr>
        <w:t>yöntem, veri, sonuçlar</w:t>
      </w:r>
      <w:r w:rsidR="00515DDB">
        <w:rPr>
          <w:i/>
          <w:lang w:val="tr-TR"/>
        </w:rPr>
        <w:t xml:space="preserve"> </w:t>
      </w:r>
      <w:r>
        <w:rPr>
          <w:i/>
          <w:lang w:val="tr-TR"/>
        </w:rPr>
        <w:t>ve</w:t>
      </w:r>
      <w:r w:rsidR="00515DDB">
        <w:rPr>
          <w:i/>
          <w:lang w:val="tr-TR"/>
        </w:rPr>
        <w:t xml:space="preserve"> </w:t>
      </w:r>
      <w:r>
        <w:rPr>
          <w:lang w:val="tr-TR"/>
        </w:rPr>
        <w:t xml:space="preserve">bu sonuçlar temelinde alınan kararlar. </w:t>
      </w:r>
      <w:r>
        <w:rPr>
          <w:i/>
          <w:lang w:val="tr-TR"/>
        </w:rPr>
        <w:t>Sonuçlar</w:t>
      </w:r>
      <w:r>
        <w:rPr>
          <w:lang w:val="tr-TR"/>
        </w:rPr>
        <w:t xml:space="preserve"> ve </w:t>
      </w:r>
      <w:r>
        <w:rPr>
          <w:i/>
          <w:lang w:val="tr-TR"/>
        </w:rPr>
        <w:t>kararların</w:t>
      </w:r>
      <w:r>
        <w:rPr>
          <w:lang w:val="tr-TR"/>
        </w:rPr>
        <w:t xml:space="preserve"> karar vericiler için özellikle önemli olduğu dikkate alınarak ilgili bölümlerin teknik ifadelerden uzak, kolaylıkla anlaşılabilir bir dille kaleme alınır. Kolay anlaşılırlık açısından harita, tablo ve grafikler gibi görsel bilgilere yer verilir.</w:t>
      </w:r>
    </w:p>
    <w:p w:rsidR="00CB43E4" w:rsidRPr="001634F4" w:rsidRDefault="00CB43E4">
      <w:pPr>
        <w:pStyle w:val="GvdeMetni"/>
        <w:spacing w:before="7"/>
        <w:rPr>
          <w:sz w:val="20"/>
          <w:lang w:val="tr-TR"/>
        </w:rPr>
      </w:pPr>
    </w:p>
    <w:p w:rsidR="00CB43E4" w:rsidRPr="001634F4" w:rsidRDefault="00B314D1">
      <w:pPr>
        <w:pStyle w:val="GvdeMetni"/>
        <w:ind w:left="220" w:right="1189"/>
        <w:rPr>
          <w:lang w:val="tr-TR"/>
        </w:rPr>
      </w:pPr>
      <w:r>
        <w:rPr>
          <w:lang w:val="tr-TR"/>
        </w:rPr>
        <w:t>Belgedeki ayrıntıların miktarı ve düzeyi ÇED sürecinde belirlenmiş olan çevresel etkilerin önem derecesine göre değişir. Buna göre, Protokol Ek I'de bunu belgelendirmeye yönelik iki format belirlenmiştir: Çevresel Ön Değerlendirme (ÇÖD) ve Kapsamlı Çevresel Değerlendirme (KÇD); her iki belgenin de içermesi gereken farklı veri miktarları Protokol'de belirtilmiştir (Ek I, Md. 2 ve Md. 3).</w:t>
      </w:r>
    </w:p>
    <w:p w:rsidR="00CB43E4" w:rsidRPr="001634F4" w:rsidRDefault="00CB43E4">
      <w:pPr>
        <w:pStyle w:val="GvdeMetni"/>
        <w:spacing w:before="10"/>
        <w:rPr>
          <w:sz w:val="20"/>
          <w:lang w:val="tr-TR"/>
        </w:rPr>
      </w:pPr>
    </w:p>
    <w:p w:rsidR="00CB43E4" w:rsidRPr="001634F4" w:rsidRDefault="00B314D1">
      <w:pPr>
        <w:pStyle w:val="GvdeMetni"/>
        <w:ind w:left="220" w:right="1138"/>
        <w:rPr>
          <w:lang w:val="tr-TR"/>
        </w:rPr>
      </w:pPr>
      <w:r>
        <w:rPr>
          <w:lang w:val="tr-TR"/>
        </w:rPr>
        <w:t>Bir faaliyetin doğuracağı etkinin küçük veya geçiciden az olacağı veya Kapsamlı Çevresel Değerlendirme yapılması gerektiği kararlaştırılmışsa ÇÖD (Çevresel Ön Değerlendirme) yapılır. ÇED sürecinde faaliyetin çevre üzerinde küçük veya geçiciden fazla bir etki bırakacağının tespit edilmiş olması durumundaysa KÇD yapılır.</w:t>
      </w:r>
    </w:p>
    <w:p w:rsidR="00CB43E4" w:rsidRPr="001634F4" w:rsidRDefault="00CB43E4">
      <w:pPr>
        <w:pStyle w:val="GvdeMetni"/>
        <w:spacing w:before="10"/>
        <w:rPr>
          <w:sz w:val="20"/>
          <w:lang w:val="tr-TR"/>
        </w:rPr>
      </w:pPr>
    </w:p>
    <w:p w:rsidR="00CB43E4" w:rsidRPr="001634F4" w:rsidRDefault="00B314D1">
      <w:pPr>
        <w:pStyle w:val="GvdeMetni"/>
        <w:spacing w:before="1"/>
        <w:ind w:left="220" w:right="913"/>
        <w:rPr>
          <w:lang w:val="tr-TR"/>
        </w:rPr>
      </w:pPr>
      <w:r>
        <w:rPr>
          <w:lang w:val="tr-TR"/>
        </w:rPr>
        <w:t>Ek I'e uygun olarak önce taslak KÇD hazırlanarak geribildirim için tüm tarafalar ve ÇKK'ne gönderilir. Yorum ve geribildirimler toplandıktan sonra hazırlanan nihai KÇD taraflarla paylaşılır.</w:t>
      </w:r>
    </w:p>
    <w:p w:rsidR="00CB43E4" w:rsidRPr="001634F4" w:rsidRDefault="00CB43E4">
      <w:pPr>
        <w:pStyle w:val="GvdeMetni"/>
        <w:spacing w:before="9"/>
        <w:rPr>
          <w:sz w:val="20"/>
          <w:lang w:val="tr-TR"/>
        </w:rPr>
      </w:pPr>
    </w:p>
    <w:p w:rsidR="00CB43E4" w:rsidRDefault="00B314D1">
      <w:pPr>
        <w:pStyle w:val="GvdeMetni"/>
        <w:spacing w:before="1"/>
        <w:ind w:left="220" w:right="1062"/>
      </w:pPr>
      <w:r>
        <w:rPr>
          <w:lang w:val="tr-TR"/>
        </w:rPr>
        <w:t xml:space="preserve">Rehber Kısım 3'te açıklanan ÇED safhaları aşağıdaki tabloda da görülebilir: </w:t>
      </w:r>
      <w:r w:rsidR="001634F4">
        <w:rPr>
          <w:lang w:val="tr-TR"/>
        </w:rPr>
        <w:t>Tablo ‘da</w:t>
      </w:r>
      <w:r>
        <w:rPr>
          <w:lang w:val="tr-TR"/>
        </w:rPr>
        <w:t xml:space="preserve"> aynı zamanda Ek I'de ÇED kapsamında yer alması gerektiği belirtilen gereklere de yer verilmiştir. ÇÖD için belirtilmiş olan kimi gerekler Ek I Md. 2 kapsamında özellikle üzerinde durulmuş olmamakla birlikte ÇÖD belgesinde bu gereklere yer verilmesi sürecin şeffaflığını arttıracaktır. Bunların hangileri olduğu 'X' ile belirtilmiştir.</w:t>
      </w:r>
    </w:p>
    <w:p w:rsidR="00CB43E4" w:rsidRDefault="00CB43E4">
      <w:pPr>
        <w:sectPr w:rsidR="00CB43E4">
          <w:pgSz w:w="12240" w:h="15840"/>
          <w:pgMar w:top="1380" w:right="0" w:bottom="1740" w:left="860" w:header="727" w:footer="1543" w:gutter="0"/>
          <w:cols w:space="720"/>
        </w:sectPr>
      </w:pPr>
    </w:p>
    <w:p w:rsidR="00CB43E4" w:rsidRDefault="00CB43E4">
      <w:pPr>
        <w:pStyle w:val="GvdeMetni"/>
        <w:rPr>
          <w:sz w:val="20"/>
        </w:rPr>
      </w:pPr>
    </w:p>
    <w:p w:rsidR="00CB43E4" w:rsidRDefault="00CB43E4">
      <w:pPr>
        <w:pStyle w:val="GvdeMetni"/>
        <w:rPr>
          <w:sz w:val="20"/>
        </w:rPr>
      </w:pPr>
    </w:p>
    <w:p w:rsidR="00CB43E4" w:rsidRDefault="00CB43E4">
      <w:pPr>
        <w:pStyle w:val="GvdeMetni"/>
        <w:spacing w:before="4" w:after="1"/>
        <w:rPr>
          <w:sz w:val="14"/>
        </w:rPr>
      </w:pPr>
    </w:p>
    <w:tbl>
      <w:tblPr>
        <w:tblW w:w="0" w:type="auto"/>
        <w:tblInd w:w="17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015"/>
        <w:gridCol w:w="1063"/>
        <w:gridCol w:w="1063"/>
      </w:tblGrid>
      <w:tr w:rsidR="00CB43E4">
        <w:trPr>
          <w:trHeight w:val="471"/>
        </w:trPr>
        <w:tc>
          <w:tcPr>
            <w:tcW w:w="7015" w:type="dxa"/>
            <w:tcBorders>
              <w:bottom w:val="single" w:sz="6" w:space="0" w:color="000000"/>
              <w:right w:val="single" w:sz="6" w:space="0" w:color="000000"/>
            </w:tcBorders>
            <w:shd w:val="clear" w:color="auto" w:fill="CDCDCD"/>
          </w:tcPr>
          <w:p w:rsidR="00CB43E4" w:rsidRDefault="00B314D1">
            <w:pPr>
              <w:pStyle w:val="TableParagraph"/>
              <w:spacing w:before="2"/>
              <w:ind w:left="54"/>
              <w:rPr>
                <w:b/>
                <w:sz w:val="20"/>
              </w:rPr>
            </w:pPr>
            <w:r>
              <w:rPr>
                <w:b/>
                <w:sz w:val="20"/>
                <w:lang w:val="tr-TR"/>
              </w:rPr>
              <w:t>ÇED İçeriği ve Ek I Gerekleri</w:t>
            </w:r>
          </w:p>
        </w:tc>
        <w:tc>
          <w:tcPr>
            <w:tcW w:w="1063" w:type="dxa"/>
            <w:tcBorders>
              <w:left w:val="single" w:sz="6" w:space="0" w:color="000000"/>
              <w:bottom w:val="single" w:sz="6" w:space="0" w:color="000000"/>
              <w:right w:val="single" w:sz="6" w:space="0" w:color="000000"/>
            </w:tcBorders>
            <w:shd w:val="clear" w:color="auto" w:fill="CDCDCD"/>
          </w:tcPr>
          <w:p w:rsidR="00CB43E4" w:rsidRDefault="00B314D1">
            <w:pPr>
              <w:pStyle w:val="TableParagraph"/>
              <w:spacing w:before="2"/>
              <w:ind w:left="69"/>
              <w:rPr>
                <w:b/>
                <w:sz w:val="20"/>
              </w:rPr>
            </w:pPr>
            <w:r>
              <w:rPr>
                <w:b/>
                <w:sz w:val="20"/>
                <w:lang w:val="tr-TR"/>
              </w:rPr>
              <w:t>ÇÖD</w:t>
            </w:r>
          </w:p>
        </w:tc>
        <w:tc>
          <w:tcPr>
            <w:tcW w:w="1063" w:type="dxa"/>
            <w:tcBorders>
              <w:left w:val="single" w:sz="6" w:space="0" w:color="000000"/>
              <w:bottom w:val="single" w:sz="6" w:space="0" w:color="000000"/>
            </w:tcBorders>
            <w:shd w:val="clear" w:color="auto" w:fill="CDCDCD"/>
          </w:tcPr>
          <w:p w:rsidR="00CB43E4" w:rsidRDefault="00B314D1">
            <w:pPr>
              <w:pStyle w:val="TableParagraph"/>
              <w:spacing w:before="2"/>
              <w:ind w:left="69"/>
              <w:rPr>
                <w:b/>
                <w:sz w:val="20"/>
              </w:rPr>
            </w:pPr>
            <w:r>
              <w:rPr>
                <w:b/>
                <w:sz w:val="20"/>
                <w:lang w:val="tr-TR"/>
              </w:rPr>
              <w:t>KÇD</w:t>
            </w:r>
          </w:p>
        </w:tc>
      </w:tr>
      <w:tr w:rsidR="00CB43E4">
        <w:trPr>
          <w:trHeight w:val="469"/>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Kapak sayfası</w:t>
            </w:r>
          </w:p>
        </w:tc>
        <w:tc>
          <w:tcPr>
            <w:tcW w:w="1063" w:type="dxa"/>
            <w:tcBorders>
              <w:top w:val="single" w:sz="6" w:space="0" w:color="000000"/>
              <w:left w:val="single" w:sz="6" w:space="0" w:color="000000"/>
              <w:bottom w:val="single" w:sz="6" w:space="0" w:color="000000"/>
              <w:right w:val="single" w:sz="6" w:space="0" w:color="000000"/>
            </w:tcBorders>
          </w:tcPr>
          <w:p w:rsidR="00CB43E4" w:rsidRDefault="00CB43E4">
            <w:pPr>
              <w:pStyle w:val="TableParagraph"/>
              <w:rPr>
                <w:sz w:val="20"/>
              </w:rPr>
            </w:pPr>
          </w:p>
        </w:tc>
        <w:tc>
          <w:tcPr>
            <w:tcW w:w="1063" w:type="dxa"/>
            <w:tcBorders>
              <w:top w:val="single" w:sz="6" w:space="0" w:color="000000"/>
              <w:left w:val="single" w:sz="6" w:space="0" w:color="000000"/>
              <w:bottom w:val="single" w:sz="6" w:space="0" w:color="000000"/>
            </w:tcBorders>
          </w:tcPr>
          <w:p w:rsidR="00CB43E4" w:rsidRDefault="00B314D1">
            <w:pPr>
              <w:pStyle w:val="TableParagraph"/>
              <w:ind w:right="434"/>
              <w:jc w:val="right"/>
              <w:rPr>
                <w:b/>
                <w:i/>
                <w:sz w:val="20"/>
              </w:rPr>
            </w:pPr>
            <w:r>
              <w:rPr>
                <w:b/>
                <w:i/>
                <w:w w:val="99"/>
                <w:sz w:val="20"/>
                <w:lang w:val="tr-TR"/>
              </w:rPr>
              <w:t>X</w:t>
            </w:r>
          </w:p>
        </w:tc>
      </w:tr>
      <w:tr w:rsidR="00CB43E4">
        <w:trPr>
          <w:trHeight w:val="469"/>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Dizin</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ind w:right="434"/>
              <w:jc w:val="right"/>
              <w:rPr>
                <w:b/>
                <w:i/>
                <w:sz w:val="20"/>
              </w:rPr>
            </w:pPr>
            <w:r>
              <w:rPr>
                <w:b/>
                <w:i/>
                <w:w w:val="99"/>
                <w:sz w:val="20"/>
                <w:lang w:val="tr-TR"/>
              </w:rPr>
              <w:t>X</w:t>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Hazırlayanl</w:t>
            </w:r>
            <w:r w:rsidR="00515DDB">
              <w:rPr>
                <w:b/>
                <w:sz w:val="20"/>
                <w:lang w:val="tr-TR"/>
              </w:rPr>
              <w:t>a</w:t>
            </w:r>
            <w:r>
              <w:rPr>
                <w:b/>
                <w:sz w:val="20"/>
                <w:lang w:val="tr-TR"/>
              </w:rPr>
              <w:t>r ve danışmanlar</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6"/>
        </w:trPr>
        <w:tc>
          <w:tcPr>
            <w:tcW w:w="7015" w:type="dxa"/>
            <w:tcBorders>
              <w:top w:val="single" w:sz="6" w:space="0" w:color="000000"/>
              <w:bottom w:val="single" w:sz="6" w:space="0" w:color="000000"/>
              <w:right w:val="single" w:sz="6" w:space="0" w:color="000000"/>
            </w:tcBorders>
          </w:tcPr>
          <w:p w:rsidR="00CB43E4" w:rsidRDefault="00B314D1">
            <w:pPr>
              <w:pStyle w:val="TableParagraph"/>
              <w:spacing w:before="2"/>
              <w:ind w:left="54"/>
              <w:rPr>
                <w:b/>
                <w:sz w:val="20"/>
              </w:rPr>
            </w:pPr>
            <w:r>
              <w:rPr>
                <w:b/>
                <w:sz w:val="20"/>
                <w:lang w:val="tr-TR"/>
              </w:rPr>
              <w:t>Teknik olmayan özet</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spacing w:before="2"/>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50"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ight="355"/>
              <w:rPr>
                <w:b/>
                <w:sz w:val="20"/>
              </w:rPr>
            </w:pPr>
            <w:r>
              <w:rPr>
                <w:b/>
                <w:sz w:val="20"/>
                <w:lang w:val="tr-TR"/>
              </w:rPr>
              <w:t>Amacı, süresi ve şiddetini içerecek şekilde önerilen faaliyet tanımı</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spacing w:line="247" w:lineRule="exact"/>
              <w:ind w:right="461"/>
              <w:jc w:val="right"/>
              <w:rPr>
                <w:rFonts w:ascii="Symbol" w:hAnsi="Symbol"/>
                <w:b/>
                <w:i/>
                <w:sz w:val="21"/>
              </w:rPr>
            </w:pPr>
            <w:r>
              <w:rPr>
                <w:rFonts w:ascii="Symbol" w:hAnsi="Symbol"/>
                <w:b/>
                <w:i/>
                <w:w w:val="94"/>
                <w:sz w:val="21"/>
                <w:lang w:val="tr-TR"/>
              </w:rPr>
              <w:sym w:font="Symbol" w:char="F0D6"/>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Önerilen faaliyet alternatiflerinin tanımlanması</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spacing w:line="247" w:lineRule="exact"/>
              <w:ind w:right="461"/>
              <w:jc w:val="right"/>
              <w:rPr>
                <w:rFonts w:ascii="Symbol" w:hAnsi="Symbol"/>
                <w:b/>
                <w:i/>
                <w:sz w:val="21"/>
              </w:rPr>
            </w:pPr>
            <w:r>
              <w:rPr>
                <w:rFonts w:ascii="Symbol" w:hAnsi="Symbol"/>
                <w:b/>
                <w:i/>
                <w:w w:val="94"/>
                <w:sz w:val="21"/>
                <w:lang w:val="tr-TR"/>
              </w:rPr>
              <w:sym w:font="Symbol" w:char="F0D6"/>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6"/>
        </w:trPr>
        <w:tc>
          <w:tcPr>
            <w:tcW w:w="7015" w:type="dxa"/>
            <w:tcBorders>
              <w:top w:val="single" w:sz="6" w:space="0" w:color="000000"/>
              <w:bottom w:val="single" w:sz="6" w:space="0" w:color="000000"/>
              <w:right w:val="single" w:sz="6" w:space="0" w:color="000000"/>
            </w:tcBorders>
          </w:tcPr>
          <w:p w:rsidR="00CB43E4" w:rsidRDefault="00B314D1">
            <w:pPr>
              <w:pStyle w:val="TableParagraph"/>
              <w:numPr>
                <w:ilvl w:val="0"/>
                <w:numId w:val="34"/>
              </w:numPr>
              <w:tabs>
                <w:tab w:val="left" w:pos="414"/>
                <w:tab w:val="left" w:pos="415"/>
              </w:tabs>
              <w:spacing w:before="2"/>
              <w:rPr>
                <w:b/>
                <w:sz w:val="20"/>
              </w:rPr>
            </w:pPr>
            <w:r>
              <w:rPr>
                <w:b/>
                <w:sz w:val="20"/>
                <w:lang w:val="tr-TR"/>
              </w:rPr>
              <w:t>Faaliyetin gerçekleştirilmemesi durumu</w:t>
            </w:r>
            <w:r w:rsidR="00515DDB">
              <w:rPr>
                <w:b/>
                <w:sz w:val="20"/>
                <w:lang w:val="tr-TR"/>
              </w:rPr>
              <w:t>nda</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spacing w:before="2"/>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50"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ight="412"/>
              <w:rPr>
                <w:b/>
                <w:sz w:val="20"/>
              </w:rPr>
            </w:pPr>
            <w:r>
              <w:rPr>
                <w:b/>
                <w:sz w:val="20"/>
                <w:lang w:val="tr-TR"/>
              </w:rPr>
              <w:t>Çevrenin önceki referans durumu ve önerilen faaliyet gerçekleşmediği takdirde çevrenin durumuna ilişkin tahminler</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6"/>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Önerilen faaliyetin etkilerinin tahmin edilmesinde kullanılan yöntem ve veri tanımları</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Doğrudan etkilerin doğası, kapsamı, süresi ve yoğunluğuna ilişkin tahminler</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spacing w:line="247" w:lineRule="exact"/>
              <w:ind w:right="461"/>
              <w:jc w:val="right"/>
              <w:rPr>
                <w:rFonts w:ascii="Symbol" w:hAnsi="Symbol"/>
                <w:b/>
                <w:i/>
                <w:sz w:val="21"/>
              </w:rPr>
            </w:pPr>
            <w:r>
              <w:rPr>
                <w:rFonts w:ascii="Symbol" w:hAnsi="Symbol"/>
                <w:b/>
                <w:i/>
                <w:w w:val="94"/>
                <w:sz w:val="21"/>
                <w:lang w:val="tr-TR"/>
              </w:rPr>
              <w:sym w:font="Symbol" w:char="F0D6"/>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Olası dolaylı veya ikincil etkilerin değerlendirilmesi</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6"/>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Birikimli Etkiler</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spacing w:line="247" w:lineRule="exact"/>
              <w:ind w:right="461"/>
              <w:jc w:val="right"/>
              <w:rPr>
                <w:rFonts w:ascii="Symbol" w:hAnsi="Symbol"/>
                <w:b/>
                <w:i/>
                <w:sz w:val="21"/>
              </w:rPr>
            </w:pPr>
            <w:r>
              <w:rPr>
                <w:rFonts w:ascii="Symbol" w:hAnsi="Symbol"/>
                <w:b/>
                <w:i/>
                <w:w w:val="94"/>
                <w:sz w:val="21"/>
                <w:lang w:val="tr-TR"/>
              </w:rPr>
              <w:sym w:font="Symbol" w:char="F0D6"/>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Önlenemez etkilerin belirlenmesi</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Faaliyetin bilimsel araştırma ve diğer kullanım veya değerlere etkisi</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6"/>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Azaltım önlemleri</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numPr>
                <w:ilvl w:val="0"/>
                <w:numId w:val="33"/>
              </w:numPr>
              <w:tabs>
                <w:tab w:val="left" w:pos="414"/>
                <w:tab w:val="left" w:pos="415"/>
              </w:tabs>
              <w:rPr>
                <w:b/>
                <w:sz w:val="20"/>
              </w:rPr>
            </w:pPr>
            <w:r>
              <w:rPr>
                <w:b/>
                <w:sz w:val="20"/>
                <w:lang w:val="tr-TR"/>
              </w:rPr>
              <w:t>İzleme programları</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84"/>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Bilgi eksiklerinin belirlenmesi</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line="247" w:lineRule="exact"/>
              <w:ind w:right="446"/>
              <w:jc w:val="right"/>
              <w:rPr>
                <w:rFonts w:ascii="Symbol" w:hAnsi="Symbol"/>
                <w:b/>
                <w:i/>
                <w:sz w:val="21"/>
              </w:rPr>
            </w:pPr>
            <w:r>
              <w:rPr>
                <w:rFonts w:ascii="Symbol" w:hAnsi="Symbol"/>
                <w:b/>
                <w:i/>
                <w:w w:val="94"/>
                <w:sz w:val="21"/>
                <w:lang w:val="tr-TR"/>
              </w:rPr>
              <w:sym w:font="Symbol" w:char="F0D6"/>
            </w:r>
          </w:p>
        </w:tc>
      </w:tr>
      <w:tr w:rsidR="00CB43E4">
        <w:trPr>
          <w:trHeight w:val="469"/>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Sonuçlar</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ind w:right="434"/>
              <w:jc w:val="right"/>
              <w:rPr>
                <w:b/>
                <w:i/>
                <w:sz w:val="20"/>
              </w:rPr>
            </w:pPr>
            <w:r>
              <w:rPr>
                <w:b/>
                <w:i/>
                <w:w w:val="99"/>
                <w:sz w:val="20"/>
                <w:lang w:val="tr-TR"/>
              </w:rPr>
              <w:t>X</w:t>
            </w:r>
          </w:p>
        </w:tc>
      </w:tr>
      <w:tr w:rsidR="00CB43E4">
        <w:trPr>
          <w:trHeight w:val="469"/>
        </w:trPr>
        <w:tc>
          <w:tcPr>
            <w:tcW w:w="7015" w:type="dxa"/>
            <w:tcBorders>
              <w:top w:val="single" w:sz="6" w:space="0" w:color="000000"/>
              <w:bottom w:val="single" w:sz="6" w:space="0" w:color="000000"/>
              <w:right w:val="single" w:sz="6" w:space="0" w:color="000000"/>
            </w:tcBorders>
          </w:tcPr>
          <w:p w:rsidR="00CB43E4" w:rsidRDefault="00B314D1">
            <w:pPr>
              <w:pStyle w:val="TableParagraph"/>
              <w:ind w:left="54"/>
              <w:rPr>
                <w:b/>
                <w:sz w:val="20"/>
              </w:rPr>
            </w:pPr>
            <w:r>
              <w:rPr>
                <w:b/>
                <w:sz w:val="20"/>
                <w:lang w:val="tr-TR"/>
              </w:rPr>
              <w:t>Kaynakça</w:t>
            </w:r>
          </w:p>
        </w:tc>
        <w:tc>
          <w:tcPr>
            <w:tcW w:w="1063" w:type="dxa"/>
            <w:tcBorders>
              <w:top w:val="single" w:sz="6" w:space="0" w:color="000000"/>
              <w:left w:val="single" w:sz="6" w:space="0" w:color="000000"/>
              <w:bottom w:val="single" w:sz="6" w:space="0" w:color="000000"/>
              <w:right w:val="single" w:sz="6" w:space="0" w:color="000000"/>
            </w:tcBorders>
          </w:tcPr>
          <w:p w:rsidR="00CB43E4" w:rsidRDefault="00B314D1">
            <w:pPr>
              <w:pStyle w:val="TableParagraph"/>
              <w:spacing w:before="2"/>
              <w:ind w:right="450"/>
              <w:jc w:val="right"/>
              <w:rPr>
                <w:b/>
                <w:i/>
                <w:sz w:val="20"/>
              </w:rPr>
            </w:pPr>
            <w:r>
              <w:rPr>
                <w:b/>
                <w:i/>
                <w:w w:val="99"/>
                <w:sz w:val="20"/>
                <w:lang w:val="tr-TR"/>
              </w:rPr>
              <w:t>X</w:t>
            </w:r>
          </w:p>
        </w:tc>
        <w:tc>
          <w:tcPr>
            <w:tcW w:w="1063" w:type="dxa"/>
            <w:tcBorders>
              <w:top w:val="single" w:sz="6" w:space="0" w:color="000000"/>
              <w:left w:val="single" w:sz="6" w:space="0" w:color="000000"/>
              <w:bottom w:val="single" w:sz="6" w:space="0" w:color="000000"/>
            </w:tcBorders>
          </w:tcPr>
          <w:p w:rsidR="00CB43E4" w:rsidRDefault="00B314D1">
            <w:pPr>
              <w:pStyle w:val="TableParagraph"/>
              <w:spacing w:before="2"/>
              <w:ind w:right="434"/>
              <w:jc w:val="right"/>
              <w:rPr>
                <w:b/>
                <w:i/>
                <w:sz w:val="20"/>
              </w:rPr>
            </w:pPr>
            <w:r>
              <w:rPr>
                <w:b/>
                <w:i/>
                <w:w w:val="99"/>
                <w:sz w:val="20"/>
                <w:lang w:val="tr-TR"/>
              </w:rPr>
              <w:t>X</w:t>
            </w:r>
          </w:p>
        </w:tc>
      </w:tr>
      <w:tr w:rsidR="00CB43E4">
        <w:trPr>
          <w:trHeight w:val="471"/>
        </w:trPr>
        <w:tc>
          <w:tcPr>
            <w:tcW w:w="7015" w:type="dxa"/>
            <w:tcBorders>
              <w:top w:val="single" w:sz="6" w:space="0" w:color="000000"/>
              <w:right w:val="single" w:sz="6" w:space="0" w:color="000000"/>
            </w:tcBorders>
          </w:tcPr>
          <w:p w:rsidR="00CB43E4" w:rsidRDefault="00B314D1">
            <w:pPr>
              <w:pStyle w:val="TableParagraph"/>
              <w:ind w:left="54"/>
              <w:rPr>
                <w:b/>
                <w:sz w:val="20"/>
              </w:rPr>
            </w:pPr>
            <w:r>
              <w:rPr>
                <w:b/>
                <w:sz w:val="20"/>
                <w:lang w:val="tr-TR"/>
              </w:rPr>
              <w:t>Sözlük</w:t>
            </w:r>
          </w:p>
        </w:tc>
        <w:tc>
          <w:tcPr>
            <w:tcW w:w="1063" w:type="dxa"/>
            <w:tcBorders>
              <w:top w:val="single" w:sz="6" w:space="0" w:color="000000"/>
              <w:left w:val="single" w:sz="6" w:space="0" w:color="000000"/>
              <w:right w:val="single" w:sz="6" w:space="0" w:color="000000"/>
            </w:tcBorders>
          </w:tcPr>
          <w:p w:rsidR="00CB43E4" w:rsidRDefault="00CB43E4">
            <w:pPr>
              <w:pStyle w:val="TableParagraph"/>
              <w:rPr>
                <w:sz w:val="20"/>
              </w:rPr>
            </w:pPr>
          </w:p>
        </w:tc>
        <w:tc>
          <w:tcPr>
            <w:tcW w:w="1063" w:type="dxa"/>
            <w:tcBorders>
              <w:top w:val="single" w:sz="6" w:space="0" w:color="000000"/>
              <w:left w:val="single" w:sz="6" w:space="0" w:color="000000"/>
            </w:tcBorders>
          </w:tcPr>
          <w:p w:rsidR="00CB43E4" w:rsidRDefault="00B314D1">
            <w:pPr>
              <w:pStyle w:val="TableParagraph"/>
              <w:spacing w:before="2"/>
              <w:ind w:right="434"/>
              <w:jc w:val="right"/>
              <w:rPr>
                <w:b/>
                <w:i/>
                <w:sz w:val="20"/>
              </w:rPr>
            </w:pPr>
            <w:r>
              <w:rPr>
                <w:b/>
                <w:i/>
                <w:w w:val="99"/>
                <w:sz w:val="20"/>
                <w:lang w:val="tr-TR"/>
              </w:rPr>
              <w:t>X</w:t>
            </w:r>
          </w:p>
        </w:tc>
      </w:tr>
    </w:tbl>
    <w:p w:rsidR="00CB43E4" w:rsidRDefault="00CB43E4">
      <w:pPr>
        <w:pStyle w:val="GvdeMetni"/>
        <w:spacing w:before="8"/>
        <w:rPr>
          <w:sz w:val="11"/>
        </w:rPr>
      </w:pPr>
    </w:p>
    <w:p w:rsidR="00515DDB" w:rsidRDefault="00B314D1">
      <w:pPr>
        <w:spacing w:before="103" w:line="237" w:lineRule="auto"/>
        <w:ind w:left="220" w:right="9190"/>
        <w:rPr>
          <w:sz w:val="20"/>
          <w:lang w:val="tr-TR"/>
        </w:rPr>
      </w:pPr>
      <w:r>
        <w:rPr>
          <w:rFonts w:ascii="Symbol" w:hAnsi="Symbol"/>
          <w:b/>
          <w:i/>
          <w:sz w:val="21"/>
          <w:lang w:val="tr-TR"/>
        </w:rPr>
        <w:sym w:font="Symbol" w:char="F0D6"/>
      </w:r>
      <w:r>
        <w:rPr>
          <w:sz w:val="20"/>
          <w:lang w:val="tr-TR"/>
        </w:rPr>
        <w:t xml:space="preserve"> </w:t>
      </w:r>
      <w:r w:rsidR="00515DDB">
        <w:rPr>
          <w:sz w:val="20"/>
          <w:lang w:val="tr-TR"/>
        </w:rPr>
        <w:t xml:space="preserve"> </w:t>
      </w:r>
      <w:r>
        <w:rPr>
          <w:sz w:val="20"/>
          <w:lang w:val="tr-TR"/>
        </w:rPr>
        <w:t xml:space="preserve">Ek I gereği. </w:t>
      </w:r>
      <w:r w:rsidR="00515DDB">
        <w:rPr>
          <w:sz w:val="20"/>
          <w:lang w:val="tr-TR"/>
        </w:rPr>
        <w:t xml:space="preserve"> </w:t>
      </w:r>
    </w:p>
    <w:p w:rsidR="00CB43E4" w:rsidRDefault="00B314D1">
      <w:pPr>
        <w:spacing w:before="103" w:line="237" w:lineRule="auto"/>
        <w:ind w:left="220" w:right="9190"/>
        <w:rPr>
          <w:sz w:val="20"/>
        </w:rPr>
      </w:pPr>
      <w:r>
        <w:rPr>
          <w:sz w:val="20"/>
          <w:lang w:val="tr-TR"/>
        </w:rPr>
        <w:t>X Faydalı.</w:t>
      </w:r>
    </w:p>
    <w:p w:rsidR="00CB43E4" w:rsidRDefault="00CB43E4">
      <w:pPr>
        <w:pStyle w:val="GvdeMetni"/>
        <w:spacing w:before="11"/>
        <w:rPr>
          <w:sz w:val="19"/>
        </w:rPr>
      </w:pPr>
    </w:p>
    <w:p w:rsidR="00CB43E4" w:rsidRPr="001634F4" w:rsidRDefault="00B314D1">
      <w:pPr>
        <w:pStyle w:val="GvdeMetni"/>
        <w:ind w:left="220" w:right="1215"/>
        <w:rPr>
          <w:lang w:val="tr-TR"/>
        </w:rPr>
      </w:pPr>
      <w:r>
        <w:rPr>
          <w:lang w:val="tr-TR"/>
        </w:rPr>
        <w:t>Aşağıda, yukarıdaki listede yer alan gereklerin herhangi bir ÇED kapsamında içeriğinin ne olması gerektiği açıklanmıştır.  İlave teknik bilgilere önceki bölümlerde yer verilmiştir.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Pr="001634F4" w:rsidRDefault="00B314D1">
      <w:pPr>
        <w:pStyle w:val="Heading11"/>
        <w:spacing w:before="78"/>
        <w:rPr>
          <w:lang w:val="tr-TR"/>
        </w:rPr>
      </w:pPr>
      <w:bookmarkStart w:id="28" w:name="Description_of_the_purpose_and_need_for_"/>
      <w:bookmarkEnd w:id="28"/>
      <w:r>
        <w:rPr>
          <w:lang w:val="tr-TR"/>
        </w:rPr>
        <w:lastRenderedPageBreak/>
        <w:t>Önerilen faaliyetin amacı ve bu faaliyete neden ihtiyaç duyulduğunun açıklanması (bkz. Kısım 3.1)</w:t>
      </w:r>
    </w:p>
    <w:p w:rsidR="00CB43E4" w:rsidRPr="001634F4" w:rsidRDefault="00B314D1">
      <w:pPr>
        <w:pStyle w:val="GvdeMetni"/>
        <w:spacing w:before="118"/>
        <w:ind w:left="220" w:right="1275"/>
        <w:rPr>
          <w:lang w:val="tr-TR"/>
        </w:rPr>
      </w:pPr>
      <w:r>
        <w:rPr>
          <w:lang w:val="tr-TR"/>
        </w:rPr>
        <w:t>Bu bölümde önerilen faaliyet kısaca tanımlanarak, faaliyetten elde edilecek (örn. çevre koruma, bilimsel bulgu, eğitim gibi) faydalar da dahil olmak üzere faaliyete duyulan ihtiyaç ve nedenleri belirtilir. Faaliyetin neden önerildiği, faaliyetin devam etmesine duyulan ihtiyaç (örn. ulusal veya uluslararası stratejik bilimsel planlara başvuru kaynağı oluşturmak, vs.) da dahil olmak üzere faaliyete ilişkin ayrıntılar verilir. Aynı zamanda faaliyet kapsamının belirlenme süreçlerine ilişkin ayrıntı bilgi sunulur. Böylelikle, faaliyetin bütünüyle değerlendirilerek etkilerin gereğince değerlendirilmesi sağlanır. Bunun (resmi toplantılar veya kamuoyu veya diğer kesimlerden girdi sağlanmak suretiyle) resmi süreçlerle yapılması durumunda, ilgili süreç ve bu süreçten elde edilen sonuçlar da belirtilir.</w:t>
      </w:r>
    </w:p>
    <w:p w:rsidR="00CB43E4" w:rsidRPr="001634F4" w:rsidRDefault="00CB43E4">
      <w:pPr>
        <w:pStyle w:val="GvdeMetni"/>
        <w:spacing w:before="8"/>
        <w:rPr>
          <w:sz w:val="20"/>
          <w:lang w:val="tr-TR"/>
        </w:rPr>
      </w:pPr>
    </w:p>
    <w:p w:rsidR="00CB43E4" w:rsidRPr="001634F4" w:rsidRDefault="00B314D1">
      <w:pPr>
        <w:pStyle w:val="Heading11"/>
        <w:spacing w:before="1" w:line="225" w:lineRule="auto"/>
        <w:ind w:right="1521"/>
        <w:rPr>
          <w:lang w:val="tr-TR"/>
        </w:rPr>
      </w:pPr>
      <w:bookmarkStart w:id="29" w:name="Description_of_the_proposed_activity_and"/>
      <w:bookmarkEnd w:id="29"/>
      <w:r>
        <w:rPr>
          <w:lang w:val="tr-TR"/>
        </w:rPr>
        <w:t>Önerilen faaliyet ile alternatif ve sonuçları belirtilir (bkz. Kısım 3.1.1 ve 3.1.2.)</w:t>
      </w:r>
    </w:p>
    <w:p w:rsidR="00CB43E4" w:rsidRPr="001634F4" w:rsidRDefault="00B314D1">
      <w:pPr>
        <w:pStyle w:val="GvdeMetni"/>
        <w:spacing w:before="118"/>
        <w:ind w:left="220" w:right="1169"/>
        <w:rPr>
          <w:lang w:val="tr-TR"/>
        </w:rPr>
      </w:pPr>
      <w:r>
        <w:rPr>
          <w:lang w:val="tr-TR"/>
        </w:rPr>
        <w:t xml:space="preserve">Bu kapsamda, önerilen faaliyet ve makul alternatifler ayrıntılı olarak tanımlanır. </w:t>
      </w:r>
      <w:r w:rsidR="001634F4">
        <w:rPr>
          <w:lang w:val="tr-TR"/>
        </w:rPr>
        <w:t>İlk</w:t>
      </w:r>
      <w:r>
        <w:rPr>
          <w:lang w:val="tr-TR"/>
        </w:rPr>
        <w:t xml:space="preserve"> alternatif önerilen faaliyetin kendisidir. Tanım yeterince kapsamlı ve ayrıntılıdır (bkz. Kısım 3.1).</w:t>
      </w:r>
    </w:p>
    <w:p w:rsidR="00CB43E4" w:rsidRPr="001634F4" w:rsidRDefault="00CB43E4">
      <w:pPr>
        <w:pStyle w:val="GvdeMetni"/>
        <w:spacing w:before="10"/>
        <w:rPr>
          <w:sz w:val="20"/>
          <w:lang w:val="tr-TR"/>
        </w:rPr>
      </w:pPr>
    </w:p>
    <w:p w:rsidR="00CB43E4" w:rsidRPr="001634F4" w:rsidRDefault="00B314D1">
      <w:pPr>
        <w:pStyle w:val="GvdeMetni"/>
        <w:ind w:left="220" w:right="1196"/>
        <w:rPr>
          <w:lang w:val="tr-TR"/>
        </w:rPr>
      </w:pPr>
      <w:r>
        <w:rPr>
          <w:lang w:val="tr-TR"/>
        </w:rPr>
        <w:t xml:space="preserve">Bu bölümde alternatiflerin karşılaştırılması da uygundur. Örneğin, yeni bir araştırma istasyonuyla ilgili alternatifler arasında istasyonun büyüklüğü, azami </w:t>
      </w:r>
      <w:r w:rsidR="00515DDB">
        <w:rPr>
          <w:lang w:val="tr-TR"/>
        </w:rPr>
        <w:t>personel</w:t>
      </w:r>
      <w:r>
        <w:rPr>
          <w:lang w:val="tr-TR"/>
        </w:rPr>
        <w:t xml:space="preserve"> </w:t>
      </w:r>
      <w:r w:rsidR="00515DDB">
        <w:rPr>
          <w:lang w:val="tr-TR"/>
        </w:rPr>
        <w:t>sayısı</w:t>
      </w:r>
      <w:r>
        <w:rPr>
          <w:lang w:val="tr-TR"/>
        </w:rPr>
        <w:t xml:space="preserve"> vs. konularda farklılıklar olabilecektir. Bu farklılıklara göre ihtiyaç duyulacak malzeme miktarları, tüketilecek yakıt veya ortaya çıkacak emisyon veya atık miktarları da değişecektir. Okuyucunun kıyaslamaları daha rahat anlayabilmesi açısından çeşitli tab</w:t>
      </w:r>
      <w:r w:rsidR="00515DDB">
        <w:rPr>
          <w:lang w:val="tr-TR"/>
        </w:rPr>
        <w:t>l</w:t>
      </w:r>
      <w:r>
        <w:rPr>
          <w:lang w:val="tr-TR"/>
        </w:rPr>
        <w:t>olar kullanılabilir.</w:t>
      </w:r>
    </w:p>
    <w:p w:rsidR="00CB43E4" w:rsidRPr="001634F4" w:rsidRDefault="00B314D1">
      <w:pPr>
        <w:pStyle w:val="Heading11"/>
        <w:rPr>
          <w:lang w:val="tr-TR"/>
        </w:rPr>
      </w:pPr>
      <w:bookmarkStart w:id="30" w:name="Alternative_of_not_proceeding_with_the_a"/>
      <w:bookmarkEnd w:id="30"/>
      <w:r>
        <w:rPr>
          <w:lang w:val="tr-TR"/>
        </w:rPr>
        <w:t>Faaliyeti sürdürmeme alternatifi (bkz. Kısım 3.1.2).</w:t>
      </w:r>
    </w:p>
    <w:p w:rsidR="00CB43E4" w:rsidRPr="001634F4" w:rsidRDefault="00B314D1">
      <w:pPr>
        <w:pStyle w:val="GvdeMetni"/>
        <w:spacing w:before="118"/>
        <w:ind w:left="220" w:right="1276"/>
        <w:rPr>
          <w:lang w:val="tr-TR"/>
        </w:rPr>
      </w:pPr>
      <w:r>
        <w:rPr>
          <w:lang w:val="tr-TR"/>
        </w:rPr>
        <w:t>Önerilen faaliyeti sürdürmeme alternatifi (faaliyeti durdurma) de olumlu/olumsuz yönlerine vurgu yapılarak açıklanır. Protokol bu alternatifin sadece KÇDlerde yer almasını yeterli görmekle beraber, faaliyeti durdurma alternatifine ÇÖD'de de yer verilmesi faaliyetin sürdürülmesine duyulan ihtiyacın gerekçelendirilmesi için de faydalı olabilir.</w:t>
      </w:r>
    </w:p>
    <w:p w:rsidR="00CB43E4" w:rsidRPr="001634F4" w:rsidRDefault="00CB43E4">
      <w:pPr>
        <w:pStyle w:val="GvdeMetni"/>
        <w:spacing w:before="9"/>
        <w:rPr>
          <w:sz w:val="20"/>
          <w:lang w:val="tr-TR"/>
        </w:rPr>
      </w:pPr>
    </w:p>
    <w:p w:rsidR="00CB43E4" w:rsidRPr="001634F4" w:rsidRDefault="00B314D1">
      <w:pPr>
        <w:pStyle w:val="Heading11"/>
        <w:spacing w:before="0" w:line="225" w:lineRule="auto"/>
        <w:ind w:right="1601"/>
        <w:rPr>
          <w:lang w:val="tr-TR"/>
        </w:rPr>
      </w:pPr>
      <w:bookmarkStart w:id="31" w:name="Description_of_the_initial_environmental"/>
      <w:bookmarkEnd w:id="31"/>
      <w:r>
        <w:rPr>
          <w:lang w:val="tr-TR"/>
        </w:rPr>
        <w:t>Çevrenin önceki referans durumu ve faaliyet olmaması halindeki durumuna ilişkin öngörünün tanımlanması (bkz. Kısım 3.2)</w:t>
      </w:r>
    </w:p>
    <w:p w:rsidR="00CB43E4" w:rsidRPr="001634F4" w:rsidRDefault="00B314D1">
      <w:pPr>
        <w:pStyle w:val="GvdeMetni"/>
        <w:spacing w:before="119"/>
        <w:ind w:left="220" w:right="1116"/>
        <w:rPr>
          <w:lang w:val="tr-TR"/>
        </w:rPr>
      </w:pPr>
      <w:r>
        <w:rPr>
          <w:lang w:val="tr-TR"/>
        </w:rPr>
        <w:t>Bu tanım kapsamında sadece çevrenin ilgili fizikseli biyolojik, kimyasal ve insani unsurlarına ilaveten aynı zamanda faaliyet olmaması durumunda çevrenin durumuna ilişkin varsa dinamik gidişata da yer verilmelidir. Örneğin, faaliyetli/faaliyetsiz durumlarda çevre üzerindeki iklim değişikliği etkilerinin neler olacağı (örn. yaban hayatı veya bitki örtüsünün geleceğine veya buzul çekilmesi/ilerlemesine dair öngörüler) incelenirken bir takım modelleme araçlarından yararlanılabilir. Çevrenin önceki durumu da tanımlanmak suretiyle değişikliklerin kıyaslanabileceği kimi kriterler ortaya koyulur.</w:t>
      </w:r>
    </w:p>
    <w:p w:rsidR="00CB43E4" w:rsidRDefault="00B314D1">
      <w:pPr>
        <w:pStyle w:val="Heading11"/>
      </w:pPr>
      <w:bookmarkStart w:id="32" w:name="Description_of_methods_and_data_used_to_"/>
      <w:bookmarkEnd w:id="32"/>
      <w:r>
        <w:rPr>
          <w:lang w:val="tr-TR"/>
        </w:rPr>
        <w:t>Yöntem tanımı ve etkilere yönelik tahminlerde kullanılan veriler (bkz. Kısım 3.3)</w:t>
      </w:r>
    </w:p>
    <w:p w:rsidR="00CB43E4" w:rsidRPr="001634F4" w:rsidRDefault="00B314D1">
      <w:pPr>
        <w:pStyle w:val="GvdeMetni"/>
        <w:spacing w:before="118"/>
        <w:ind w:left="220" w:right="1196"/>
        <w:rPr>
          <w:lang w:val="tr-TR"/>
        </w:rPr>
      </w:pPr>
      <w:r>
        <w:rPr>
          <w:lang w:val="tr-TR"/>
        </w:rPr>
        <w:t>Bu kısımda, sonraki süreçlerde değerlendiricilerin aynı süreci gereğince anlayarak yinelemesine imkan verecek şekilde değerlendirme süreci açıklanarak gerekmesi durumunda neden bu şekilde tasarlandığı gerekçelendirilir. Elde edilen sonuçların yinelenebilir ve/veya kıyaslanabilir olmasında belirleyici olan yöntem özenle kaleme alınmalıdır.</w:t>
      </w:r>
    </w:p>
    <w:p w:rsidR="00CB43E4" w:rsidRPr="001634F4" w:rsidRDefault="00CB43E4">
      <w:pPr>
        <w:rPr>
          <w:lang w:val="tr-TR"/>
        </w:rPr>
        <w:sectPr w:rsidR="00CB43E4" w:rsidRPr="001634F4">
          <w:pgSz w:w="12240" w:h="15840"/>
          <w:pgMar w:top="1380" w:right="0" w:bottom="1680" w:left="860" w:header="727" w:footer="1543" w:gutter="0"/>
          <w:cols w:space="720"/>
        </w:sectPr>
      </w:pPr>
    </w:p>
    <w:p w:rsidR="00CB43E4" w:rsidRPr="001634F4" w:rsidRDefault="00B314D1">
      <w:pPr>
        <w:pStyle w:val="Heading11"/>
        <w:spacing w:before="93" w:line="225" w:lineRule="auto"/>
        <w:ind w:right="1788"/>
        <w:rPr>
          <w:lang w:val="tr-TR"/>
        </w:rPr>
      </w:pPr>
      <w:bookmarkStart w:id="33" w:name="Estimation_of_nature,_extent,_duration_a"/>
      <w:bookmarkEnd w:id="33"/>
      <w:r>
        <w:rPr>
          <w:lang w:val="tr-TR"/>
        </w:rPr>
        <w:lastRenderedPageBreak/>
        <w:t>Etkilerin doğası, kapsamı, süresi ve şiddetine yönelik tahminler (olası dolaylı ve birikimli etkiler dahil) (bkz. Kısım 3.3.2 ve 3.3.3)</w:t>
      </w:r>
    </w:p>
    <w:p w:rsidR="00CB43E4" w:rsidRPr="001634F4" w:rsidRDefault="00B314D1">
      <w:pPr>
        <w:pStyle w:val="GvdeMetni"/>
        <w:spacing w:before="121"/>
        <w:ind w:left="220" w:right="1242"/>
        <w:rPr>
          <w:lang w:val="tr-TR"/>
        </w:rPr>
      </w:pPr>
      <w:r>
        <w:rPr>
          <w:lang w:val="tr-TR"/>
        </w:rPr>
        <w:t>Belirlenmiş olan çevresel risk faktörleri ve etkilere bu bölümde de yer verilir. Her etkinin önem derecesi ve faaliyete göre gerekçelendirilmesi de bu bölümün konusudur. Ayrıca, bölümü özetler mahiyette, her bir çevresel bileşen üzerindeki etkilerin neler olacağını ayrı ayrı gösteren bir tabloya yer verilmesi de faydalı olacaktır.</w:t>
      </w:r>
    </w:p>
    <w:p w:rsidR="00CB43E4" w:rsidRPr="001634F4" w:rsidRDefault="00CB43E4">
      <w:pPr>
        <w:pStyle w:val="GvdeMetni"/>
        <w:spacing w:before="10"/>
        <w:rPr>
          <w:sz w:val="20"/>
          <w:lang w:val="tr-TR"/>
        </w:rPr>
      </w:pPr>
    </w:p>
    <w:p w:rsidR="00CB43E4" w:rsidRPr="001634F4" w:rsidRDefault="00B314D1">
      <w:pPr>
        <w:pStyle w:val="GvdeMetni"/>
        <w:ind w:left="220" w:right="1435"/>
        <w:jc w:val="both"/>
        <w:rPr>
          <w:lang w:val="tr-TR"/>
        </w:rPr>
      </w:pPr>
      <w:r>
        <w:rPr>
          <w:lang w:val="tr-TR"/>
        </w:rPr>
        <w:t>Bu gibi etkileri ortaya çıkaran nedensellik ilişkilerinin genelde daha karmaşık bir yapıda olması göz önünde bulundurularak olası dolaylı veya birikimli etkilere odaklanmalıdır.</w:t>
      </w:r>
    </w:p>
    <w:p w:rsidR="00CB43E4" w:rsidRPr="001634F4" w:rsidRDefault="00B314D1">
      <w:pPr>
        <w:pStyle w:val="Heading11"/>
        <w:rPr>
          <w:lang w:val="tr-TR"/>
        </w:rPr>
      </w:pPr>
      <w:bookmarkStart w:id="34" w:name="Monitoring_programs_(see_also_Section_3."/>
      <w:bookmarkEnd w:id="34"/>
      <w:r>
        <w:rPr>
          <w:lang w:val="tr-TR"/>
        </w:rPr>
        <w:t>İzleme programları (bkz. Kısım 3.6)</w:t>
      </w:r>
    </w:p>
    <w:p w:rsidR="00CB43E4" w:rsidRPr="001634F4" w:rsidRDefault="00B314D1">
      <w:pPr>
        <w:pStyle w:val="GvdeMetni"/>
        <w:spacing w:before="115"/>
        <w:ind w:left="220" w:right="1323"/>
        <w:rPr>
          <w:lang w:val="tr-TR"/>
        </w:rPr>
      </w:pPr>
      <w:r>
        <w:rPr>
          <w:lang w:val="tr-TR"/>
        </w:rPr>
        <w:t>Gerekmesi durumunda, bu bölümde izleme hedefleri açıklanır, sınanabilir tezler ile izlenecek başlıca parametreler belirlenir, veri toplama yöntemleri değerlendirilerek, istatistiki örneklem uygulamala</w:t>
      </w:r>
      <w:r w:rsidR="00515DDB">
        <w:rPr>
          <w:lang w:val="tr-TR"/>
        </w:rPr>
        <w:t>r</w:t>
      </w:r>
      <w:r>
        <w:rPr>
          <w:lang w:val="tr-TR"/>
        </w:rPr>
        <w:t>ı oluşturulur ve veri toplama/kayıt zamanlaması ve sıklığının ne olacağı kararlaştırılır. Bu izleme programları faaliyetin planlama süreci bittikten sonra, faaliyet fiilen başlamadan hayata geçirilebilir.</w:t>
      </w:r>
    </w:p>
    <w:p w:rsidR="00CB43E4" w:rsidRPr="001634F4" w:rsidRDefault="00B314D1">
      <w:pPr>
        <w:pStyle w:val="Heading11"/>
        <w:rPr>
          <w:lang w:val="tr-TR"/>
        </w:rPr>
      </w:pPr>
      <w:bookmarkStart w:id="35" w:name="Mitigation_and_remediation_measures_(see"/>
      <w:bookmarkEnd w:id="35"/>
      <w:r>
        <w:rPr>
          <w:lang w:val="tr-TR"/>
        </w:rPr>
        <w:t>Azaltım ve geri kazanım önlemleri (bkz. Kısım 3.5)</w:t>
      </w:r>
    </w:p>
    <w:p w:rsidR="00CB43E4" w:rsidRPr="001634F4" w:rsidRDefault="00B314D1">
      <w:pPr>
        <w:pStyle w:val="GvdeMetni"/>
        <w:spacing w:before="118"/>
        <w:ind w:left="220" w:right="1106"/>
        <w:rPr>
          <w:lang w:val="tr-TR"/>
        </w:rPr>
      </w:pPr>
      <w:r>
        <w:rPr>
          <w:lang w:val="tr-TR"/>
        </w:rPr>
        <w:t>ÇED sürecinin önemli amaçlarından bir tanesi de uygulanacak azaltım ve geri kazanım yöntemleriyle olası etkileri önlemek veya bu etkileri azaltabilmektir. Bu nedenle planlanan azaltım önlemlerinin (faaliyetin doğası ve ÇED düzeyine göre) tanımlanması ÇED belgesinin önemli bir kısmını teşkil eder. Bu önlemlerle faaliyette belirli düzeltmeler yapılması hedeflendiğinden, önlemler somut biçimde, önerilen eylemler ve bunların zamanlaması ile her önlemin kendine özgü faydaları da ortaya koyulur.</w:t>
      </w:r>
    </w:p>
    <w:p w:rsidR="00CB43E4" w:rsidRPr="001634F4" w:rsidRDefault="00B314D1">
      <w:pPr>
        <w:pStyle w:val="Heading11"/>
        <w:rPr>
          <w:lang w:val="tr-TR"/>
        </w:rPr>
      </w:pPr>
      <w:bookmarkStart w:id="36" w:name="Identification_of_unavoidable_impacts_(s"/>
      <w:bookmarkEnd w:id="36"/>
      <w:r>
        <w:rPr>
          <w:lang w:val="tr-TR"/>
        </w:rPr>
        <w:t>Önlenemez etkilerin belirlenmesi (bkz. Kısım 3.3.2)</w:t>
      </w:r>
    </w:p>
    <w:p w:rsidR="00CB43E4" w:rsidRPr="001634F4" w:rsidRDefault="00B314D1">
      <w:pPr>
        <w:pStyle w:val="GvdeMetni"/>
        <w:spacing w:before="118"/>
        <w:ind w:left="220" w:right="1289"/>
        <w:rPr>
          <w:lang w:val="tr-TR"/>
        </w:rPr>
      </w:pPr>
      <w:r>
        <w:rPr>
          <w:lang w:val="tr-TR"/>
        </w:rPr>
        <w:t>Önlenemez etkiler olabileceği her etki değerlendirmesinde yer alması gereken bir konudur. Önlenemez etkilerin faaliyetin sürdürülmesi veya durdurulmasına ilişkin kararlarda belirleyici olmasından ötürü bu etkilerin değerlendirilmesi önemlidir.</w:t>
      </w:r>
    </w:p>
    <w:p w:rsidR="00CB43E4" w:rsidRPr="001634F4" w:rsidRDefault="00B314D1">
      <w:pPr>
        <w:pStyle w:val="Heading11"/>
        <w:rPr>
          <w:lang w:val="tr-TR"/>
        </w:rPr>
      </w:pPr>
      <w:bookmarkStart w:id="37" w:name="Effects_of_the_activity_on_scientific_re"/>
      <w:bookmarkEnd w:id="37"/>
      <w:r>
        <w:rPr>
          <w:lang w:val="tr-TR"/>
        </w:rPr>
        <w:t>Faaliyetin bilimsel araştırma ve diğer kullanım veya değerler üzerindeki etkisi (bkz. Kısım 3.3)</w:t>
      </w:r>
    </w:p>
    <w:p w:rsidR="00CB43E4" w:rsidRPr="001634F4" w:rsidRDefault="00B314D1">
      <w:pPr>
        <w:pStyle w:val="GvdeMetni"/>
        <w:spacing w:before="116"/>
        <w:ind w:left="220" w:right="1190"/>
        <w:rPr>
          <w:lang w:val="tr-TR"/>
        </w:rPr>
      </w:pPr>
      <w:r>
        <w:rPr>
          <w:lang w:val="tr-TR"/>
        </w:rPr>
        <w:t xml:space="preserve">Protokol ile Antarktika'nın barış ve bilime adanmış bir saha olarak tanımlanmış olduğu düşünüldüğünde, önerilen faaliyetin devam etmekte olan bilimsel araştırmalar veya gelecekte bilimsel araştırmalarda kullanılma olasılığı (örn. bilimsel bir referans sahası olarak) bulunan belirli bir saha üzerindeki etkileri etki değerlendirmeleri ve ilgili analizlerde önemle üzerinde durulması gereken bir konudur. Önerilen faaliyetin diğer mevcut kullanım ve değerler üzerindeki etkileri </w:t>
      </w:r>
      <w:r w:rsidR="00515DDB">
        <w:rPr>
          <w:lang w:val="tr-TR"/>
        </w:rPr>
        <w:t>de</w:t>
      </w:r>
      <w:r>
        <w:rPr>
          <w:lang w:val="tr-TR"/>
        </w:rPr>
        <w:t xml:space="preserve"> uygun olduğu ölçüde göz önünde bulundurulmalıdır.</w:t>
      </w:r>
    </w:p>
    <w:p w:rsidR="00CB43E4" w:rsidRPr="001634F4" w:rsidRDefault="00B314D1">
      <w:pPr>
        <w:pStyle w:val="Heading11"/>
        <w:rPr>
          <w:lang w:val="tr-TR"/>
        </w:rPr>
      </w:pPr>
      <w:bookmarkStart w:id="38" w:name="Identification_of_gaps_in_the_knowledge_"/>
      <w:bookmarkEnd w:id="38"/>
      <w:r>
        <w:rPr>
          <w:lang w:val="tr-TR"/>
        </w:rPr>
        <w:t>Bilgi eksiklerinin belirlenmesi (bkz. Kısım 3.2)</w:t>
      </w:r>
    </w:p>
    <w:p w:rsidR="00CB43E4" w:rsidRPr="001634F4" w:rsidRDefault="00B314D1">
      <w:pPr>
        <w:pStyle w:val="GvdeMetni"/>
        <w:spacing w:before="118"/>
        <w:ind w:left="220" w:right="1138"/>
        <w:rPr>
          <w:lang w:val="tr-TR"/>
        </w:rPr>
      </w:pPr>
      <w:r>
        <w:rPr>
          <w:lang w:val="tr-TR"/>
        </w:rPr>
        <w:t>Mevcut bilgi birikiminden (örn. deneysel, teorik veya sistematik olmayan bilgi) değerlendirme sürecini destekleyici mahiyette yararlanılır. Ancak, bu bilgi birikiminde bile eksiklik ve belirsizlikler bulunabilecektir. Değerlendirme kapsamında, bu eksik ve/veya belirsizliklerin nerelerde olduğu ve nasıl aşılabileceği belirlenmelidir.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Pr="001634F4" w:rsidRDefault="00B314D1">
      <w:pPr>
        <w:pStyle w:val="GvdeMetni"/>
        <w:spacing w:before="94"/>
        <w:ind w:left="220" w:right="1138"/>
        <w:rPr>
          <w:lang w:val="tr-TR"/>
        </w:rPr>
      </w:pPr>
      <w:r>
        <w:rPr>
          <w:lang w:val="tr-TR"/>
        </w:rPr>
        <w:lastRenderedPageBreak/>
        <w:t>Böylelikle, hangi durumlar ve konularda ilave bilgiye ihtiyaç olduğu takdir edilebilecektir. Bu eksiklik ve belirsizliklerin gider</w:t>
      </w:r>
      <w:r w:rsidR="00515DDB">
        <w:rPr>
          <w:lang w:val="tr-TR"/>
        </w:rPr>
        <w:t>i</w:t>
      </w:r>
      <w:r>
        <w:rPr>
          <w:lang w:val="tr-TR"/>
        </w:rPr>
        <w:t>lmesine yönelik uygulamalara da yer verilir.</w:t>
      </w:r>
    </w:p>
    <w:p w:rsidR="00CB43E4" w:rsidRPr="001634F4" w:rsidRDefault="00B314D1">
      <w:pPr>
        <w:pStyle w:val="Heading11"/>
        <w:rPr>
          <w:lang w:val="tr-TR"/>
        </w:rPr>
      </w:pPr>
      <w:bookmarkStart w:id="39" w:name="Conclusions"/>
      <w:bookmarkEnd w:id="39"/>
      <w:r>
        <w:rPr>
          <w:lang w:val="tr-TR"/>
        </w:rPr>
        <w:t>Sonuçlar</w:t>
      </w:r>
    </w:p>
    <w:p w:rsidR="00CB43E4" w:rsidRPr="001634F4" w:rsidRDefault="00B314D1">
      <w:pPr>
        <w:pStyle w:val="GvdeMetni"/>
        <w:spacing w:before="118"/>
        <w:ind w:left="219" w:right="1123"/>
        <w:rPr>
          <w:lang w:val="tr-TR"/>
        </w:rPr>
      </w:pPr>
      <w:r>
        <w:rPr>
          <w:lang w:val="tr-TR"/>
        </w:rPr>
        <w:t>Ek I kapsamında bir zorunluluk olarak belirtilmemekle beraber, ÇED kapsamında ÇED sürecinden elde edilen sonuçlar, Protokol Ek I ve Md. 8 lafzına uygun (örn. önerilen faaliyet etkilerinin değerlendirilmesinde kullanılan küçük ve geçiciden az, küçük ve geçiciden çok değil veya küçük ve geçiciden çok gibi ifadeler kullanılarak) olarak belirtilir. Sonuç bölümde, aynı zamanda, muhtemel çevresel etkileri ortaya koyulduğu</w:t>
      </w:r>
      <w:r w:rsidR="00515DDB">
        <w:rPr>
          <w:lang w:val="tr-TR"/>
        </w:rPr>
        <w:t xml:space="preserve"> </w:t>
      </w:r>
      <w:r>
        <w:rPr>
          <w:lang w:val="tr-TR"/>
        </w:rPr>
        <w:t>şekliyle önerilen faaliyetin neden gerçekleştirilmesi gerektiği açıklanır.</w:t>
      </w:r>
    </w:p>
    <w:p w:rsidR="00CB43E4" w:rsidRPr="001634F4" w:rsidRDefault="00B314D1">
      <w:pPr>
        <w:pStyle w:val="Heading11"/>
        <w:rPr>
          <w:lang w:val="tr-TR"/>
        </w:rPr>
      </w:pPr>
      <w:bookmarkStart w:id="40" w:name="Preparers_and_advisers"/>
      <w:bookmarkEnd w:id="40"/>
      <w:r>
        <w:rPr>
          <w:lang w:val="tr-TR"/>
        </w:rPr>
        <w:t>Hazırlayanlar ve danışmanlar</w:t>
      </w:r>
    </w:p>
    <w:p w:rsidR="00CB43E4" w:rsidRPr="001634F4" w:rsidRDefault="00B314D1">
      <w:pPr>
        <w:pStyle w:val="GvdeMetni"/>
        <w:spacing w:before="118"/>
        <w:ind w:left="220" w:right="1080"/>
        <w:rPr>
          <w:lang w:val="tr-TR"/>
        </w:rPr>
      </w:pPr>
      <w:r>
        <w:rPr>
          <w:lang w:val="tr-TR"/>
        </w:rPr>
        <w:t>Bu bölümde değerlendirme sürecinde kendilerine danışılan uzmanlar listesi ve uzmanların uzmanlık alanları ile irtibat bilgileri yer alır. Belgeyi fiilen hazırlayanlar da yine listelenir. Bu bilgi, belgenin gözden geçirme sürecinde belgeyi kontrol edenler ve karar vericilerin önerilen faaliyet etkilerinin tür ve derecesine ilişkin kanaat oluştururken gerekli analizler ve uzmanlığa dayalı hareket edilmiş olduğunu bilmeleri açısından yararlıdır.  Bu bilgiler ayrıca benzer faaliyetler veya konularda gelecekte yapılacak değerlendirmelerde de kullanılabilecektir.</w:t>
      </w:r>
    </w:p>
    <w:p w:rsidR="00CB43E4" w:rsidRPr="001634F4" w:rsidRDefault="00B314D1">
      <w:pPr>
        <w:pStyle w:val="Heading11"/>
        <w:rPr>
          <w:lang w:val="tr-TR"/>
        </w:rPr>
      </w:pPr>
      <w:bookmarkStart w:id="41" w:name="References"/>
      <w:bookmarkEnd w:id="41"/>
      <w:r>
        <w:rPr>
          <w:lang w:val="tr-TR"/>
        </w:rPr>
        <w:t>Kaynakça</w:t>
      </w:r>
    </w:p>
    <w:p w:rsidR="00CB43E4" w:rsidRPr="001634F4" w:rsidRDefault="00B314D1">
      <w:pPr>
        <w:pStyle w:val="GvdeMetni"/>
        <w:spacing w:before="116"/>
        <w:ind w:left="220" w:right="1138"/>
        <w:rPr>
          <w:lang w:val="tr-TR"/>
        </w:rPr>
      </w:pPr>
      <w:r>
        <w:rPr>
          <w:lang w:val="tr-TR"/>
        </w:rPr>
        <w:t xml:space="preserve">Bu bölümde </w:t>
      </w:r>
      <w:r w:rsidR="00515DDB">
        <w:rPr>
          <w:lang w:val="tr-TR"/>
        </w:rPr>
        <w:t>değerlendirme</w:t>
      </w:r>
      <w:r>
        <w:rPr>
          <w:lang w:val="tr-TR"/>
        </w:rPr>
        <w:t xml:space="preserve"> sürecinde faydalanılan her türlü başvuru kaynağı yer alır. Etkilerin değerlendirilmesinde istifade edilen araştırma veya diğer bilimsel çalışmalar ile faaliyet için önerilen sahadaki temel durum tespitinde yararlanılan izleme verileri bu bölümde yer alır. Ayrıca, benzer veya farklı sahalarda gerçekleştirilmiş benzer faaliyetlere</w:t>
      </w:r>
      <w:r w:rsidR="00515DDB">
        <w:rPr>
          <w:lang w:val="tr-TR"/>
        </w:rPr>
        <w:t xml:space="preserve"> </w:t>
      </w:r>
      <w:r>
        <w:rPr>
          <w:lang w:val="tr-TR"/>
        </w:rPr>
        <w:t>ilişkin diğer çevresel değerlendirmeler de bu bölüme yazılabilir.</w:t>
      </w:r>
    </w:p>
    <w:p w:rsidR="00CB43E4" w:rsidRPr="001634F4" w:rsidRDefault="00B314D1">
      <w:pPr>
        <w:pStyle w:val="Heading11"/>
        <w:spacing w:before="223"/>
        <w:rPr>
          <w:lang w:val="tr-TR"/>
        </w:rPr>
      </w:pPr>
      <w:bookmarkStart w:id="42" w:name="Index"/>
      <w:bookmarkEnd w:id="42"/>
      <w:r>
        <w:rPr>
          <w:lang w:val="tr-TR"/>
        </w:rPr>
        <w:t>Dizin</w:t>
      </w:r>
    </w:p>
    <w:p w:rsidR="00CB43E4" w:rsidRPr="001634F4" w:rsidRDefault="00B314D1">
      <w:pPr>
        <w:pStyle w:val="GvdeMetni"/>
        <w:spacing w:before="119"/>
        <w:ind w:left="220"/>
        <w:rPr>
          <w:lang w:val="tr-TR"/>
        </w:rPr>
      </w:pPr>
      <w:r>
        <w:rPr>
          <w:lang w:val="tr-TR"/>
        </w:rPr>
        <w:t>ÇED belgesinin havaleli bir belge olduğu dikkate alındığında bir dizin verilmesi okuyucu açısından çok kolaylaştırıcı olacaktır.</w:t>
      </w:r>
    </w:p>
    <w:p w:rsidR="00CB43E4" w:rsidRPr="001634F4" w:rsidRDefault="00B314D1">
      <w:pPr>
        <w:pStyle w:val="Heading11"/>
        <w:spacing w:before="223"/>
        <w:rPr>
          <w:lang w:val="tr-TR"/>
        </w:rPr>
      </w:pPr>
      <w:bookmarkStart w:id="43" w:name="Glossary"/>
      <w:bookmarkEnd w:id="43"/>
      <w:r>
        <w:rPr>
          <w:lang w:val="tr-TR"/>
        </w:rPr>
        <w:t>Sözlük</w:t>
      </w:r>
    </w:p>
    <w:p w:rsidR="00CB43E4" w:rsidRPr="001634F4" w:rsidRDefault="00B314D1">
      <w:pPr>
        <w:pStyle w:val="GvdeMetni"/>
        <w:spacing w:before="118"/>
        <w:ind w:left="220" w:right="1323"/>
        <w:rPr>
          <w:lang w:val="tr-TR"/>
        </w:rPr>
      </w:pPr>
      <w:r>
        <w:rPr>
          <w:lang w:val="tr-TR"/>
        </w:rPr>
        <w:t>Özellikle de yaygın olarak kullanılmayan özel terim ve ifadeler ile kısaltmaların açıklamaları bu bölümde yer alır.</w:t>
      </w:r>
    </w:p>
    <w:p w:rsidR="00CB43E4" w:rsidRPr="001634F4" w:rsidRDefault="00B314D1">
      <w:pPr>
        <w:pStyle w:val="Heading11"/>
        <w:rPr>
          <w:lang w:val="tr-TR"/>
        </w:rPr>
      </w:pPr>
      <w:bookmarkStart w:id="44" w:name="Cover_Sheet"/>
      <w:bookmarkEnd w:id="44"/>
      <w:r>
        <w:rPr>
          <w:lang w:val="tr-TR"/>
        </w:rPr>
        <w:t>Kapak sayfası</w:t>
      </w:r>
    </w:p>
    <w:p w:rsidR="00CB43E4" w:rsidRPr="001634F4" w:rsidRDefault="00B314D1">
      <w:pPr>
        <w:pStyle w:val="GvdeMetni"/>
        <w:spacing w:before="116"/>
        <w:ind w:left="220" w:right="1138"/>
        <w:rPr>
          <w:lang w:val="tr-TR"/>
        </w:rPr>
      </w:pPr>
      <w:r>
        <w:rPr>
          <w:lang w:val="tr-TR"/>
        </w:rPr>
        <w:t>KÇD</w:t>
      </w:r>
      <w:r w:rsidR="00515DDB">
        <w:rPr>
          <w:lang w:val="tr-TR"/>
        </w:rPr>
        <w:t>’</w:t>
      </w:r>
      <w:r>
        <w:rPr>
          <w:lang w:val="tr-TR"/>
        </w:rPr>
        <w:t>lerde KÇD'yi hazırlayan kişi veya kuruluşlar ile iletişimde kullanılacak adresleri belirtir bir kapak sayfası bulunur.</w:t>
      </w:r>
    </w:p>
    <w:p w:rsidR="00CB43E4" w:rsidRPr="001634F4" w:rsidRDefault="00B314D1">
      <w:pPr>
        <w:pStyle w:val="Heading11"/>
        <w:rPr>
          <w:lang w:val="tr-TR"/>
        </w:rPr>
      </w:pPr>
      <w:bookmarkStart w:id="45" w:name="Non-Technical_Summary"/>
      <w:bookmarkEnd w:id="45"/>
      <w:r>
        <w:rPr>
          <w:lang w:val="tr-TR"/>
        </w:rPr>
        <w:t>Teknik olmayan özet</w:t>
      </w:r>
    </w:p>
    <w:p w:rsidR="00CB43E4" w:rsidRPr="001634F4" w:rsidRDefault="00B314D1">
      <w:pPr>
        <w:pStyle w:val="GvdeMetni"/>
        <w:spacing w:before="118"/>
        <w:ind w:left="220" w:right="1095"/>
        <w:rPr>
          <w:lang w:val="tr-TR"/>
        </w:rPr>
      </w:pPr>
      <w:r>
        <w:rPr>
          <w:lang w:val="tr-TR"/>
        </w:rPr>
        <w:t>KÇD kapsamında, belge içeriğini özetler mahiyette, teknik-olmayan bir özet de bulunur. Bu özet anlaşılır bir dille, önerilen faaliyetin amacı ve bu faaliyete duyulan gereksinim ile dikkate alınan diğer hususlar ve alternatif önerileri, çevrenin mevcut durumuna ilişkin bilgi ve her bir alternatifle ilişkili etkileri içerir. Teknik olmayan özet KÇD kapsamında fayda sağlayacaktır.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Pr="001634F4" w:rsidRDefault="00B314D1">
      <w:pPr>
        <w:pStyle w:val="GvdeMetni"/>
        <w:spacing w:before="94"/>
        <w:ind w:left="220" w:right="1175"/>
        <w:rPr>
          <w:lang w:val="tr-TR"/>
        </w:rPr>
      </w:pPr>
      <w:r>
        <w:rPr>
          <w:lang w:val="tr-TR"/>
        </w:rPr>
        <w:lastRenderedPageBreak/>
        <w:t>Son olarak, kapsamdan bağımsız olarak (KÇD/ÇÖD) ÇED süreçlerinde göz önünde bulundurulması gereken diğer hususlar da aşağıdaki gibidir:</w:t>
      </w:r>
    </w:p>
    <w:p w:rsidR="00CB43E4" w:rsidRPr="001634F4" w:rsidRDefault="00CB43E4">
      <w:pPr>
        <w:pStyle w:val="GvdeMetni"/>
        <w:spacing w:before="1"/>
        <w:rPr>
          <w:sz w:val="21"/>
          <w:lang w:val="tr-TR"/>
        </w:rPr>
      </w:pPr>
    </w:p>
    <w:p w:rsidR="00CB43E4" w:rsidRDefault="001634F4">
      <w:pPr>
        <w:pStyle w:val="ListeParagraf"/>
        <w:numPr>
          <w:ilvl w:val="0"/>
          <w:numId w:val="32"/>
        </w:numPr>
        <w:tabs>
          <w:tab w:val="left" w:pos="939"/>
          <w:tab w:val="left" w:pos="940"/>
        </w:tabs>
        <w:rPr>
          <w:sz w:val="24"/>
        </w:rPr>
      </w:pPr>
      <w:r>
        <w:rPr>
          <w:sz w:val="24"/>
          <w:lang w:val="tr-TR"/>
        </w:rPr>
        <w:t>Konuyla</w:t>
      </w:r>
      <w:r w:rsidR="00B314D1">
        <w:rPr>
          <w:sz w:val="24"/>
          <w:lang w:val="tr-TR"/>
        </w:rPr>
        <w:t xml:space="preserve"> ilişkili olmayan açıklamalardan sakınılmalı,</w:t>
      </w:r>
    </w:p>
    <w:p w:rsidR="00CB43E4" w:rsidRPr="009B4C2F" w:rsidRDefault="001634F4">
      <w:pPr>
        <w:pStyle w:val="ListeParagraf"/>
        <w:numPr>
          <w:ilvl w:val="0"/>
          <w:numId w:val="32"/>
        </w:numPr>
        <w:tabs>
          <w:tab w:val="left" w:pos="939"/>
          <w:tab w:val="left" w:pos="940"/>
        </w:tabs>
        <w:spacing w:before="241"/>
        <w:rPr>
          <w:sz w:val="24"/>
          <w:lang w:val="de-DE"/>
        </w:rPr>
      </w:pPr>
      <w:r>
        <w:rPr>
          <w:sz w:val="24"/>
          <w:lang w:val="tr-TR"/>
        </w:rPr>
        <w:t>Süreç</w:t>
      </w:r>
      <w:r w:rsidR="00B314D1">
        <w:rPr>
          <w:sz w:val="24"/>
          <w:lang w:val="tr-TR"/>
        </w:rPr>
        <w:t xml:space="preserve"> içerisinde yer alan tüm safhalar belgelendirilmeli,</w:t>
      </w:r>
    </w:p>
    <w:p w:rsidR="00CB43E4" w:rsidRPr="009B4C2F" w:rsidRDefault="001634F4">
      <w:pPr>
        <w:pStyle w:val="ListeParagraf"/>
        <w:numPr>
          <w:ilvl w:val="0"/>
          <w:numId w:val="32"/>
        </w:numPr>
        <w:tabs>
          <w:tab w:val="left" w:pos="939"/>
          <w:tab w:val="left" w:pos="940"/>
        </w:tabs>
        <w:spacing w:before="239"/>
        <w:rPr>
          <w:sz w:val="24"/>
          <w:lang w:val="de-DE"/>
        </w:rPr>
      </w:pPr>
      <w:r>
        <w:rPr>
          <w:sz w:val="24"/>
          <w:lang w:val="tr-TR"/>
        </w:rPr>
        <w:t>Etkilerin</w:t>
      </w:r>
      <w:r w:rsidR="00B314D1">
        <w:rPr>
          <w:sz w:val="24"/>
          <w:lang w:val="tr-TR"/>
        </w:rPr>
        <w:t xml:space="preserve"> belirlenmesinde uygulanan yöntemler açık bir şekilde tanımlanmalı,</w:t>
      </w:r>
    </w:p>
    <w:p w:rsidR="00CB43E4" w:rsidRPr="009B4C2F" w:rsidRDefault="001634F4">
      <w:pPr>
        <w:pStyle w:val="ListeParagraf"/>
        <w:numPr>
          <w:ilvl w:val="0"/>
          <w:numId w:val="32"/>
        </w:numPr>
        <w:tabs>
          <w:tab w:val="left" w:pos="939"/>
          <w:tab w:val="left" w:pos="940"/>
        </w:tabs>
        <w:spacing w:before="236"/>
        <w:ind w:right="1330"/>
        <w:rPr>
          <w:sz w:val="24"/>
          <w:lang w:val="de-DE"/>
        </w:rPr>
      </w:pPr>
      <w:r>
        <w:rPr>
          <w:sz w:val="24"/>
          <w:lang w:val="tr-TR"/>
        </w:rPr>
        <w:t>Sonuçlar</w:t>
      </w:r>
      <w:r w:rsidR="00B314D1">
        <w:rPr>
          <w:sz w:val="24"/>
          <w:lang w:val="tr-TR"/>
        </w:rPr>
        <w:t xml:space="preserve"> (etkilerin belirlenmesi, azaltım önlemleri, vs.) ve önem derecesine ilişkin nihai karar açıkça belirtilmeli, ve</w:t>
      </w:r>
    </w:p>
    <w:p w:rsidR="00CB43E4" w:rsidRPr="009B4C2F" w:rsidRDefault="00CB43E4">
      <w:pPr>
        <w:pStyle w:val="GvdeMetni"/>
        <w:rPr>
          <w:sz w:val="21"/>
          <w:lang w:val="de-DE"/>
        </w:rPr>
      </w:pPr>
    </w:p>
    <w:p w:rsidR="00CB43E4" w:rsidRPr="009B4C2F" w:rsidRDefault="001634F4">
      <w:pPr>
        <w:pStyle w:val="ListeParagraf"/>
        <w:numPr>
          <w:ilvl w:val="0"/>
          <w:numId w:val="32"/>
        </w:numPr>
        <w:tabs>
          <w:tab w:val="left" w:pos="939"/>
          <w:tab w:val="left" w:pos="940"/>
        </w:tabs>
        <w:rPr>
          <w:sz w:val="24"/>
          <w:lang w:val="de-DE"/>
        </w:rPr>
      </w:pPr>
      <w:r>
        <w:rPr>
          <w:sz w:val="24"/>
          <w:lang w:val="tr-TR"/>
        </w:rPr>
        <w:t>Elde</w:t>
      </w:r>
      <w:r w:rsidR="00B314D1">
        <w:rPr>
          <w:sz w:val="24"/>
          <w:lang w:val="tr-TR"/>
        </w:rPr>
        <w:t xml:space="preserve"> edilen sonuçlar uygun biçimde bağlantılandırılmalıdır.</w:t>
      </w:r>
    </w:p>
    <w:p w:rsidR="00CB43E4" w:rsidRDefault="00B314D1">
      <w:pPr>
        <w:pStyle w:val="Heading21"/>
        <w:numPr>
          <w:ilvl w:val="0"/>
          <w:numId w:val="44"/>
        </w:numPr>
        <w:tabs>
          <w:tab w:val="left" w:pos="460"/>
        </w:tabs>
        <w:spacing w:before="237"/>
      </w:pPr>
      <w:bookmarkStart w:id="46" w:name="5._EIA_feedback_processes"/>
      <w:bookmarkStart w:id="47" w:name="_bookmark10"/>
      <w:bookmarkEnd w:id="46"/>
      <w:bookmarkEnd w:id="47"/>
      <w:r>
        <w:rPr>
          <w:lang w:val="tr-TR"/>
        </w:rPr>
        <w:t>ÇED Geribildirim Süreci</w:t>
      </w:r>
    </w:p>
    <w:p w:rsidR="00CB43E4" w:rsidRDefault="00CB43E4">
      <w:pPr>
        <w:pStyle w:val="GvdeMetni"/>
        <w:spacing w:before="9"/>
        <w:rPr>
          <w:b/>
          <w:sz w:val="20"/>
        </w:rPr>
      </w:pPr>
    </w:p>
    <w:p w:rsidR="00CB43E4" w:rsidRDefault="00B314D1">
      <w:pPr>
        <w:pStyle w:val="GvdeMetni"/>
        <w:spacing w:before="1"/>
        <w:ind w:left="219" w:right="1270"/>
      </w:pPr>
      <w:r>
        <w:rPr>
          <w:lang w:val="tr-TR"/>
        </w:rPr>
        <w:t>ÇED sürecinin ÇEDin onaylanarak faaliyetin başlamasıyla birlikte sona eren bir süreç olmadığı unutulmamalıdır. Zira, faaliyetin öngörülmüş olan etkilerinin doğrulanarak azaltım önlemlerinin etkisinin, faaliyette değişiklik yapılmasına veya yeni bir ÇED hazırlanmasına gerek olup</w:t>
      </w:r>
      <w:r w:rsidR="00515DDB">
        <w:rPr>
          <w:lang w:val="tr-TR"/>
        </w:rPr>
        <w:t xml:space="preserve"> </w:t>
      </w:r>
      <w:r>
        <w:rPr>
          <w:lang w:val="tr-TR"/>
        </w:rPr>
        <w:t>olmadığı dahil, değerlendirilmesi gerekir. Söz konusu faaliyetin gerçekleştirilmesi ve tamamlanması süreçlerinde geribildirim sürecinde dikkate alınması gereken başlıca üç temel unsur daha vardır. Bunlar; izleme, faaliyet değişiklikleri ve gözden geçirme süreçleridir.</w:t>
      </w:r>
    </w:p>
    <w:p w:rsidR="00CB43E4" w:rsidRDefault="00CB43E4">
      <w:pPr>
        <w:pStyle w:val="GvdeMetni"/>
        <w:spacing w:before="10"/>
        <w:rPr>
          <w:sz w:val="20"/>
        </w:rPr>
      </w:pPr>
    </w:p>
    <w:p w:rsidR="00CB43E4" w:rsidRDefault="00B314D1">
      <w:pPr>
        <w:pStyle w:val="Heading31"/>
        <w:numPr>
          <w:ilvl w:val="1"/>
          <w:numId w:val="31"/>
        </w:numPr>
        <w:tabs>
          <w:tab w:val="left" w:pos="580"/>
        </w:tabs>
      </w:pPr>
      <w:bookmarkStart w:id="48" w:name="5.1_Monitoring"/>
      <w:bookmarkStart w:id="49" w:name="_bookmark11"/>
      <w:bookmarkEnd w:id="48"/>
      <w:bookmarkEnd w:id="49"/>
      <w:r>
        <w:rPr>
          <w:lang w:val="tr-TR"/>
        </w:rPr>
        <w:t>İzleme</w:t>
      </w:r>
    </w:p>
    <w:p w:rsidR="00CB43E4" w:rsidRDefault="00CB43E4">
      <w:pPr>
        <w:pStyle w:val="GvdeMetni"/>
        <w:spacing w:before="10"/>
        <w:rPr>
          <w:b/>
          <w:i/>
          <w:sz w:val="20"/>
        </w:rPr>
      </w:pPr>
    </w:p>
    <w:p w:rsidR="00CB43E4" w:rsidRDefault="00B314D1">
      <w:pPr>
        <w:pStyle w:val="GvdeMetni"/>
        <w:ind w:left="219" w:right="1217"/>
      </w:pPr>
      <w:r>
        <w:rPr>
          <w:lang w:val="tr-TR"/>
        </w:rPr>
        <w:t>Kısım 3.6 ve Resim 1'de kaydedildiği üzere, temel parametrelerin izlenebilirliği, ÇED sürecinde, öngörülen etkilerin ölçeğini doğrulamak, öngörülmemiş olan etkiler oluşması durumunda erken uyarı sistemleri oluşturmak ve azaltım önlemlerinin etkisini değerlendirmek için gereklidir.</w:t>
      </w:r>
    </w:p>
    <w:p w:rsidR="00CB43E4" w:rsidRDefault="00CB43E4">
      <w:pPr>
        <w:pStyle w:val="GvdeMetni"/>
        <w:spacing w:before="10"/>
        <w:rPr>
          <w:sz w:val="20"/>
        </w:rPr>
      </w:pPr>
    </w:p>
    <w:p w:rsidR="00CB43E4" w:rsidRPr="001634F4" w:rsidRDefault="00B314D1">
      <w:pPr>
        <w:pStyle w:val="GvdeMetni"/>
        <w:ind w:left="219" w:right="1403"/>
        <w:rPr>
          <w:lang w:val="tr-TR"/>
        </w:rPr>
      </w:pPr>
      <w:r>
        <w:rPr>
          <w:lang w:val="tr-TR"/>
        </w:rPr>
        <w:t xml:space="preserve">Bu anlamda izleme, ÇED geribildirim sürecinin içerisinde olması gereken bir bileşendir. </w:t>
      </w:r>
      <w:r w:rsidR="001634F4">
        <w:rPr>
          <w:lang w:val="tr-TR"/>
        </w:rPr>
        <w:t>İ</w:t>
      </w:r>
      <w:r>
        <w:rPr>
          <w:lang w:val="tr-TR"/>
        </w:rPr>
        <w:t>zleme sürecinde elde edilen bilgiler planlanmış olan azaltım önlemleriyle karşılaştırılarak gerçekleşen etkilerin kabul edilerek onaylanmış sınırlar içerisinde yönetilebilmesine yönelik faaliyette gerekli ayarlamalar yapılır.</w:t>
      </w:r>
    </w:p>
    <w:p w:rsidR="00CB43E4" w:rsidRPr="001634F4" w:rsidRDefault="00CB43E4">
      <w:pPr>
        <w:pStyle w:val="GvdeMetni"/>
        <w:spacing w:before="10"/>
        <w:rPr>
          <w:sz w:val="20"/>
          <w:lang w:val="tr-TR"/>
        </w:rPr>
      </w:pPr>
    </w:p>
    <w:p w:rsidR="00CB43E4" w:rsidRPr="001634F4" w:rsidRDefault="00B314D1">
      <w:pPr>
        <w:ind w:left="219" w:right="1169"/>
        <w:rPr>
          <w:sz w:val="24"/>
          <w:lang w:val="tr-TR"/>
        </w:rPr>
      </w:pPr>
      <w:r>
        <w:rPr>
          <w:sz w:val="24"/>
          <w:lang w:val="tr-TR"/>
        </w:rPr>
        <w:t xml:space="preserve">Protokol Md. 3 ile uyumlu bu yaklaşıma ilişkin ilgili </w:t>
      </w:r>
      <w:r w:rsidR="001634F4">
        <w:rPr>
          <w:sz w:val="24"/>
          <w:lang w:val="tr-TR"/>
        </w:rPr>
        <w:t xml:space="preserve">Madde ‘de; </w:t>
      </w:r>
      <w:r w:rsidR="001634F4">
        <w:rPr>
          <w:i/>
          <w:sz w:val="24"/>
          <w:lang w:val="tr-TR"/>
        </w:rPr>
        <w:t>“</w:t>
      </w:r>
      <w:r>
        <w:rPr>
          <w:i/>
          <w:sz w:val="24"/>
          <w:lang w:val="tr-TR"/>
        </w:rPr>
        <w:t xml:space="preserve">faaliyetin olumsuz etkilerine yönelik erken uyarı mekanizmalarının belirlenerek oluşturulması ve izlemeden elde edilen sonuçlar ışığında işletme usullerinde gerekli değişikliklerin gerçekleştirilmesi" (Md. 3(c)(v)) ve </w:t>
      </w:r>
      <w:r>
        <w:rPr>
          <w:sz w:val="24"/>
          <w:lang w:val="tr-TR"/>
        </w:rPr>
        <w:t>"öngörülen etkilerin doğrulanabilirliği ve devam eden faaliyetlerin etkisinin değerlendirilebilmesi için düzenli ve etkili izleme faaliyetleri gerçekleştirilir"</w:t>
      </w:r>
      <w:r>
        <w:rPr>
          <w:i/>
          <w:sz w:val="24"/>
          <w:lang w:val="tr-TR"/>
        </w:rPr>
        <w:t xml:space="preserve"> (Md. 3(d)) ifadeleri yer almaktadır.</w:t>
      </w:r>
    </w:p>
    <w:p w:rsidR="00CB43E4" w:rsidRPr="001634F4" w:rsidRDefault="00CB43E4">
      <w:pPr>
        <w:pStyle w:val="GvdeMetni"/>
        <w:spacing w:before="10"/>
        <w:rPr>
          <w:sz w:val="20"/>
          <w:lang w:val="tr-TR"/>
        </w:rPr>
      </w:pPr>
    </w:p>
    <w:p w:rsidR="00CB43E4" w:rsidRPr="001634F4" w:rsidRDefault="00B314D1">
      <w:pPr>
        <w:pStyle w:val="GvdeMetni"/>
        <w:ind w:left="219" w:right="1111"/>
        <w:rPr>
          <w:lang w:val="tr-TR"/>
        </w:rPr>
      </w:pPr>
      <w:r>
        <w:rPr>
          <w:lang w:val="tr-TR"/>
        </w:rPr>
        <w:t>İzleme programı çerçevesinde elde edilen bilgiler ışığında öngörülmüş olan etkilerden, etkinin doğası/türü veya ölçeğiyle ilişkili büyük bir sapma tespit edilmesi veyahut da beklenmeyen etkilerin gözlemlenmesi durumunda ÇED'in gözden geçirilmesi ve ilave azaltım önlemlerinin belirlenmesi gerekebilir.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Default="00B314D1">
      <w:pPr>
        <w:pStyle w:val="Heading31"/>
        <w:numPr>
          <w:ilvl w:val="1"/>
          <w:numId w:val="31"/>
        </w:numPr>
        <w:tabs>
          <w:tab w:val="left" w:pos="580"/>
        </w:tabs>
        <w:spacing w:before="94"/>
      </w:pPr>
      <w:bookmarkStart w:id="50" w:name="5.2_Changes_to_the_activity"/>
      <w:bookmarkStart w:id="51" w:name="_bookmark12"/>
      <w:bookmarkEnd w:id="50"/>
      <w:bookmarkEnd w:id="51"/>
      <w:r>
        <w:rPr>
          <w:lang w:val="tr-TR"/>
        </w:rPr>
        <w:lastRenderedPageBreak/>
        <w:t>Faaliyet Üzerinde Yapılan Değişiklikler</w:t>
      </w:r>
    </w:p>
    <w:p w:rsidR="00CB43E4" w:rsidRDefault="00CB43E4">
      <w:pPr>
        <w:pStyle w:val="GvdeMetni"/>
        <w:spacing w:before="10"/>
        <w:rPr>
          <w:b/>
          <w:i/>
          <w:sz w:val="20"/>
        </w:rPr>
      </w:pPr>
    </w:p>
    <w:p w:rsidR="00CB43E4" w:rsidRPr="001634F4" w:rsidRDefault="00B314D1">
      <w:pPr>
        <w:ind w:left="220" w:right="1095"/>
        <w:rPr>
          <w:sz w:val="24"/>
          <w:lang w:val="tr-TR"/>
        </w:rPr>
      </w:pPr>
      <w:r>
        <w:rPr>
          <w:sz w:val="24"/>
          <w:lang w:val="tr-TR"/>
        </w:rPr>
        <w:t xml:space="preserve">Kısım 3.1.1'de de belirtilmiş olduğu üzere, faaliyet değişiklikleri </w:t>
      </w:r>
      <w:r w:rsidR="001634F4">
        <w:rPr>
          <w:sz w:val="24"/>
          <w:lang w:val="tr-TR"/>
        </w:rPr>
        <w:t>için</w:t>
      </w:r>
      <w:r>
        <w:rPr>
          <w:sz w:val="24"/>
          <w:lang w:val="tr-TR"/>
        </w:rPr>
        <w:t xml:space="preserve"> de ÇED'in yeniden değerlendirilmesi veya gözden geçirilmesi gerekir. Bu durum Protokol Md. 8(3) ile uyumlu olup, ilgili </w:t>
      </w:r>
      <w:r w:rsidR="001634F4">
        <w:rPr>
          <w:sz w:val="24"/>
          <w:lang w:val="tr-TR"/>
        </w:rPr>
        <w:t>Madde’ de</w:t>
      </w:r>
      <w:r>
        <w:rPr>
          <w:sz w:val="24"/>
          <w:lang w:val="tr-TR"/>
        </w:rPr>
        <w:t xml:space="preserve">; </w:t>
      </w:r>
      <w:r>
        <w:rPr>
          <w:i/>
          <w:sz w:val="24"/>
          <w:lang w:val="tr-TR"/>
        </w:rPr>
        <w:t>"</w:t>
      </w:r>
      <w:r w:rsidR="00515DDB">
        <w:rPr>
          <w:i/>
          <w:sz w:val="24"/>
          <w:lang w:val="tr-TR"/>
        </w:rPr>
        <w:t>Değişikliğin mevcut</w:t>
      </w:r>
      <w:r>
        <w:rPr>
          <w:i/>
          <w:sz w:val="24"/>
          <w:lang w:val="tr-TR"/>
        </w:rPr>
        <w:t xml:space="preserve"> bir faaliyettin şiddetinde artış veya azalmaya neden olması, sürece yeni bir faaliyet eklenmesi veya faaliyet kapsamında işletmenin sonlandırılması vs. durumlarda Ek I'de belirtilmiş olan değerlendirme usulleri uygulanır" ifadesine yer verilmiştir.</w:t>
      </w:r>
    </w:p>
    <w:p w:rsidR="00CB43E4" w:rsidRPr="001634F4" w:rsidRDefault="00CB43E4">
      <w:pPr>
        <w:pStyle w:val="GvdeMetni"/>
        <w:spacing w:before="10"/>
        <w:rPr>
          <w:sz w:val="20"/>
          <w:lang w:val="tr-TR"/>
        </w:rPr>
      </w:pPr>
    </w:p>
    <w:p w:rsidR="00CB43E4" w:rsidRPr="001634F4" w:rsidRDefault="00B314D1">
      <w:pPr>
        <w:pStyle w:val="GvdeMetni"/>
        <w:ind w:left="220" w:right="1656"/>
        <w:rPr>
          <w:lang w:val="tr-TR"/>
        </w:rPr>
      </w:pPr>
      <w:r>
        <w:rPr>
          <w:lang w:val="tr-TR"/>
        </w:rPr>
        <w:t>ÇED'de değişiklik yapılması veya yeni bir ÇED hazırlanmasını gerektirecek faaliyet değişiklikleri şunlar olabilir:</w:t>
      </w:r>
    </w:p>
    <w:p w:rsidR="00CB43E4" w:rsidRPr="001634F4" w:rsidRDefault="00CB43E4">
      <w:pPr>
        <w:pStyle w:val="GvdeMetni"/>
        <w:spacing w:before="1"/>
        <w:rPr>
          <w:sz w:val="21"/>
          <w:lang w:val="tr-TR"/>
        </w:rPr>
      </w:pPr>
    </w:p>
    <w:p w:rsidR="00CB43E4" w:rsidRDefault="001634F4">
      <w:pPr>
        <w:pStyle w:val="ListeParagraf"/>
        <w:numPr>
          <w:ilvl w:val="2"/>
          <w:numId w:val="31"/>
        </w:numPr>
        <w:tabs>
          <w:tab w:val="left" w:pos="939"/>
          <w:tab w:val="left" w:pos="940"/>
        </w:tabs>
        <w:rPr>
          <w:sz w:val="24"/>
        </w:rPr>
      </w:pPr>
      <w:r>
        <w:rPr>
          <w:sz w:val="24"/>
          <w:lang w:val="tr-TR"/>
        </w:rPr>
        <w:t>Faaliyetin</w:t>
      </w:r>
      <w:r w:rsidR="00B314D1">
        <w:rPr>
          <w:sz w:val="24"/>
          <w:lang w:val="tr-TR"/>
        </w:rPr>
        <w:t xml:space="preserve"> zamanlama ve süresinde değişiklik olması;</w:t>
      </w:r>
    </w:p>
    <w:p w:rsidR="00CB43E4" w:rsidRDefault="001634F4">
      <w:pPr>
        <w:pStyle w:val="ListeParagraf"/>
        <w:numPr>
          <w:ilvl w:val="2"/>
          <w:numId w:val="31"/>
        </w:numPr>
        <w:tabs>
          <w:tab w:val="left" w:pos="939"/>
          <w:tab w:val="left" w:pos="940"/>
        </w:tabs>
        <w:spacing w:before="239"/>
        <w:rPr>
          <w:sz w:val="24"/>
        </w:rPr>
      </w:pPr>
      <w:r>
        <w:rPr>
          <w:sz w:val="24"/>
          <w:lang w:val="tr-TR"/>
        </w:rPr>
        <w:t>Kullanılacak</w:t>
      </w:r>
      <w:r w:rsidR="00B314D1">
        <w:rPr>
          <w:sz w:val="24"/>
          <w:lang w:val="tr-TR"/>
        </w:rPr>
        <w:t xml:space="preserve"> yöntem ve malzemelerde değişiklik olması;</w:t>
      </w:r>
    </w:p>
    <w:p w:rsidR="00CB43E4" w:rsidRDefault="001634F4">
      <w:pPr>
        <w:pStyle w:val="ListeParagraf"/>
        <w:numPr>
          <w:ilvl w:val="2"/>
          <w:numId w:val="31"/>
        </w:numPr>
        <w:tabs>
          <w:tab w:val="left" w:pos="939"/>
          <w:tab w:val="left" w:pos="940"/>
        </w:tabs>
        <w:spacing w:before="241"/>
        <w:rPr>
          <w:sz w:val="24"/>
        </w:rPr>
      </w:pPr>
      <w:r>
        <w:rPr>
          <w:sz w:val="24"/>
          <w:lang w:val="tr-TR"/>
        </w:rPr>
        <w:t>Tesisi</w:t>
      </w:r>
      <w:r w:rsidR="0023011F">
        <w:rPr>
          <w:sz w:val="24"/>
          <w:lang w:val="tr-TR"/>
        </w:rPr>
        <w:t>n</w:t>
      </w:r>
      <w:r w:rsidR="00B314D1">
        <w:rPr>
          <w:sz w:val="24"/>
          <w:lang w:val="tr-TR"/>
        </w:rPr>
        <w:t xml:space="preserve"> büyüklüğünde değişiklik olması;</w:t>
      </w:r>
    </w:p>
    <w:p w:rsidR="00CB43E4" w:rsidRDefault="001634F4">
      <w:pPr>
        <w:pStyle w:val="ListeParagraf"/>
        <w:numPr>
          <w:ilvl w:val="2"/>
          <w:numId w:val="31"/>
        </w:numPr>
        <w:tabs>
          <w:tab w:val="left" w:pos="939"/>
          <w:tab w:val="left" w:pos="940"/>
        </w:tabs>
        <w:spacing w:before="239"/>
        <w:rPr>
          <w:sz w:val="24"/>
        </w:rPr>
      </w:pPr>
      <w:r>
        <w:rPr>
          <w:sz w:val="24"/>
          <w:lang w:val="tr-TR"/>
        </w:rPr>
        <w:t>Tesisin</w:t>
      </w:r>
      <w:r w:rsidR="00B314D1">
        <w:rPr>
          <w:sz w:val="24"/>
          <w:lang w:val="tr-TR"/>
        </w:rPr>
        <w:t xml:space="preserve"> birincil kullanım amacında değişiklik olması;</w:t>
      </w:r>
    </w:p>
    <w:p w:rsidR="00CB43E4" w:rsidRDefault="001634F4">
      <w:pPr>
        <w:pStyle w:val="ListeParagraf"/>
        <w:numPr>
          <w:ilvl w:val="2"/>
          <w:numId w:val="31"/>
        </w:numPr>
        <w:tabs>
          <w:tab w:val="left" w:pos="939"/>
          <w:tab w:val="left" w:pos="940"/>
        </w:tabs>
        <w:spacing w:before="238"/>
        <w:rPr>
          <w:sz w:val="24"/>
        </w:rPr>
      </w:pPr>
      <w:r>
        <w:rPr>
          <w:sz w:val="24"/>
          <w:lang w:val="tr-TR"/>
        </w:rPr>
        <w:t>Yakında</w:t>
      </w:r>
      <w:r w:rsidR="00B314D1">
        <w:rPr>
          <w:sz w:val="24"/>
          <w:lang w:val="tr-TR"/>
        </w:rPr>
        <w:t xml:space="preserve"> başkaca tesis yapımı veya koruma alanlarının belirlenmesi;</w:t>
      </w:r>
    </w:p>
    <w:p w:rsidR="00CB43E4" w:rsidRDefault="001634F4">
      <w:pPr>
        <w:pStyle w:val="ListeParagraf"/>
        <w:numPr>
          <w:ilvl w:val="2"/>
          <w:numId w:val="31"/>
        </w:numPr>
        <w:tabs>
          <w:tab w:val="left" w:pos="939"/>
          <w:tab w:val="left" w:pos="940"/>
        </w:tabs>
        <w:spacing w:before="237"/>
        <w:ind w:right="1215"/>
        <w:rPr>
          <w:sz w:val="24"/>
        </w:rPr>
      </w:pPr>
      <w:r>
        <w:rPr>
          <w:sz w:val="24"/>
          <w:lang w:val="tr-TR"/>
        </w:rPr>
        <w:t>Yıllar</w:t>
      </w:r>
      <w:r w:rsidR="00B314D1">
        <w:rPr>
          <w:sz w:val="24"/>
          <w:lang w:val="tr-TR"/>
        </w:rPr>
        <w:t xml:space="preserve"> içerisinde veya bir yıldan diğer yıla tesiste</w:t>
      </w:r>
      <w:r w:rsidR="00515DDB">
        <w:rPr>
          <w:sz w:val="24"/>
          <w:lang w:val="tr-TR"/>
        </w:rPr>
        <w:t xml:space="preserve"> </w:t>
      </w:r>
      <w:r w:rsidR="00B314D1">
        <w:rPr>
          <w:sz w:val="24"/>
          <w:lang w:val="tr-TR"/>
        </w:rPr>
        <w:t>çalışan personel sayısında kayda değer oranda artış veya azalma olması;</w:t>
      </w:r>
    </w:p>
    <w:p w:rsidR="00CB43E4" w:rsidRDefault="00CB43E4">
      <w:pPr>
        <w:pStyle w:val="GvdeMetni"/>
        <w:spacing w:before="11"/>
        <w:rPr>
          <w:sz w:val="20"/>
        </w:rPr>
      </w:pPr>
    </w:p>
    <w:p w:rsidR="00CB43E4" w:rsidRDefault="001634F4">
      <w:pPr>
        <w:pStyle w:val="ListeParagraf"/>
        <w:numPr>
          <w:ilvl w:val="2"/>
          <w:numId w:val="31"/>
        </w:numPr>
        <w:tabs>
          <w:tab w:val="left" w:pos="939"/>
          <w:tab w:val="left" w:pos="940"/>
        </w:tabs>
        <w:rPr>
          <w:sz w:val="24"/>
        </w:rPr>
      </w:pPr>
      <w:r>
        <w:rPr>
          <w:sz w:val="24"/>
          <w:lang w:val="tr-TR"/>
        </w:rPr>
        <w:t>Tesis</w:t>
      </w:r>
      <w:r w:rsidR="00B314D1">
        <w:rPr>
          <w:sz w:val="24"/>
          <w:lang w:val="tr-TR"/>
        </w:rPr>
        <w:t xml:space="preserve"> veya faa</w:t>
      </w:r>
      <w:r w:rsidR="00515DDB">
        <w:rPr>
          <w:sz w:val="24"/>
          <w:lang w:val="tr-TR"/>
        </w:rPr>
        <w:t>l</w:t>
      </w:r>
      <w:r w:rsidR="00B314D1">
        <w:rPr>
          <w:sz w:val="24"/>
          <w:lang w:val="tr-TR"/>
        </w:rPr>
        <w:t>iyetin yayıldığı alanın genişlemesi;</w:t>
      </w:r>
    </w:p>
    <w:p w:rsidR="00CB43E4" w:rsidRDefault="001634F4">
      <w:pPr>
        <w:pStyle w:val="ListeParagraf"/>
        <w:numPr>
          <w:ilvl w:val="2"/>
          <w:numId w:val="31"/>
        </w:numPr>
        <w:tabs>
          <w:tab w:val="left" w:pos="939"/>
          <w:tab w:val="left" w:pos="940"/>
        </w:tabs>
        <w:spacing w:before="239"/>
        <w:rPr>
          <w:sz w:val="24"/>
        </w:rPr>
      </w:pPr>
      <w:r>
        <w:rPr>
          <w:sz w:val="24"/>
          <w:lang w:val="tr-TR"/>
        </w:rPr>
        <w:t>Binaların</w:t>
      </w:r>
      <w:r w:rsidR="00B314D1">
        <w:rPr>
          <w:sz w:val="24"/>
          <w:lang w:val="tr-TR"/>
        </w:rPr>
        <w:t xml:space="preserve"> sayısında artış veya azalma </w:t>
      </w:r>
      <w:r>
        <w:rPr>
          <w:sz w:val="24"/>
          <w:lang w:val="tr-TR"/>
        </w:rPr>
        <w:t>olması</w:t>
      </w:r>
      <w:r w:rsidR="00B314D1">
        <w:rPr>
          <w:sz w:val="24"/>
          <w:lang w:val="tr-TR"/>
        </w:rPr>
        <w:t xml:space="preserve"> veya binaların yerinin değiştirilmesi;</w:t>
      </w:r>
    </w:p>
    <w:p w:rsidR="00CB43E4" w:rsidRDefault="001634F4">
      <w:pPr>
        <w:pStyle w:val="ListeParagraf"/>
        <w:numPr>
          <w:ilvl w:val="2"/>
          <w:numId w:val="31"/>
        </w:numPr>
        <w:tabs>
          <w:tab w:val="left" w:pos="939"/>
          <w:tab w:val="left" w:pos="940"/>
        </w:tabs>
        <w:spacing w:before="239"/>
        <w:ind w:right="1981"/>
        <w:rPr>
          <w:sz w:val="24"/>
        </w:rPr>
      </w:pPr>
      <w:r>
        <w:rPr>
          <w:sz w:val="24"/>
          <w:lang w:val="tr-TR"/>
        </w:rPr>
        <w:t>Turistik</w:t>
      </w:r>
      <w:r w:rsidR="00B314D1">
        <w:rPr>
          <w:sz w:val="24"/>
          <w:lang w:val="tr-TR"/>
        </w:rPr>
        <w:t xml:space="preserve"> veya ulusal Antarktika program </w:t>
      </w:r>
      <w:r w:rsidR="00515DDB">
        <w:rPr>
          <w:sz w:val="24"/>
          <w:lang w:val="tr-TR"/>
        </w:rPr>
        <w:t>faaliyetlerinin</w:t>
      </w:r>
      <w:r w:rsidR="00B314D1">
        <w:rPr>
          <w:sz w:val="24"/>
          <w:lang w:val="tr-TR"/>
        </w:rPr>
        <w:t xml:space="preserve"> belirli sahalar ve bölgelerde yoğunluğu veya çeşitliliğinin artması; ve</w:t>
      </w:r>
    </w:p>
    <w:p w:rsidR="00CB43E4" w:rsidRDefault="00CB43E4">
      <w:pPr>
        <w:pStyle w:val="GvdeMetni"/>
        <w:spacing w:before="11"/>
        <w:rPr>
          <w:sz w:val="20"/>
        </w:rPr>
      </w:pPr>
    </w:p>
    <w:p w:rsidR="00CB43E4" w:rsidRDefault="001634F4">
      <w:pPr>
        <w:pStyle w:val="ListeParagraf"/>
        <w:numPr>
          <w:ilvl w:val="2"/>
          <w:numId w:val="31"/>
        </w:numPr>
        <w:tabs>
          <w:tab w:val="left" w:pos="939"/>
          <w:tab w:val="left" w:pos="940"/>
        </w:tabs>
        <w:rPr>
          <w:sz w:val="24"/>
        </w:rPr>
      </w:pPr>
      <w:r>
        <w:rPr>
          <w:sz w:val="24"/>
          <w:lang w:val="tr-TR"/>
        </w:rPr>
        <w:t>Plandan</w:t>
      </w:r>
      <w:r w:rsidR="00B314D1">
        <w:rPr>
          <w:sz w:val="24"/>
          <w:lang w:val="tr-TR"/>
        </w:rPr>
        <w:t xml:space="preserve"> sapan ve bu surette kayda değer sarkmalar yaşanan projelerin varlığı.</w:t>
      </w:r>
    </w:p>
    <w:p w:rsidR="00CB43E4" w:rsidRPr="001634F4" w:rsidRDefault="00B314D1">
      <w:pPr>
        <w:pStyle w:val="GvdeMetni"/>
        <w:spacing w:before="237"/>
        <w:ind w:left="220" w:right="1289"/>
        <w:rPr>
          <w:lang w:val="tr-TR"/>
        </w:rPr>
      </w:pPr>
      <w:r>
        <w:rPr>
          <w:lang w:val="tr-TR"/>
        </w:rPr>
        <w:t>Bu nedenle, bu gibi değişikliklerin etkileri yeniden değerlendirilerek öngörülen etkiler üzerinde gözlemlenecek değişim ve uygulanması gereken azaltım yöntemlerinin neler olabileceği belirlenir. Belirli bir faaliyette büyük ölçekli değişiklikler yapılması durumunda sıfırdan yeni bir ÇED gerekebilir.</w:t>
      </w:r>
    </w:p>
    <w:p w:rsidR="00CB43E4" w:rsidRPr="001634F4" w:rsidRDefault="00CB43E4">
      <w:pPr>
        <w:pStyle w:val="GvdeMetni"/>
        <w:spacing w:before="10"/>
        <w:rPr>
          <w:sz w:val="20"/>
          <w:lang w:val="tr-TR"/>
        </w:rPr>
      </w:pPr>
    </w:p>
    <w:p w:rsidR="00CB43E4" w:rsidRDefault="00B314D1">
      <w:pPr>
        <w:pStyle w:val="GvdeMetni"/>
        <w:ind w:left="220" w:right="1324"/>
        <w:jc w:val="both"/>
      </w:pPr>
      <w:r>
        <w:rPr>
          <w:lang w:val="tr-TR"/>
        </w:rPr>
        <w:t>İzleme sonuçlarının ÇED'in gözden geçirilmesini gerektirdiği ve faaliyet üzerinde ÇED'in gözden geçirilmesi veya yeniden yapılmasını gerektirecek büyük bir değişiklik olması durumunda diğer paydaşlar ve ilgili taraflarla istişare içerisinde hareket edilir. Bu paydaşlar şunlar olabilir:</w:t>
      </w:r>
    </w:p>
    <w:p w:rsidR="00CB43E4" w:rsidRDefault="00CB43E4">
      <w:pPr>
        <w:pStyle w:val="GvdeMetni"/>
        <w:spacing w:before="9"/>
        <w:rPr>
          <w:sz w:val="20"/>
        </w:rPr>
      </w:pPr>
    </w:p>
    <w:p w:rsidR="00CB43E4" w:rsidRDefault="001634F4">
      <w:pPr>
        <w:pStyle w:val="ListeParagraf"/>
        <w:numPr>
          <w:ilvl w:val="2"/>
          <w:numId w:val="31"/>
        </w:numPr>
        <w:tabs>
          <w:tab w:val="left" w:pos="940"/>
        </w:tabs>
        <w:ind w:right="1377"/>
        <w:jc w:val="both"/>
        <w:rPr>
          <w:sz w:val="24"/>
        </w:rPr>
      </w:pPr>
      <w:r>
        <w:rPr>
          <w:sz w:val="24"/>
          <w:lang w:val="tr-TR"/>
        </w:rPr>
        <w:t>Program</w:t>
      </w:r>
      <w:r w:rsidR="00B314D1">
        <w:rPr>
          <w:sz w:val="24"/>
          <w:lang w:val="tr-TR"/>
        </w:rPr>
        <w:t xml:space="preserve"> ayarlamalarından sonra işletme ve finansal süreçlerde karşılaşılacak sonuçların çevresel etkilerle ilişkisi ve ÇED gözden geçirme sürecinde ortaya çıkabilecek ilave azaltım önlemlerine olan ihtiyacı dikkate alarak hareket etmesi gereken proje veya faaliyet sahipleri;</w:t>
      </w:r>
    </w:p>
    <w:p w:rsidR="00CB43E4" w:rsidRDefault="00CB43E4">
      <w:pPr>
        <w:jc w:val="both"/>
        <w:rPr>
          <w:sz w:val="24"/>
        </w:rPr>
        <w:sectPr w:rsidR="00CB43E4">
          <w:pgSz w:w="12240" w:h="15840"/>
          <w:pgMar w:top="1380" w:right="0" w:bottom="1740" w:left="860" w:header="727" w:footer="1543" w:gutter="0"/>
          <w:cols w:space="720"/>
        </w:sectPr>
      </w:pPr>
    </w:p>
    <w:p w:rsidR="00CB43E4" w:rsidRDefault="00B314D1">
      <w:pPr>
        <w:pStyle w:val="ListeParagraf"/>
        <w:numPr>
          <w:ilvl w:val="2"/>
          <w:numId w:val="31"/>
        </w:numPr>
        <w:tabs>
          <w:tab w:val="left" w:pos="939"/>
          <w:tab w:val="left" w:pos="940"/>
        </w:tabs>
        <w:spacing w:before="94"/>
        <w:ind w:right="1680"/>
        <w:rPr>
          <w:sz w:val="24"/>
        </w:rPr>
      </w:pPr>
      <w:r>
        <w:rPr>
          <w:sz w:val="24"/>
          <w:lang w:val="tr-TR"/>
        </w:rPr>
        <w:lastRenderedPageBreak/>
        <w:t>ÇED'de yapılması gereken değişiklik veya gözden geçirmenin kapsamı ile sonraki süreçlere karar verecek olan ilgili ulusal merciler; ve</w:t>
      </w:r>
    </w:p>
    <w:p w:rsidR="00CB43E4" w:rsidRDefault="00CB43E4">
      <w:pPr>
        <w:pStyle w:val="GvdeMetni"/>
        <w:spacing w:before="11"/>
        <w:rPr>
          <w:sz w:val="20"/>
        </w:rPr>
      </w:pPr>
    </w:p>
    <w:p w:rsidR="00CB43E4" w:rsidRDefault="001634F4">
      <w:pPr>
        <w:pStyle w:val="ListeParagraf"/>
        <w:numPr>
          <w:ilvl w:val="2"/>
          <w:numId w:val="31"/>
        </w:numPr>
        <w:tabs>
          <w:tab w:val="left" w:pos="939"/>
          <w:tab w:val="left" w:pos="940"/>
        </w:tabs>
        <w:ind w:right="1143"/>
        <w:rPr>
          <w:sz w:val="24"/>
        </w:rPr>
      </w:pPr>
      <w:r>
        <w:rPr>
          <w:sz w:val="24"/>
          <w:lang w:val="tr-TR"/>
        </w:rPr>
        <w:t>Faaliyetle</w:t>
      </w:r>
      <w:r w:rsidR="00B314D1">
        <w:rPr>
          <w:sz w:val="24"/>
          <w:lang w:val="tr-TR"/>
        </w:rPr>
        <w:t xml:space="preserve"> ilişkili Antarktika'da yürütülen diğer programlar ile faaliyette gerçekleşecek değişikliklerden etkilenecek olan üçüncü taraflar ile ÇED temelinde faaliyeti tekrar değerlendirecek olan ilgililer.</w:t>
      </w:r>
    </w:p>
    <w:p w:rsidR="00CB43E4" w:rsidRDefault="00CB43E4">
      <w:pPr>
        <w:pStyle w:val="GvdeMetni"/>
        <w:spacing w:before="9"/>
        <w:rPr>
          <w:sz w:val="20"/>
        </w:rPr>
      </w:pPr>
    </w:p>
    <w:p w:rsidR="00CB43E4" w:rsidRDefault="00B314D1">
      <w:pPr>
        <w:pStyle w:val="GvdeMetni"/>
        <w:ind w:left="219" w:right="1357"/>
      </w:pPr>
      <w:r>
        <w:rPr>
          <w:lang w:val="tr-TR"/>
        </w:rPr>
        <w:t>ÇED'de değişiklik yapma veya gözden geçirme ihtiyacı oluşması durumunda bu durum faaliyet ve ilgili düzenlemeler kapsamında tüm taraflara bildirilir.</w:t>
      </w:r>
    </w:p>
    <w:p w:rsidR="00CB43E4" w:rsidRDefault="00CB43E4">
      <w:pPr>
        <w:pStyle w:val="GvdeMetni"/>
        <w:spacing w:before="10"/>
        <w:rPr>
          <w:sz w:val="20"/>
        </w:rPr>
      </w:pPr>
    </w:p>
    <w:p w:rsidR="00CB43E4" w:rsidRDefault="00B314D1">
      <w:pPr>
        <w:pStyle w:val="Heading31"/>
        <w:numPr>
          <w:ilvl w:val="1"/>
          <w:numId w:val="31"/>
        </w:numPr>
        <w:tabs>
          <w:tab w:val="left" w:pos="580"/>
        </w:tabs>
      </w:pPr>
      <w:bookmarkStart w:id="52" w:name="5.3_Review"/>
      <w:bookmarkStart w:id="53" w:name="_bookmark13"/>
      <w:bookmarkEnd w:id="52"/>
      <w:bookmarkEnd w:id="53"/>
      <w:r>
        <w:rPr>
          <w:lang w:val="tr-TR"/>
        </w:rPr>
        <w:t>Gözden Geçirme</w:t>
      </w:r>
    </w:p>
    <w:p w:rsidR="00CB43E4" w:rsidRDefault="00CB43E4">
      <w:pPr>
        <w:pStyle w:val="GvdeMetni"/>
        <w:spacing w:before="10"/>
        <w:rPr>
          <w:b/>
          <w:i/>
          <w:sz w:val="20"/>
        </w:rPr>
      </w:pPr>
    </w:p>
    <w:p w:rsidR="00CB43E4" w:rsidRPr="001634F4" w:rsidRDefault="00B314D1">
      <w:pPr>
        <w:pStyle w:val="GvdeMetni"/>
        <w:ind w:left="219" w:right="1203"/>
        <w:rPr>
          <w:lang w:val="tr-TR"/>
        </w:rPr>
      </w:pPr>
      <w:r>
        <w:rPr>
          <w:lang w:val="tr-TR"/>
        </w:rPr>
        <w:t>ÇED gözden geçirmesinin doğru zamanlaması (örn. ilgili faaliyetin tamamlanmasıyla birlikte) önemlidir. Gözden geçirme kapsamında ÇED sürecinin etkisi de sınanacak aynı zamanda gelecek ÇED'lere yönelik iyileştirmeler yapılması gereken alanlar tespit edilebilecektir.</w:t>
      </w:r>
    </w:p>
    <w:p w:rsidR="00CB43E4" w:rsidRPr="001634F4" w:rsidRDefault="00CB43E4">
      <w:pPr>
        <w:pStyle w:val="GvdeMetni"/>
        <w:spacing w:before="10"/>
        <w:rPr>
          <w:sz w:val="20"/>
          <w:lang w:val="tr-TR"/>
        </w:rPr>
      </w:pPr>
    </w:p>
    <w:p w:rsidR="00CB43E4" w:rsidRPr="001634F4" w:rsidRDefault="00B314D1">
      <w:pPr>
        <w:pStyle w:val="GvdeMetni"/>
        <w:ind w:left="219" w:right="1164"/>
        <w:rPr>
          <w:lang w:val="tr-TR"/>
        </w:rPr>
      </w:pPr>
      <w:r>
        <w:rPr>
          <w:lang w:val="tr-TR"/>
        </w:rPr>
        <w:t>Gözden geçirmede bu rehberde belirtilen ÇED sürecine dayanılarak, sürecin başarısı görülebilir, bundan sonraki ÇED süreçlerinde nelerin iyileştirilmesi gerekeceği anlaşılabilir.</w:t>
      </w:r>
    </w:p>
    <w:p w:rsidR="00CB43E4" w:rsidRPr="001634F4" w:rsidRDefault="00CB43E4">
      <w:pPr>
        <w:pStyle w:val="GvdeMetni"/>
        <w:spacing w:before="10"/>
        <w:rPr>
          <w:sz w:val="20"/>
          <w:lang w:val="tr-TR"/>
        </w:rPr>
      </w:pPr>
    </w:p>
    <w:p w:rsidR="00CB43E4" w:rsidRDefault="00B314D1">
      <w:pPr>
        <w:pStyle w:val="GvdeMetni"/>
        <w:spacing w:before="1"/>
        <w:ind w:left="219" w:right="1264"/>
      </w:pPr>
      <w:r>
        <w:rPr>
          <w:lang w:val="tr-TR"/>
        </w:rPr>
        <w:t xml:space="preserve">KÇD düzeyinde değerlendirme gerektiren faaliyetlere ilişkin </w:t>
      </w:r>
      <w:r w:rsidR="00515DDB">
        <w:rPr>
          <w:lang w:val="tr-TR"/>
        </w:rPr>
        <w:t>Antarktika</w:t>
      </w:r>
      <w:r>
        <w:rPr>
          <w:lang w:val="tr-TR"/>
        </w:rPr>
        <w:t xml:space="preserve"> Antlaşması Tarafları da bu gibi gözden geçirme süreçlerini teşvik etmektedir. 1997 tarihli 2 Nu.lı kararıyla ATCM, Tarafları; </w:t>
      </w:r>
    </w:p>
    <w:p w:rsidR="00CB43E4" w:rsidRDefault="00CB43E4">
      <w:pPr>
        <w:pStyle w:val="GvdeMetni"/>
        <w:spacing w:before="9"/>
        <w:rPr>
          <w:sz w:val="20"/>
        </w:rPr>
      </w:pPr>
    </w:p>
    <w:p w:rsidR="00CB43E4" w:rsidRDefault="00B314D1">
      <w:pPr>
        <w:pStyle w:val="ListeParagraf"/>
        <w:numPr>
          <w:ilvl w:val="0"/>
          <w:numId w:val="30"/>
        </w:numPr>
        <w:tabs>
          <w:tab w:val="left" w:pos="940"/>
        </w:tabs>
        <w:spacing w:before="1"/>
        <w:ind w:right="1208"/>
        <w:rPr>
          <w:sz w:val="24"/>
        </w:rPr>
      </w:pPr>
      <w:r>
        <w:rPr>
          <w:sz w:val="24"/>
          <w:lang w:val="tr-TR"/>
        </w:rPr>
        <w:t>Antarktika'da yürütecekleri faaliyetler kapsamında çevresel etki değerlendirmeleri ve KÇD tamamlandıktan sonra yapılacak gözden geçirmelere yönelik düzenlemeler yapmaya;</w:t>
      </w:r>
    </w:p>
    <w:p w:rsidR="00CB43E4" w:rsidRDefault="00CB43E4">
      <w:pPr>
        <w:pStyle w:val="GvdeMetni"/>
        <w:spacing w:before="10"/>
        <w:rPr>
          <w:sz w:val="20"/>
        </w:rPr>
      </w:pPr>
    </w:p>
    <w:p w:rsidR="00CB43E4" w:rsidRDefault="00B314D1">
      <w:pPr>
        <w:pStyle w:val="ListeParagraf"/>
        <w:numPr>
          <w:ilvl w:val="0"/>
          <w:numId w:val="30"/>
        </w:numPr>
        <w:tabs>
          <w:tab w:val="left" w:pos="940"/>
        </w:tabs>
        <w:rPr>
          <w:sz w:val="24"/>
        </w:rPr>
      </w:pPr>
      <w:r>
        <w:rPr>
          <w:sz w:val="24"/>
          <w:lang w:val="tr-TR"/>
        </w:rPr>
        <w:t>KÇD takip sürecinde;</w:t>
      </w:r>
    </w:p>
    <w:p w:rsidR="00CB43E4" w:rsidRDefault="00CB43E4">
      <w:pPr>
        <w:pStyle w:val="GvdeMetni"/>
        <w:spacing w:before="10"/>
        <w:rPr>
          <w:sz w:val="20"/>
        </w:rPr>
      </w:pPr>
    </w:p>
    <w:p w:rsidR="00CB43E4" w:rsidRDefault="00B314D1">
      <w:pPr>
        <w:pStyle w:val="ListeParagraf"/>
        <w:numPr>
          <w:ilvl w:val="1"/>
          <w:numId w:val="30"/>
        </w:numPr>
        <w:tabs>
          <w:tab w:val="left" w:pos="1300"/>
        </w:tabs>
        <w:ind w:right="1114"/>
        <w:rPr>
          <w:sz w:val="24"/>
        </w:rPr>
      </w:pPr>
      <w:r>
        <w:rPr>
          <w:sz w:val="24"/>
          <w:lang w:val="tr-TR"/>
        </w:rPr>
        <w:t>KÇD tamamlandıktan sonra, faaliyetlerin önerilen biçimde yürütülüp yürütülmediği, uygun azaltım önlemlerinin uygulanıp uygulanmadığı ve faaliyetin etkilerinin değerlendirmede öngörülmüş olup olmadığı da dahil olacak şekilde gözden geçirmeye;</w:t>
      </w:r>
    </w:p>
    <w:p w:rsidR="00CB43E4" w:rsidRDefault="00CB43E4">
      <w:pPr>
        <w:pStyle w:val="GvdeMetni"/>
        <w:spacing w:before="10"/>
        <w:rPr>
          <w:sz w:val="20"/>
        </w:rPr>
      </w:pPr>
    </w:p>
    <w:p w:rsidR="00CB43E4" w:rsidRDefault="00B314D1">
      <w:pPr>
        <w:pStyle w:val="ListeParagraf"/>
        <w:numPr>
          <w:ilvl w:val="1"/>
          <w:numId w:val="30"/>
        </w:numPr>
        <w:tabs>
          <w:tab w:val="left" w:pos="1300"/>
        </w:tabs>
        <w:ind w:right="1342"/>
        <w:rPr>
          <w:sz w:val="24"/>
        </w:rPr>
      </w:pPr>
      <w:r>
        <w:rPr>
          <w:sz w:val="24"/>
          <w:lang w:val="tr-TR"/>
        </w:rPr>
        <w:t>KÇD'de belirtilmiş olan faaliyetlerdeki değişiklikler, nedenleri ve değişikliklerin çevresel etkilerini kaydetmeye;</w:t>
      </w:r>
    </w:p>
    <w:p w:rsidR="00CB43E4" w:rsidRDefault="00CB43E4">
      <w:pPr>
        <w:pStyle w:val="GvdeMetni"/>
        <w:spacing w:before="10"/>
        <w:rPr>
          <w:sz w:val="20"/>
        </w:rPr>
      </w:pPr>
    </w:p>
    <w:p w:rsidR="00CB43E4" w:rsidRDefault="00B314D1">
      <w:pPr>
        <w:pStyle w:val="ListeParagraf"/>
        <w:numPr>
          <w:ilvl w:val="1"/>
          <w:numId w:val="30"/>
        </w:numPr>
        <w:tabs>
          <w:tab w:val="left" w:pos="1300"/>
        </w:tabs>
        <w:rPr>
          <w:sz w:val="24"/>
        </w:rPr>
      </w:pPr>
      <w:r>
        <w:rPr>
          <w:sz w:val="24"/>
          <w:lang w:val="tr-TR"/>
        </w:rPr>
        <w:t>Yukarıdaki işlerle ilgili (a ve b) Taraflara bildirimde bulunmaya teşvik der.</w:t>
      </w:r>
    </w:p>
    <w:p w:rsidR="00CB43E4" w:rsidRDefault="00CB43E4">
      <w:pPr>
        <w:pStyle w:val="GvdeMetni"/>
        <w:rPr>
          <w:sz w:val="26"/>
        </w:rPr>
      </w:pPr>
    </w:p>
    <w:p w:rsidR="00CB43E4" w:rsidRDefault="00CB43E4">
      <w:pPr>
        <w:pStyle w:val="GvdeMetni"/>
        <w:rPr>
          <w:sz w:val="26"/>
        </w:rPr>
      </w:pPr>
    </w:p>
    <w:p w:rsidR="00515DDB" w:rsidRPr="00515DDB" w:rsidRDefault="00B314D1">
      <w:pPr>
        <w:pStyle w:val="ListeParagraf"/>
        <w:numPr>
          <w:ilvl w:val="0"/>
          <w:numId w:val="44"/>
        </w:numPr>
        <w:tabs>
          <w:tab w:val="left" w:pos="580"/>
        </w:tabs>
        <w:spacing w:before="156" w:line="448" w:lineRule="auto"/>
        <w:ind w:left="220" w:right="6720" w:firstLine="0"/>
        <w:rPr>
          <w:sz w:val="24"/>
        </w:rPr>
      </w:pPr>
      <w:bookmarkStart w:id="54" w:name="6._Definition_of_terms_in_the_EIA_proces"/>
      <w:bookmarkStart w:id="55" w:name="_bookmark14"/>
      <w:bookmarkEnd w:id="54"/>
      <w:bookmarkEnd w:id="55"/>
      <w:r>
        <w:rPr>
          <w:b/>
          <w:sz w:val="24"/>
          <w:lang w:val="tr-TR"/>
        </w:rPr>
        <w:t xml:space="preserve">ÇED terimleri  </w:t>
      </w:r>
    </w:p>
    <w:p w:rsidR="00CB43E4" w:rsidRDefault="00B314D1" w:rsidP="00515DDB">
      <w:pPr>
        <w:pStyle w:val="ListeParagraf"/>
        <w:spacing w:before="156" w:line="448" w:lineRule="auto"/>
        <w:ind w:left="220" w:right="323" w:firstLine="0"/>
        <w:rPr>
          <w:sz w:val="24"/>
        </w:rPr>
      </w:pPr>
      <w:r>
        <w:rPr>
          <w:b/>
          <w:sz w:val="24"/>
          <w:lang w:val="tr-TR"/>
        </w:rPr>
        <w:t xml:space="preserve">İş: </w:t>
      </w:r>
      <w:r>
        <w:rPr>
          <w:sz w:val="24"/>
          <w:lang w:val="tr-TR"/>
        </w:rPr>
        <w:t>bir faaliyet kapsamında yer alan</w:t>
      </w:r>
      <w:r w:rsidR="00515DDB">
        <w:rPr>
          <w:sz w:val="24"/>
          <w:lang w:val="tr-TR"/>
        </w:rPr>
        <w:t xml:space="preserve"> e</w:t>
      </w:r>
      <w:r>
        <w:rPr>
          <w:sz w:val="24"/>
          <w:lang w:val="tr-TR"/>
        </w:rPr>
        <w:t>ylemlerden her birini ifade eder.</w:t>
      </w:r>
    </w:p>
    <w:p w:rsidR="00CB43E4" w:rsidRPr="001634F4" w:rsidRDefault="00B314D1">
      <w:pPr>
        <w:pStyle w:val="GvdeMetni"/>
        <w:ind w:left="219" w:right="2043"/>
        <w:rPr>
          <w:lang w:val="tr-TR"/>
        </w:rPr>
      </w:pPr>
      <w:r>
        <w:rPr>
          <w:b/>
          <w:lang w:val="tr-TR"/>
        </w:rPr>
        <w:t>Faaliyet:</w:t>
      </w:r>
      <w:r w:rsidR="00515DDB">
        <w:rPr>
          <w:b/>
          <w:lang w:val="tr-TR"/>
        </w:rPr>
        <w:t xml:space="preserve"> </w:t>
      </w:r>
      <w:r>
        <w:rPr>
          <w:lang w:val="tr-TR"/>
        </w:rPr>
        <w:t xml:space="preserve">Antarktika'da insan varlığından veya varlığıyla ilişkili ve/veya Antarktika'da insan varlığına neden olabilecek olay veya süreçleri ifade eder. </w:t>
      </w:r>
      <w:r>
        <w:rPr>
          <w:i/>
          <w:lang w:val="tr-TR"/>
        </w:rPr>
        <w:t>(Kaynak: SCAR/COMNAP İzleme Çalıştayı)</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Pr="001634F4" w:rsidRDefault="00B314D1">
      <w:pPr>
        <w:pStyle w:val="GvdeMetni"/>
        <w:spacing w:before="94"/>
        <w:ind w:left="220" w:right="1676"/>
        <w:rPr>
          <w:lang w:val="tr-TR"/>
        </w:rPr>
      </w:pPr>
      <w:r>
        <w:rPr>
          <w:b/>
          <w:lang w:val="tr-TR"/>
        </w:rPr>
        <w:lastRenderedPageBreak/>
        <w:t>Risk Faktörü:</w:t>
      </w:r>
      <w:r>
        <w:rPr>
          <w:lang w:val="tr-TR"/>
        </w:rPr>
        <w:t xml:space="preserve"> faaliyet ve işlerin (örn. belirli bir çıktı veya çevreye belirli bir katkı/ilave veya azaltım neticesinde) çevreyle etkileşim doğuran unsurlarını ifade eder.</w:t>
      </w:r>
    </w:p>
    <w:p w:rsidR="00CB43E4" w:rsidRPr="001634F4" w:rsidRDefault="00CB43E4">
      <w:pPr>
        <w:pStyle w:val="GvdeMetni"/>
        <w:spacing w:before="10"/>
        <w:rPr>
          <w:sz w:val="20"/>
          <w:lang w:val="tr-TR"/>
        </w:rPr>
      </w:pPr>
    </w:p>
    <w:p w:rsidR="00CB43E4" w:rsidRPr="001634F4" w:rsidRDefault="00B314D1">
      <w:pPr>
        <w:ind w:left="220" w:right="1267"/>
        <w:jc w:val="both"/>
        <w:rPr>
          <w:sz w:val="24"/>
          <w:lang w:val="tr-TR"/>
        </w:rPr>
      </w:pPr>
      <w:r>
        <w:rPr>
          <w:b/>
          <w:sz w:val="24"/>
          <w:lang w:val="tr-TR"/>
        </w:rPr>
        <w:t>Kapsamlı Çevresel Değerlendirme (KÇD):</w:t>
      </w:r>
      <w:r>
        <w:rPr>
          <w:sz w:val="24"/>
          <w:lang w:val="tr-TR"/>
        </w:rPr>
        <w:t xml:space="preserve"> Antarktika çevresinde küçük veya geçiciden fazla etkisi olması muhtemel önerilen faaliyetlere ilişkin hazırlanması gereken çevresel etki çalışmasını ifade eder (Kaynak: </w:t>
      </w:r>
      <w:r>
        <w:rPr>
          <w:i/>
          <w:sz w:val="24"/>
          <w:lang w:val="tr-TR"/>
        </w:rPr>
        <w:t>Protokol, Ek I, Md. 3)</w:t>
      </w:r>
      <w:r>
        <w:rPr>
          <w:sz w:val="24"/>
          <w:lang w:val="tr-TR"/>
        </w:rPr>
        <w:t>.</w:t>
      </w:r>
    </w:p>
    <w:p w:rsidR="00CB43E4" w:rsidRPr="001634F4" w:rsidRDefault="00CB43E4">
      <w:pPr>
        <w:pStyle w:val="GvdeMetni"/>
        <w:spacing w:before="10"/>
        <w:rPr>
          <w:sz w:val="20"/>
          <w:lang w:val="tr-TR"/>
        </w:rPr>
      </w:pPr>
    </w:p>
    <w:p w:rsidR="00CB43E4" w:rsidRPr="001634F4" w:rsidRDefault="00B314D1">
      <w:pPr>
        <w:pStyle w:val="GvdeMetni"/>
        <w:ind w:left="220" w:right="1077"/>
        <w:rPr>
          <w:lang w:val="tr-TR"/>
        </w:rPr>
      </w:pPr>
      <w:r>
        <w:rPr>
          <w:b/>
          <w:lang w:val="tr-TR"/>
        </w:rPr>
        <w:t>Birikimli Etki:</w:t>
      </w:r>
      <w:r>
        <w:rPr>
          <w:lang w:val="tr-TR"/>
        </w:rPr>
        <w:t xml:space="preserve"> geçmiş, mevcut ve makul olarak öngörülebilir bir gelecekteki faaliyetlerin birleşik etkisini ifade eder. Bu faaliyetler zamana ve mekana bağlı, aynı zamanda etkileşimli/sinerjik faaliyetler olabilir (Kaynak: </w:t>
      </w:r>
      <w:r>
        <w:rPr>
          <w:i/>
          <w:lang w:val="tr-TR"/>
        </w:rPr>
        <w:t>IUCN Birikimli Etkiler Çalıştayı</w:t>
      </w:r>
      <w:r>
        <w:rPr>
          <w:lang w:val="tr-TR"/>
        </w:rPr>
        <w:t>). Bu faaliyetler kapsamında sahada farklı işletmeciler bulunabile</w:t>
      </w:r>
      <w:r w:rsidR="00515DDB">
        <w:rPr>
          <w:lang w:val="tr-TR"/>
        </w:rPr>
        <w:t>c</w:t>
      </w:r>
      <w:r>
        <w:rPr>
          <w:lang w:val="tr-TR"/>
        </w:rPr>
        <w:t>eği gibi aynı işletmecinin aynı sahada mükerrer çalışması da söz konusu olabilmektedir.</w:t>
      </w:r>
    </w:p>
    <w:p w:rsidR="00CB43E4" w:rsidRPr="001634F4" w:rsidRDefault="00CB43E4">
      <w:pPr>
        <w:pStyle w:val="GvdeMetni"/>
        <w:spacing w:before="10"/>
        <w:rPr>
          <w:sz w:val="20"/>
          <w:lang w:val="tr-TR"/>
        </w:rPr>
      </w:pPr>
    </w:p>
    <w:p w:rsidR="00CB43E4" w:rsidRPr="001634F4" w:rsidRDefault="00B314D1">
      <w:pPr>
        <w:pStyle w:val="GvdeMetni"/>
        <w:ind w:left="219" w:right="2351"/>
        <w:rPr>
          <w:lang w:val="tr-TR"/>
        </w:rPr>
      </w:pPr>
      <w:r>
        <w:rPr>
          <w:b/>
          <w:lang w:val="tr-TR"/>
        </w:rPr>
        <w:t>Doğrudan Etki:</w:t>
      </w:r>
      <w:r>
        <w:rPr>
          <w:lang w:val="tr-TR"/>
        </w:rPr>
        <w:t xml:space="preserve"> faaliyet veya iş ile bunlara maruz kalan çevre arasındaki etkileşimin doğrudan etkileri neticesinde çevre bileşenleri üzerinde gözlemlenen değişimi ifade eder.</w:t>
      </w:r>
    </w:p>
    <w:p w:rsidR="00CB43E4" w:rsidRPr="001634F4" w:rsidRDefault="00CB43E4">
      <w:pPr>
        <w:pStyle w:val="GvdeMetni"/>
        <w:spacing w:before="10"/>
        <w:rPr>
          <w:sz w:val="20"/>
          <w:lang w:val="tr-TR"/>
        </w:rPr>
      </w:pPr>
    </w:p>
    <w:p w:rsidR="00CB43E4" w:rsidRPr="001634F4" w:rsidRDefault="00B314D1">
      <w:pPr>
        <w:spacing w:before="1"/>
        <w:ind w:left="219" w:right="1822"/>
        <w:rPr>
          <w:sz w:val="24"/>
          <w:lang w:val="tr-TR"/>
        </w:rPr>
      </w:pPr>
      <w:r>
        <w:rPr>
          <w:b/>
          <w:sz w:val="24"/>
          <w:lang w:val="tr-TR"/>
        </w:rPr>
        <w:t>Çevresel Etki Değerlendirmesi (ÇED):</w:t>
      </w:r>
      <w:r>
        <w:rPr>
          <w:sz w:val="24"/>
          <w:lang w:val="tr-TR"/>
        </w:rPr>
        <w:t xml:space="preserve"> önemli kararlar verilmeden veya büyük taahhütler öncesinde önerilen faaliyetlerin biyofi</w:t>
      </w:r>
      <w:r w:rsidR="00515DDB">
        <w:rPr>
          <w:sz w:val="24"/>
          <w:lang w:val="tr-TR"/>
        </w:rPr>
        <w:t>z</w:t>
      </w:r>
      <w:r>
        <w:rPr>
          <w:sz w:val="24"/>
          <w:lang w:val="tr-TR"/>
        </w:rPr>
        <w:t>iksel, sosyal ve ilgili diğer etkilerinin belirlenmesi, öngörülmesi, değerlendirilmesi ve azaltım yöntemlerinin belirlenmesi sürecinde yapılan değerlendirmeyi ifade eder. (</w:t>
      </w:r>
      <w:r>
        <w:rPr>
          <w:i/>
          <w:sz w:val="24"/>
          <w:lang w:val="tr-TR"/>
        </w:rPr>
        <w:t>Kaynak: ÇED Rehberi</w:t>
      </w:r>
      <w:r>
        <w:rPr>
          <w:sz w:val="24"/>
          <w:lang w:val="tr-TR"/>
        </w:rPr>
        <w:t>).</w:t>
      </w:r>
    </w:p>
    <w:p w:rsidR="00CB43E4" w:rsidRPr="001634F4" w:rsidRDefault="00CB43E4">
      <w:pPr>
        <w:pStyle w:val="GvdeMetni"/>
        <w:spacing w:before="9"/>
        <w:rPr>
          <w:sz w:val="20"/>
          <w:lang w:val="tr-TR"/>
        </w:rPr>
      </w:pPr>
    </w:p>
    <w:p w:rsidR="00CB43E4" w:rsidRPr="001634F4" w:rsidRDefault="00B314D1">
      <w:pPr>
        <w:spacing w:before="1"/>
        <w:ind w:left="219" w:right="1317"/>
        <w:rPr>
          <w:sz w:val="24"/>
          <w:lang w:val="tr-TR"/>
        </w:rPr>
      </w:pPr>
      <w:r>
        <w:rPr>
          <w:b/>
          <w:sz w:val="24"/>
          <w:lang w:val="tr-TR"/>
        </w:rPr>
        <w:t>Maruziyet:</w:t>
      </w:r>
      <w:r>
        <w:rPr>
          <w:sz w:val="24"/>
          <w:lang w:val="tr-TR"/>
        </w:rPr>
        <w:t xml:space="preserve"> belirli bir girdi/çıktı ile çevresel bir değer veya kaynak arasındaki etkileşim sürecini ifade eder. (Kaynak: </w:t>
      </w:r>
      <w:r>
        <w:rPr>
          <w:i/>
          <w:sz w:val="24"/>
          <w:lang w:val="tr-TR"/>
        </w:rPr>
        <w:t>SCAR/COM</w:t>
      </w:r>
      <w:r w:rsidR="00F16675">
        <w:rPr>
          <w:i/>
          <w:sz w:val="24"/>
          <w:lang w:val="tr-TR"/>
        </w:rPr>
        <w:t>N</w:t>
      </w:r>
      <w:r>
        <w:rPr>
          <w:i/>
          <w:sz w:val="24"/>
          <w:lang w:val="tr-TR"/>
        </w:rPr>
        <w:t>AP İzleme Çalıştayı</w:t>
      </w:r>
      <w:r>
        <w:rPr>
          <w:sz w:val="24"/>
          <w:lang w:val="tr-TR"/>
        </w:rPr>
        <w:t>).</w:t>
      </w:r>
    </w:p>
    <w:p w:rsidR="00CB43E4" w:rsidRPr="001634F4" w:rsidRDefault="00CB43E4">
      <w:pPr>
        <w:pStyle w:val="GvdeMetni"/>
        <w:spacing w:before="10"/>
        <w:rPr>
          <w:sz w:val="20"/>
          <w:lang w:val="tr-TR"/>
        </w:rPr>
      </w:pPr>
    </w:p>
    <w:p w:rsidR="00CB43E4" w:rsidRPr="001634F4" w:rsidRDefault="00B314D1">
      <w:pPr>
        <w:pStyle w:val="GvdeMetni"/>
        <w:ind w:left="219" w:right="1138"/>
        <w:rPr>
          <w:lang w:val="tr-TR"/>
        </w:rPr>
      </w:pPr>
      <w:r>
        <w:rPr>
          <w:b/>
          <w:lang w:val="tr-TR"/>
        </w:rPr>
        <w:t>Etki:</w:t>
      </w:r>
      <w:r>
        <w:rPr>
          <w:lang w:val="tr-TR"/>
        </w:rPr>
        <w:t xml:space="preserve"> değerler veya kaynaklar üzerinde gözlemlenen bir insan faaliyetine atfolunabilir değişiklikleri ifade eder. Bu, değişimi tetikleyen bir durumdan (örn. bitki örtüsünün seyrelmesi) kaynaklı olup o durumun kendisinden (örn. toprağın seyrelmeye neden olacak şekilde çiğnenmesi) ileri gelmez. (Eş anl.): Tesir. (Kaynak: </w:t>
      </w:r>
      <w:r>
        <w:rPr>
          <w:i/>
          <w:lang w:val="tr-TR"/>
        </w:rPr>
        <w:t>SCAR/COMNAP İzleme Çalıştayı</w:t>
      </w:r>
      <w:r>
        <w:rPr>
          <w:lang w:val="tr-TR"/>
        </w:rPr>
        <w:t>).</w:t>
      </w:r>
    </w:p>
    <w:p w:rsidR="00CB43E4" w:rsidRPr="001634F4" w:rsidRDefault="00CB43E4">
      <w:pPr>
        <w:pStyle w:val="GvdeMetni"/>
        <w:spacing w:before="10"/>
        <w:rPr>
          <w:sz w:val="20"/>
          <w:lang w:val="tr-TR"/>
        </w:rPr>
      </w:pPr>
    </w:p>
    <w:p w:rsidR="00CB43E4" w:rsidRPr="001634F4" w:rsidRDefault="00B314D1">
      <w:pPr>
        <w:ind w:left="219" w:right="1597"/>
        <w:rPr>
          <w:i/>
          <w:sz w:val="24"/>
          <w:lang w:val="tr-TR"/>
        </w:rPr>
      </w:pPr>
      <w:r>
        <w:rPr>
          <w:b/>
          <w:sz w:val="24"/>
          <w:lang w:val="tr-TR"/>
        </w:rPr>
        <w:t>Dolaylı Etki:</w:t>
      </w:r>
      <w:r>
        <w:rPr>
          <w:sz w:val="24"/>
          <w:lang w:val="tr-TR"/>
        </w:rPr>
        <w:t xml:space="preserve"> çevre ile diğer (doğruda/dolaylı) etkiler arasındaki etkileşim neticesinde çevresel bileşenlerde gözlemlenen değişiklikleri ifade eder. (Kaynak: </w:t>
      </w:r>
      <w:r>
        <w:rPr>
          <w:i/>
          <w:sz w:val="24"/>
          <w:lang w:val="tr-TR"/>
        </w:rPr>
        <w:t>Kuzey Kutup Dairesi ÇED Rehberi</w:t>
      </w:r>
      <w:r>
        <w:rPr>
          <w:sz w:val="24"/>
          <w:lang w:val="tr-TR"/>
        </w:rPr>
        <w:t>).</w:t>
      </w:r>
    </w:p>
    <w:p w:rsidR="00CB43E4" w:rsidRPr="001634F4" w:rsidRDefault="00CB43E4">
      <w:pPr>
        <w:pStyle w:val="GvdeMetni"/>
        <w:spacing w:before="10"/>
        <w:rPr>
          <w:i/>
          <w:sz w:val="20"/>
          <w:lang w:val="tr-TR"/>
        </w:rPr>
      </w:pPr>
    </w:p>
    <w:p w:rsidR="00CB43E4" w:rsidRPr="001634F4" w:rsidRDefault="00B314D1">
      <w:pPr>
        <w:ind w:left="219" w:right="1304"/>
        <w:rPr>
          <w:sz w:val="24"/>
          <w:lang w:val="tr-TR"/>
        </w:rPr>
      </w:pPr>
      <w:r>
        <w:rPr>
          <w:b/>
          <w:sz w:val="24"/>
          <w:lang w:val="tr-TR"/>
        </w:rPr>
        <w:t>Çevresel Ön Değerlendirme (ÇÖD)</w:t>
      </w:r>
      <w:r>
        <w:rPr>
          <w:sz w:val="24"/>
          <w:lang w:val="tr-TR"/>
        </w:rPr>
        <w:t xml:space="preserve">: Antarktika çevresinde küçük veya geçici etkisi olması muhtemel önerilen faaliyetlere ilişkin hazırlanması gereken çevresel etki çalışmasını ifade eder (Kaynak: </w:t>
      </w:r>
      <w:r>
        <w:rPr>
          <w:i/>
          <w:sz w:val="24"/>
          <w:lang w:val="tr-TR"/>
        </w:rPr>
        <w:t>Protokol, Ek I, Md. 3</w:t>
      </w:r>
      <w:r>
        <w:rPr>
          <w:sz w:val="24"/>
          <w:lang w:val="tr-TR"/>
        </w:rPr>
        <w:t>).</w:t>
      </w:r>
    </w:p>
    <w:p w:rsidR="00CB43E4" w:rsidRPr="001634F4" w:rsidRDefault="00CB43E4">
      <w:pPr>
        <w:pStyle w:val="GvdeMetni"/>
        <w:spacing w:before="10"/>
        <w:rPr>
          <w:sz w:val="20"/>
          <w:lang w:val="tr-TR"/>
        </w:rPr>
      </w:pPr>
    </w:p>
    <w:p w:rsidR="00CB43E4" w:rsidRPr="001634F4" w:rsidRDefault="00B314D1">
      <w:pPr>
        <w:ind w:left="219" w:right="1364"/>
        <w:rPr>
          <w:i/>
          <w:sz w:val="24"/>
          <w:lang w:val="tr-TR"/>
        </w:rPr>
      </w:pPr>
      <w:r>
        <w:rPr>
          <w:b/>
          <w:sz w:val="24"/>
          <w:lang w:val="tr-TR"/>
        </w:rPr>
        <w:t>Azaltım:</w:t>
      </w:r>
      <w:r>
        <w:rPr>
          <w:sz w:val="24"/>
          <w:lang w:val="tr-TR"/>
        </w:rPr>
        <w:t xml:space="preserve"> önerilen faaliyetlerle ilişkili etkilerin asgariye indirilmesi veya önlenmesine yönelik uygulama, usul veya teknolojilerin kullanılmasını ifade eder. (Kaynak: </w:t>
      </w:r>
      <w:r>
        <w:rPr>
          <w:i/>
          <w:sz w:val="24"/>
          <w:lang w:val="tr-TR"/>
        </w:rPr>
        <w:t>COMNAP Uygulama Rehberi</w:t>
      </w:r>
      <w:r>
        <w:rPr>
          <w:sz w:val="24"/>
          <w:lang w:val="tr-TR"/>
        </w:rPr>
        <w:t>).</w:t>
      </w:r>
    </w:p>
    <w:p w:rsidR="00CB43E4" w:rsidRPr="001634F4" w:rsidRDefault="00CB43E4">
      <w:pPr>
        <w:pStyle w:val="GvdeMetni"/>
        <w:spacing w:before="10"/>
        <w:rPr>
          <w:i/>
          <w:sz w:val="20"/>
          <w:lang w:val="tr-TR"/>
        </w:rPr>
      </w:pPr>
    </w:p>
    <w:p w:rsidR="00CB43E4" w:rsidRPr="001634F4" w:rsidRDefault="00B314D1">
      <w:pPr>
        <w:pStyle w:val="GvdeMetni"/>
        <w:ind w:left="219" w:right="1549"/>
        <w:rPr>
          <w:lang w:val="tr-TR"/>
        </w:rPr>
      </w:pPr>
      <w:r>
        <w:rPr>
          <w:b/>
          <w:lang w:val="tr-TR"/>
        </w:rPr>
        <w:t>İzleme:</w:t>
      </w:r>
      <w:r>
        <w:rPr>
          <w:lang w:val="tr-TR"/>
        </w:rPr>
        <w:t xml:space="preserve"> temel parametreler (çıktılar ve çevresel değişkenler) üzerinde zaman içerisinde standart ölçüm veya gözlemleri, bunların istatistiki olarak değerlendirilmesini ve kalite ve trendleri tanımlayabilmek için çevrenin durumuna ilişkin raporlama süreçlerini ifade eder (Kaynak: </w:t>
      </w:r>
      <w:r>
        <w:rPr>
          <w:i/>
          <w:lang w:val="tr-TR"/>
        </w:rPr>
        <w:t>SCAR/COMNAP İzleme Çalıştayı</w:t>
      </w:r>
      <w:r>
        <w:rPr>
          <w:lang w:val="tr-TR"/>
        </w:rPr>
        <w:t>).</w:t>
      </w:r>
    </w:p>
    <w:p w:rsidR="00CB43E4" w:rsidRPr="001634F4" w:rsidRDefault="00CB43E4">
      <w:pPr>
        <w:pStyle w:val="GvdeMetni"/>
        <w:spacing w:before="10"/>
        <w:rPr>
          <w:sz w:val="20"/>
          <w:lang w:val="tr-TR"/>
        </w:rPr>
      </w:pPr>
    </w:p>
    <w:p w:rsidR="00CB43E4" w:rsidRPr="001634F4" w:rsidRDefault="00B314D1">
      <w:pPr>
        <w:pStyle w:val="GvdeMetni"/>
        <w:ind w:left="219" w:right="1829"/>
        <w:rPr>
          <w:lang w:val="tr-TR"/>
        </w:rPr>
      </w:pPr>
      <w:r>
        <w:rPr>
          <w:b/>
          <w:lang w:val="tr-TR"/>
        </w:rPr>
        <w:t>İşletmeci:</w:t>
      </w:r>
      <w:r>
        <w:rPr>
          <w:lang w:val="tr-TR"/>
        </w:rPr>
        <w:t xml:space="preserve"> Antarktika'da veya Antarktika'yla ilişkili etkilerin oluşmasına neden olabilecek faaliyetleri yürüten kişi veya kuruluşları ifade eder.</w:t>
      </w:r>
    </w:p>
    <w:p w:rsidR="00CB43E4" w:rsidRPr="001634F4" w:rsidRDefault="00CB43E4">
      <w:pPr>
        <w:rPr>
          <w:lang w:val="tr-TR"/>
        </w:rPr>
        <w:sectPr w:rsidR="00CB43E4" w:rsidRPr="001634F4">
          <w:pgSz w:w="12240" w:h="15840"/>
          <w:pgMar w:top="1380" w:right="0" w:bottom="1740" w:left="860" w:header="727" w:footer="1543" w:gutter="0"/>
          <w:cols w:space="720"/>
        </w:sectPr>
      </w:pPr>
    </w:p>
    <w:p w:rsidR="00CB43E4" w:rsidRPr="001634F4" w:rsidRDefault="00B314D1">
      <w:pPr>
        <w:spacing w:before="94"/>
        <w:ind w:left="220" w:right="1102"/>
        <w:rPr>
          <w:sz w:val="24"/>
          <w:lang w:val="tr-TR"/>
        </w:rPr>
      </w:pPr>
      <w:r>
        <w:rPr>
          <w:b/>
          <w:sz w:val="24"/>
          <w:lang w:val="tr-TR"/>
        </w:rPr>
        <w:lastRenderedPageBreak/>
        <w:t>Çıktı:</w:t>
      </w:r>
      <w:r>
        <w:rPr>
          <w:sz w:val="24"/>
          <w:lang w:val="tr-TR"/>
        </w:rPr>
        <w:t xml:space="preserve"> bir </w:t>
      </w:r>
      <w:r>
        <w:rPr>
          <w:i/>
          <w:sz w:val="24"/>
          <w:lang w:val="tr-TR"/>
        </w:rPr>
        <w:t>iş</w:t>
      </w:r>
      <w:r>
        <w:rPr>
          <w:sz w:val="24"/>
          <w:lang w:val="tr-TR"/>
        </w:rPr>
        <w:t xml:space="preserve"> veya </w:t>
      </w:r>
      <w:r>
        <w:rPr>
          <w:i/>
          <w:sz w:val="24"/>
          <w:lang w:val="tr-TR"/>
        </w:rPr>
        <w:t>faaliyet</w:t>
      </w:r>
      <w:r>
        <w:rPr>
          <w:sz w:val="24"/>
          <w:lang w:val="tr-TR"/>
        </w:rPr>
        <w:t xml:space="preserve"> neticesinde çevrede oluşan fiziksel bir değişiklik (örn. araç geçişi nedeniyle sediman taşınması, gürültü) veya tetikleyiciyi (örn emisyon, dışarıdan gelen yeni bir tür) ifade eder. (Kaynak: </w:t>
      </w:r>
      <w:r>
        <w:rPr>
          <w:i/>
          <w:sz w:val="24"/>
          <w:lang w:val="tr-TR"/>
        </w:rPr>
        <w:t>SCAR/COMNAP İzleme Çalıştayı</w:t>
      </w:r>
      <w:r>
        <w:rPr>
          <w:sz w:val="24"/>
          <w:lang w:val="tr-TR"/>
        </w:rPr>
        <w:t>).</w:t>
      </w:r>
    </w:p>
    <w:p w:rsidR="00CB43E4" w:rsidRPr="001634F4" w:rsidRDefault="00CB43E4">
      <w:pPr>
        <w:pStyle w:val="GvdeMetni"/>
        <w:spacing w:before="10"/>
        <w:rPr>
          <w:sz w:val="20"/>
          <w:lang w:val="tr-TR"/>
        </w:rPr>
      </w:pPr>
    </w:p>
    <w:p w:rsidR="00CB43E4" w:rsidRPr="001634F4" w:rsidRDefault="00B314D1">
      <w:pPr>
        <w:pStyle w:val="GvdeMetni"/>
        <w:ind w:left="219" w:right="1685"/>
        <w:jc w:val="both"/>
        <w:rPr>
          <w:lang w:val="tr-TR"/>
        </w:rPr>
      </w:pPr>
      <w:r>
        <w:rPr>
          <w:b/>
          <w:lang w:val="tr-TR"/>
        </w:rPr>
        <w:t>İlk Safha:</w:t>
      </w:r>
      <w:r>
        <w:rPr>
          <w:lang w:val="tr-TR"/>
        </w:rPr>
        <w:t xml:space="preserve"> Protokol Md. 8'e atıfla, önerilen faaliyetlerin başlamadan önce ve ilgili ulusal mevzuata uygun olarak etkilerinin değerlendirildiği süreci ifade eder. (Kaynak: </w:t>
      </w:r>
      <w:r>
        <w:rPr>
          <w:i/>
          <w:lang w:val="tr-TR"/>
        </w:rPr>
        <w:t>Protokol, Ek I, Md. 1</w:t>
      </w:r>
      <w:r>
        <w:rPr>
          <w:lang w:val="tr-TR"/>
        </w:rPr>
        <w:t>).</w:t>
      </w:r>
    </w:p>
    <w:p w:rsidR="00CB43E4" w:rsidRPr="001634F4" w:rsidRDefault="00CB43E4">
      <w:pPr>
        <w:pStyle w:val="GvdeMetni"/>
        <w:spacing w:before="10"/>
        <w:rPr>
          <w:sz w:val="20"/>
          <w:lang w:val="tr-TR"/>
        </w:rPr>
      </w:pPr>
    </w:p>
    <w:p w:rsidR="00CB43E4" w:rsidRPr="001634F4" w:rsidRDefault="00B314D1">
      <w:pPr>
        <w:pStyle w:val="GvdeMetni"/>
        <w:ind w:left="220" w:right="2029"/>
        <w:rPr>
          <w:lang w:val="tr-TR"/>
        </w:rPr>
      </w:pPr>
      <w:r>
        <w:rPr>
          <w:b/>
          <w:lang w:val="tr-TR"/>
        </w:rPr>
        <w:t>Faaliyet Sahibi:</w:t>
      </w:r>
      <w:r>
        <w:rPr>
          <w:lang w:val="tr-TR"/>
        </w:rPr>
        <w:t xml:space="preserve"> faaliyetin savunusunu yapan ve ÇED hazırlamakla yükümlü birey veya ulusal programları ifade eder.</w:t>
      </w:r>
    </w:p>
    <w:p w:rsidR="00CB43E4" w:rsidRPr="001634F4" w:rsidRDefault="00CB43E4">
      <w:pPr>
        <w:pStyle w:val="GvdeMetni"/>
        <w:spacing w:before="10"/>
        <w:rPr>
          <w:sz w:val="20"/>
          <w:lang w:val="tr-TR"/>
        </w:rPr>
      </w:pPr>
    </w:p>
    <w:p w:rsidR="00CB43E4" w:rsidRPr="001634F4" w:rsidRDefault="00B314D1">
      <w:pPr>
        <w:pStyle w:val="GvdeMetni"/>
        <w:ind w:left="220" w:right="1138"/>
        <w:rPr>
          <w:lang w:val="tr-TR"/>
        </w:rPr>
      </w:pPr>
      <w:r>
        <w:rPr>
          <w:b/>
          <w:lang w:val="tr-TR"/>
        </w:rPr>
        <w:t>Geri Kazanma:</w:t>
      </w:r>
      <w:r>
        <w:rPr>
          <w:lang w:val="tr-TR"/>
        </w:rPr>
        <w:t xml:space="preserve"> etkileri müteakip süreçte çevrenin mümkün olduğunca eski haline getirilmesine yönelik olarak atılan adımları ifade eder.</w:t>
      </w:r>
    </w:p>
    <w:p w:rsidR="00CB43E4" w:rsidRPr="001634F4" w:rsidRDefault="00CB43E4">
      <w:pPr>
        <w:pStyle w:val="GvdeMetni"/>
        <w:spacing w:before="10"/>
        <w:rPr>
          <w:sz w:val="20"/>
          <w:lang w:val="tr-TR"/>
        </w:rPr>
      </w:pPr>
    </w:p>
    <w:p w:rsidR="00CB43E4" w:rsidRPr="001634F4" w:rsidRDefault="00B314D1">
      <w:pPr>
        <w:spacing w:before="1"/>
        <w:ind w:left="220"/>
        <w:rPr>
          <w:sz w:val="24"/>
          <w:lang w:val="tr-TR"/>
        </w:rPr>
      </w:pPr>
      <w:r>
        <w:rPr>
          <w:b/>
          <w:sz w:val="24"/>
          <w:lang w:val="tr-TR"/>
        </w:rPr>
        <w:t>Önlenemez Etki:</w:t>
      </w:r>
      <w:r>
        <w:rPr>
          <w:sz w:val="24"/>
          <w:lang w:val="tr-TR"/>
        </w:rPr>
        <w:t xml:space="preserve"> azaltım yöntemleriyle ortadan kaldırılamayan etkileri ifade eder.</w:t>
      </w:r>
    </w:p>
    <w:p w:rsidR="00CB43E4" w:rsidRPr="001634F4" w:rsidRDefault="00CB43E4">
      <w:pPr>
        <w:pStyle w:val="GvdeMetni"/>
        <w:spacing w:before="9"/>
        <w:rPr>
          <w:sz w:val="20"/>
          <w:lang w:val="tr-TR"/>
        </w:rPr>
      </w:pPr>
    </w:p>
    <w:p w:rsidR="00CB43E4" w:rsidRDefault="00B314D1">
      <w:pPr>
        <w:pStyle w:val="Heading21"/>
        <w:numPr>
          <w:ilvl w:val="0"/>
          <w:numId w:val="44"/>
        </w:numPr>
        <w:tabs>
          <w:tab w:val="left" w:pos="580"/>
        </w:tabs>
        <w:spacing w:before="1"/>
        <w:ind w:left="580" w:hanging="360"/>
      </w:pPr>
      <w:bookmarkStart w:id="56" w:name="7._References"/>
      <w:bookmarkStart w:id="57" w:name="_bookmark15"/>
      <w:bookmarkEnd w:id="56"/>
      <w:bookmarkEnd w:id="57"/>
      <w:r>
        <w:rPr>
          <w:lang w:val="tr-TR"/>
        </w:rPr>
        <w:t>Kaynakça</w:t>
      </w:r>
    </w:p>
    <w:p w:rsidR="00CB43E4" w:rsidRDefault="00CB43E4">
      <w:pPr>
        <w:pStyle w:val="GvdeMetni"/>
        <w:spacing w:before="9"/>
        <w:rPr>
          <w:b/>
          <w:sz w:val="20"/>
        </w:rPr>
      </w:pPr>
    </w:p>
    <w:p w:rsidR="00CB43E4" w:rsidRDefault="00B314D1">
      <w:pPr>
        <w:pStyle w:val="GvdeMetni"/>
        <w:spacing w:before="1"/>
        <w:ind w:left="220" w:right="1121"/>
      </w:pPr>
      <w:r>
        <w:rPr>
          <w:lang w:val="tr-TR"/>
        </w:rPr>
        <w:t>ATCM XXXV / IP23, CEP Tourism Study. Tourism and Non-Governmental Activities in the Antarctic: Environmental Aspects and Impacts, submitted by New Zealand.</w:t>
      </w:r>
    </w:p>
    <w:p w:rsidR="00CB43E4" w:rsidRDefault="00B314D1">
      <w:pPr>
        <w:pStyle w:val="GvdeMetni"/>
        <w:spacing w:before="224"/>
        <w:ind w:left="220" w:right="1830"/>
      </w:pPr>
      <w:r>
        <w:rPr>
          <w:lang w:val="tr-TR"/>
        </w:rPr>
        <w:t>ATCPs. 1991. Protocol on Environmental Protection to the Antarctic Treaty (plus annexes). 11</w:t>
      </w:r>
      <w:r>
        <w:rPr>
          <w:position w:val="9"/>
          <w:sz w:val="16"/>
          <w:lang w:val="tr-TR"/>
        </w:rPr>
        <w:t>th</w:t>
      </w:r>
      <w:r>
        <w:rPr>
          <w:lang w:val="tr-TR"/>
        </w:rPr>
        <w:t>. Antarctic Treaty Special Consultative Meeting. Madrid, 22-30 April, 17-23 June 1991.</w:t>
      </w:r>
    </w:p>
    <w:p w:rsidR="00CB43E4" w:rsidRDefault="00CB43E4">
      <w:pPr>
        <w:pStyle w:val="GvdeMetni"/>
        <w:spacing w:before="10"/>
        <w:rPr>
          <w:sz w:val="20"/>
        </w:rPr>
      </w:pPr>
    </w:p>
    <w:p w:rsidR="00CB43E4" w:rsidRDefault="00B314D1">
      <w:pPr>
        <w:pStyle w:val="GvdeMetni"/>
        <w:ind w:left="220" w:right="1601"/>
      </w:pPr>
      <w:r>
        <w:rPr>
          <w:lang w:val="tr-TR"/>
        </w:rPr>
        <w:t>COMNAP. 1992. The Antarctic Environmental Assessment Process, Practical Guidelines. Bologna (Italy) June 20, 1991, revised Washington D.C. (USA), March 4, 1992.</w:t>
      </w:r>
    </w:p>
    <w:p w:rsidR="00CB43E4" w:rsidRDefault="00CB43E4">
      <w:pPr>
        <w:pStyle w:val="GvdeMetni"/>
        <w:spacing w:before="10"/>
        <w:rPr>
          <w:sz w:val="20"/>
        </w:rPr>
      </w:pPr>
    </w:p>
    <w:p w:rsidR="00CB43E4" w:rsidRDefault="00B314D1">
      <w:pPr>
        <w:pStyle w:val="GvdeMetni"/>
        <w:ind w:left="220" w:right="1101"/>
      </w:pPr>
      <w:r>
        <w:rPr>
          <w:lang w:val="tr-TR"/>
        </w:rPr>
        <w:t>IUCN - The World Conservation Union. 1996. Cumulative Environmental Impacts in Antarctica. Minimisation and Management. Edited by M. de Poorter and J.C. Dalziell. Washington, D.C., USA. 145 pp.</w:t>
      </w:r>
    </w:p>
    <w:p w:rsidR="00CB43E4" w:rsidRDefault="00CB43E4">
      <w:pPr>
        <w:pStyle w:val="GvdeMetni"/>
        <w:spacing w:before="10"/>
        <w:rPr>
          <w:sz w:val="20"/>
        </w:rPr>
      </w:pPr>
    </w:p>
    <w:p w:rsidR="00CB43E4" w:rsidRDefault="00B314D1">
      <w:pPr>
        <w:pStyle w:val="GvdeMetni"/>
        <w:spacing w:before="1"/>
        <w:ind w:left="220" w:right="1138"/>
      </w:pPr>
      <w:r>
        <w:rPr>
          <w:lang w:val="tr-TR"/>
        </w:rPr>
        <w:t>SCAR/COMNAP. 1996. Monitoring of Environmental Impacts from Science and Operations in Antarctica. Workshop report. 43 pp and Annexes, .1996 Workshops</w:t>
      </w:r>
    </w:p>
    <w:p w:rsidR="00CB43E4" w:rsidRDefault="00CB43E4">
      <w:pPr>
        <w:pStyle w:val="GvdeMetni"/>
        <w:spacing w:before="9"/>
        <w:rPr>
          <w:sz w:val="20"/>
        </w:rPr>
      </w:pPr>
    </w:p>
    <w:p w:rsidR="00CB43E4" w:rsidRDefault="00B314D1">
      <w:pPr>
        <w:pStyle w:val="Heading21"/>
        <w:numPr>
          <w:ilvl w:val="0"/>
          <w:numId w:val="44"/>
        </w:numPr>
        <w:tabs>
          <w:tab w:val="left" w:pos="580"/>
        </w:tabs>
        <w:spacing w:before="1"/>
        <w:ind w:left="580" w:hanging="360"/>
      </w:pPr>
      <w:bookmarkStart w:id="58" w:name="8._Acronyms"/>
      <w:bookmarkStart w:id="59" w:name="_bookmark16"/>
      <w:bookmarkEnd w:id="58"/>
      <w:bookmarkEnd w:id="59"/>
      <w:r>
        <w:rPr>
          <w:lang w:val="tr-TR"/>
        </w:rPr>
        <w:t>Kısaltmalar</w:t>
      </w:r>
    </w:p>
    <w:p w:rsidR="00CB43E4" w:rsidRDefault="00CB43E4">
      <w:pPr>
        <w:pStyle w:val="GvdeMetni"/>
        <w:spacing w:before="9"/>
        <w:rPr>
          <w:b/>
          <w:sz w:val="20"/>
        </w:rPr>
      </w:pPr>
    </w:p>
    <w:p w:rsidR="00A6292F" w:rsidRDefault="00A6292F" w:rsidP="00515DDB">
      <w:pPr>
        <w:pStyle w:val="GvdeMetni"/>
        <w:spacing w:line="276" w:lineRule="exact"/>
        <w:ind w:left="220"/>
        <w:rPr>
          <w:lang w:val="tr-TR"/>
        </w:rPr>
      </w:pPr>
      <w:r w:rsidRPr="00A6292F">
        <w:rPr>
          <w:lang w:val="tr-TR"/>
        </w:rPr>
        <w:t xml:space="preserve">ASMA: Antarktika Özel Yönetim Alanları </w:t>
      </w:r>
    </w:p>
    <w:p w:rsidR="00A6292F" w:rsidRDefault="00A6292F" w:rsidP="00515DDB">
      <w:pPr>
        <w:pStyle w:val="GvdeMetni"/>
        <w:spacing w:line="276" w:lineRule="exact"/>
        <w:ind w:left="220"/>
        <w:rPr>
          <w:lang w:val="tr-TR"/>
        </w:rPr>
      </w:pPr>
      <w:r w:rsidRPr="00A6292F">
        <w:rPr>
          <w:lang w:val="tr-TR"/>
        </w:rPr>
        <w:t xml:space="preserve">ASPA: Antarktika Özel Koruma Alanları </w:t>
      </w:r>
    </w:p>
    <w:p w:rsidR="00A6292F" w:rsidRDefault="00A6292F" w:rsidP="00515DDB">
      <w:pPr>
        <w:pStyle w:val="GvdeMetni"/>
        <w:spacing w:line="276" w:lineRule="exact"/>
        <w:ind w:left="220"/>
        <w:rPr>
          <w:lang w:val="tr-TR"/>
        </w:rPr>
      </w:pPr>
      <w:r w:rsidRPr="00A6292F">
        <w:rPr>
          <w:lang w:val="tr-TR"/>
        </w:rPr>
        <w:t xml:space="preserve">AADT: Antarktika Antlaşması Danışma  ATCP: Antarktika Antlaşması Danışman Devletleri </w:t>
      </w:r>
    </w:p>
    <w:p w:rsidR="00A6292F" w:rsidRDefault="00A6292F" w:rsidP="00515DDB">
      <w:pPr>
        <w:pStyle w:val="GvdeMetni"/>
        <w:spacing w:line="276" w:lineRule="exact"/>
        <w:ind w:left="220"/>
        <w:rPr>
          <w:lang w:val="tr-TR"/>
        </w:rPr>
      </w:pPr>
      <w:r w:rsidRPr="00A6292F">
        <w:rPr>
          <w:lang w:val="tr-TR"/>
        </w:rPr>
        <w:t>AAS: Antarktika Antlaşmalar Sistemi</w:t>
      </w:r>
    </w:p>
    <w:p w:rsidR="00515DDB" w:rsidRDefault="00B314D1" w:rsidP="00515DDB">
      <w:pPr>
        <w:pStyle w:val="GvdeMetni"/>
        <w:spacing w:line="276" w:lineRule="exact"/>
        <w:ind w:left="220"/>
        <w:rPr>
          <w:lang w:val="tr-TR"/>
        </w:rPr>
      </w:pPr>
      <w:r>
        <w:rPr>
          <w:lang w:val="tr-TR"/>
        </w:rPr>
        <w:t>CCAMLR: Antarktika'nın Deniz Canlılarını Koruma Komisyonu</w:t>
      </w:r>
    </w:p>
    <w:p w:rsidR="00515DDB" w:rsidRDefault="00B314D1" w:rsidP="00515DDB">
      <w:pPr>
        <w:pStyle w:val="GvdeMetni"/>
        <w:spacing w:line="276" w:lineRule="exact"/>
        <w:ind w:left="220"/>
        <w:rPr>
          <w:lang w:val="tr-TR"/>
        </w:rPr>
      </w:pPr>
      <w:r>
        <w:rPr>
          <w:lang w:val="tr-TR"/>
        </w:rPr>
        <w:t xml:space="preserve">KÇD: Kapsamlı Çevresel Değerlendirme </w:t>
      </w:r>
    </w:p>
    <w:p w:rsidR="00CB43E4" w:rsidRPr="001634F4" w:rsidRDefault="00B314D1" w:rsidP="00515DDB">
      <w:pPr>
        <w:pStyle w:val="GvdeMetni"/>
        <w:spacing w:line="276" w:lineRule="exact"/>
        <w:ind w:left="220"/>
        <w:rPr>
          <w:lang w:val="tr-TR"/>
        </w:rPr>
      </w:pPr>
      <w:r>
        <w:rPr>
          <w:lang w:val="tr-TR"/>
        </w:rPr>
        <w:t>CCAMLR CEP: Antarktika'nın Deniz Canlılarının Korunması Sözleşmesi Ekosistem İzleme Program</w:t>
      </w:r>
    </w:p>
    <w:p w:rsidR="00A6292F" w:rsidRDefault="00B314D1" w:rsidP="00A6292F">
      <w:pPr>
        <w:pStyle w:val="GvdeMetni"/>
        <w:spacing w:line="448" w:lineRule="auto"/>
        <w:ind w:left="219" w:right="607"/>
        <w:rPr>
          <w:lang w:val="tr-TR"/>
        </w:rPr>
      </w:pPr>
      <w:r>
        <w:rPr>
          <w:lang w:val="tr-TR"/>
        </w:rPr>
        <w:t xml:space="preserve">COMNAP: Ulusal Antarktika Programları Ulusal Yöneticiler Konseyi </w:t>
      </w:r>
    </w:p>
    <w:p w:rsidR="00CB43E4" w:rsidRPr="001634F4" w:rsidRDefault="00B314D1" w:rsidP="00A6292F">
      <w:pPr>
        <w:pStyle w:val="GvdeMetni"/>
        <w:spacing w:line="448" w:lineRule="auto"/>
        <w:ind w:left="219" w:right="607"/>
        <w:rPr>
          <w:lang w:val="tr-TR"/>
        </w:rPr>
      </w:pPr>
      <w:r>
        <w:rPr>
          <w:lang w:val="tr-TR"/>
        </w:rPr>
        <w:t>ÇED: Çevresel Etki Değerlendirmesi</w:t>
      </w:r>
    </w:p>
    <w:p w:rsidR="00515DDB" w:rsidRDefault="00B314D1">
      <w:pPr>
        <w:pStyle w:val="GvdeMetni"/>
        <w:spacing w:line="448" w:lineRule="auto"/>
        <w:ind w:left="219" w:right="7361"/>
        <w:rPr>
          <w:lang w:val="tr-TR"/>
        </w:rPr>
      </w:pPr>
      <w:r>
        <w:rPr>
          <w:lang w:val="tr-TR"/>
        </w:rPr>
        <w:t xml:space="preserve">CBS: Coğrafi Bilgi Sistemi TAA: </w:t>
      </w:r>
      <w:r>
        <w:rPr>
          <w:lang w:val="tr-TR"/>
        </w:rPr>
        <w:lastRenderedPageBreak/>
        <w:t>Tarihi Alan ve Anıtlar</w:t>
      </w:r>
    </w:p>
    <w:p w:rsidR="00CB43E4" w:rsidRPr="001634F4" w:rsidRDefault="00B314D1">
      <w:pPr>
        <w:pStyle w:val="GvdeMetni"/>
        <w:spacing w:line="448" w:lineRule="auto"/>
        <w:ind w:left="219" w:right="7361"/>
        <w:rPr>
          <w:lang w:val="tr-TR"/>
        </w:rPr>
      </w:pPr>
      <w:r>
        <w:rPr>
          <w:lang w:val="tr-TR"/>
        </w:rPr>
        <w:t>ÇÖD: Çevresel Ön Değerlendirme</w:t>
      </w:r>
    </w:p>
    <w:p w:rsidR="00515DDB" w:rsidRDefault="00B314D1">
      <w:pPr>
        <w:pStyle w:val="GvdeMetni"/>
        <w:spacing w:line="448" w:lineRule="auto"/>
        <w:ind w:left="219" w:right="2703"/>
        <w:rPr>
          <w:lang w:val="tr-TR"/>
        </w:rPr>
      </w:pPr>
      <w:r>
        <w:rPr>
          <w:lang w:val="tr-TR"/>
        </w:rPr>
        <w:t xml:space="preserve">IUCN: Uluslararası Doğa Koruma Birliği (Dünya Koruma Birliği) </w:t>
      </w:r>
    </w:p>
    <w:p w:rsidR="00CB43E4" w:rsidRDefault="00B314D1">
      <w:pPr>
        <w:pStyle w:val="GvdeMetni"/>
        <w:spacing w:line="448" w:lineRule="auto"/>
        <w:ind w:left="219" w:right="2703"/>
      </w:pPr>
      <w:r>
        <w:rPr>
          <w:lang w:val="tr-TR"/>
        </w:rPr>
        <w:t>SCAR: Antarktika Araştırmaları Bilimsel Konseyi</w:t>
      </w:r>
    </w:p>
    <w:p w:rsidR="00CB43E4" w:rsidRDefault="00CB43E4">
      <w:pPr>
        <w:spacing w:line="448" w:lineRule="auto"/>
        <w:sectPr w:rsidR="00CB43E4">
          <w:pgSz w:w="12240" w:h="15840"/>
          <w:pgMar w:top="1380" w:right="0" w:bottom="1740" w:left="860" w:header="727" w:footer="1543" w:gutter="0"/>
          <w:cols w:space="720"/>
        </w:sectPr>
      </w:pPr>
    </w:p>
    <w:p w:rsidR="00CB43E4" w:rsidRDefault="00B314D1">
      <w:pPr>
        <w:pStyle w:val="Heading21"/>
        <w:numPr>
          <w:ilvl w:val="0"/>
          <w:numId w:val="44"/>
        </w:numPr>
        <w:tabs>
          <w:tab w:val="left" w:pos="468"/>
        </w:tabs>
        <w:spacing w:before="94"/>
        <w:ind w:left="467" w:hanging="247"/>
      </w:pPr>
      <w:bookmarkStart w:id="60" w:name="9._Resources"/>
      <w:bookmarkStart w:id="61" w:name="_bookmark17"/>
      <w:bookmarkEnd w:id="60"/>
      <w:bookmarkEnd w:id="61"/>
      <w:r>
        <w:rPr>
          <w:lang w:val="tr-TR"/>
        </w:rPr>
        <w:lastRenderedPageBreak/>
        <w:t>Kaynaklar</w:t>
      </w:r>
    </w:p>
    <w:p w:rsidR="00CB43E4" w:rsidRDefault="00CB43E4">
      <w:pPr>
        <w:pStyle w:val="GvdeMetni"/>
        <w:spacing w:before="10"/>
        <w:rPr>
          <w:b/>
          <w:sz w:val="20"/>
        </w:rPr>
      </w:pPr>
    </w:p>
    <w:p w:rsidR="00CB43E4" w:rsidRPr="001634F4" w:rsidRDefault="00B314D1">
      <w:pPr>
        <w:pStyle w:val="GvdeMetni"/>
        <w:ind w:left="219" w:right="1088"/>
        <w:rPr>
          <w:lang w:val="tr-TR"/>
        </w:rPr>
      </w:pPr>
      <w:r>
        <w:rPr>
          <w:lang w:val="tr-TR"/>
        </w:rPr>
        <w:t>ÇED süreciyle ilişkili tüm rehber ve kaynaklara atıfta bulunmak pratik olmayabileceğinden ötürü faaliyet sahipleri ilgili faaliyetle ilişkili kaynakları belirleyerek bunlardan bilgi derlemelidir. Genel olarak uygun olduğu değerlendirilen rehberler aşağıda belirtilmiştir. Liste ÇED Rehberleri hazırlık sürecinde güncel olmakla birlikte ilave ve başkaca güncellemeler olup olmadığına bakılmalıdır. Ayrıca, Antarktika'yı da içerecek şekilde hayli kapsamlı bir ÇED literatürü bulunmaktadır.</w:t>
      </w:r>
    </w:p>
    <w:p w:rsidR="00CB43E4" w:rsidRPr="001634F4" w:rsidRDefault="00CB43E4">
      <w:pPr>
        <w:pStyle w:val="GvdeMetni"/>
        <w:spacing w:before="10"/>
        <w:rPr>
          <w:sz w:val="20"/>
          <w:lang w:val="tr-TR"/>
        </w:rPr>
      </w:pPr>
    </w:p>
    <w:p w:rsidR="00CB43E4" w:rsidRDefault="004936FC">
      <w:pPr>
        <w:pStyle w:val="ListeParagraf"/>
        <w:numPr>
          <w:ilvl w:val="0"/>
          <w:numId w:val="29"/>
        </w:numPr>
        <w:tabs>
          <w:tab w:val="left" w:pos="579"/>
          <w:tab w:val="left" w:pos="580"/>
        </w:tabs>
        <w:ind w:right="1967"/>
        <w:rPr>
          <w:sz w:val="24"/>
        </w:rPr>
      </w:pPr>
      <w:hyperlink r:id="rId32" w:history="1">
        <w:r w:rsidR="00B314D1">
          <w:rPr>
            <w:color w:val="0563C1"/>
            <w:sz w:val="24"/>
            <w:u w:val="single" w:color="0563C1"/>
            <w:lang w:val="tr-TR"/>
          </w:rPr>
          <w:t>Antarktika Antlaşması Sekreteryası İnternet Sayfası</w:t>
        </w:r>
      </w:hyperlink>
      <w:r w:rsidR="00B314D1">
        <w:rPr>
          <w:sz w:val="24"/>
          <w:lang w:val="tr-TR"/>
        </w:rPr>
        <w:t xml:space="preserve">: Antarktika Antlaşması </w:t>
      </w:r>
      <w:r w:rsidR="001634F4">
        <w:rPr>
          <w:sz w:val="24"/>
          <w:lang w:val="tr-TR"/>
        </w:rPr>
        <w:t>Sekretaryasının</w:t>
      </w:r>
      <w:r w:rsidR="00B314D1">
        <w:rPr>
          <w:sz w:val="24"/>
          <w:lang w:val="tr-TR"/>
        </w:rPr>
        <w:t xml:space="preserve"> internet sitesinde ÇED süreci yürütenler için yararlı</w:t>
      </w:r>
      <w:r w:rsidR="00515DDB">
        <w:rPr>
          <w:sz w:val="24"/>
          <w:lang w:val="tr-TR"/>
        </w:rPr>
        <w:t xml:space="preserve"> </w:t>
      </w:r>
      <w:r w:rsidR="00B314D1">
        <w:rPr>
          <w:sz w:val="24"/>
          <w:lang w:val="tr-TR"/>
        </w:rPr>
        <w:t xml:space="preserve">olabilecek çok kapsamlı ve çeşitli bilgiler yer almaktadır. </w:t>
      </w:r>
      <w:r w:rsidR="00515DDB">
        <w:rPr>
          <w:sz w:val="24"/>
          <w:lang w:val="tr-TR"/>
        </w:rPr>
        <w:t>Konu</w:t>
      </w:r>
      <w:r w:rsidR="00B314D1">
        <w:rPr>
          <w:sz w:val="24"/>
          <w:lang w:val="tr-TR"/>
        </w:rPr>
        <w:t xml:space="preserve"> başlıklarına örnek vermek gerekirse;</w:t>
      </w:r>
    </w:p>
    <w:p w:rsidR="00CB43E4" w:rsidRDefault="00CB43E4">
      <w:pPr>
        <w:pStyle w:val="GvdeMetni"/>
        <w:spacing w:before="2"/>
        <w:rPr>
          <w:sz w:val="21"/>
        </w:rPr>
      </w:pPr>
    </w:p>
    <w:p w:rsidR="00CB43E4" w:rsidRPr="001634F4" w:rsidRDefault="004936FC">
      <w:pPr>
        <w:pStyle w:val="ListeParagraf"/>
        <w:numPr>
          <w:ilvl w:val="1"/>
          <w:numId w:val="29"/>
        </w:numPr>
        <w:tabs>
          <w:tab w:val="left" w:pos="1300"/>
        </w:tabs>
        <w:spacing w:line="235" w:lineRule="auto"/>
        <w:ind w:right="1108"/>
        <w:rPr>
          <w:sz w:val="24"/>
          <w:lang w:val="tr-TR"/>
        </w:rPr>
      </w:pPr>
      <w:hyperlink r:id="rId33" w:history="1">
        <w:r w:rsidR="00B314D1">
          <w:rPr>
            <w:color w:val="0563C1"/>
            <w:sz w:val="24"/>
            <w:u w:val="single" w:color="0563C1"/>
            <w:lang w:val="tr-TR"/>
          </w:rPr>
          <w:t xml:space="preserve">Antarktika Koruma Alanları </w:t>
        </w:r>
        <w:r w:rsidR="00515DDB">
          <w:rPr>
            <w:color w:val="0563C1"/>
            <w:sz w:val="24"/>
            <w:u w:val="single" w:color="0563C1"/>
            <w:lang w:val="tr-TR"/>
          </w:rPr>
          <w:t>Veri tabanı</w:t>
        </w:r>
      </w:hyperlink>
      <w:r w:rsidR="00B314D1">
        <w:rPr>
          <w:sz w:val="24"/>
          <w:lang w:val="tr-TR"/>
        </w:rPr>
        <w:t xml:space="preserve">: bu </w:t>
      </w:r>
      <w:r w:rsidR="00515DDB">
        <w:rPr>
          <w:sz w:val="24"/>
          <w:lang w:val="tr-TR"/>
        </w:rPr>
        <w:t>veri tabanında</w:t>
      </w:r>
      <w:r w:rsidR="00B314D1">
        <w:rPr>
          <w:sz w:val="24"/>
          <w:lang w:val="tr-TR"/>
        </w:rPr>
        <w:t xml:space="preserve"> Antarktika'daki Özel Koruma Alanları ve Antarktika Özel Yönetim Alanları, bunların hukuki statüsü, Antarktika kıtasındaki lokasyonları ile atama nedenlerine ilişkin bilgiler yer almaktadır. </w:t>
      </w:r>
      <w:r w:rsidR="00515DDB">
        <w:rPr>
          <w:sz w:val="24"/>
          <w:lang w:val="tr-TR"/>
        </w:rPr>
        <w:t>Veri tabanında</w:t>
      </w:r>
      <w:r w:rsidR="00B314D1">
        <w:rPr>
          <w:sz w:val="24"/>
          <w:lang w:val="tr-TR"/>
        </w:rPr>
        <w:t xml:space="preserve"> aynı zamanda Antarktika'daki Tarihi Alanlar ve Anıtların da bir listesine ulaşılabilmektedir.</w:t>
      </w:r>
    </w:p>
    <w:p w:rsidR="00CB43E4" w:rsidRPr="001634F4" w:rsidRDefault="00CB43E4">
      <w:pPr>
        <w:pStyle w:val="GvdeMetni"/>
        <w:spacing w:before="10"/>
        <w:rPr>
          <w:sz w:val="21"/>
          <w:lang w:val="tr-TR"/>
        </w:rPr>
      </w:pPr>
    </w:p>
    <w:p w:rsidR="00CB43E4" w:rsidRPr="001634F4" w:rsidRDefault="004936FC">
      <w:pPr>
        <w:pStyle w:val="ListeParagraf"/>
        <w:numPr>
          <w:ilvl w:val="1"/>
          <w:numId w:val="29"/>
        </w:numPr>
        <w:tabs>
          <w:tab w:val="left" w:pos="1300"/>
        </w:tabs>
        <w:spacing w:line="230" w:lineRule="auto"/>
        <w:ind w:right="1362"/>
        <w:jc w:val="both"/>
        <w:rPr>
          <w:sz w:val="24"/>
          <w:lang w:val="tr-TR"/>
        </w:rPr>
      </w:pPr>
      <w:hyperlink r:id="rId34" w:history="1">
        <w:r w:rsidR="00B314D1">
          <w:rPr>
            <w:color w:val="0563C1"/>
            <w:sz w:val="24"/>
            <w:u w:val="single" w:color="0563C1"/>
            <w:lang w:val="tr-TR"/>
          </w:rPr>
          <w:t xml:space="preserve">Antarktika Antlaşması </w:t>
        </w:r>
        <w:r w:rsidR="00515DDB">
          <w:rPr>
            <w:color w:val="0563C1"/>
            <w:sz w:val="24"/>
            <w:u w:val="single" w:color="0563C1"/>
            <w:lang w:val="tr-TR"/>
          </w:rPr>
          <w:t>Veri tabanı</w:t>
        </w:r>
      </w:hyperlink>
      <w:r w:rsidR="00B314D1">
        <w:rPr>
          <w:sz w:val="24"/>
          <w:lang w:val="tr-TR"/>
        </w:rPr>
        <w:t xml:space="preserve">: Bu </w:t>
      </w:r>
      <w:r w:rsidR="00515DDB">
        <w:rPr>
          <w:sz w:val="24"/>
          <w:lang w:val="tr-TR"/>
        </w:rPr>
        <w:t>veri tabanında</w:t>
      </w:r>
      <w:r w:rsidR="00B314D1">
        <w:rPr>
          <w:sz w:val="24"/>
          <w:lang w:val="tr-TR"/>
        </w:rPr>
        <w:t xml:space="preserve"> AADT'da kabul edilen Tavsiye, Önlem, Karar ve Kurallar ile diğer önlemler ve bunların ekleri ile hukuki statülerine ilişkin bilgi yer alır.</w:t>
      </w:r>
    </w:p>
    <w:p w:rsidR="00CB43E4" w:rsidRPr="001634F4" w:rsidRDefault="00CB43E4">
      <w:pPr>
        <w:pStyle w:val="GvdeMetni"/>
        <w:spacing w:before="6"/>
        <w:rPr>
          <w:sz w:val="22"/>
          <w:lang w:val="tr-TR"/>
        </w:rPr>
      </w:pPr>
    </w:p>
    <w:p w:rsidR="00CB43E4" w:rsidRPr="001634F4" w:rsidRDefault="004936FC">
      <w:pPr>
        <w:pStyle w:val="ListeParagraf"/>
        <w:numPr>
          <w:ilvl w:val="1"/>
          <w:numId w:val="29"/>
        </w:numPr>
        <w:tabs>
          <w:tab w:val="left" w:pos="1300"/>
        </w:tabs>
        <w:spacing w:line="223" w:lineRule="auto"/>
        <w:ind w:right="1322"/>
        <w:rPr>
          <w:sz w:val="24"/>
          <w:lang w:val="tr-TR"/>
        </w:rPr>
      </w:pPr>
      <w:hyperlink r:id="rId35" w:history="1">
        <w:r w:rsidR="00B314D1">
          <w:rPr>
            <w:color w:val="0563C1"/>
            <w:sz w:val="24"/>
            <w:u w:val="single" w:color="0563C1"/>
            <w:lang w:val="tr-TR"/>
          </w:rPr>
          <w:t xml:space="preserve">ÇED </w:t>
        </w:r>
        <w:r w:rsidR="00515DDB">
          <w:rPr>
            <w:color w:val="0563C1"/>
            <w:sz w:val="24"/>
            <w:u w:val="single" w:color="0563C1"/>
            <w:lang w:val="tr-TR"/>
          </w:rPr>
          <w:t>Veri tabanı</w:t>
        </w:r>
      </w:hyperlink>
      <w:r w:rsidR="00B314D1">
        <w:rPr>
          <w:sz w:val="24"/>
          <w:lang w:val="tr-TR"/>
        </w:rPr>
        <w:t xml:space="preserve">: ÇED </w:t>
      </w:r>
      <w:r w:rsidR="00515DDB">
        <w:rPr>
          <w:sz w:val="24"/>
          <w:lang w:val="tr-TR"/>
        </w:rPr>
        <w:t>veri tabanında</w:t>
      </w:r>
      <w:r w:rsidR="00B314D1">
        <w:rPr>
          <w:sz w:val="24"/>
          <w:lang w:val="tr-TR"/>
        </w:rPr>
        <w:t xml:space="preserve"> Protokol Ek I uyarınca gerçekleştirilen KÇD ve ÇÖD bilgileri ile ÇED belgesi elektronik ortamda paylaşılmaktadır.</w:t>
      </w:r>
    </w:p>
    <w:p w:rsidR="00CB43E4" w:rsidRPr="001634F4" w:rsidRDefault="00CB43E4">
      <w:pPr>
        <w:pStyle w:val="GvdeMetni"/>
        <w:spacing w:before="6"/>
        <w:rPr>
          <w:sz w:val="22"/>
          <w:lang w:val="tr-TR"/>
        </w:rPr>
      </w:pPr>
    </w:p>
    <w:p w:rsidR="00CB43E4" w:rsidRPr="001634F4" w:rsidRDefault="004936FC">
      <w:pPr>
        <w:pStyle w:val="ListeParagraf"/>
        <w:numPr>
          <w:ilvl w:val="1"/>
          <w:numId w:val="29"/>
        </w:numPr>
        <w:tabs>
          <w:tab w:val="left" w:pos="1300"/>
        </w:tabs>
        <w:spacing w:line="223" w:lineRule="auto"/>
        <w:ind w:right="1395"/>
        <w:rPr>
          <w:sz w:val="24"/>
          <w:lang w:val="tr-TR"/>
        </w:rPr>
      </w:pPr>
      <w:hyperlink r:id="rId36" w:history="1">
        <w:r w:rsidR="00B314D1">
          <w:rPr>
            <w:color w:val="0563C1"/>
            <w:sz w:val="24"/>
            <w:u w:val="single" w:color="0563C1"/>
            <w:lang w:val="tr-TR"/>
          </w:rPr>
          <w:t>Elektronik Bilgi Paylaşım Sistemi</w:t>
        </w:r>
      </w:hyperlink>
      <w:r w:rsidR="00B314D1">
        <w:rPr>
          <w:sz w:val="24"/>
          <w:lang w:val="tr-TR"/>
        </w:rPr>
        <w:t>: Sistem sayesinde taraflar Antarktika Antlaşması'nın bilgi paylaşımına ilişkin yükümlülüklerini getirebilmekte ve sistem aynı zamanda merkezi bir veri havuzu olarak da işlev görmektedir.</w:t>
      </w:r>
    </w:p>
    <w:p w:rsidR="00CB43E4" w:rsidRPr="001634F4" w:rsidRDefault="00CB43E4">
      <w:pPr>
        <w:pStyle w:val="GvdeMetni"/>
        <w:spacing w:before="4"/>
        <w:rPr>
          <w:sz w:val="21"/>
          <w:lang w:val="tr-TR"/>
        </w:rPr>
      </w:pPr>
    </w:p>
    <w:p w:rsidR="00CB43E4" w:rsidRPr="001634F4" w:rsidRDefault="004936FC">
      <w:pPr>
        <w:pStyle w:val="ListeParagraf"/>
        <w:numPr>
          <w:ilvl w:val="1"/>
          <w:numId w:val="29"/>
        </w:numPr>
        <w:tabs>
          <w:tab w:val="left" w:pos="1300"/>
        </w:tabs>
        <w:spacing w:before="1" w:line="237" w:lineRule="auto"/>
        <w:ind w:right="1119"/>
        <w:rPr>
          <w:sz w:val="24"/>
          <w:lang w:val="tr-TR"/>
        </w:rPr>
      </w:pPr>
      <w:hyperlink r:id="rId37" w:history="1">
        <w:r w:rsidR="00B314D1">
          <w:rPr>
            <w:color w:val="0563C1"/>
            <w:sz w:val="24"/>
            <w:u w:val="single" w:color="0563C1"/>
            <w:lang w:val="tr-TR"/>
          </w:rPr>
          <w:t>ÇKK El Kitabı</w:t>
        </w:r>
      </w:hyperlink>
      <w:r w:rsidR="00B314D1">
        <w:rPr>
          <w:sz w:val="24"/>
          <w:lang w:val="tr-TR"/>
        </w:rPr>
        <w:t>: El Kitabında ÇKK temsilcilerinin toplantılar veya ÇKK kapsamında yürüttükleri iş ve işlemlerde yararlanabilecekleri başlıca başvuru kaynakları yer almaktadır. Ayrıca, Komite çalışmalarına yol gösterici mahiyetteki Antarktika Antlaşmaları Sistemi araçları ile ÇKK çalışma usullerini belirleyen onaylı kılavuzlar ile ÇKK tarafından Antlaşma Taraflarına Antarktika'nın korunmasında destek olmak üzere hazırlanmış veya onaylanmış diğer belgeler ile faydalı diğer kaynaklara atıflar da El Kitabı'nda yer almaktadır.</w:t>
      </w:r>
    </w:p>
    <w:p w:rsidR="00CB43E4" w:rsidRPr="001634F4" w:rsidRDefault="004936FC">
      <w:pPr>
        <w:pStyle w:val="ListeParagraf"/>
        <w:numPr>
          <w:ilvl w:val="1"/>
          <w:numId w:val="29"/>
        </w:numPr>
        <w:tabs>
          <w:tab w:val="left" w:pos="1300"/>
        </w:tabs>
        <w:spacing w:before="227" w:line="230" w:lineRule="auto"/>
        <w:ind w:right="1328"/>
        <w:rPr>
          <w:sz w:val="24"/>
          <w:lang w:val="tr-TR"/>
        </w:rPr>
      </w:pPr>
      <w:hyperlink r:id="rId38" w:history="1">
        <w:r w:rsidR="00B314D1">
          <w:rPr>
            <w:color w:val="0563C1"/>
            <w:sz w:val="24"/>
            <w:u w:val="single" w:color="0563C1"/>
            <w:lang w:val="tr-TR"/>
          </w:rPr>
          <w:t>ÇKK Temizlik El Kitabı</w:t>
        </w:r>
      </w:hyperlink>
      <w:r w:rsidR="00B314D1">
        <w:rPr>
          <w:sz w:val="24"/>
          <w:lang w:val="tr-TR"/>
        </w:rPr>
        <w:t xml:space="preserve">: </w:t>
      </w:r>
      <w:hyperlink w:anchor="_bookmark18" w:history="1">
        <w:r w:rsidR="00B314D1">
          <w:rPr>
            <w:position w:val="9"/>
            <w:sz w:val="16"/>
            <w:lang w:val="tr-TR"/>
          </w:rPr>
          <w:t>1</w:t>
        </w:r>
      </w:hyperlink>
      <w:r w:rsidR="00B314D1">
        <w:rPr>
          <w:sz w:val="24"/>
          <w:lang w:val="tr-TR"/>
        </w:rPr>
        <w:t>El Kitabı'nda işletmecilerin kullanımına sunulmuş ve Protokol'ün ve özellikle de Ek II gereklerini yerine getirirken faydalanabilecekleri uygulamaya dönük rehber ve kaynaklara atıflar, temel rehber ilkeleri de içerecek şekilde diğer kılavuzlar yer almaktadır.</w:t>
      </w:r>
    </w:p>
    <w:p w:rsidR="00CB43E4" w:rsidRPr="001634F4" w:rsidRDefault="00CB43E4">
      <w:pPr>
        <w:pStyle w:val="GvdeMetni"/>
        <w:spacing w:before="2"/>
        <w:rPr>
          <w:sz w:val="21"/>
          <w:lang w:val="tr-TR"/>
        </w:rPr>
      </w:pPr>
    </w:p>
    <w:p w:rsidR="00CB43E4" w:rsidRDefault="004936FC">
      <w:pPr>
        <w:pStyle w:val="ListeParagraf"/>
        <w:numPr>
          <w:ilvl w:val="1"/>
          <w:numId w:val="29"/>
        </w:numPr>
        <w:tabs>
          <w:tab w:val="left" w:pos="1300"/>
        </w:tabs>
        <w:spacing w:line="223" w:lineRule="auto"/>
        <w:ind w:right="1232"/>
        <w:rPr>
          <w:sz w:val="24"/>
        </w:rPr>
      </w:pPr>
      <w:hyperlink r:id="rId39" w:history="1">
        <w:r w:rsidR="00B314D1">
          <w:rPr>
            <w:color w:val="0563C1"/>
            <w:sz w:val="24"/>
            <w:u w:val="single" w:color="0563C1"/>
            <w:lang w:val="tr-TR"/>
          </w:rPr>
          <w:t xml:space="preserve">ÇKK </w:t>
        </w:r>
        <w:r w:rsidR="00632129">
          <w:rPr>
            <w:color w:val="0563C1"/>
            <w:sz w:val="24"/>
            <w:u w:val="single" w:color="0563C1"/>
            <w:lang w:val="tr-TR"/>
          </w:rPr>
          <w:t>Yerel Olmayan</w:t>
        </w:r>
        <w:r w:rsidR="00B314D1">
          <w:rPr>
            <w:color w:val="0563C1"/>
            <w:sz w:val="24"/>
            <w:u w:val="single" w:color="0563C1"/>
            <w:lang w:val="tr-TR"/>
          </w:rPr>
          <w:t xml:space="preserve"> Türler El Kitabı</w:t>
        </w:r>
      </w:hyperlink>
      <w:r w:rsidR="00B314D1">
        <w:rPr>
          <w:sz w:val="24"/>
          <w:lang w:val="tr-TR"/>
        </w:rPr>
        <w:t xml:space="preserve">: </w:t>
      </w:r>
      <w:hyperlink w:anchor="_bookmark19" w:history="1">
        <w:r w:rsidR="00B314D1">
          <w:rPr>
            <w:position w:val="9"/>
            <w:sz w:val="16"/>
            <w:lang w:val="tr-TR"/>
          </w:rPr>
          <w:t>2</w:t>
        </w:r>
      </w:hyperlink>
      <w:r w:rsidR="00B314D1">
        <w:rPr>
          <w:sz w:val="24"/>
          <w:lang w:val="tr-TR"/>
        </w:rPr>
        <w:t>El Kitabı'nda Antarktika bölgesine dışarıdan yabancı türlerin gelmesi ve buraya özgü türlerin de Antarktika dışına taşınmasına mani olarak Antarktika'nın biyolojik çeşitliliği ve özgün değerlerinin</w:t>
      </w:r>
    </w:p>
    <w:p w:rsidR="00CB43E4" w:rsidRDefault="00BC262F">
      <w:pPr>
        <w:pStyle w:val="GvdeMetni"/>
        <w:rPr>
          <w:sz w:val="11"/>
        </w:rPr>
      </w:pPr>
      <w:r>
        <w:rPr>
          <w:noProof/>
          <w:lang w:val="tr-TR" w:eastAsia="tr-TR"/>
        </w:rPr>
        <mc:AlternateContent>
          <mc:Choice Requires="wps">
            <w:drawing>
              <wp:anchor distT="0" distB="0" distL="0" distR="0" simplePos="0" relativeHeight="251684864" behindDoc="1" locked="0" layoutInCell="1" allowOverlap="1">
                <wp:simplePos x="0" y="0"/>
                <wp:positionH relativeFrom="page">
                  <wp:posOffset>685800</wp:posOffset>
                </wp:positionH>
                <wp:positionV relativeFrom="paragraph">
                  <wp:posOffset>109220</wp:posOffset>
                </wp:positionV>
                <wp:extent cx="1828800" cy="0"/>
                <wp:effectExtent l="9525" t="10160" r="9525" b="889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ADCF" id="Line 11"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6pt" to="19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" strokeweight=".6pt">
                <w10:wrap type="topAndBottom" anchorx="page"/>
              </v:line>
            </w:pict>
          </mc:Fallback>
        </mc:AlternateContent>
      </w:r>
    </w:p>
    <w:p w:rsidR="00CB43E4" w:rsidRDefault="00CB43E4">
      <w:pPr>
        <w:pStyle w:val="GvdeMetni"/>
        <w:spacing w:before="9"/>
        <w:rPr>
          <w:sz w:val="18"/>
        </w:rPr>
      </w:pPr>
    </w:p>
    <w:p w:rsidR="00CB43E4" w:rsidRDefault="00B314D1">
      <w:pPr>
        <w:spacing w:before="94"/>
        <w:ind w:left="220"/>
        <w:rPr>
          <w:sz w:val="20"/>
        </w:rPr>
      </w:pPr>
      <w:bookmarkStart w:id="62" w:name="_bookmark18"/>
      <w:bookmarkEnd w:id="62"/>
      <w:r>
        <w:rPr>
          <w:position w:val="7"/>
          <w:sz w:val="13"/>
          <w:lang w:val="tr-TR"/>
        </w:rPr>
        <w:t xml:space="preserve">1  </w:t>
      </w:r>
      <w:r>
        <w:rPr>
          <w:sz w:val="20"/>
          <w:lang w:val="tr-TR"/>
        </w:rPr>
        <w:t>2 Nu.lı Karar (2013)</w:t>
      </w:r>
    </w:p>
    <w:p w:rsidR="00CB43E4" w:rsidRDefault="00CB43E4">
      <w:pPr>
        <w:pStyle w:val="GvdeMetni"/>
        <w:spacing w:before="5"/>
        <w:rPr>
          <w:sz w:val="20"/>
        </w:rPr>
      </w:pPr>
    </w:p>
    <w:p w:rsidR="00CB43E4" w:rsidRDefault="00B314D1">
      <w:pPr>
        <w:spacing w:before="1"/>
        <w:ind w:left="220"/>
        <w:rPr>
          <w:sz w:val="20"/>
        </w:rPr>
      </w:pPr>
      <w:bookmarkStart w:id="63" w:name="_bookmark19"/>
      <w:bookmarkEnd w:id="63"/>
      <w:r>
        <w:rPr>
          <w:position w:val="7"/>
          <w:sz w:val="13"/>
          <w:lang w:val="tr-TR"/>
        </w:rPr>
        <w:t xml:space="preserve">2  </w:t>
      </w:r>
      <w:r>
        <w:rPr>
          <w:sz w:val="20"/>
          <w:lang w:val="tr-TR"/>
        </w:rPr>
        <w:t>6 Nu.lı Karar (2011)</w:t>
      </w:r>
    </w:p>
    <w:p w:rsidR="00CB43E4" w:rsidRDefault="00CB43E4">
      <w:pPr>
        <w:rPr>
          <w:sz w:val="20"/>
        </w:rPr>
        <w:sectPr w:rsidR="00CB43E4">
          <w:pgSz w:w="12240" w:h="15840"/>
          <w:pgMar w:top="1380" w:right="0" w:bottom="1740" w:left="860" w:header="727" w:footer="1543" w:gutter="0"/>
          <w:cols w:space="720"/>
        </w:sectPr>
      </w:pPr>
    </w:p>
    <w:p w:rsidR="00CB43E4" w:rsidRPr="001634F4" w:rsidRDefault="00B314D1">
      <w:pPr>
        <w:pStyle w:val="GvdeMetni"/>
        <w:spacing w:before="94"/>
        <w:ind w:left="1300" w:right="1142"/>
        <w:rPr>
          <w:lang w:val="tr-TR"/>
        </w:rPr>
      </w:pPr>
      <w:r>
        <w:rPr>
          <w:lang w:val="tr-TR"/>
        </w:rPr>
        <w:lastRenderedPageBreak/>
        <w:t>korunmasında Antarktika Antlaşması Taraflarına rehber mahiyetinde bilgiler yer almaktadır. Aynı zamanda, işletmecilerin Protokol Ek II uyarınca uygulayarak faydalanabilecekleri uygulama rehberi ve başlıca ilke ve kurallar da el kitabında belirtilmiştir.</w:t>
      </w:r>
    </w:p>
    <w:p w:rsidR="00CB43E4" w:rsidRPr="001634F4" w:rsidRDefault="004936FC">
      <w:pPr>
        <w:pStyle w:val="ListeParagraf"/>
        <w:numPr>
          <w:ilvl w:val="1"/>
          <w:numId w:val="29"/>
        </w:numPr>
        <w:tabs>
          <w:tab w:val="left" w:pos="1300"/>
        </w:tabs>
        <w:spacing w:before="233" w:line="230" w:lineRule="auto"/>
        <w:ind w:right="1572"/>
        <w:rPr>
          <w:sz w:val="24"/>
          <w:lang w:val="tr-TR"/>
        </w:rPr>
      </w:pPr>
      <w:hyperlink r:id="rId40" w:history="1">
        <w:r w:rsidR="00B314D1">
          <w:rPr>
            <w:color w:val="0563C1"/>
            <w:sz w:val="24"/>
            <w:u w:val="single" w:color="0563C1"/>
            <w:lang w:val="tr-TR"/>
          </w:rPr>
          <w:t>Antarktika Ziyaretçi Rehberi</w:t>
        </w:r>
      </w:hyperlink>
      <w:r w:rsidR="00B314D1">
        <w:rPr>
          <w:sz w:val="24"/>
          <w:lang w:val="tr-TR"/>
        </w:rPr>
        <w:t xml:space="preserve">: </w:t>
      </w:r>
      <w:hyperlink w:anchor="_bookmark20" w:history="1">
        <w:r w:rsidR="00B314D1">
          <w:rPr>
            <w:position w:val="9"/>
            <w:sz w:val="16"/>
            <w:lang w:val="tr-TR"/>
          </w:rPr>
          <w:t>3</w:t>
        </w:r>
      </w:hyperlink>
      <w:r w:rsidR="00B314D1">
        <w:rPr>
          <w:sz w:val="24"/>
          <w:lang w:val="tr-TR"/>
        </w:rPr>
        <w:t xml:space="preserve"> Rehber, herhangi bir ziyaret sırasında Antarktika çevresi veya bilimsel ve estetik değerleri üzerinde herhangi bir olumsuz etki bırakılmamasını teminen hazırlanmıştır.</w:t>
      </w:r>
    </w:p>
    <w:p w:rsidR="00CB43E4" w:rsidRPr="001634F4" w:rsidRDefault="00CB43E4">
      <w:pPr>
        <w:pStyle w:val="GvdeMetni"/>
        <w:spacing w:before="2"/>
        <w:rPr>
          <w:sz w:val="21"/>
          <w:lang w:val="tr-TR"/>
        </w:rPr>
      </w:pPr>
    </w:p>
    <w:p w:rsidR="00CB43E4" w:rsidRPr="001634F4" w:rsidRDefault="004936FC">
      <w:pPr>
        <w:pStyle w:val="ListeParagraf"/>
        <w:numPr>
          <w:ilvl w:val="1"/>
          <w:numId w:val="29"/>
        </w:numPr>
        <w:tabs>
          <w:tab w:val="left" w:pos="1300"/>
        </w:tabs>
        <w:spacing w:before="1" w:line="223" w:lineRule="auto"/>
        <w:ind w:right="1270"/>
        <w:rPr>
          <w:sz w:val="24"/>
          <w:lang w:val="tr-TR"/>
        </w:rPr>
      </w:pPr>
      <w:hyperlink r:id="rId41" w:history="1">
        <w:r w:rsidR="00B314D1">
          <w:rPr>
            <w:color w:val="0563C1"/>
            <w:sz w:val="24"/>
            <w:u w:val="single" w:color="0563C1"/>
            <w:lang w:val="tr-TR"/>
          </w:rPr>
          <w:t>Antarktika Ziyaretçi El Kitabı</w:t>
        </w:r>
      </w:hyperlink>
      <w:r w:rsidR="00B314D1">
        <w:rPr>
          <w:sz w:val="24"/>
          <w:lang w:val="tr-TR"/>
        </w:rPr>
        <w:t xml:space="preserve">: </w:t>
      </w:r>
      <w:hyperlink w:anchor="_bookmark21" w:history="1">
        <w:r w:rsidR="00B314D1">
          <w:rPr>
            <w:position w:val="9"/>
            <w:sz w:val="16"/>
            <w:lang w:val="tr-TR"/>
          </w:rPr>
          <w:t>4</w:t>
        </w:r>
      </w:hyperlink>
      <w:r w:rsidR="00B314D1">
        <w:rPr>
          <w:sz w:val="24"/>
          <w:lang w:val="tr-TR"/>
        </w:rPr>
        <w:t xml:space="preserve">El Kitabı, Antarktika'ya gelen tüm </w:t>
      </w:r>
      <w:r w:rsidR="00515DDB">
        <w:rPr>
          <w:sz w:val="24"/>
          <w:lang w:val="tr-TR"/>
        </w:rPr>
        <w:t>ziyaretçileri Antlaşma</w:t>
      </w:r>
      <w:r w:rsidR="00B314D1">
        <w:rPr>
          <w:sz w:val="24"/>
          <w:lang w:val="tr-TR"/>
        </w:rPr>
        <w:t xml:space="preserve"> ve Protokol konusunda bilgilendirmek ve uygun hareket içerisinde olmalarını sağlamak üzere hazırlanmıştır.</w:t>
      </w:r>
    </w:p>
    <w:p w:rsidR="00CB43E4" w:rsidRPr="001634F4" w:rsidRDefault="00CB43E4">
      <w:pPr>
        <w:pStyle w:val="GvdeMetni"/>
        <w:spacing w:before="6"/>
        <w:rPr>
          <w:sz w:val="21"/>
          <w:lang w:val="tr-TR"/>
        </w:rPr>
      </w:pPr>
    </w:p>
    <w:p w:rsidR="00CB43E4" w:rsidRPr="001634F4" w:rsidRDefault="004936FC">
      <w:pPr>
        <w:pStyle w:val="ListeParagraf"/>
        <w:numPr>
          <w:ilvl w:val="1"/>
          <w:numId w:val="29"/>
        </w:numPr>
        <w:tabs>
          <w:tab w:val="left" w:pos="1300"/>
        </w:tabs>
        <w:spacing w:line="235" w:lineRule="auto"/>
        <w:ind w:right="1541"/>
        <w:rPr>
          <w:sz w:val="24"/>
          <w:lang w:val="tr-TR"/>
        </w:rPr>
      </w:pPr>
      <w:hyperlink r:id="rId42" w:history="1">
        <w:r w:rsidR="00B314D1">
          <w:rPr>
            <w:color w:val="0563C1"/>
            <w:sz w:val="24"/>
            <w:u w:val="single" w:color="0563C1"/>
            <w:lang w:val="tr-TR"/>
          </w:rPr>
          <w:t>Saha Ziyaretçi Rehberi</w:t>
        </w:r>
      </w:hyperlink>
      <w:r w:rsidR="00B314D1">
        <w:rPr>
          <w:sz w:val="24"/>
          <w:lang w:val="tr-TR"/>
        </w:rPr>
        <w:t>: Rehber, Antarktika'nın en sık ziyaret edilen sahalarında yürütülecek faaliyetlere özel talimatlar içermektedir. Bu kapsamda, tur operatörleri ve rehberler için de bu sahaları ziyaretleri sırasında çevresel değer ve hassasiyetleri gözeterek uymaları gereken kurallar belirtilmektedir.</w:t>
      </w:r>
    </w:p>
    <w:p w:rsidR="00CB43E4" w:rsidRPr="001634F4" w:rsidRDefault="00CB43E4">
      <w:pPr>
        <w:pStyle w:val="GvdeMetni"/>
        <w:spacing w:before="8"/>
        <w:rPr>
          <w:sz w:val="20"/>
          <w:lang w:val="tr-TR"/>
        </w:rPr>
      </w:pPr>
    </w:p>
    <w:p w:rsidR="00CB43E4" w:rsidRPr="001634F4" w:rsidRDefault="004936FC">
      <w:pPr>
        <w:pStyle w:val="ListeParagraf"/>
        <w:numPr>
          <w:ilvl w:val="0"/>
          <w:numId w:val="29"/>
        </w:numPr>
        <w:tabs>
          <w:tab w:val="left" w:pos="579"/>
          <w:tab w:val="left" w:pos="580"/>
        </w:tabs>
        <w:ind w:right="1083"/>
        <w:rPr>
          <w:sz w:val="24"/>
          <w:lang w:val="tr-TR"/>
        </w:rPr>
      </w:pPr>
      <w:hyperlink r:id="rId43" w:history="1">
        <w:r w:rsidR="00B314D1">
          <w:rPr>
            <w:color w:val="0563C1"/>
            <w:sz w:val="24"/>
            <w:u w:val="single" w:color="0563C1"/>
            <w:lang w:val="tr-TR"/>
          </w:rPr>
          <w:t>Antarktika Araştırmaları Bilimsel Komitesi (SCAR) tarafından hazırlanan veri ve ürünler</w:t>
        </w:r>
      </w:hyperlink>
      <w:r w:rsidR="00B314D1">
        <w:rPr>
          <w:sz w:val="24"/>
          <w:lang w:val="tr-TR"/>
        </w:rPr>
        <w:t>: Başta SCAR bilim</w:t>
      </w:r>
      <w:r w:rsidR="00515DDB">
        <w:rPr>
          <w:sz w:val="24"/>
          <w:lang w:val="tr-TR"/>
        </w:rPr>
        <w:t xml:space="preserve"> </w:t>
      </w:r>
      <w:r w:rsidR="00B314D1">
        <w:rPr>
          <w:sz w:val="24"/>
          <w:lang w:val="tr-TR"/>
        </w:rPr>
        <w:t xml:space="preserve">insanları olmak üzere SCAR, daha geniş bir anlamda tüm toplumun kullanımına yönelik </w:t>
      </w:r>
      <w:r w:rsidR="00515DDB">
        <w:rPr>
          <w:sz w:val="24"/>
          <w:lang w:val="tr-TR"/>
        </w:rPr>
        <w:t>birtakım</w:t>
      </w:r>
      <w:r w:rsidR="00B314D1">
        <w:rPr>
          <w:sz w:val="24"/>
          <w:lang w:val="tr-TR"/>
        </w:rPr>
        <w:t xml:space="preserve"> ürünler geliştirmektedir. SCAR Antarktika'ya ilişkin veriye serbest erişimi desteklemekte ve </w:t>
      </w:r>
      <w:r w:rsidR="00515DDB">
        <w:rPr>
          <w:sz w:val="24"/>
          <w:lang w:val="tr-TR"/>
        </w:rPr>
        <w:t>açık ve</w:t>
      </w:r>
      <w:r w:rsidR="00B314D1">
        <w:rPr>
          <w:sz w:val="24"/>
          <w:lang w:val="tr-TR"/>
        </w:rPr>
        <w:t xml:space="preserve"> erişilebilir arşiv yaklaşımını benimsemektedir. SCAR'ın amacı, aynı zamanda Antarktika konusunda bilimsel bir veri havuzu olarak işlev göstermektir.</w:t>
      </w:r>
    </w:p>
    <w:p w:rsidR="00CB43E4" w:rsidRPr="001634F4" w:rsidRDefault="00CB43E4">
      <w:pPr>
        <w:pStyle w:val="GvdeMetni"/>
        <w:spacing w:before="9"/>
        <w:rPr>
          <w:sz w:val="20"/>
          <w:lang w:val="tr-TR"/>
        </w:rPr>
      </w:pPr>
    </w:p>
    <w:p w:rsidR="00CB43E4" w:rsidRPr="001634F4" w:rsidRDefault="004936FC">
      <w:pPr>
        <w:pStyle w:val="ListeParagraf"/>
        <w:numPr>
          <w:ilvl w:val="0"/>
          <w:numId w:val="29"/>
        </w:numPr>
        <w:tabs>
          <w:tab w:val="left" w:pos="579"/>
          <w:tab w:val="left" w:pos="580"/>
        </w:tabs>
        <w:ind w:right="1151"/>
        <w:rPr>
          <w:sz w:val="24"/>
          <w:lang w:val="tr-TR"/>
        </w:rPr>
      </w:pPr>
      <w:hyperlink r:id="rId44" w:history="1">
        <w:r w:rsidR="00B314D1">
          <w:rPr>
            <w:color w:val="0563C1"/>
            <w:sz w:val="24"/>
            <w:u w:val="single" w:color="0563C1"/>
            <w:lang w:val="tr-TR"/>
          </w:rPr>
          <w:t>Ulusal Antarktika Programı Yöneticileri Konseyi [COMNAP] yayınları</w:t>
        </w:r>
      </w:hyperlink>
      <w:r w:rsidR="00B314D1">
        <w:rPr>
          <w:sz w:val="24"/>
          <w:lang w:val="tr-TR"/>
        </w:rPr>
        <w:t>: COMNAP yayınları arasında COMNAP uzmanları ve ağları tarafından, Ulusal Programlara ortak usul ve uygulamalar ile işletme etkinliği ve güvenliğini arttırmaya yönelik destek olmak amacıyla hazırlanan işletme rehberleri ile Ulusal Programlar ile diğer programlara özel uzmanlık alanlarına ilişkin kılavuzlar yer almaktadır.</w:t>
      </w:r>
    </w:p>
    <w:p w:rsidR="00CB43E4" w:rsidRPr="001634F4" w:rsidRDefault="00CB43E4">
      <w:pPr>
        <w:pStyle w:val="GvdeMetni"/>
        <w:spacing w:before="11"/>
        <w:rPr>
          <w:sz w:val="20"/>
          <w:lang w:val="tr-TR"/>
        </w:rPr>
      </w:pPr>
    </w:p>
    <w:p w:rsidR="00CB43E4" w:rsidRPr="001634F4" w:rsidRDefault="004936FC">
      <w:pPr>
        <w:pStyle w:val="ListeParagraf"/>
        <w:numPr>
          <w:ilvl w:val="0"/>
          <w:numId w:val="29"/>
        </w:numPr>
        <w:tabs>
          <w:tab w:val="left" w:pos="579"/>
          <w:tab w:val="left" w:pos="580"/>
        </w:tabs>
        <w:ind w:right="1217"/>
        <w:rPr>
          <w:sz w:val="24"/>
          <w:lang w:val="tr-TR"/>
        </w:rPr>
      </w:pPr>
      <w:hyperlink r:id="rId45" w:history="1">
        <w:r w:rsidR="00B314D1">
          <w:rPr>
            <w:color w:val="0563C1"/>
            <w:sz w:val="24"/>
            <w:u w:val="single" w:color="0563C1"/>
            <w:lang w:val="tr-TR"/>
          </w:rPr>
          <w:t>Antarktika Uluslararası Tur Operatörleri Birliği (IAATO) rehber ve kaynakları</w:t>
        </w:r>
      </w:hyperlink>
      <w:r w:rsidR="00B314D1">
        <w:rPr>
          <w:sz w:val="24"/>
          <w:lang w:val="tr-TR"/>
        </w:rPr>
        <w:t>: Birliğin elindeki kaynaklar içerisinde turistik ve resmi niteliği bulunmayan faaliyetlerle ilişkili bilgi kaynaklarına atıfla ile çeşitli kılavuz ve rehberler yer almaktadır.</w:t>
      </w:r>
    </w:p>
    <w:p w:rsidR="00CB43E4" w:rsidRPr="001634F4" w:rsidRDefault="00CB43E4">
      <w:pPr>
        <w:pStyle w:val="GvdeMetni"/>
        <w:spacing w:before="9"/>
        <w:rPr>
          <w:sz w:val="20"/>
          <w:lang w:val="tr-TR"/>
        </w:rPr>
      </w:pPr>
    </w:p>
    <w:p w:rsidR="00CB43E4" w:rsidRPr="001634F4" w:rsidRDefault="004936FC">
      <w:pPr>
        <w:pStyle w:val="ListeParagraf"/>
        <w:numPr>
          <w:ilvl w:val="0"/>
          <w:numId w:val="29"/>
        </w:numPr>
        <w:tabs>
          <w:tab w:val="left" w:pos="580"/>
        </w:tabs>
        <w:ind w:right="1262"/>
        <w:jc w:val="both"/>
        <w:rPr>
          <w:sz w:val="24"/>
          <w:lang w:val="tr-TR"/>
        </w:rPr>
      </w:pPr>
      <w:hyperlink r:id="rId46" w:history="1">
        <w:r w:rsidR="00B314D1">
          <w:rPr>
            <w:color w:val="0563C1"/>
            <w:sz w:val="24"/>
            <w:u w:val="single" w:color="0563C1"/>
            <w:lang w:val="tr-TR"/>
          </w:rPr>
          <w:t>Antarktika ve Çevresi Portalı</w:t>
        </w:r>
      </w:hyperlink>
      <w:r w:rsidR="00B314D1">
        <w:rPr>
          <w:sz w:val="24"/>
          <w:lang w:val="tr-TR"/>
        </w:rPr>
        <w:t xml:space="preserve">: Portal, Antarktika'da bilim ve politika çevreleri arasında önemli bir bağlantı noktasıdır. Portal'da yer alan her türlü bilimsel bilgi yayınlanmış, uzman kontrolünden geçmiş bilimsel verilere dayalıdır. </w:t>
      </w:r>
      <w:r w:rsidR="00515DDB">
        <w:rPr>
          <w:sz w:val="24"/>
          <w:lang w:val="tr-TR"/>
        </w:rPr>
        <w:t>B</w:t>
      </w:r>
      <w:r w:rsidR="00B314D1">
        <w:rPr>
          <w:sz w:val="24"/>
          <w:lang w:val="tr-TR"/>
        </w:rPr>
        <w:t>ilgiler portalda paylaşılmadan önce çok ciddi bir editoryal süreçten geçer.</w:t>
      </w: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BC262F">
      <w:pPr>
        <w:pStyle w:val="GvdeMetni"/>
        <w:spacing w:before="5"/>
        <w:rPr>
          <w:sz w:val="11"/>
          <w:lang w:val="tr-TR"/>
        </w:rPr>
      </w:pPr>
      <w:r>
        <w:rPr>
          <w:noProof/>
          <w:lang w:val="tr-TR" w:eastAsia="tr-TR"/>
        </w:rPr>
        <mc:AlternateContent>
          <mc:Choice Requires="wps">
            <w:drawing>
              <wp:anchor distT="0" distB="0" distL="0" distR="0" simplePos="0" relativeHeight="251685888" behindDoc="1" locked="0" layoutInCell="1" allowOverlap="1">
                <wp:simplePos x="0" y="0"/>
                <wp:positionH relativeFrom="page">
                  <wp:posOffset>685800</wp:posOffset>
                </wp:positionH>
                <wp:positionV relativeFrom="paragraph">
                  <wp:posOffset>112395</wp:posOffset>
                </wp:positionV>
                <wp:extent cx="1828800" cy="0"/>
                <wp:effectExtent l="9525" t="9525" r="9525" b="952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086D" id="Line 10"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85pt" to="19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VuFAIAACo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" strokeweight=".6pt">
                <w10:wrap type="topAndBottom" anchorx="page"/>
              </v:line>
            </w:pict>
          </mc:Fallback>
        </mc:AlternateContent>
      </w:r>
    </w:p>
    <w:p w:rsidR="00CB43E4" w:rsidRPr="001634F4" w:rsidRDefault="00CB43E4">
      <w:pPr>
        <w:pStyle w:val="GvdeMetni"/>
        <w:spacing w:before="9"/>
        <w:rPr>
          <w:sz w:val="18"/>
          <w:lang w:val="tr-TR"/>
        </w:rPr>
      </w:pPr>
    </w:p>
    <w:p w:rsidR="00CB43E4" w:rsidRPr="001634F4" w:rsidRDefault="00B314D1">
      <w:pPr>
        <w:spacing w:before="94"/>
        <w:ind w:left="220"/>
        <w:rPr>
          <w:sz w:val="20"/>
          <w:lang w:val="tr-TR"/>
        </w:rPr>
      </w:pPr>
      <w:bookmarkStart w:id="64" w:name="_bookmark20"/>
      <w:bookmarkEnd w:id="64"/>
      <w:r>
        <w:rPr>
          <w:position w:val="7"/>
          <w:sz w:val="13"/>
          <w:lang w:val="tr-TR"/>
        </w:rPr>
        <w:t xml:space="preserve">3 </w:t>
      </w:r>
      <w:r>
        <w:rPr>
          <w:sz w:val="20"/>
          <w:lang w:val="tr-TR"/>
        </w:rPr>
        <w:t>3 Nu.lı Karar (2011)</w:t>
      </w:r>
    </w:p>
    <w:p w:rsidR="00CB43E4" w:rsidRPr="001634F4" w:rsidRDefault="00CB43E4">
      <w:pPr>
        <w:pStyle w:val="GvdeMetni"/>
        <w:spacing w:before="5"/>
        <w:rPr>
          <w:sz w:val="20"/>
          <w:lang w:val="tr-TR"/>
        </w:rPr>
      </w:pPr>
    </w:p>
    <w:p w:rsidR="00CB43E4" w:rsidRPr="001634F4" w:rsidRDefault="00B314D1">
      <w:pPr>
        <w:spacing w:before="1"/>
        <w:ind w:left="220"/>
        <w:rPr>
          <w:sz w:val="20"/>
          <w:lang w:val="tr-TR"/>
        </w:rPr>
      </w:pPr>
      <w:bookmarkStart w:id="65" w:name="_bookmark21"/>
      <w:bookmarkEnd w:id="65"/>
      <w:r>
        <w:rPr>
          <w:position w:val="7"/>
          <w:sz w:val="13"/>
          <w:lang w:val="tr-TR"/>
        </w:rPr>
        <w:t xml:space="preserve">4 </w:t>
      </w:r>
      <w:r>
        <w:rPr>
          <w:sz w:val="20"/>
          <w:lang w:val="tr-TR"/>
        </w:rPr>
        <w:t>XVIII-1 Nu.lı Tavsiye (1994)</w:t>
      </w:r>
    </w:p>
    <w:p w:rsidR="00CB43E4" w:rsidRPr="001634F4" w:rsidRDefault="00CB43E4">
      <w:pPr>
        <w:rPr>
          <w:sz w:val="20"/>
          <w:lang w:val="tr-TR"/>
        </w:rPr>
        <w:sectPr w:rsidR="00CB43E4" w:rsidRPr="001634F4">
          <w:pgSz w:w="12240" w:h="15840"/>
          <w:pgMar w:top="1380" w:right="0" w:bottom="1740" w:left="860" w:header="727" w:footer="1543" w:gutter="0"/>
          <w:cols w:space="720"/>
        </w:sectPr>
      </w:pPr>
    </w:p>
    <w:p w:rsidR="00CB43E4" w:rsidRPr="001634F4" w:rsidRDefault="00B314D1">
      <w:pPr>
        <w:pStyle w:val="Heading21"/>
        <w:spacing w:before="94"/>
        <w:ind w:left="220" w:firstLine="0"/>
        <w:rPr>
          <w:lang w:val="tr-TR"/>
        </w:rPr>
      </w:pPr>
      <w:bookmarkStart w:id="66" w:name="Appendices"/>
      <w:bookmarkStart w:id="67" w:name="_bookmark22"/>
      <w:bookmarkEnd w:id="66"/>
      <w:bookmarkEnd w:id="67"/>
      <w:r>
        <w:rPr>
          <w:lang w:val="tr-TR"/>
        </w:rPr>
        <w:lastRenderedPageBreak/>
        <w:t>Ekler</w:t>
      </w:r>
    </w:p>
    <w:p w:rsidR="00CB43E4" w:rsidRPr="001634F4" w:rsidRDefault="00CB43E4">
      <w:pPr>
        <w:pStyle w:val="GvdeMetni"/>
        <w:spacing w:before="10"/>
        <w:rPr>
          <w:b/>
          <w:sz w:val="20"/>
          <w:lang w:val="tr-TR"/>
        </w:rPr>
      </w:pPr>
    </w:p>
    <w:p w:rsidR="00CB43E4" w:rsidRPr="001634F4" w:rsidRDefault="00B314D1">
      <w:pPr>
        <w:pStyle w:val="Heading21"/>
        <w:ind w:left="220" w:right="913" w:firstLine="0"/>
        <w:rPr>
          <w:lang w:val="tr-TR"/>
        </w:rPr>
      </w:pPr>
      <w:bookmarkStart w:id="68" w:name="Appendix_1._Example_checklist_for_collec"/>
      <w:bookmarkStart w:id="69" w:name="_bookmark23"/>
      <w:bookmarkEnd w:id="68"/>
      <w:bookmarkEnd w:id="69"/>
      <w:r>
        <w:rPr>
          <w:lang w:val="tr-TR"/>
        </w:rPr>
        <w:t>Ek 1. Önerilen faaliyet sahasına ilişkin temel durum verilerinin toplan</w:t>
      </w:r>
      <w:r w:rsidR="00515DDB">
        <w:rPr>
          <w:lang w:val="tr-TR"/>
        </w:rPr>
        <w:t>ar</w:t>
      </w:r>
      <w:r>
        <w:rPr>
          <w:lang w:val="tr-TR"/>
        </w:rPr>
        <w:t>ak kaydedilmesine ilişkin örnek kontrol listesi</w:t>
      </w:r>
    </w:p>
    <w:p w:rsidR="00CB43E4" w:rsidRPr="001634F4" w:rsidRDefault="00CB43E4">
      <w:pPr>
        <w:pStyle w:val="GvdeMetni"/>
        <w:spacing w:before="10"/>
        <w:rPr>
          <w:b/>
          <w:sz w:val="20"/>
          <w:lang w:val="tr-TR"/>
        </w:rPr>
      </w:pPr>
    </w:p>
    <w:p w:rsidR="00CB43E4" w:rsidRPr="001634F4" w:rsidRDefault="00B314D1">
      <w:pPr>
        <w:pStyle w:val="GvdeMetni"/>
        <w:ind w:left="220"/>
        <w:rPr>
          <w:lang w:val="tr-TR"/>
        </w:rPr>
      </w:pPr>
      <w:r>
        <w:rPr>
          <w:lang w:val="tr-TR"/>
        </w:rPr>
        <w:t>(ÇKK Temizlik El Kitabı, Ek I'nce değişik Ön Saha Değerlendirmesi Kontrol Listesi)</w:t>
      </w:r>
    </w:p>
    <w:p w:rsidR="00CB43E4" w:rsidRPr="001634F4" w:rsidRDefault="00CB43E4">
      <w:pPr>
        <w:pStyle w:val="GvdeMetni"/>
        <w:rPr>
          <w:sz w:val="21"/>
          <w:lang w:val="tr-TR"/>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2510"/>
        <w:gridCol w:w="1519"/>
        <w:gridCol w:w="2911"/>
      </w:tblGrid>
      <w:tr w:rsidR="00CB43E4">
        <w:trPr>
          <w:trHeight w:val="563"/>
        </w:trPr>
        <w:tc>
          <w:tcPr>
            <w:tcW w:w="8855" w:type="dxa"/>
            <w:gridSpan w:val="4"/>
            <w:shd w:val="clear" w:color="auto" w:fill="E7E7E7"/>
          </w:tcPr>
          <w:p w:rsidR="00CB43E4" w:rsidRDefault="00B314D1">
            <w:pPr>
              <w:pStyle w:val="TableParagraph"/>
              <w:spacing w:before="2"/>
              <w:ind w:left="107"/>
              <w:rPr>
                <w:b/>
                <w:i/>
              </w:rPr>
            </w:pPr>
            <w:r>
              <w:rPr>
                <w:b/>
                <w:i/>
                <w:lang w:val="tr-TR"/>
              </w:rPr>
              <w:t>DEĞERLENDİRME VE RAPORLAMA KÜNYESİ</w:t>
            </w:r>
          </w:p>
        </w:tc>
      </w:tr>
      <w:tr w:rsidR="00CB43E4">
        <w:trPr>
          <w:trHeight w:val="745"/>
        </w:trPr>
        <w:tc>
          <w:tcPr>
            <w:tcW w:w="1915" w:type="dxa"/>
          </w:tcPr>
          <w:p w:rsidR="00CB43E4" w:rsidRDefault="00B314D1">
            <w:pPr>
              <w:pStyle w:val="TableParagraph"/>
              <w:ind w:left="107" w:right="79"/>
            </w:pPr>
            <w:r>
              <w:rPr>
                <w:lang w:val="tr-TR"/>
              </w:rPr>
              <w:t>Rapor/Değerlendirme Adı</w:t>
            </w:r>
          </w:p>
        </w:tc>
        <w:tc>
          <w:tcPr>
            <w:tcW w:w="6940" w:type="dxa"/>
            <w:gridSpan w:val="3"/>
          </w:tcPr>
          <w:p w:rsidR="00CB43E4" w:rsidRDefault="00CB43E4">
            <w:pPr>
              <w:pStyle w:val="TableParagraph"/>
            </w:pPr>
          </w:p>
        </w:tc>
      </w:tr>
      <w:tr w:rsidR="00CB43E4">
        <w:trPr>
          <w:trHeight w:val="746"/>
        </w:trPr>
        <w:tc>
          <w:tcPr>
            <w:tcW w:w="1915" w:type="dxa"/>
          </w:tcPr>
          <w:p w:rsidR="00CB43E4" w:rsidRDefault="00B314D1">
            <w:pPr>
              <w:pStyle w:val="TableParagraph"/>
              <w:spacing w:before="1"/>
              <w:ind w:left="107"/>
            </w:pPr>
            <w:r>
              <w:rPr>
                <w:lang w:val="tr-TR"/>
              </w:rPr>
              <w:t>Rapor Tarihi</w:t>
            </w:r>
          </w:p>
        </w:tc>
        <w:tc>
          <w:tcPr>
            <w:tcW w:w="2510" w:type="dxa"/>
          </w:tcPr>
          <w:p w:rsidR="00CB43E4" w:rsidRDefault="00CB43E4">
            <w:pPr>
              <w:pStyle w:val="TableParagraph"/>
            </w:pPr>
          </w:p>
        </w:tc>
        <w:tc>
          <w:tcPr>
            <w:tcW w:w="1519" w:type="dxa"/>
          </w:tcPr>
          <w:p w:rsidR="00CB43E4" w:rsidRDefault="00B314D1">
            <w:pPr>
              <w:pStyle w:val="TableParagraph"/>
              <w:ind w:left="108" w:right="599"/>
            </w:pPr>
            <w:r>
              <w:rPr>
                <w:lang w:val="tr-TR"/>
              </w:rPr>
              <w:t>Hazırlayan:</w:t>
            </w:r>
          </w:p>
        </w:tc>
        <w:tc>
          <w:tcPr>
            <w:tcW w:w="2911" w:type="dxa"/>
          </w:tcPr>
          <w:p w:rsidR="00CB43E4" w:rsidRDefault="00B314D1">
            <w:pPr>
              <w:pStyle w:val="TableParagraph"/>
              <w:ind w:left="108" w:right="2088"/>
            </w:pPr>
            <w:r>
              <w:rPr>
                <w:lang w:val="tr-TR"/>
              </w:rPr>
              <w:t>İrtibat Bilgileri:</w:t>
            </w:r>
          </w:p>
        </w:tc>
      </w:tr>
      <w:tr w:rsidR="00CB43E4">
        <w:trPr>
          <w:trHeight w:val="746"/>
        </w:trPr>
        <w:tc>
          <w:tcPr>
            <w:tcW w:w="1915" w:type="dxa"/>
          </w:tcPr>
          <w:p w:rsidR="00CB43E4" w:rsidRDefault="00B314D1">
            <w:pPr>
              <w:pStyle w:val="TableParagraph"/>
              <w:ind w:left="107" w:right="329"/>
            </w:pPr>
            <w:r>
              <w:rPr>
                <w:lang w:val="tr-TR"/>
              </w:rPr>
              <w:t>Saha Ziyaret Tarihi (varsa):</w:t>
            </w:r>
          </w:p>
        </w:tc>
        <w:tc>
          <w:tcPr>
            <w:tcW w:w="2510" w:type="dxa"/>
          </w:tcPr>
          <w:p w:rsidR="00CB43E4" w:rsidRDefault="00CB43E4">
            <w:pPr>
              <w:pStyle w:val="TableParagraph"/>
            </w:pPr>
          </w:p>
        </w:tc>
        <w:tc>
          <w:tcPr>
            <w:tcW w:w="1519" w:type="dxa"/>
          </w:tcPr>
          <w:p w:rsidR="00CB43E4" w:rsidRDefault="00B314D1">
            <w:pPr>
              <w:pStyle w:val="TableParagraph"/>
              <w:spacing w:before="1"/>
              <w:ind w:left="108"/>
            </w:pPr>
            <w:r>
              <w:rPr>
                <w:lang w:val="tr-TR"/>
              </w:rPr>
              <w:t>Değerlendirme Uzmanı/Uzmanları:</w:t>
            </w:r>
          </w:p>
        </w:tc>
        <w:tc>
          <w:tcPr>
            <w:tcW w:w="2911" w:type="dxa"/>
          </w:tcPr>
          <w:p w:rsidR="00CB43E4" w:rsidRDefault="00B314D1">
            <w:pPr>
              <w:pStyle w:val="TableParagraph"/>
              <w:ind w:left="108" w:right="2088"/>
            </w:pPr>
            <w:r>
              <w:rPr>
                <w:lang w:val="tr-TR"/>
              </w:rPr>
              <w:t>İrtibat Bilgileri:</w:t>
            </w:r>
          </w:p>
        </w:tc>
      </w:tr>
    </w:tbl>
    <w:p w:rsidR="00CB43E4" w:rsidRDefault="00CB43E4">
      <w:pPr>
        <w:pStyle w:val="GvdeMetni"/>
        <w:rPr>
          <w:sz w:val="20"/>
        </w:rPr>
      </w:pPr>
    </w:p>
    <w:p w:rsidR="00CB43E4" w:rsidRDefault="00CB43E4">
      <w:pPr>
        <w:pStyle w:val="GvdeMetni"/>
        <w:spacing w:before="1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1670"/>
        <w:gridCol w:w="842"/>
        <w:gridCol w:w="835"/>
        <w:gridCol w:w="1248"/>
        <w:gridCol w:w="422"/>
        <w:gridCol w:w="1737"/>
      </w:tblGrid>
      <w:tr w:rsidR="00CB43E4">
        <w:trPr>
          <w:trHeight w:val="561"/>
        </w:trPr>
        <w:tc>
          <w:tcPr>
            <w:tcW w:w="8854" w:type="dxa"/>
            <w:gridSpan w:val="7"/>
            <w:shd w:val="clear" w:color="auto" w:fill="E7E7E7"/>
          </w:tcPr>
          <w:p w:rsidR="00CB43E4" w:rsidRDefault="00B314D1">
            <w:pPr>
              <w:pStyle w:val="TableParagraph"/>
              <w:ind w:left="107"/>
              <w:rPr>
                <w:b/>
                <w:i/>
              </w:rPr>
            </w:pPr>
            <w:r>
              <w:rPr>
                <w:b/>
                <w:i/>
                <w:lang w:val="tr-TR"/>
              </w:rPr>
              <w:t>SAHANIN GENEL ÖZELLİKLERİ</w:t>
            </w:r>
          </w:p>
        </w:tc>
      </w:tr>
      <w:tr w:rsidR="00CB43E4">
        <w:trPr>
          <w:trHeight w:val="498"/>
        </w:trPr>
        <w:tc>
          <w:tcPr>
            <w:tcW w:w="2100" w:type="dxa"/>
          </w:tcPr>
          <w:p w:rsidR="00CB43E4" w:rsidRDefault="00515DDB">
            <w:pPr>
              <w:pStyle w:val="TableParagraph"/>
              <w:spacing w:before="1"/>
              <w:ind w:left="107"/>
            </w:pPr>
            <w:r>
              <w:rPr>
                <w:lang w:val="tr-TR"/>
              </w:rPr>
              <w:t>Mahallin</w:t>
            </w:r>
            <w:r w:rsidR="00B314D1">
              <w:rPr>
                <w:lang w:val="tr-TR"/>
              </w:rPr>
              <w:t xml:space="preserve"> Adı</w:t>
            </w:r>
          </w:p>
        </w:tc>
        <w:tc>
          <w:tcPr>
            <w:tcW w:w="6754" w:type="dxa"/>
            <w:gridSpan w:val="6"/>
          </w:tcPr>
          <w:p w:rsidR="00CB43E4" w:rsidRDefault="00CB43E4">
            <w:pPr>
              <w:pStyle w:val="TableParagraph"/>
            </w:pPr>
          </w:p>
        </w:tc>
      </w:tr>
      <w:tr w:rsidR="00CB43E4">
        <w:trPr>
          <w:trHeight w:val="1516"/>
        </w:trPr>
        <w:tc>
          <w:tcPr>
            <w:tcW w:w="2100" w:type="dxa"/>
          </w:tcPr>
          <w:p w:rsidR="00CB43E4" w:rsidRDefault="00B314D1">
            <w:pPr>
              <w:pStyle w:val="TableParagraph"/>
              <w:ind w:left="107" w:right="144"/>
            </w:pPr>
            <w:r>
              <w:rPr>
                <w:lang w:val="tr-TR"/>
              </w:rPr>
              <w:t xml:space="preserve">Saha için öngörülen kullanım türü (örn. bina, depo sahası, </w:t>
            </w:r>
            <w:r w:rsidR="00515DDB">
              <w:rPr>
                <w:lang w:val="tr-TR"/>
              </w:rPr>
              <w:t>atık su</w:t>
            </w:r>
            <w:r>
              <w:rPr>
                <w:lang w:val="tr-TR"/>
              </w:rPr>
              <w:t xml:space="preserve"> bertarafı, yol,</w:t>
            </w:r>
          </w:p>
          <w:p w:rsidR="00CB43E4" w:rsidRDefault="00B314D1">
            <w:pPr>
              <w:pStyle w:val="TableParagraph"/>
              <w:spacing w:line="233" w:lineRule="exact"/>
              <w:ind w:left="107"/>
            </w:pPr>
            <w:r>
              <w:rPr>
                <w:lang w:val="tr-TR"/>
              </w:rPr>
              <w:t>araç kullanım sahası, vs.)</w:t>
            </w:r>
          </w:p>
        </w:tc>
        <w:tc>
          <w:tcPr>
            <w:tcW w:w="6754" w:type="dxa"/>
            <w:gridSpan w:val="6"/>
          </w:tcPr>
          <w:p w:rsidR="00CB43E4" w:rsidRDefault="00CB43E4">
            <w:pPr>
              <w:pStyle w:val="TableParagraph"/>
            </w:pPr>
          </w:p>
        </w:tc>
      </w:tr>
      <w:tr w:rsidR="00CB43E4">
        <w:trPr>
          <w:trHeight w:val="760"/>
        </w:trPr>
        <w:tc>
          <w:tcPr>
            <w:tcW w:w="2100" w:type="dxa"/>
          </w:tcPr>
          <w:p w:rsidR="00CB43E4" w:rsidRDefault="00B314D1">
            <w:pPr>
              <w:pStyle w:val="TableParagraph"/>
              <w:spacing w:before="4" w:line="252" w:lineRule="exact"/>
              <w:ind w:left="107" w:right="637"/>
            </w:pPr>
            <w:r>
              <w:rPr>
                <w:lang w:val="tr-TR"/>
              </w:rPr>
              <w:t>Mahal (koordinatlar)</w:t>
            </w:r>
          </w:p>
        </w:tc>
        <w:tc>
          <w:tcPr>
            <w:tcW w:w="6754" w:type="dxa"/>
            <w:gridSpan w:val="6"/>
          </w:tcPr>
          <w:p w:rsidR="00CB43E4" w:rsidRDefault="00CB43E4">
            <w:pPr>
              <w:pStyle w:val="TableParagraph"/>
            </w:pPr>
          </w:p>
        </w:tc>
      </w:tr>
      <w:tr w:rsidR="00CB43E4">
        <w:trPr>
          <w:trHeight w:val="998"/>
        </w:trPr>
        <w:tc>
          <w:tcPr>
            <w:tcW w:w="2100" w:type="dxa"/>
          </w:tcPr>
          <w:p w:rsidR="00CB43E4" w:rsidRDefault="00B314D1">
            <w:pPr>
              <w:pStyle w:val="TableParagraph"/>
              <w:spacing w:line="242" w:lineRule="auto"/>
              <w:ind w:left="107" w:right="282"/>
            </w:pPr>
            <w:r>
              <w:rPr>
                <w:lang w:val="tr-TR"/>
              </w:rPr>
              <w:t>Yayılma saha koordinatları</w:t>
            </w:r>
          </w:p>
        </w:tc>
        <w:tc>
          <w:tcPr>
            <w:tcW w:w="1670" w:type="dxa"/>
          </w:tcPr>
          <w:p w:rsidR="00CB43E4" w:rsidRDefault="00B314D1">
            <w:pPr>
              <w:pStyle w:val="TableParagraph"/>
              <w:spacing w:before="1"/>
              <w:ind w:left="107"/>
            </w:pPr>
            <w:r>
              <w:rPr>
                <w:lang w:val="tr-TR"/>
              </w:rPr>
              <w:t>Kuzey:</w:t>
            </w:r>
          </w:p>
        </w:tc>
        <w:tc>
          <w:tcPr>
            <w:tcW w:w="1677" w:type="dxa"/>
            <w:gridSpan w:val="2"/>
          </w:tcPr>
          <w:p w:rsidR="00CB43E4" w:rsidRDefault="00B314D1">
            <w:pPr>
              <w:pStyle w:val="TableParagraph"/>
              <w:spacing w:before="1"/>
              <w:ind w:left="108"/>
            </w:pPr>
            <w:r>
              <w:rPr>
                <w:lang w:val="tr-TR"/>
              </w:rPr>
              <w:t>Güney:</w:t>
            </w:r>
          </w:p>
        </w:tc>
        <w:tc>
          <w:tcPr>
            <w:tcW w:w="1670" w:type="dxa"/>
            <w:gridSpan w:val="2"/>
          </w:tcPr>
          <w:p w:rsidR="00CB43E4" w:rsidRDefault="00B314D1">
            <w:pPr>
              <w:pStyle w:val="TableParagraph"/>
              <w:spacing w:before="1"/>
              <w:ind w:left="108"/>
            </w:pPr>
            <w:r>
              <w:rPr>
                <w:lang w:val="tr-TR"/>
              </w:rPr>
              <w:t>Doğu:</w:t>
            </w:r>
          </w:p>
        </w:tc>
        <w:tc>
          <w:tcPr>
            <w:tcW w:w="1737" w:type="dxa"/>
          </w:tcPr>
          <w:p w:rsidR="00CB43E4" w:rsidRDefault="00B314D1">
            <w:pPr>
              <w:pStyle w:val="TableParagraph"/>
              <w:spacing w:before="1"/>
              <w:ind w:left="109"/>
            </w:pPr>
            <w:r>
              <w:rPr>
                <w:lang w:val="tr-TR"/>
              </w:rPr>
              <w:t>Batı:</w:t>
            </w:r>
          </w:p>
        </w:tc>
      </w:tr>
      <w:tr w:rsidR="00CB43E4">
        <w:trPr>
          <w:trHeight w:val="760"/>
        </w:trPr>
        <w:tc>
          <w:tcPr>
            <w:tcW w:w="2100" w:type="dxa"/>
          </w:tcPr>
          <w:p w:rsidR="00CB43E4" w:rsidRPr="001634F4" w:rsidRDefault="00B314D1">
            <w:pPr>
              <w:pStyle w:val="TableParagraph"/>
              <w:spacing w:line="251" w:lineRule="exact"/>
              <w:ind w:left="107"/>
              <w:rPr>
                <w:lang w:val="de-DE"/>
              </w:rPr>
            </w:pPr>
            <w:r>
              <w:rPr>
                <w:lang w:val="tr-TR"/>
              </w:rPr>
              <w:t>En Yakında İşletilen</w:t>
            </w:r>
          </w:p>
          <w:p w:rsidR="00CB43E4" w:rsidRPr="001634F4" w:rsidRDefault="00B314D1">
            <w:pPr>
              <w:pStyle w:val="TableParagraph"/>
              <w:spacing w:before="5" w:line="252" w:lineRule="exact"/>
              <w:ind w:left="107" w:right="466"/>
              <w:rPr>
                <w:lang w:val="de-DE"/>
              </w:rPr>
            </w:pPr>
            <w:r>
              <w:rPr>
                <w:lang w:val="tr-TR"/>
              </w:rPr>
              <w:t>Antarktika İstasyonu</w:t>
            </w:r>
          </w:p>
        </w:tc>
        <w:tc>
          <w:tcPr>
            <w:tcW w:w="2512" w:type="dxa"/>
            <w:gridSpan w:val="2"/>
          </w:tcPr>
          <w:p w:rsidR="00CB43E4" w:rsidRPr="001634F4" w:rsidRDefault="00CB43E4">
            <w:pPr>
              <w:pStyle w:val="TableParagraph"/>
              <w:rPr>
                <w:lang w:val="de-DE"/>
              </w:rPr>
            </w:pPr>
          </w:p>
        </w:tc>
        <w:tc>
          <w:tcPr>
            <w:tcW w:w="2083" w:type="dxa"/>
            <w:gridSpan w:val="2"/>
          </w:tcPr>
          <w:p w:rsidR="00CB43E4" w:rsidRDefault="00B314D1">
            <w:pPr>
              <w:pStyle w:val="TableParagraph"/>
              <w:spacing w:line="251" w:lineRule="exact"/>
              <w:ind w:left="108"/>
            </w:pPr>
            <w:r>
              <w:rPr>
                <w:lang w:val="tr-TR"/>
              </w:rPr>
              <w:t>İstasyona</w:t>
            </w:r>
          </w:p>
          <w:p w:rsidR="00CB43E4" w:rsidRDefault="00B314D1">
            <w:pPr>
              <w:pStyle w:val="TableParagraph"/>
              <w:spacing w:before="5" w:line="252" w:lineRule="exact"/>
              <w:ind w:left="108" w:right="1260"/>
            </w:pPr>
            <w:r>
              <w:rPr>
                <w:lang w:val="tr-TR"/>
              </w:rPr>
              <w:t>Mesafe:</w:t>
            </w:r>
          </w:p>
        </w:tc>
        <w:tc>
          <w:tcPr>
            <w:tcW w:w="2159" w:type="dxa"/>
            <w:gridSpan w:val="2"/>
          </w:tcPr>
          <w:p w:rsidR="00CB43E4" w:rsidRDefault="00B314D1">
            <w:pPr>
              <w:pStyle w:val="TableParagraph"/>
              <w:spacing w:before="1"/>
              <w:ind w:left="108"/>
            </w:pPr>
            <w:r>
              <w:rPr>
                <w:lang w:val="tr-TR"/>
              </w:rPr>
              <w:t>Erişilebilirlik:</w:t>
            </w:r>
          </w:p>
        </w:tc>
      </w:tr>
      <w:tr w:rsidR="00CB43E4">
        <w:trPr>
          <w:trHeight w:val="746"/>
        </w:trPr>
        <w:tc>
          <w:tcPr>
            <w:tcW w:w="2100" w:type="dxa"/>
          </w:tcPr>
          <w:p w:rsidR="00CB43E4" w:rsidRDefault="00B314D1">
            <w:pPr>
              <w:pStyle w:val="TableParagraph"/>
              <w:ind w:left="107" w:right="185"/>
            </w:pPr>
            <w:r>
              <w:rPr>
                <w:lang w:val="tr-TR"/>
              </w:rPr>
              <w:t>Sahanın Genel Tanımı</w:t>
            </w:r>
          </w:p>
        </w:tc>
        <w:tc>
          <w:tcPr>
            <w:tcW w:w="6754" w:type="dxa"/>
            <w:gridSpan w:val="6"/>
          </w:tcPr>
          <w:p w:rsidR="00CB43E4" w:rsidRDefault="00CB43E4">
            <w:pPr>
              <w:pStyle w:val="TableParagraph"/>
            </w:pPr>
          </w:p>
        </w:tc>
      </w:tr>
      <w:tr w:rsidR="00CB43E4">
        <w:trPr>
          <w:trHeight w:val="743"/>
        </w:trPr>
        <w:tc>
          <w:tcPr>
            <w:tcW w:w="2100" w:type="dxa"/>
          </w:tcPr>
          <w:p w:rsidR="00CB43E4" w:rsidRDefault="00B314D1">
            <w:pPr>
              <w:pStyle w:val="TableParagraph"/>
              <w:ind w:left="107" w:right="111"/>
            </w:pPr>
            <w:r>
              <w:rPr>
                <w:lang w:val="tr-TR"/>
              </w:rPr>
              <w:t>İnsan Sağlığı ve Emniyete İlişkin Hususlar</w:t>
            </w:r>
          </w:p>
        </w:tc>
        <w:tc>
          <w:tcPr>
            <w:tcW w:w="6754" w:type="dxa"/>
            <w:gridSpan w:val="6"/>
          </w:tcPr>
          <w:p w:rsidR="00CB43E4" w:rsidRDefault="00CB43E4">
            <w:pPr>
              <w:pStyle w:val="TableParagraph"/>
            </w:pPr>
          </w:p>
        </w:tc>
      </w:tr>
      <w:tr w:rsidR="00CB43E4" w:rsidRPr="001634F4">
        <w:trPr>
          <w:trHeight w:val="508"/>
        </w:trPr>
        <w:tc>
          <w:tcPr>
            <w:tcW w:w="2100" w:type="dxa"/>
          </w:tcPr>
          <w:p w:rsidR="00CB43E4" w:rsidRPr="001634F4" w:rsidRDefault="00B314D1">
            <w:pPr>
              <w:pStyle w:val="TableParagraph"/>
              <w:spacing w:before="4" w:line="252" w:lineRule="exact"/>
              <w:ind w:left="107" w:right="191"/>
              <w:rPr>
                <w:lang w:val="de-DE"/>
              </w:rPr>
            </w:pPr>
            <w:r>
              <w:rPr>
                <w:lang w:val="tr-TR"/>
              </w:rPr>
              <w:t xml:space="preserve">Saha Türü (mevsime göre </w:t>
            </w:r>
            <w:r>
              <w:rPr>
                <w:lang w:val="tr-TR"/>
              </w:rPr>
              <w:lastRenderedPageBreak/>
              <w:t>buzl</w:t>
            </w:r>
            <w:r w:rsidR="00515DDB">
              <w:rPr>
                <w:lang w:val="tr-TR"/>
              </w:rPr>
              <w:t>a</w:t>
            </w:r>
            <w:r>
              <w:rPr>
                <w:lang w:val="tr-TR"/>
              </w:rPr>
              <w:t>r erimiş</w:t>
            </w:r>
            <w:r w:rsidR="00515DDB">
              <w:rPr>
                <w:lang w:val="tr-TR"/>
              </w:rPr>
              <w:t>,</w:t>
            </w:r>
          </w:p>
        </w:tc>
        <w:tc>
          <w:tcPr>
            <w:tcW w:w="6754" w:type="dxa"/>
            <w:gridSpan w:val="6"/>
          </w:tcPr>
          <w:p w:rsidR="00CB43E4" w:rsidRPr="001634F4" w:rsidRDefault="00CB43E4">
            <w:pPr>
              <w:pStyle w:val="TableParagraph"/>
              <w:rPr>
                <w:lang w:val="de-DE"/>
              </w:rPr>
            </w:pPr>
          </w:p>
        </w:tc>
      </w:tr>
    </w:tbl>
    <w:p w:rsidR="00CB43E4" w:rsidRPr="001634F4" w:rsidRDefault="00CB43E4">
      <w:pPr>
        <w:pStyle w:val="GvdeMetni"/>
        <w:spacing w:before="3"/>
        <w:rPr>
          <w:sz w:val="8"/>
          <w:lang w:val="de-DE"/>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0"/>
        <w:gridCol w:w="6756"/>
      </w:tblGrid>
      <w:tr w:rsidR="00CB43E4">
        <w:trPr>
          <w:trHeight w:val="1000"/>
        </w:trPr>
        <w:tc>
          <w:tcPr>
            <w:tcW w:w="2100" w:type="dxa"/>
          </w:tcPr>
          <w:p w:rsidR="00CB43E4" w:rsidRDefault="00B314D1">
            <w:pPr>
              <w:pStyle w:val="TableParagraph"/>
              <w:spacing w:before="1"/>
              <w:ind w:left="107" w:right="144"/>
            </w:pPr>
            <w:r>
              <w:rPr>
                <w:lang w:val="tr-TR"/>
              </w:rPr>
              <w:t>kalıcı kar/buz, deniz)</w:t>
            </w:r>
          </w:p>
        </w:tc>
        <w:tc>
          <w:tcPr>
            <w:tcW w:w="6756" w:type="dxa"/>
          </w:tcPr>
          <w:p w:rsidR="00CB43E4" w:rsidRDefault="00CB43E4">
            <w:pPr>
              <w:pStyle w:val="TableParagraph"/>
            </w:pPr>
          </w:p>
        </w:tc>
      </w:tr>
      <w:tr w:rsidR="00CB43E4">
        <w:trPr>
          <w:trHeight w:val="746"/>
        </w:trPr>
        <w:tc>
          <w:tcPr>
            <w:tcW w:w="2100" w:type="dxa"/>
          </w:tcPr>
          <w:p w:rsidR="00CB43E4" w:rsidRDefault="00B314D1">
            <w:pPr>
              <w:pStyle w:val="TableParagraph"/>
              <w:ind w:left="107" w:right="985"/>
            </w:pPr>
            <w:r>
              <w:rPr>
                <w:lang w:val="tr-TR"/>
              </w:rPr>
              <w:t>Deniz buzulları (varsa)</w:t>
            </w:r>
          </w:p>
        </w:tc>
        <w:tc>
          <w:tcPr>
            <w:tcW w:w="6756" w:type="dxa"/>
          </w:tcPr>
          <w:p w:rsidR="00CB43E4" w:rsidRDefault="00CB43E4">
            <w:pPr>
              <w:pStyle w:val="TableParagraph"/>
            </w:pPr>
          </w:p>
        </w:tc>
      </w:tr>
      <w:tr w:rsidR="00CB43E4">
        <w:trPr>
          <w:trHeight w:val="745"/>
        </w:trPr>
        <w:tc>
          <w:tcPr>
            <w:tcW w:w="2100" w:type="dxa"/>
          </w:tcPr>
          <w:p w:rsidR="00CB43E4" w:rsidRDefault="00B314D1">
            <w:pPr>
              <w:pStyle w:val="TableParagraph"/>
              <w:ind w:left="107" w:right="722"/>
            </w:pPr>
            <w:r>
              <w:rPr>
                <w:lang w:val="tr-TR"/>
              </w:rPr>
              <w:t>Glasiyoloji (varsa)</w:t>
            </w:r>
          </w:p>
        </w:tc>
        <w:tc>
          <w:tcPr>
            <w:tcW w:w="6756" w:type="dxa"/>
          </w:tcPr>
          <w:p w:rsidR="00CB43E4" w:rsidRDefault="00CB43E4">
            <w:pPr>
              <w:pStyle w:val="TableParagraph"/>
            </w:pPr>
          </w:p>
        </w:tc>
      </w:tr>
      <w:tr w:rsidR="00CB43E4">
        <w:trPr>
          <w:trHeight w:val="1252"/>
        </w:trPr>
        <w:tc>
          <w:tcPr>
            <w:tcW w:w="2100" w:type="dxa"/>
          </w:tcPr>
          <w:p w:rsidR="00CB43E4" w:rsidRDefault="00B314D1">
            <w:pPr>
              <w:pStyle w:val="TableParagraph"/>
              <w:ind w:left="107" w:right="344"/>
            </w:pPr>
            <w:r>
              <w:rPr>
                <w:lang w:val="tr-TR"/>
              </w:rPr>
              <w:t>Jeomorfoloji (eğim, arazi özellikleri, vs.)</w:t>
            </w:r>
          </w:p>
        </w:tc>
        <w:tc>
          <w:tcPr>
            <w:tcW w:w="6756" w:type="dxa"/>
          </w:tcPr>
          <w:p w:rsidR="00CB43E4" w:rsidRDefault="00CB43E4">
            <w:pPr>
              <w:pStyle w:val="TableParagraph"/>
            </w:pPr>
          </w:p>
        </w:tc>
      </w:tr>
      <w:tr w:rsidR="00CB43E4">
        <w:trPr>
          <w:trHeight w:val="746"/>
        </w:trPr>
        <w:tc>
          <w:tcPr>
            <w:tcW w:w="2100" w:type="dxa"/>
          </w:tcPr>
          <w:p w:rsidR="00CB43E4" w:rsidRDefault="00B314D1">
            <w:pPr>
              <w:pStyle w:val="TableParagraph"/>
              <w:ind w:left="107" w:right="197"/>
            </w:pPr>
            <w:r>
              <w:rPr>
                <w:lang w:val="tr-TR"/>
              </w:rPr>
              <w:t>Jeoloji (kayaç, kaya çatlakları, vs.)</w:t>
            </w:r>
          </w:p>
        </w:tc>
        <w:tc>
          <w:tcPr>
            <w:tcW w:w="6756" w:type="dxa"/>
          </w:tcPr>
          <w:p w:rsidR="00CB43E4" w:rsidRDefault="00CB43E4">
            <w:pPr>
              <w:pStyle w:val="TableParagraph"/>
            </w:pPr>
          </w:p>
        </w:tc>
      </w:tr>
      <w:tr w:rsidR="00CB43E4">
        <w:trPr>
          <w:trHeight w:val="1250"/>
        </w:trPr>
        <w:tc>
          <w:tcPr>
            <w:tcW w:w="2100" w:type="dxa"/>
          </w:tcPr>
          <w:p w:rsidR="00CB43E4" w:rsidRDefault="00B314D1">
            <w:pPr>
              <w:pStyle w:val="TableParagraph"/>
              <w:ind w:left="107" w:right="117"/>
            </w:pPr>
            <w:r>
              <w:rPr>
                <w:lang w:val="tr-TR"/>
              </w:rPr>
              <w:t>Regolit (varsa toprak/çökelti tür ve derinliği, sürekli don tabakası derinliği, vs.)</w:t>
            </w:r>
          </w:p>
        </w:tc>
        <w:tc>
          <w:tcPr>
            <w:tcW w:w="6756" w:type="dxa"/>
          </w:tcPr>
          <w:p w:rsidR="00CB43E4" w:rsidRDefault="00CB43E4">
            <w:pPr>
              <w:pStyle w:val="TableParagraph"/>
            </w:pPr>
          </w:p>
        </w:tc>
      </w:tr>
      <w:tr w:rsidR="00CB43E4">
        <w:trPr>
          <w:trHeight w:val="1252"/>
        </w:trPr>
        <w:tc>
          <w:tcPr>
            <w:tcW w:w="2100" w:type="dxa"/>
          </w:tcPr>
          <w:p w:rsidR="00CB43E4" w:rsidRDefault="00B314D1">
            <w:pPr>
              <w:pStyle w:val="TableParagraph"/>
              <w:spacing w:line="242" w:lineRule="auto"/>
              <w:ind w:left="107" w:right="154"/>
            </w:pPr>
            <w:r>
              <w:rPr>
                <w:lang w:val="tr-TR"/>
              </w:rPr>
              <w:t>Koruma Sahası (civardaki ASMA ve ASPAları belirtiniz)</w:t>
            </w:r>
          </w:p>
        </w:tc>
        <w:tc>
          <w:tcPr>
            <w:tcW w:w="6756" w:type="dxa"/>
          </w:tcPr>
          <w:p w:rsidR="00CB43E4" w:rsidRDefault="00CB43E4">
            <w:pPr>
              <w:pStyle w:val="TableParagraph"/>
            </w:pPr>
          </w:p>
        </w:tc>
      </w:tr>
      <w:tr w:rsidR="00CB43E4" w:rsidRPr="001634F4">
        <w:trPr>
          <w:trHeight w:val="1000"/>
        </w:trPr>
        <w:tc>
          <w:tcPr>
            <w:tcW w:w="2100" w:type="dxa"/>
          </w:tcPr>
          <w:p w:rsidR="00CB43E4" w:rsidRPr="001634F4" w:rsidRDefault="00B314D1">
            <w:pPr>
              <w:pStyle w:val="TableParagraph"/>
              <w:ind w:left="107" w:right="120"/>
              <w:rPr>
                <w:lang w:val="de-DE"/>
              </w:rPr>
            </w:pPr>
            <w:r>
              <w:rPr>
                <w:lang w:val="tr-TR"/>
              </w:rPr>
              <w:t>Biyocoğrafi bölge (Teradus ve ark. 2012'e göre)</w:t>
            </w:r>
          </w:p>
        </w:tc>
        <w:tc>
          <w:tcPr>
            <w:tcW w:w="6756" w:type="dxa"/>
          </w:tcPr>
          <w:p w:rsidR="00CB43E4" w:rsidRPr="001634F4" w:rsidRDefault="00CB43E4">
            <w:pPr>
              <w:pStyle w:val="TableParagraph"/>
              <w:rPr>
                <w:lang w:val="de-DE"/>
              </w:rPr>
            </w:pPr>
          </w:p>
        </w:tc>
      </w:tr>
      <w:tr w:rsidR="00CB43E4">
        <w:trPr>
          <w:trHeight w:val="496"/>
        </w:trPr>
        <w:tc>
          <w:tcPr>
            <w:tcW w:w="2100" w:type="dxa"/>
          </w:tcPr>
          <w:p w:rsidR="00CB43E4" w:rsidRDefault="00B314D1">
            <w:pPr>
              <w:pStyle w:val="TableParagraph"/>
              <w:spacing w:before="1"/>
              <w:ind w:left="107"/>
            </w:pPr>
            <w:r>
              <w:rPr>
                <w:lang w:val="tr-TR"/>
              </w:rPr>
              <w:t>Mevcut hayvan/bitki örtüsü</w:t>
            </w:r>
          </w:p>
        </w:tc>
        <w:tc>
          <w:tcPr>
            <w:tcW w:w="6756" w:type="dxa"/>
          </w:tcPr>
          <w:p w:rsidR="00CB43E4" w:rsidRDefault="00CB43E4">
            <w:pPr>
              <w:pStyle w:val="TableParagraph"/>
            </w:pPr>
          </w:p>
        </w:tc>
      </w:tr>
    </w:tbl>
    <w:p w:rsidR="00CB43E4" w:rsidRDefault="00CB43E4">
      <w:pPr>
        <w:pStyle w:val="GvdeMetni"/>
        <w:rPr>
          <w:sz w:val="20"/>
        </w:rPr>
      </w:pPr>
    </w:p>
    <w:p w:rsidR="00CB43E4" w:rsidRDefault="00CB43E4">
      <w:pPr>
        <w:pStyle w:val="GvdeMetni"/>
        <w:spacing w:before="1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38"/>
        <w:gridCol w:w="1846"/>
        <w:gridCol w:w="1848"/>
        <w:gridCol w:w="1846"/>
        <w:gridCol w:w="1846"/>
      </w:tblGrid>
      <w:tr w:rsidR="00CB43E4">
        <w:trPr>
          <w:trHeight w:val="563"/>
        </w:trPr>
        <w:tc>
          <w:tcPr>
            <w:tcW w:w="108" w:type="dxa"/>
            <w:tcBorders>
              <w:right w:val="nil"/>
            </w:tcBorders>
            <w:shd w:val="clear" w:color="auto" w:fill="E7E7E7"/>
          </w:tcPr>
          <w:p w:rsidR="00CB43E4" w:rsidRDefault="00CB43E4">
            <w:pPr>
              <w:pStyle w:val="TableParagraph"/>
            </w:pPr>
          </w:p>
        </w:tc>
        <w:tc>
          <w:tcPr>
            <w:tcW w:w="9124" w:type="dxa"/>
            <w:gridSpan w:val="5"/>
            <w:tcBorders>
              <w:left w:val="nil"/>
            </w:tcBorders>
            <w:shd w:val="clear" w:color="auto" w:fill="E7E7E7"/>
          </w:tcPr>
          <w:p w:rsidR="00CB43E4" w:rsidRDefault="00B314D1">
            <w:pPr>
              <w:pStyle w:val="TableParagraph"/>
              <w:ind w:left="4"/>
              <w:rPr>
                <w:b/>
                <w:i/>
              </w:rPr>
            </w:pPr>
            <w:r>
              <w:rPr>
                <w:b/>
                <w:i/>
                <w:lang w:val="tr-TR"/>
              </w:rPr>
              <w:t>HAYVAN VE BİTKİ ÖRTÜSÜ ENVANTERİ</w:t>
            </w:r>
          </w:p>
        </w:tc>
      </w:tr>
      <w:tr w:rsidR="00CB43E4">
        <w:trPr>
          <w:trHeight w:val="1250"/>
        </w:trPr>
        <w:tc>
          <w:tcPr>
            <w:tcW w:w="1846" w:type="dxa"/>
            <w:gridSpan w:val="2"/>
          </w:tcPr>
          <w:p w:rsidR="00CB43E4" w:rsidRDefault="00B314D1">
            <w:pPr>
              <w:pStyle w:val="TableParagraph"/>
              <w:spacing w:before="1"/>
              <w:ind w:left="107"/>
              <w:rPr>
                <w:b/>
              </w:rPr>
            </w:pPr>
            <w:r>
              <w:rPr>
                <w:b/>
                <w:lang w:val="tr-TR"/>
              </w:rPr>
              <w:t>Türü</w:t>
            </w:r>
          </w:p>
        </w:tc>
        <w:tc>
          <w:tcPr>
            <w:tcW w:w="1846" w:type="dxa"/>
          </w:tcPr>
          <w:p w:rsidR="00CB43E4" w:rsidRDefault="00B314D1">
            <w:pPr>
              <w:pStyle w:val="TableParagraph"/>
              <w:spacing w:before="1"/>
              <w:ind w:left="107"/>
              <w:rPr>
                <w:b/>
              </w:rPr>
            </w:pPr>
            <w:r>
              <w:rPr>
                <w:b/>
                <w:lang w:val="tr-TR"/>
              </w:rPr>
              <w:t>Türler</w:t>
            </w:r>
          </w:p>
        </w:tc>
        <w:tc>
          <w:tcPr>
            <w:tcW w:w="1848" w:type="dxa"/>
          </w:tcPr>
          <w:p w:rsidR="00CB43E4" w:rsidRDefault="00B314D1">
            <w:pPr>
              <w:pStyle w:val="TableParagraph"/>
              <w:spacing w:before="1"/>
              <w:ind w:left="107"/>
              <w:rPr>
                <w:b/>
              </w:rPr>
            </w:pPr>
            <w:r>
              <w:rPr>
                <w:b/>
                <w:lang w:val="tr-TR"/>
              </w:rPr>
              <w:t>Mahal</w:t>
            </w:r>
          </w:p>
        </w:tc>
        <w:tc>
          <w:tcPr>
            <w:tcW w:w="1846" w:type="dxa"/>
          </w:tcPr>
          <w:p w:rsidR="00CB43E4" w:rsidRDefault="00B314D1">
            <w:pPr>
              <w:pStyle w:val="TableParagraph"/>
              <w:ind w:left="104" w:right="422"/>
              <w:rPr>
                <w:b/>
              </w:rPr>
            </w:pPr>
            <w:r>
              <w:rPr>
                <w:b/>
                <w:lang w:val="tr-TR"/>
              </w:rPr>
              <w:t>Görülme Zamanı (her zaman, mevsimsel, vs.)</w:t>
            </w:r>
          </w:p>
        </w:tc>
        <w:tc>
          <w:tcPr>
            <w:tcW w:w="1846" w:type="dxa"/>
          </w:tcPr>
          <w:p w:rsidR="00CB43E4" w:rsidRDefault="00B314D1">
            <w:pPr>
              <w:pStyle w:val="TableParagraph"/>
              <w:ind w:left="106" w:right="585"/>
              <w:rPr>
                <w:b/>
              </w:rPr>
            </w:pPr>
            <w:r>
              <w:rPr>
                <w:b/>
                <w:lang w:val="tr-TR"/>
              </w:rPr>
              <w:t>Diğer Bilgiler</w:t>
            </w:r>
          </w:p>
        </w:tc>
      </w:tr>
      <w:tr w:rsidR="00CB43E4">
        <w:trPr>
          <w:trHeight w:val="493"/>
        </w:trPr>
        <w:tc>
          <w:tcPr>
            <w:tcW w:w="1846" w:type="dxa"/>
            <w:gridSpan w:val="2"/>
          </w:tcPr>
          <w:p w:rsidR="00CB43E4" w:rsidRDefault="00B314D1">
            <w:pPr>
              <w:pStyle w:val="TableParagraph"/>
              <w:spacing w:before="3"/>
              <w:ind w:left="107"/>
            </w:pPr>
            <w:r>
              <w:rPr>
                <w:lang w:val="tr-TR"/>
              </w:rPr>
              <w:t>Üreyen kuş türleri</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r w:rsidR="00CB43E4">
        <w:trPr>
          <w:trHeight w:val="745"/>
        </w:trPr>
        <w:tc>
          <w:tcPr>
            <w:tcW w:w="1846" w:type="dxa"/>
            <w:gridSpan w:val="2"/>
          </w:tcPr>
          <w:p w:rsidR="00CB43E4" w:rsidRDefault="00B314D1">
            <w:pPr>
              <w:pStyle w:val="TableParagraph"/>
              <w:spacing w:line="244" w:lineRule="auto"/>
              <w:ind w:left="107" w:right="853"/>
            </w:pPr>
            <w:r>
              <w:rPr>
                <w:lang w:val="tr-TR"/>
              </w:rPr>
              <w:lastRenderedPageBreak/>
              <w:t>Üreyen memeliler</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bl>
    <w:p w:rsidR="00CB43E4" w:rsidRDefault="00CB43E4">
      <w:pPr>
        <w:sectPr w:rsidR="00CB43E4">
          <w:pgSz w:w="12240" w:h="15840"/>
          <w:pgMar w:top="1380" w:right="0" w:bottom="1740" w:left="860" w:header="727" w:footer="1543" w:gutter="0"/>
          <w:cols w:space="720"/>
        </w:sectPr>
      </w:pPr>
    </w:p>
    <w:p w:rsidR="00CB43E4" w:rsidRDefault="00CB43E4">
      <w:pPr>
        <w:pStyle w:val="GvdeMetni"/>
        <w:spacing w:before="3"/>
        <w:rPr>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846"/>
        <w:gridCol w:w="1848"/>
        <w:gridCol w:w="1846"/>
        <w:gridCol w:w="1846"/>
      </w:tblGrid>
      <w:tr w:rsidR="00CB43E4">
        <w:trPr>
          <w:trHeight w:val="494"/>
        </w:trPr>
        <w:tc>
          <w:tcPr>
            <w:tcW w:w="1846" w:type="dxa"/>
          </w:tcPr>
          <w:p w:rsidR="00CB43E4" w:rsidRDefault="00B314D1">
            <w:pPr>
              <w:pStyle w:val="TableParagraph"/>
              <w:spacing w:before="3"/>
              <w:ind w:left="107"/>
            </w:pPr>
            <w:r>
              <w:rPr>
                <w:lang w:val="tr-TR"/>
              </w:rPr>
              <w:t>Geçici kuş türleri</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r w:rsidR="00CB43E4">
        <w:trPr>
          <w:trHeight w:val="745"/>
        </w:trPr>
        <w:tc>
          <w:tcPr>
            <w:tcW w:w="1846" w:type="dxa"/>
          </w:tcPr>
          <w:p w:rsidR="00CB43E4" w:rsidRDefault="00B314D1">
            <w:pPr>
              <w:pStyle w:val="TableParagraph"/>
              <w:spacing w:line="244" w:lineRule="auto"/>
              <w:ind w:left="107" w:right="853"/>
            </w:pPr>
            <w:r>
              <w:rPr>
                <w:lang w:val="tr-TR"/>
              </w:rPr>
              <w:t>Geçici memeliler</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r w:rsidR="00CB43E4">
        <w:trPr>
          <w:trHeight w:val="494"/>
        </w:trPr>
        <w:tc>
          <w:tcPr>
            <w:tcW w:w="1846" w:type="dxa"/>
          </w:tcPr>
          <w:p w:rsidR="00CB43E4" w:rsidRDefault="00B314D1" w:rsidP="00E3404C">
            <w:pPr>
              <w:pStyle w:val="TableParagraph"/>
              <w:spacing w:before="1"/>
              <w:ind w:left="107"/>
            </w:pPr>
            <w:r>
              <w:rPr>
                <w:lang w:val="tr-TR"/>
              </w:rPr>
              <w:t>Kıyı</w:t>
            </w:r>
            <w:r w:rsidR="00E3404C">
              <w:rPr>
                <w:lang w:val="tr-TR"/>
              </w:rPr>
              <w:t>sal</w:t>
            </w:r>
            <w:r>
              <w:rPr>
                <w:lang w:val="tr-TR"/>
              </w:rPr>
              <w:t xml:space="preserve"> türler</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r w:rsidR="00CB43E4">
        <w:trPr>
          <w:trHeight w:val="491"/>
        </w:trPr>
        <w:tc>
          <w:tcPr>
            <w:tcW w:w="1846" w:type="dxa"/>
          </w:tcPr>
          <w:p w:rsidR="00D2723B" w:rsidRDefault="00E3404C">
            <w:pPr>
              <w:pStyle w:val="TableParagraph"/>
              <w:spacing w:before="1"/>
              <w:ind w:left="107"/>
              <w:rPr>
                <w:lang w:val="tr-TR"/>
              </w:rPr>
            </w:pPr>
            <w:r>
              <w:rPr>
                <w:lang w:val="tr-TR"/>
              </w:rPr>
              <w:t>Denizel</w:t>
            </w:r>
          </w:p>
          <w:p w:rsidR="00D2723B" w:rsidRDefault="00D2723B">
            <w:pPr>
              <w:pStyle w:val="TableParagraph"/>
              <w:spacing w:before="1"/>
              <w:ind w:left="107"/>
              <w:rPr>
                <w:lang w:val="tr-TR"/>
              </w:rPr>
            </w:pPr>
          </w:p>
          <w:p w:rsidR="00D2723B" w:rsidRDefault="00D2723B">
            <w:pPr>
              <w:pStyle w:val="TableParagraph"/>
              <w:spacing w:before="1"/>
              <w:ind w:left="107"/>
              <w:rPr>
                <w:lang w:val="tr-TR"/>
              </w:rPr>
            </w:pPr>
          </w:p>
          <w:p w:rsidR="00CB43E4" w:rsidRDefault="00E3404C">
            <w:pPr>
              <w:pStyle w:val="TableParagraph"/>
              <w:spacing w:before="1"/>
              <w:ind w:left="107"/>
            </w:pPr>
            <w:r>
              <w:rPr>
                <w:lang w:val="tr-TR"/>
              </w:rPr>
              <w:t xml:space="preserve"> türler</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r w:rsidR="00CB43E4">
        <w:trPr>
          <w:trHeight w:val="494"/>
        </w:trPr>
        <w:tc>
          <w:tcPr>
            <w:tcW w:w="1846" w:type="dxa"/>
          </w:tcPr>
          <w:p w:rsidR="00CB43E4" w:rsidRDefault="00B314D1">
            <w:pPr>
              <w:pStyle w:val="TableParagraph"/>
              <w:spacing w:before="1"/>
              <w:ind w:left="107"/>
            </w:pPr>
            <w:r>
              <w:rPr>
                <w:lang w:val="tr-TR"/>
              </w:rPr>
              <w:t>Bitki örtüsü</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r w:rsidR="00CB43E4">
        <w:trPr>
          <w:trHeight w:val="491"/>
        </w:trPr>
        <w:tc>
          <w:tcPr>
            <w:tcW w:w="1846" w:type="dxa"/>
          </w:tcPr>
          <w:p w:rsidR="00CB43E4" w:rsidRDefault="00CB43E4">
            <w:pPr>
              <w:pStyle w:val="TableParagraph"/>
            </w:pP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bl>
    <w:p w:rsidR="00CB43E4" w:rsidRDefault="00CB43E4">
      <w:pPr>
        <w:pStyle w:val="GvdeMetni"/>
        <w:rPr>
          <w:sz w:val="20"/>
        </w:rPr>
      </w:pPr>
    </w:p>
    <w:p w:rsidR="00CB43E4" w:rsidRDefault="00CB43E4">
      <w:pPr>
        <w:pStyle w:val="GvdeMetni"/>
        <w:spacing w:before="1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832"/>
        <w:gridCol w:w="3723"/>
        <w:gridCol w:w="1832"/>
      </w:tblGrid>
      <w:tr w:rsidR="00CB43E4">
        <w:trPr>
          <w:trHeight w:val="493"/>
        </w:trPr>
        <w:tc>
          <w:tcPr>
            <w:tcW w:w="9233" w:type="dxa"/>
            <w:gridSpan w:val="4"/>
            <w:shd w:val="clear" w:color="auto" w:fill="E7E6E6"/>
          </w:tcPr>
          <w:p w:rsidR="00CB43E4" w:rsidRDefault="00B314D1">
            <w:pPr>
              <w:pStyle w:val="TableParagraph"/>
              <w:spacing w:before="3"/>
              <w:ind w:left="107"/>
              <w:rPr>
                <w:b/>
                <w:i/>
              </w:rPr>
            </w:pPr>
            <w:r>
              <w:rPr>
                <w:b/>
                <w:i/>
                <w:lang w:val="tr-TR"/>
              </w:rPr>
              <w:t>MİKROBİYAL TOPLULUKLAR ENVANTERİ</w:t>
            </w:r>
          </w:p>
        </w:tc>
      </w:tr>
      <w:tr w:rsidR="00CB43E4">
        <w:trPr>
          <w:trHeight w:val="746"/>
        </w:trPr>
        <w:tc>
          <w:tcPr>
            <w:tcW w:w="1846" w:type="dxa"/>
          </w:tcPr>
          <w:p w:rsidR="00CB43E4" w:rsidRDefault="00B314D1">
            <w:pPr>
              <w:pStyle w:val="TableParagraph"/>
              <w:spacing w:before="1"/>
              <w:ind w:left="107"/>
              <w:rPr>
                <w:b/>
              </w:rPr>
            </w:pPr>
            <w:r>
              <w:rPr>
                <w:b/>
                <w:lang w:val="tr-TR"/>
              </w:rPr>
              <w:t>Mahal</w:t>
            </w:r>
          </w:p>
        </w:tc>
        <w:tc>
          <w:tcPr>
            <w:tcW w:w="1832" w:type="dxa"/>
          </w:tcPr>
          <w:p w:rsidR="00CB43E4" w:rsidRDefault="00B314D1">
            <w:pPr>
              <w:pStyle w:val="TableParagraph"/>
              <w:spacing w:before="1"/>
              <w:ind w:left="107"/>
              <w:rPr>
                <w:b/>
              </w:rPr>
            </w:pPr>
            <w:r>
              <w:rPr>
                <w:b/>
                <w:lang w:val="tr-TR"/>
              </w:rPr>
              <w:t>Tarih</w:t>
            </w:r>
          </w:p>
        </w:tc>
        <w:tc>
          <w:tcPr>
            <w:tcW w:w="3723" w:type="dxa"/>
          </w:tcPr>
          <w:p w:rsidR="00CB43E4" w:rsidRDefault="00B314D1">
            <w:pPr>
              <w:pStyle w:val="TableParagraph"/>
              <w:spacing w:before="1"/>
              <w:ind w:left="106"/>
              <w:rPr>
                <w:b/>
              </w:rPr>
            </w:pPr>
            <w:r>
              <w:rPr>
                <w:b/>
                <w:lang w:val="tr-TR"/>
              </w:rPr>
              <w:t>Kaydedilen Türler</w:t>
            </w:r>
          </w:p>
        </w:tc>
        <w:tc>
          <w:tcPr>
            <w:tcW w:w="1832" w:type="dxa"/>
          </w:tcPr>
          <w:p w:rsidR="00CB43E4" w:rsidRDefault="00B314D1">
            <w:pPr>
              <w:pStyle w:val="TableParagraph"/>
              <w:spacing w:line="244" w:lineRule="auto"/>
              <w:ind w:left="103" w:right="574"/>
              <w:rPr>
                <w:b/>
              </w:rPr>
            </w:pPr>
            <w:r>
              <w:rPr>
                <w:b/>
                <w:lang w:val="tr-TR"/>
              </w:rPr>
              <w:t>Diğer Bilgiler</w:t>
            </w:r>
          </w:p>
        </w:tc>
      </w:tr>
      <w:tr w:rsidR="00CB43E4">
        <w:trPr>
          <w:trHeight w:val="493"/>
        </w:trPr>
        <w:tc>
          <w:tcPr>
            <w:tcW w:w="1846" w:type="dxa"/>
          </w:tcPr>
          <w:p w:rsidR="00CB43E4" w:rsidRDefault="00CB43E4">
            <w:pPr>
              <w:pStyle w:val="TableParagraph"/>
            </w:pPr>
          </w:p>
        </w:tc>
        <w:tc>
          <w:tcPr>
            <w:tcW w:w="1832" w:type="dxa"/>
          </w:tcPr>
          <w:p w:rsidR="00CB43E4" w:rsidRDefault="00CB43E4">
            <w:pPr>
              <w:pStyle w:val="TableParagraph"/>
            </w:pPr>
          </w:p>
        </w:tc>
        <w:tc>
          <w:tcPr>
            <w:tcW w:w="3723" w:type="dxa"/>
          </w:tcPr>
          <w:p w:rsidR="00CB43E4" w:rsidRDefault="00CB43E4">
            <w:pPr>
              <w:pStyle w:val="TableParagraph"/>
            </w:pPr>
          </w:p>
        </w:tc>
        <w:tc>
          <w:tcPr>
            <w:tcW w:w="1832" w:type="dxa"/>
          </w:tcPr>
          <w:p w:rsidR="00CB43E4" w:rsidRDefault="00CB43E4">
            <w:pPr>
              <w:pStyle w:val="TableParagraph"/>
            </w:pPr>
          </w:p>
        </w:tc>
      </w:tr>
      <w:tr w:rsidR="00CB43E4">
        <w:trPr>
          <w:trHeight w:val="491"/>
        </w:trPr>
        <w:tc>
          <w:tcPr>
            <w:tcW w:w="1846" w:type="dxa"/>
          </w:tcPr>
          <w:p w:rsidR="00CB43E4" w:rsidRDefault="00CB43E4">
            <w:pPr>
              <w:pStyle w:val="TableParagraph"/>
            </w:pPr>
          </w:p>
        </w:tc>
        <w:tc>
          <w:tcPr>
            <w:tcW w:w="1832" w:type="dxa"/>
          </w:tcPr>
          <w:p w:rsidR="00CB43E4" w:rsidRDefault="00CB43E4">
            <w:pPr>
              <w:pStyle w:val="TableParagraph"/>
            </w:pPr>
          </w:p>
        </w:tc>
        <w:tc>
          <w:tcPr>
            <w:tcW w:w="3723" w:type="dxa"/>
          </w:tcPr>
          <w:p w:rsidR="00CB43E4" w:rsidRDefault="00CB43E4">
            <w:pPr>
              <w:pStyle w:val="TableParagraph"/>
            </w:pPr>
          </w:p>
        </w:tc>
        <w:tc>
          <w:tcPr>
            <w:tcW w:w="1832" w:type="dxa"/>
          </w:tcPr>
          <w:p w:rsidR="00CB43E4" w:rsidRDefault="00CB43E4">
            <w:pPr>
              <w:pStyle w:val="TableParagraph"/>
            </w:pPr>
          </w:p>
        </w:tc>
      </w:tr>
      <w:tr w:rsidR="00CB43E4">
        <w:trPr>
          <w:trHeight w:val="493"/>
        </w:trPr>
        <w:tc>
          <w:tcPr>
            <w:tcW w:w="1846" w:type="dxa"/>
          </w:tcPr>
          <w:p w:rsidR="00CB43E4" w:rsidRDefault="00CB43E4">
            <w:pPr>
              <w:pStyle w:val="TableParagraph"/>
            </w:pPr>
          </w:p>
        </w:tc>
        <w:tc>
          <w:tcPr>
            <w:tcW w:w="1832" w:type="dxa"/>
          </w:tcPr>
          <w:p w:rsidR="00CB43E4" w:rsidRDefault="00CB43E4">
            <w:pPr>
              <w:pStyle w:val="TableParagraph"/>
            </w:pPr>
          </w:p>
        </w:tc>
        <w:tc>
          <w:tcPr>
            <w:tcW w:w="3723" w:type="dxa"/>
          </w:tcPr>
          <w:p w:rsidR="00CB43E4" w:rsidRDefault="00CB43E4">
            <w:pPr>
              <w:pStyle w:val="TableParagraph"/>
            </w:pPr>
          </w:p>
        </w:tc>
        <w:tc>
          <w:tcPr>
            <w:tcW w:w="1832" w:type="dxa"/>
          </w:tcPr>
          <w:p w:rsidR="00CB43E4" w:rsidRDefault="00CB43E4">
            <w:pPr>
              <w:pStyle w:val="TableParagraph"/>
            </w:pPr>
          </w:p>
        </w:tc>
      </w:tr>
    </w:tbl>
    <w:p w:rsidR="00CB43E4" w:rsidRDefault="00CB43E4">
      <w:pPr>
        <w:pStyle w:val="GvdeMetni"/>
        <w:rPr>
          <w:sz w:val="20"/>
        </w:rPr>
      </w:pPr>
    </w:p>
    <w:p w:rsidR="00CB43E4" w:rsidRDefault="00CB43E4">
      <w:pPr>
        <w:pStyle w:val="GvdeMetni"/>
        <w:spacing w:before="1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4"/>
        <w:gridCol w:w="7046"/>
      </w:tblGrid>
      <w:tr w:rsidR="00CB43E4">
        <w:trPr>
          <w:trHeight w:val="561"/>
        </w:trPr>
        <w:tc>
          <w:tcPr>
            <w:tcW w:w="9230" w:type="dxa"/>
            <w:gridSpan w:val="2"/>
            <w:shd w:val="clear" w:color="auto" w:fill="E7E6E6"/>
          </w:tcPr>
          <w:p w:rsidR="00CB43E4" w:rsidRDefault="00B314D1">
            <w:pPr>
              <w:pStyle w:val="TableParagraph"/>
              <w:ind w:left="107"/>
              <w:rPr>
                <w:b/>
                <w:i/>
              </w:rPr>
            </w:pPr>
            <w:r>
              <w:rPr>
                <w:b/>
                <w:i/>
                <w:lang w:val="tr-TR"/>
              </w:rPr>
              <w:t>İKLİM VE HAVA DURUMU</w:t>
            </w:r>
          </w:p>
        </w:tc>
      </w:tr>
      <w:tr w:rsidR="00CB43E4">
        <w:trPr>
          <w:trHeight w:val="493"/>
        </w:trPr>
        <w:tc>
          <w:tcPr>
            <w:tcW w:w="2184" w:type="dxa"/>
          </w:tcPr>
          <w:p w:rsidR="00CB43E4" w:rsidRDefault="00B314D1">
            <w:pPr>
              <w:pStyle w:val="TableParagraph"/>
              <w:spacing w:before="1"/>
              <w:ind w:left="107"/>
              <w:rPr>
                <w:b/>
              </w:rPr>
            </w:pPr>
            <w:r>
              <w:rPr>
                <w:b/>
                <w:lang w:val="tr-TR"/>
              </w:rPr>
              <w:t>Gösterge</w:t>
            </w:r>
          </w:p>
        </w:tc>
        <w:tc>
          <w:tcPr>
            <w:tcW w:w="7046" w:type="dxa"/>
          </w:tcPr>
          <w:p w:rsidR="00CB43E4" w:rsidRDefault="00B314D1">
            <w:pPr>
              <w:pStyle w:val="TableParagraph"/>
              <w:spacing w:before="1"/>
              <w:ind w:left="107"/>
              <w:rPr>
                <w:b/>
              </w:rPr>
            </w:pPr>
            <w:r>
              <w:rPr>
                <w:b/>
                <w:lang w:val="tr-TR"/>
              </w:rPr>
              <w:t>Veri</w:t>
            </w:r>
          </w:p>
        </w:tc>
      </w:tr>
      <w:tr w:rsidR="00CB43E4">
        <w:trPr>
          <w:trHeight w:val="496"/>
        </w:trPr>
        <w:tc>
          <w:tcPr>
            <w:tcW w:w="2184" w:type="dxa"/>
          </w:tcPr>
          <w:p w:rsidR="00CB43E4" w:rsidRDefault="00B314D1">
            <w:pPr>
              <w:pStyle w:val="TableParagraph"/>
              <w:spacing w:before="1"/>
              <w:ind w:left="107"/>
            </w:pPr>
            <w:r>
              <w:rPr>
                <w:lang w:val="tr-TR"/>
              </w:rPr>
              <w:t>Karşılaşılan hava durumları</w:t>
            </w:r>
          </w:p>
        </w:tc>
        <w:tc>
          <w:tcPr>
            <w:tcW w:w="7046" w:type="dxa"/>
          </w:tcPr>
          <w:p w:rsidR="00CB43E4" w:rsidRDefault="00CB43E4">
            <w:pPr>
              <w:pStyle w:val="TableParagraph"/>
            </w:pPr>
          </w:p>
        </w:tc>
      </w:tr>
      <w:tr w:rsidR="00CB43E4">
        <w:trPr>
          <w:trHeight w:val="1000"/>
        </w:trPr>
        <w:tc>
          <w:tcPr>
            <w:tcW w:w="2184" w:type="dxa"/>
          </w:tcPr>
          <w:p w:rsidR="00CB43E4" w:rsidRDefault="00B314D1">
            <w:pPr>
              <w:pStyle w:val="TableParagraph"/>
              <w:spacing w:before="1"/>
              <w:ind w:left="107" w:right="434"/>
            </w:pPr>
            <w:r>
              <w:rPr>
                <w:lang w:val="tr-TR"/>
              </w:rPr>
              <w:t>Sıcaklık verisi (mevsimlik ortalama, en yüksek/en düşük)</w:t>
            </w:r>
          </w:p>
        </w:tc>
        <w:tc>
          <w:tcPr>
            <w:tcW w:w="7046" w:type="dxa"/>
          </w:tcPr>
          <w:p w:rsidR="00CB43E4" w:rsidRDefault="00CB43E4">
            <w:pPr>
              <w:pStyle w:val="TableParagraph"/>
            </w:pPr>
          </w:p>
        </w:tc>
      </w:tr>
      <w:tr w:rsidR="00CB43E4">
        <w:trPr>
          <w:trHeight w:val="997"/>
        </w:trPr>
        <w:tc>
          <w:tcPr>
            <w:tcW w:w="2184" w:type="dxa"/>
          </w:tcPr>
          <w:p w:rsidR="00CB43E4" w:rsidRDefault="00B314D1">
            <w:pPr>
              <w:pStyle w:val="TableParagraph"/>
              <w:spacing w:line="242" w:lineRule="auto"/>
              <w:ind w:left="107" w:right="79"/>
            </w:pPr>
            <w:r>
              <w:rPr>
                <w:lang w:val="tr-TR"/>
              </w:rPr>
              <w:t>Kar/yağış verileri (sıklık, toplam)</w:t>
            </w:r>
          </w:p>
        </w:tc>
        <w:tc>
          <w:tcPr>
            <w:tcW w:w="7046" w:type="dxa"/>
          </w:tcPr>
          <w:p w:rsidR="00CB43E4" w:rsidRDefault="00CB43E4">
            <w:pPr>
              <w:pStyle w:val="TableParagraph"/>
            </w:pPr>
          </w:p>
        </w:tc>
      </w:tr>
      <w:tr w:rsidR="00CB43E4">
        <w:trPr>
          <w:trHeight w:val="498"/>
        </w:trPr>
        <w:tc>
          <w:tcPr>
            <w:tcW w:w="2184" w:type="dxa"/>
          </w:tcPr>
          <w:p w:rsidR="00CB43E4" w:rsidRDefault="00B314D1">
            <w:pPr>
              <w:pStyle w:val="TableParagraph"/>
              <w:spacing w:before="1"/>
              <w:ind w:left="107"/>
            </w:pPr>
            <w:r>
              <w:rPr>
                <w:lang w:val="tr-TR"/>
              </w:rPr>
              <w:t>Bulutlu (%)</w:t>
            </w:r>
          </w:p>
        </w:tc>
        <w:tc>
          <w:tcPr>
            <w:tcW w:w="7046" w:type="dxa"/>
          </w:tcPr>
          <w:p w:rsidR="00CB43E4" w:rsidRDefault="00CB43E4">
            <w:pPr>
              <w:pStyle w:val="TableParagraph"/>
            </w:pPr>
          </w:p>
        </w:tc>
      </w:tr>
      <w:tr w:rsidR="00CB43E4">
        <w:trPr>
          <w:trHeight w:val="746"/>
        </w:trPr>
        <w:tc>
          <w:tcPr>
            <w:tcW w:w="2184" w:type="dxa"/>
          </w:tcPr>
          <w:p w:rsidR="00CB43E4" w:rsidRDefault="00B314D1">
            <w:pPr>
              <w:pStyle w:val="TableParagraph"/>
              <w:ind w:left="107" w:right="135"/>
            </w:pPr>
            <w:r>
              <w:rPr>
                <w:lang w:val="tr-TR"/>
              </w:rPr>
              <w:t>Rüzgar (ortalama, en düşük, en yüksek rüzgar hızı, yönü)</w:t>
            </w:r>
          </w:p>
        </w:tc>
        <w:tc>
          <w:tcPr>
            <w:tcW w:w="7046" w:type="dxa"/>
          </w:tcPr>
          <w:p w:rsidR="00CB43E4" w:rsidRDefault="00CB43E4">
            <w:pPr>
              <w:pStyle w:val="TableParagraph"/>
            </w:pPr>
          </w:p>
        </w:tc>
      </w:tr>
      <w:tr w:rsidR="00CB43E4">
        <w:trPr>
          <w:trHeight w:val="498"/>
        </w:trPr>
        <w:tc>
          <w:tcPr>
            <w:tcW w:w="2184" w:type="dxa"/>
          </w:tcPr>
          <w:p w:rsidR="00CB43E4" w:rsidRDefault="00B314D1">
            <w:pPr>
              <w:pStyle w:val="TableParagraph"/>
              <w:spacing w:line="251" w:lineRule="exact"/>
              <w:ind w:left="107"/>
            </w:pPr>
            <w:r>
              <w:rPr>
                <w:lang w:val="tr-TR"/>
              </w:rPr>
              <w:lastRenderedPageBreak/>
              <w:t>İlgili</w:t>
            </w:r>
          </w:p>
        </w:tc>
        <w:tc>
          <w:tcPr>
            <w:tcW w:w="7046" w:type="dxa"/>
          </w:tcPr>
          <w:p w:rsidR="00CB43E4" w:rsidRDefault="00CB43E4">
            <w:pPr>
              <w:pStyle w:val="TableParagraph"/>
            </w:pPr>
          </w:p>
        </w:tc>
      </w:tr>
    </w:tbl>
    <w:p w:rsidR="00CB43E4" w:rsidRDefault="00CB43E4">
      <w:pPr>
        <w:sectPr w:rsidR="00CB43E4">
          <w:pgSz w:w="12240" w:h="15840"/>
          <w:pgMar w:top="1380" w:right="0" w:bottom="1740" w:left="860" w:header="727" w:footer="1543" w:gutter="0"/>
          <w:cols w:space="720"/>
        </w:sectPr>
      </w:pPr>
    </w:p>
    <w:p w:rsidR="00CB43E4" w:rsidRDefault="00CB43E4">
      <w:pPr>
        <w:pStyle w:val="GvdeMetni"/>
        <w:spacing w:before="9"/>
        <w:rPr>
          <w:sz w:val="7"/>
        </w:rPr>
      </w:pPr>
    </w:p>
    <w:p w:rsidR="00CB43E4" w:rsidRDefault="00BC262F">
      <w:pPr>
        <w:pStyle w:val="GvdeMetni"/>
        <w:ind w:left="107"/>
        <w:rPr>
          <w:sz w:val="20"/>
        </w:rPr>
      </w:pPr>
      <w:r>
        <w:rPr>
          <w:noProof/>
          <w:lang w:val="tr-TR" w:eastAsia="tr-TR"/>
        </w:rPr>
        <mc:AlternateContent>
          <mc:Choice Requires="wpg">
            <w:drawing>
              <wp:inline distT="0" distB="0" distL="0" distR="0" wp14:anchorId="7822E0E5">
                <wp:extent cx="5867400" cy="326390"/>
                <wp:effectExtent l="4445" t="8890" r="5080" b="7620"/>
                <wp:docPr id="7" name="Group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326390"/>
                          <a:chOff x="0" y="0"/>
                          <a:chExt cx="9240" cy="514"/>
                        </a:xfrm>
                      </wpg:grpSpPr>
                      <wps:wsp>
                        <wps:cNvPr id="8" name="Line 152"/>
                        <wps:cNvCnPr>
                          <a:cxnSpLocks noRot="1" noChangeAspect="1" noEditPoints="1" noChangeArrowheads="1" noChangeShapeType="1"/>
                        </wps:cNvCnPr>
                        <wps:spPr bwMode="auto">
                          <a:xfrm>
                            <a:off x="10" y="5"/>
                            <a:ext cx="21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53"/>
                        <wps:cNvCnPr>
                          <a:cxnSpLocks noRot="1" noChangeAspect="1" noEditPoints="1" noChangeArrowheads="1" noChangeShapeType="1"/>
                        </wps:cNvCnPr>
                        <wps:spPr bwMode="auto">
                          <a:xfrm>
                            <a:off x="2194" y="5"/>
                            <a:ext cx="70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54"/>
                        <wps:cNvCnPr>
                          <a:cxnSpLocks noRot="1" noChangeAspect="1" noEditPoints="1" noChangeArrowheads="1" noChangeShapeType="1"/>
                        </wps:cNvCnPr>
                        <wps:spPr bwMode="auto">
                          <a:xfrm>
                            <a:off x="10" y="509"/>
                            <a:ext cx="21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55"/>
                        <wps:cNvCnPr>
                          <a:cxnSpLocks noRot="1" noChangeAspect="1" noEditPoints="1" noChangeArrowheads="1" noChangeShapeType="1"/>
                        </wps:cNvCnPr>
                        <wps:spPr bwMode="auto">
                          <a:xfrm>
                            <a:off x="2189" y="0"/>
                            <a:ext cx="0" cy="5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56"/>
                        <wps:cNvCnPr>
                          <a:cxnSpLocks noRot="1" noChangeAspect="1" noEditPoints="1" noChangeArrowheads="1" noChangeShapeType="1"/>
                        </wps:cNvCnPr>
                        <wps:spPr bwMode="auto">
                          <a:xfrm>
                            <a:off x="2194" y="509"/>
                            <a:ext cx="70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Rot="1" noChangeAspect="1" noEditPoints="1" noChangeArrowheads="1" noChangeShapeType="1"/>
                        </wps:cNvCnPr>
                        <wps:spPr bwMode="auto">
                          <a:xfrm>
                            <a:off x="9235" y="0"/>
                            <a:ext cx="0" cy="5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8"/>
                        <wps:cNvSpPr txBox="1">
                          <a:spLocks noRot="1" noChangeAspect="1" noEditPoints="1" noChangeArrowheads="1" noChangeShapeType="1" noTextEdit="1"/>
                        </wps:cNvSpPr>
                        <wps:spPr bwMode="auto">
                          <a:xfrm>
                            <a:off x="4" y="4"/>
                            <a:ext cx="2184" cy="50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292F" w:rsidRDefault="00A6292F">
                              <w:pPr>
                                <w:spacing w:before="3"/>
                                <w:ind w:left="103"/>
                              </w:pPr>
                              <w:r>
                                <w:rPr>
                                  <w:lang w:val="tr-TR"/>
                                </w:rPr>
                                <w:t>diğer bilgiler</w:t>
                              </w:r>
                            </w:p>
                          </w:txbxContent>
                        </wps:txbx>
                        <wps:bodyPr rot="0" vert="horz" wrap="square" lIns="0" tIns="0" rIns="0" bIns="0" anchor="t" anchorCtr="0" upright="1">
                          <a:noAutofit/>
                        </wps:bodyPr>
                      </wps:wsp>
                    </wpg:wgp>
                  </a:graphicData>
                </a:graphic>
              </wp:inline>
            </w:drawing>
          </mc:Choice>
          <mc:Fallback>
            <w:pict>
              <v:group w14:anchorId="7822E0E5" id="Group 151" o:spid="_x0000_s1066" style="width:462pt;height:25.7pt;mso-position-horizontal-relative:char;mso-position-vertical-relative:line" coordsize="924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">
                <o:lock v:ext="edit" aspectratio="t"/>
                <v:line id="Line 152" o:spid="_x0000_s1067" style="position:absolute;visibility:visible;mso-wrap-style:square" from="10,5" to="2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path arrowok="f"/>
                  <o:lock v:ext="edit" rotation="t" aspectratio="t" verticies="t"/>
                </v:line>
                <v:line id="Line 153" o:spid="_x0000_s1068" style="position:absolute;visibility:visible;mso-wrap-style:square" from="2194,5" to="9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path arrowok="f"/>
                  <o:lock v:ext="edit" rotation="t" aspectratio="t" verticies="t"/>
                </v:line>
                <v:line id="Line 154" o:spid="_x0000_s1069" style="position:absolute;visibility:visible;mso-wrap-style:square" from="10,509" to="218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path arrowok="f"/>
                  <o:lock v:ext="edit" rotation="t" aspectratio="t" verticies="t"/>
                </v:line>
                <v:line id="Line 155" o:spid="_x0000_s1070" style="position:absolute;visibility:visible;mso-wrap-style:square" from="2189,0" to="218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path arrowok="f"/>
                  <o:lock v:ext="edit" rotation="t" aspectratio="t" verticies="t"/>
                </v:line>
                <v:line id="Line 156" o:spid="_x0000_s1071" style="position:absolute;visibility:visible;mso-wrap-style:square" from="2194,509" to="923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path arrowok="f"/>
                  <o:lock v:ext="edit" rotation="t" aspectratio="t" verticies="t"/>
                </v:line>
                <v:line id="Line 157" o:spid="_x0000_s1072" style="position:absolute;visibility:visible;mso-wrap-style:square" from="9235,0" to="923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path arrowok="f"/>
                  <o:lock v:ext="edit" rotation="t" aspectratio="t" verticies="t"/>
                </v:line>
                <v:shape id="Text Box 158" o:spid="_x0000_s1073" type="#_x0000_t202" style="position:absolute;left:4;top:4;width:218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o:lock v:ext="edit" rotation="t" aspectratio="t" verticies="t" text="t" shapetype="t"/>
                  <v:textbox inset="0,0,0,0">
                    <w:txbxContent>
                      <w:p w:rsidR="00A6292F" w:rsidRDefault="00A6292F">
                        <w:pPr>
                          <w:spacing w:before="3"/>
                          <w:ind w:left="103"/>
                        </w:pPr>
                        <w:r>
                          <w:rPr>
                            <w:lang w:val="tr-TR"/>
                          </w:rPr>
                          <w:t>diğer bilgiler</w:t>
                        </w:r>
                      </w:p>
                    </w:txbxContent>
                  </v:textbox>
                </v:shape>
                <w10:anchorlock/>
              </v:group>
            </w:pict>
          </mc:Fallback>
        </mc:AlternateContent>
      </w:r>
    </w:p>
    <w:p w:rsidR="00CB43E4" w:rsidRDefault="00CB43E4">
      <w:pPr>
        <w:pStyle w:val="GvdeMetni"/>
        <w:rPr>
          <w:sz w:val="20"/>
        </w:rPr>
      </w:pPr>
    </w:p>
    <w:p w:rsidR="00CB43E4" w:rsidRDefault="00CB43E4">
      <w:pPr>
        <w:pStyle w:val="GvdeMetni"/>
        <w:spacing w:before="2"/>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846"/>
        <w:gridCol w:w="1848"/>
        <w:gridCol w:w="1846"/>
        <w:gridCol w:w="1846"/>
      </w:tblGrid>
      <w:tr w:rsidR="00CB43E4">
        <w:trPr>
          <w:trHeight w:val="561"/>
        </w:trPr>
        <w:tc>
          <w:tcPr>
            <w:tcW w:w="9232" w:type="dxa"/>
            <w:gridSpan w:val="5"/>
            <w:shd w:val="clear" w:color="auto" w:fill="E7E6E6"/>
          </w:tcPr>
          <w:p w:rsidR="00CB43E4" w:rsidRDefault="00B314D1">
            <w:pPr>
              <w:pStyle w:val="TableParagraph"/>
              <w:ind w:left="177"/>
              <w:rPr>
                <w:b/>
                <w:i/>
              </w:rPr>
            </w:pPr>
            <w:r>
              <w:rPr>
                <w:b/>
                <w:i/>
                <w:lang w:val="tr-TR"/>
              </w:rPr>
              <w:t>İNSAN FAALİYETLERİ</w:t>
            </w:r>
          </w:p>
        </w:tc>
      </w:tr>
      <w:tr w:rsidR="00CB43E4">
        <w:trPr>
          <w:trHeight w:val="746"/>
        </w:trPr>
        <w:tc>
          <w:tcPr>
            <w:tcW w:w="1846" w:type="dxa"/>
          </w:tcPr>
          <w:p w:rsidR="00CB43E4" w:rsidRDefault="00B314D1">
            <w:pPr>
              <w:pStyle w:val="TableParagraph"/>
              <w:spacing w:before="3"/>
              <w:ind w:left="107"/>
              <w:rPr>
                <w:b/>
              </w:rPr>
            </w:pPr>
            <w:r>
              <w:rPr>
                <w:b/>
                <w:lang w:val="tr-TR"/>
              </w:rPr>
              <w:t>Türü</w:t>
            </w:r>
          </w:p>
        </w:tc>
        <w:tc>
          <w:tcPr>
            <w:tcW w:w="1846" w:type="dxa"/>
          </w:tcPr>
          <w:p w:rsidR="00CB43E4" w:rsidRDefault="00B314D1">
            <w:pPr>
              <w:pStyle w:val="TableParagraph"/>
              <w:spacing w:before="1"/>
              <w:ind w:left="107" w:right="138"/>
              <w:rPr>
                <w:b/>
              </w:rPr>
            </w:pPr>
            <w:r>
              <w:rPr>
                <w:b/>
                <w:lang w:val="tr-TR"/>
              </w:rPr>
              <w:t>Kişi sayısı</w:t>
            </w:r>
          </w:p>
        </w:tc>
        <w:tc>
          <w:tcPr>
            <w:tcW w:w="1848" w:type="dxa"/>
          </w:tcPr>
          <w:p w:rsidR="00CB43E4" w:rsidRDefault="00B314D1">
            <w:pPr>
              <w:pStyle w:val="TableParagraph"/>
              <w:spacing w:before="3"/>
              <w:ind w:left="107"/>
              <w:rPr>
                <w:b/>
              </w:rPr>
            </w:pPr>
            <w:r>
              <w:rPr>
                <w:b/>
                <w:lang w:val="tr-TR"/>
              </w:rPr>
              <w:t>Süre</w:t>
            </w:r>
          </w:p>
        </w:tc>
        <w:tc>
          <w:tcPr>
            <w:tcW w:w="1846" w:type="dxa"/>
          </w:tcPr>
          <w:p w:rsidR="00CB43E4" w:rsidRDefault="00B314D1">
            <w:pPr>
              <w:pStyle w:val="TableParagraph"/>
              <w:spacing w:before="3"/>
              <w:ind w:left="104"/>
              <w:rPr>
                <w:b/>
              </w:rPr>
            </w:pPr>
            <w:r>
              <w:rPr>
                <w:b/>
                <w:lang w:val="tr-TR"/>
              </w:rPr>
              <w:t>Sıklık</w:t>
            </w:r>
          </w:p>
        </w:tc>
        <w:tc>
          <w:tcPr>
            <w:tcW w:w="1846" w:type="dxa"/>
          </w:tcPr>
          <w:p w:rsidR="00CB43E4" w:rsidRDefault="00B314D1">
            <w:pPr>
              <w:pStyle w:val="TableParagraph"/>
              <w:spacing w:before="3"/>
              <w:ind w:left="106"/>
              <w:rPr>
                <w:b/>
              </w:rPr>
            </w:pPr>
            <w:r>
              <w:rPr>
                <w:b/>
                <w:lang w:val="tr-TR"/>
              </w:rPr>
              <w:t>Diğer ayrıntılar</w:t>
            </w:r>
          </w:p>
        </w:tc>
      </w:tr>
      <w:tr w:rsidR="00CB43E4">
        <w:trPr>
          <w:trHeight w:val="498"/>
        </w:trPr>
        <w:tc>
          <w:tcPr>
            <w:tcW w:w="1846" w:type="dxa"/>
          </w:tcPr>
          <w:p w:rsidR="00CB43E4" w:rsidRDefault="00B314D1">
            <w:pPr>
              <w:pStyle w:val="TableParagraph"/>
              <w:spacing w:before="3"/>
              <w:ind w:left="107"/>
            </w:pPr>
            <w:r>
              <w:rPr>
                <w:lang w:val="tr-TR"/>
              </w:rPr>
              <w:t>Araştırma</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r w:rsidR="00CB43E4">
        <w:trPr>
          <w:trHeight w:val="498"/>
        </w:trPr>
        <w:tc>
          <w:tcPr>
            <w:tcW w:w="1846" w:type="dxa"/>
          </w:tcPr>
          <w:p w:rsidR="00CB43E4" w:rsidRDefault="00B314D1">
            <w:pPr>
              <w:pStyle w:val="TableParagraph"/>
              <w:spacing w:before="1"/>
              <w:ind w:left="107"/>
            </w:pPr>
            <w:r>
              <w:rPr>
                <w:lang w:val="tr-TR"/>
              </w:rPr>
              <w:t>Turizm</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r w:rsidR="00CB43E4">
        <w:trPr>
          <w:trHeight w:val="496"/>
        </w:trPr>
        <w:tc>
          <w:tcPr>
            <w:tcW w:w="1846" w:type="dxa"/>
          </w:tcPr>
          <w:p w:rsidR="00CB43E4" w:rsidRDefault="00B314D1">
            <w:pPr>
              <w:pStyle w:val="TableParagraph"/>
              <w:spacing w:before="1"/>
              <w:ind w:left="107"/>
            </w:pPr>
            <w:r>
              <w:rPr>
                <w:lang w:val="tr-TR"/>
              </w:rPr>
              <w:t>Diğer</w:t>
            </w:r>
          </w:p>
        </w:tc>
        <w:tc>
          <w:tcPr>
            <w:tcW w:w="1846" w:type="dxa"/>
          </w:tcPr>
          <w:p w:rsidR="00CB43E4" w:rsidRDefault="00CB43E4">
            <w:pPr>
              <w:pStyle w:val="TableParagraph"/>
            </w:pPr>
          </w:p>
        </w:tc>
        <w:tc>
          <w:tcPr>
            <w:tcW w:w="1848" w:type="dxa"/>
          </w:tcPr>
          <w:p w:rsidR="00CB43E4" w:rsidRDefault="00CB43E4">
            <w:pPr>
              <w:pStyle w:val="TableParagraph"/>
            </w:pPr>
          </w:p>
        </w:tc>
        <w:tc>
          <w:tcPr>
            <w:tcW w:w="1846" w:type="dxa"/>
          </w:tcPr>
          <w:p w:rsidR="00CB43E4" w:rsidRDefault="00CB43E4">
            <w:pPr>
              <w:pStyle w:val="TableParagraph"/>
            </w:pPr>
          </w:p>
        </w:tc>
        <w:tc>
          <w:tcPr>
            <w:tcW w:w="1846" w:type="dxa"/>
          </w:tcPr>
          <w:p w:rsidR="00CB43E4" w:rsidRDefault="00CB43E4">
            <w:pPr>
              <w:pStyle w:val="TableParagraph"/>
            </w:pPr>
          </w:p>
        </w:tc>
      </w:tr>
    </w:tbl>
    <w:p w:rsidR="00CB43E4" w:rsidRDefault="00CB43E4">
      <w:pPr>
        <w:pStyle w:val="GvdeMetni"/>
        <w:rPr>
          <w:sz w:val="20"/>
        </w:rPr>
      </w:pPr>
    </w:p>
    <w:p w:rsidR="00CB43E4" w:rsidRDefault="00CB43E4">
      <w:pPr>
        <w:pStyle w:val="GvdeMetni"/>
        <w:spacing w:before="1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4779"/>
      </w:tblGrid>
      <w:tr w:rsidR="00CB43E4">
        <w:trPr>
          <w:trHeight w:val="563"/>
        </w:trPr>
        <w:tc>
          <w:tcPr>
            <w:tcW w:w="8857" w:type="dxa"/>
            <w:gridSpan w:val="2"/>
            <w:shd w:val="clear" w:color="auto" w:fill="E7E7E7"/>
          </w:tcPr>
          <w:p w:rsidR="00CB43E4" w:rsidRDefault="00B314D1">
            <w:pPr>
              <w:pStyle w:val="TableParagraph"/>
              <w:spacing w:before="2"/>
              <w:ind w:left="107"/>
              <w:rPr>
                <w:b/>
                <w:i/>
              </w:rPr>
            </w:pPr>
            <w:r>
              <w:rPr>
                <w:b/>
                <w:i/>
                <w:lang w:val="tr-TR"/>
              </w:rPr>
              <w:t>SAHA KULLANIM VE KİRLİLİK GEÇMİŞİ</w:t>
            </w:r>
          </w:p>
        </w:tc>
      </w:tr>
      <w:tr w:rsidR="00CB43E4">
        <w:trPr>
          <w:trHeight w:val="496"/>
        </w:trPr>
        <w:tc>
          <w:tcPr>
            <w:tcW w:w="4078" w:type="dxa"/>
          </w:tcPr>
          <w:p w:rsidR="00CB43E4" w:rsidRDefault="00B314D1">
            <w:pPr>
              <w:pStyle w:val="TableParagraph"/>
              <w:spacing w:before="1"/>
              <w:ind w:left="107"/>
            </w:pPr>
            <w:r>
              <w:rPr>
                <w:lang w:val="tr-TR"/>
              </w:rPr>
              <w:t>Saha Kullanım ve Faaliyetlere İlişkin Geçmiş Verisi</w:t>
            </w:r>
          </w:p>
        </w:tc>
        <w:tc>
          <w:tcPr>
            <w:tcW w:w="4779" w:type="dxa"/>
          </w:tcPr>
          <w:p w:rsidR="00CB43E4" w:rsidRDefault="00CB43E4">
            <w:pPr>
              <w:pStyle w:val="TableParagraph"/>
            </w:pPr>
          </w:p>
        </w:tc>
      </w:tr>
      <w:tr w:rsidR="00CB43E4">
        <w:trPr>
          <w:trHeight w:val="1506"/>
        </w:trPr>
        <w:tc>
          <w:tcPr>
            <w:tcW w:w="4078" w:type="dxa"/>
          </w:tcPr>
          <w:p w:rsidR="00CB43E4" w:rsidRDefault="00B314D1">
            <w:pPr>
              <w:pStyle w:val="TableParagraph"/>
              <w:spacing w:before="1"/>
              <w:ind w:left="107" w:right="2138"/>
            </w:pPr>
            <w:r>
              <w:rPr>
                <w:lang w:val="tr-TR"/>
              </w:rPr>
              <w:t>Bilgi Kaynakları (İstasyon/Günlükler, görüşmeler, fotoğraf, vs.)</w:t>
            </w:r>
          </w:p>
        </w:tc>
        <w:tc>
          <w:tcPr>
            <w:tcW w:w="4779" w:type="dxa"/>
          </w:tcPr>
          <w:p w:rsidR="00CB43E4" w:rsidRDefault="00CB43E4">
            <w:pPr>
              <w:pStyle w:val="TableParagraph"/>
            </w:pPr>
          </w:p>
        </w:tc>
      </w:tr>
      <w:tr w:rsidR="00CB43E4">
        <w:trPr>
          <w:trHeight w:val="2262"/>
        </w:trPr>
        <w:tc>
          <w:tcPr>
            <w:tcW w:w="4078" w:type="dxa"/>
          </w:tcPr>
          <w:p w:rsidR="00CB43E4" w:rsidRDefault="00B314D1">
            <w:pPr>
              <w:pStyle w:val="TableParagraph"/>
              <w:ind w:left="107" w:right="1918"/>
            </w:pPr>
            <w:r>
              <w:rPr>
                <w:lang w:val="tr-TR"/>
              </w:rPr>
              <w:t>Kirlilik Geçmişi (işletme faaliyetleri ve işletmede karşılaşılan -varsa- sızıntı, yayıntı gibi olaylar ile müdahaleler)</w:t>
            </w:r>
          </w:p>
          <w:p w:rsidR="00CB43E4" w:rsidRDefault="00B314D1">
            <w:pPr>
              <w:pStyle w:val="TableParagraph"/>
              <w:spacing w:line="242" w:lineRule="auto"/>
              <w:ind w:left="107" w:right="128"/>
            </w:pPr>
            <w:r>
              <w:rPr>
                <w:lang w:val="tr-TR"/>
              </w:rPr>
              <w:t>- bkz. Kirlenmiş Sahalar için Saha Değerlendirme Rehberi CEP Temizlik El Kitabı)</w:t>
            </w:r>
          </w:p>
        </w:tc>
        <w:tc>
          <w:tcPr>
            <w:tcW w:w="4779" w:type="dxa"/>
          </w:tcPr>
          <w:p w:rsidR="00CB43E4" w:rsidRDefault="00CB43E4">
            <w:pPr>
              <w:pStyle w:val="TableParagraph"/>
            </w:pPr>
          </w:p>
        </w:tc>
      </w:tr>
    </w:tbl>
    <w:p w:rsidR="00CB43E4" w:rsidRDefault="00CB43E4">
      <w:pPr>
        <w:pStyle w:val="GvdeMetni"/>
        <w:rPr>
          <w:sz w:val="20"/>
        </w:rPr>
      </w:pPr>
    </w:p>
    <w:p w:rsidR="00CB43E4" w:rsidRDefault="00CB43E4">
      <w:pPr>
        <w:pStyle w:val="GvdeMetni"/>
        <w:spacing w:before="1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815"/>
        <w:gridCol w:w="1505"/>
        <w:gridCol w:w="2645"/>
      </w:tblGrid>
      <w:tr w:rsidR="00CB43E4">
        <w:trPr>
          <w:trHeight w:val="563"/>
        </w:trPr>
        <w:tc>
          <w:tcPr>
            <w:tcW w:w="8856" w:type="dxa"/>
            <w:gridSpan w:val="4"/>
            <w:shd w:val="clear" w:color="auto" w:fill="E7E7E7"/>
          </w:tcPr>
          <w:p w:rsidR="00CB43E4" w:rsidRDefault="00B314D1">
            <w:pPr>
              <w:pStyle w:val="TableParagraph"/>
              <w:ind w:left="107"/>
              <w:rPr>
                <w:b/>
                <w:i/>
              </w:rPr>
            </w:pPr>
            <w:r>
              <w:rPr>
                <w:b/>
                <w:i/>
                <w:lang w:val="tr-TR"/>
              </w:rPr>
              <w:t>FAALİYETTEN EETKİLENEN/ETKİLENEBİLECEK DEĞER VE ALICI ORTAMLAR</w:t>
            </w:r>
          </w:p>
        </w:tc>
      </w:tr>
      <w:tr w:rsidR="00CB43E4" w:rsidRPr="001634F4">
        <w:trPr>
          <w:trHeight w:val="1756"/>
        </w:trPr>
        <w:tc>
          <w:tcPr>
            <w:tcW w:w="1891" w:type="dxa"/>
          </w:tcPr>
          <w:p w:rsidR="00CB43E4" w:rsidRDefault="00B314D1">
            <w:pPr>
              <w:pStyle w:val="TableParagraph"/>
              <w:spacing w:before="1"/>
              <w:ind w:left="167"/>
              <w:rPr>
                <w:b/>
              </w:rPr>
            </w:pPr>
            <w:r>
              <w:rPr>
                <w:b/>
                <w:lang w:val="tr-TR"/>
              </w:rPr>
              <w:t>Değer/Alıcı</w:t>
            </w:r>
          </w:p>
        </w:tc>
        <w:tc>
          <w:tcPr>
            <w:tcW w:w="2815" w:type="dxa"/>
          </w:tcPr>
          <w:p w:rsidR="00CB43E4" w:rsidRDefault="00B314D1">
            <w:pPr>
              <w:pStyle w:val="TableParagraph"/>
              <w:ind w:left="108" w:right="312"/>
              <w:rPr>
                <w:b/>
              </w:rPr>
            </w:pPr>
            <w:r>
              <w:rPr>
                <w:b/>
                <w:lang w:val="tr-TR"/>
              </w:rPr>
              <w:t>Sahaya Özel Değer/Alıcı ve Maruziyet Yollarına İlişkin Bilgi (kirleticilere olan tahmini mesafe)</w:t>
            </w:r>
          </w:p>
        </w:tc>
        <w:tc>
          <w:tcPr>
            <w:tcW w:w="1505" w:type="dxa"/>
          </w:tcPr>
          <w:p w:rsidR="00CB43E4" w:rsidRPr="001634F4" w:rsidRDefault="00515DDB">
            <w:pPr>
              <w:pStyle w:val="TableParagraph"/>
              <w:spacing w:line="242" w:lineRule="auto"/>
              <w:ind w:left="108" w:right="497"/>
              <w:jc w:val="both"/>
              <w:rPr>
                <w:b/>
                <w:lang w:val="de-DE"/>
              </w:rPr>
            </w:pPr>
            <w:r>
              <w:rPr>
                <w:b/>
                <w:lang w:val="tr-TR"/>
              </w:rPr>
              <w:t>Mevcut</w:t>
            </w:r>
            <w:r w:rsidR="00B314D1">
              <w:rPr>
                <w:b/>
                <w:lang w:val="tr-TR"/>
              </w:rPr>
              <w:t xml:space="preserve"> veya Olası Etkiler Nelerdir?</w:t>
            </w:r>
          </w:p>
        </w:tc>
        <w:tc>
          <w:tcPr>
            <w:tcW w:w="2645" w:type="dxa"/>
          </w:tcPr>
          <w:p w:rsidR="00CB43E4" w:rsidRPr="001634F4" w:rsidRDefault="00B314D1">
            <w:pPr>
              <w:pStyle w:val="TableParagraph"/>
              <w:spacing w:before="1"/>
              <w:ind w:left="108"/>
              <w:rPr>
                <w:b/>
                <w:lang w:val="de-DE"/>
              </w:rPr>
            </w:pPr>
            <w:r>
              <w:rPr>
                <w:b/>
                <w:lang w:val="tr-TR"/>
              </w:rPr>
              <w:t>Etkiler Birikimli mi Bir Defaya mı Mahsus?</w:t>
            </w:r>
          </w:p>
        </w:tc>
      </w:tr>
    </w:tbl>
    <w:p w:rsidR="00CB43E4" w:rsidRPr="001634F4" w:rsidRDefault="00CB43E4">
      <w:pPr>
        <w:rPr>
          <w:lang w:val="de-DE"/>
        </w:rPr>
        <w:sectPr w:rsidR="00CB43E4" w:rsidRPr="001634F4">
          <w:pgSz w:w="12240" w:h="15840"/>
          <w:pgMar w:top="1380" w:right="0" w:bottom="1740" w:left="860" w:header="727" w:footer="1543" w:gutter="0"/>
          <w:cols w:space="720"/>
        </w:sectPr>
      </w:pPr>
    </w:p>
    <w:p w:rsidR="00CB43E4" w:rsidRPr="001634F4" w:rsidRDefault="00CB43E4">
      <w:pPr>
        <w:pStyle w:val="GvdeMetni"/>
        <w:spacing w:before="3"/>
        <w:rPr>
          <w:sz w:val="8"/>
          <w:lang w:val="de-DE"/>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815"/>
        <w:gridCol w:w="1505"/>
        <w:gridCol w:w="2645"/>
      </w:tblGrid>
      <w:tr w:rsidR="00CB43E4">
        <w:trPr>
          <w:trHeight w:val="498"/>
        </w:trPr>
        <w:tc>
          <w:tcPr>
            <w:tcW w:w="1891" w:type="dxa"/>
          </w:tcPr>
          <w:p w:rsidR="00CB43E4" w:rsidRDefault="00B314D1">
            <w:pPr>
              <w:pStyle w:val="TableParagraph"/>
              <w:spacing w:before="1"/>
              <w:ind w:left="107"/>
            </w:pPr>
            <w:r>
              <w:rPr>
                <w:lang w:val="tr-TR"/>
              </w:rPr>
              <w:t>Bitki ve Hayvan Örtüsü</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498"/>
        </w:trPr>
        <w:tc>
          <w:tcPr>
            <w:tcW w:w="1891" w:type="dxa"/>
          </w:tcPr>
          <w:p w:rsidR="00CB43E4" w:rsidRDefault="00B314D1">
            <w:pPr>
              <w:pStyle w:val="TableParagraph"/>
              <w:spacing w:before="1"/>
              <w:ind w:left="107"/>
            </w:pPr>
            <w:r>
              <w:rPr>
                <w:lang w:val="tr-TR"/>
              </w:rPr>
              <w:t xml:space="preserve">Bilimsel </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496"/>
        </w:trPr>
        <w:tc>
          <w:tcPr>
            <w:tcW w:w="1891" w:type="dxa"/>
          </w:tcPr>
          <w:p w:rsidR="00CB43E4" w:rsidRDefault="00B314D1">
            <w:pPr>
              <w:pStyle w:val="TableParagraph"/>
              <w:spacing w:before="1"/>
              <w:ind w:left="107"/>
            </w:pPr>
            <w:r>
              <w:rPr>
                <w:lang w:val="tr-TR"/>
              </w:rPr>
              <w:t>Tarihsel</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498"/>
        </w:trPr>
        <w:tc>
          <w:tcPr>
            <w:tcW w:w="1891" w:type="dxa"/>
          </w:tcPr>
          <w:p w:rsidR="00CB43E4" w:rsidRDefault="00B314D1">
            <w:pPr>
              <w:pStyle w:val="TableParagraph"/>
              <w:spacing w:before="1"/>
              <w:ind w:left="107"/>
            </w:pPr>
            <w:r>
              <w:rPr>
                <w:lang w:val="tr-TR"/>
              </w:rPr>
              <w:t>Estetik</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498"/>
        </w:trPr>
        <w:tc>
          <w:tcPr>
            <w:tcW w:w="1891" w:type="dxa"/>
          </w:tcPr>
          <w:p w:rsidR="00CB43E4" w:rsidRDefault="00B314D1">
            <w:pPr>
              <w:pStyle w:val="TableParagraph"/>
              <w:spacing w:before="1"/>
              <w:ind w:left="107"/>
            </w:pPr>
            <w:r>
              <w:rPr>
                <w:lang w:val="tr-TR"/>
              </w:rPr>
              <w:t>Yaban Hayatı</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745"/>
        </w:trPr>
        <w:tc>
          <w:tcPr>
            <w:tcW w:w="1891" w:type="dxa"/>
          </w:tcPr>
          <w:p w:rsidR="00CB43E4" w:rsidRDefault="00B314D1">
            <w:pPr>
              <w:pStyle w:val="TableParagraph"/>
              <w:ind w:left="107" w:right="153"/>
            </w:pPr>
            <w:r>
              <w:rPr>
                <w:lang w:val="tr-TR"/>
              </w:rPr>
              <w:t>Jeolojik ve Jeomorfolojik</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1504"/>
        </w:trPr>
        <w:tc>
          <w:tcPr>
            <w:tcW w:w="1891" w:type="dxa"/>
          </w:tcPr>
          <w:p w:rsidR="00CB43E4" w:rsidRDefault="00B314D1">
            <w:pPr>
              <w:pStyle w:val="TableParagraph"/>
              <w:ind w:left="107" w:right="135"/>
            </w:pPr>
            <w:r>
              <w:rPr>
                <w:lang w:val="tr-TR"/>
              </w:rPr>
              <w:t>Diğer Çevreler (atmosferik, buzullar dahil karasal)</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997"/>
        </w:trPr>
        <w:tc>
          <w:tcPr>
            <w:tcW w:w="1891" w:type="dxa"/>
          </w:tcPr>
          <w:p w:rsidR="00CB43E4" w:rsidRDefault="00B314D1">
            <w:pPr>
              <w:pStyle w:val="TableParagraph"/>
              <w:spacing w:line="242" w:lineRule="auto"/>
              <w:ind w:left="107" w:right="379"/>
            </w:pPr>
            <w:r>
              <w:rPr>
                <w:lang w:val="tr-TR"/>
              </w:rPr>
              <w:t>Deniz Çevresi (varsa)</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498"/>
        </w:trPr>
        <w:tc>
          <w:tcPr>
            <w:tcW w:w="1891" w:type="dxa"/>
          </w:tcPr>
          <w:p w:rsidR="00CB43E4" w:rsidRDefault="00B314D1">
            <w:pPr>
              <w:pStyle w:val="TableParagraph"/>
              <w:spacing w:before="1"/>
              <w:ind w:left="107"/>
            </w:pPr>
            <w:r>
              <w:rPr>
                <w:lang w:val="tr-TR"/>
              </w:rPr>
              <w:t>Korunan Alanlar</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r w:rsidR="00CB43E4">
        <w:trPr>
          <w:trHeight w:val="1252"/>
        </w:trPr>
        <w:tc>
          <w:tcPr>
            <w:tcW w:w="1891" w:type="dxa"/>
          </w:tcPr>
          <w:p w:rsidR="00CB43E4" w:rsidRDefault="00B314D1">
            <w:pPr>
              <w:pStyle w:val="TableParagraph"/>
              <w:ind w:left="107" w:right="324"/>
            </w:pPr>
            <w:r>
              <w:rPr>
                <w:lang w:val="tr-TR"/>
              </w:rPr>
              <w:t xml:space="preserve">Diğer Değer/Alıcılar (istasyona su </w:t>
            </w:r>
            <w:r w:rsidR="00515DDB">
              <w:rPr>
                <w:lang w:val="tr-TR"/>
              </w:rPr>
              <w:t>tedariki</w:t>
            </w:r>
            <w:r>
              <w:rPr>
                <w:lang w:val="tr-TR"/>
              </w:rPr>
              <w:t xml:space="preserve"> vs.)</w:t>
            </w:r>
          </w:p>
        </w:tc>
        <w:tc>
          <w:tcPr>
            <w:tcW w:w="2815" w:type="dxa"/>
          </w:tcPr>
          <w:p w:rsidR="00CB43E4" w:rsidRDefault="00CB43E4">
            <w:pPr>
              <w:pStyle w:val="TableParagraph"/>
            </w:pPr>
          </w:p>
        </w:tc>
        <w:tc>
          <w:tcPr>
            <w:tcW w:w="1505" w:type="dxa"/>
          </w:tcPr>
          <w:p w:rsidR="00CB43E4" w:rsidRDefault="00CB43E4">
            <w:pPr>
              <w:pStyle w:val="TableParagraph"/>
            </w:pPr>
          </w:p>
        </w:tc>
        <w:tc>
          <w:tcPr>
            <w:tcW w:w="2645" w:type="dxa"/>
          </w:tcPr>
          <w:p w:rsidR="00CB43E4" w:rsidRDefault="00CB43E4">
            <w:pPr>
              <w:pStyle w:val="TableParagraph"/>
            </w:pPr>
          </w:p>
        </w:tc>
      </w:tr>
    </w:tbl>
    <w:p w:rsidR="00CB43E4" w:rsidRDefault="00CB43E4">
      <w:pPr>
        <w:pStyle w:val="GvdeMetni"/>
        <w:rPr>
          <w:sz w:val="20"/>
        </w:rPr>
      </w:pPr>
    </w:p>
    <w:p w:rsidR="00CB43E4" w:rsidRDefault="00CB43E4">
      <w:pPr>
        <w:pStyle w:val="GvdeMetni"/>
        <w:spacing w:before="1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7385"/>
      </w:tblGrid>
      <w:tr w:rsidR="00CB43E4">
        <w:trPr>
          <w:trHeight w:val="813"/>
        </w:trPr>
        <w:tc>
          <w:tcPr>
            <w:tcW w:w="9231" w:type="dxa"/>
            <w:gridSpan w:val="2"/>
            <w:shd w:val="clear" w:color="auto" w:fill="E7E6E6"/>
          </w:tcPr>
          <w:p w:rsidR="00CB43E4" w:rsidRDefault="00B314D1">
            <w:pPr>
              <w:pStyle w:val="TableParagraph"/>
              <w:ind w:left="107" w:right="1038"/>
              <w:rPr>
                <w:b/>
                <w:i/>
              </w:rPr>
            </w:pPr>
            <w:r>
              <w:rPr>
                <w:b/>
                <w:i/>
                <w:lang w:val="tr-TR"/>
              </w:rPr>
              <w:t>FAALİYETİN GERÇEKLEŞMEMESİ DURUMUNDA ÇEVRENİN GELECEKTEKİ DURUMUNA İLİŞKİN ÖNGÖRÜLER</w:t>
            </w:r>
          </w:p>
        </w:tc>
      </w:tr>
      <w:tr w:rsidR="00CB43E4">
        <w:trPr>
          <w:trHeight w:val="494"/>
        </w:trPr>
        <w:tc>
          <w:tcPr>
            <w:tcW w:w="1846" w:type="dxa"/>
          </w:tcPr>
          <w:p w:rsidR="00CB43E4" w:rsidRDefault="00B314D1">
            <w:pPr>
              <w:pStyle w:val="TableParagraph"/>
              <w:spacing w:before="3"/>
              <w:ind w:left="107"/>
              <w:rPr>
                <w:b/>
              </w:rPr>
            </w:pPr>
            <w:r>
              <w:rPr>
                <w:b/>
                <w:lang w:val="tr-TR"/>
              </w:rPr>
              <w:t>Saha</w:t>
            </w:r>
          </w:p>
        </w:tc>
        <w:tc>
          <w:tcPr>
            <w:tcW w:w="7385" w:type="dxa"/>
          </w:tcPr>
          <w:p w:rsidR="00CB43E4" w:rsidRDefault="00B314D1">
            <w:pPr>
              <w:pStyle w:val="TableParagraph"/>
              <w:spacing w:before="3"/>
              <w:ind w:left="107"/>
              <w:rPr>
                <w:b/>
              </w:rPr>
            </w:pPr>
            <w:r>
              <w:rPr>
                <w:b/>
                <w:lang w:val="tr-TR"/>
              </w:rPr>
              <w:t>Tahmin</w:t>
            </w:r>
          </w:p>
        </w:tc>
      </w:tr>
      <w:tr w:rsidR="00CB43E4">
        <w:trPr>
          <w:trHeight w:val="493"/>
        </w:trPr>
        <w:tc>
          <w:tcPr>
            <w:tcW w:w="1846" w:type="dxa"/>
          </w:tcPr>
          <w:p w:rsidR="00CB43E4" w:rsidRDefault="00B314D1">
            <w:pPr>
              <w:pStyle w:val="TableParagraph"/>
              <w:spacing w:before="1"/>
              <w:ind w:left="107"/>
            </w:pPr>
            <w:r>
              <w:rPr>
                <w:lang w:val="tr-TR"/>
              </w:rPr>
              <w:t>Bitki örtüsü</w:t>
            </w:r>
          </w:p>
        </w:tc>
        <w:tc>
          <w:tcPr>
            <w:tcW w:w="7385" w:type="dxa"/>
          </w:tcPr>
          <w:p w:rsidR="00CB43E4" w:rsidRDefault="00CB43E4">
            <w:pPr>
              <w:pStyle w:val="TableParagraph"/>
            </w:pPr>
          </w:p>
        </w:tc>
      </w:tr>
      <w:tr w:rsidR="00CB43E4">
        <w:trPr>
          <w:trHeight w:val="491"/>
        </w:trPr>
        <w:tc>
          <w:tcPr>
            <w:tcW w:w="1846" w:type="dxa"/>
          </w:tcPr>
          <w:p w:rsidR="00CB43E4" w:rsidRDefault="00B314D1">
            <w:pPr>
              <w:pStyle w:val="TableParagraph"/>
              <w:spacing w:before="1"/>
              <w:ind w:left="107"/>
            </w:pPr>
            <w:r>
              <w:rPr>
                <w:lang w:val="tr-TR"/>
              </w:rPr>
              <w:t>Hayvan Örtüsü</w:t>
            </w:r>
          </w:p>
        </w:tc>
        <w:tc>
          <w:tcPr>
            <w:tcW w:w="7385" w:type="dxa"/>
          </w:tcPr>
          <w:p w:rsidR="00CB43E4" w:rsidRDefault="00CB43E4">
            <w:pPr>
              <w:pStyle w:val="TableParagraph"/>
            </w:pPr>
          </w:p>
        </w:tc>
      </w:tr>
      <w:tr w:rsidR="00CB43E4">
        <w:trPr>
          <w:trHeight w:val="746"/>
        </w:trPr>
        <w:tc>
          <w:tcPr>
            <w:tcW w:w="1846" w:type="dxa"/>
          </w:tcPr>
          <w:p w:rsidR="00CB43E4" w:rsidRDefault="00B314D1">
            <w:pPr>
              <w:pStyle w:val="TableParagraph"/>
              <w:spacing w:line="244" w:lineRule="auto"/>
              <w:ind w:left="107" w:right="597"/>
            </w:pPr>
            <w:r>
              <w:rPr>
                <w:lang w:val="tr-TR"/>
              </w:rPr>
              <w:t>Karasal Çevre</w:t>
            </w:r>
          </w:p>
        </w:tc>
        <w:tc>
          <w:tcPr>
            <w:tcW w:w="7385" w:type="dxa"/>
          </w:tcPr>
          <w:p w:rsidR="00CB43E4" w:rsidRDefault="00CB43E4">
            <w:pPr>
              <w:pStyle w:val="TableParagraph"/>
            </w:pPr>
          </w:p>
        </w:tc>
      </w:tr>
      <w:tr w:rsidR="00CB43E4">
        <w:trPr>
          <w:trHeight w:val="745"/>
        </w:trPr>
        <w:tc>
          <w:tcPr>
            <w:tcW w:w="1846" w:type="dxa"/>
          </w:tcPr>
          <w:p w:rsidR="00CB43E4" w:rsidRDefault="00B314D1">
            <w:pPr>
              <w:pStyle w:val="TableParagraph"/>
              <w:spacing w:line="244" w:lineRule="auto"/>
              <w:ind w:left="107" w:right="597"/>
            </w:pPr>
            <w:r>
              <w:rPr>
                <w:lang w:val="tr-TR"/>
              </w:rPr>
              <w:t>Deniz Çevresi</w:t>
            </w:r>
          </w:p>
        </w:tc>
        <w:tc>
          <w:tcPr>
            <w:tcW w:w="7385" w:type="dxa"/>
          </w:tcPr>
          <w:p w:rsidR="00CB43E4" w:rsidRDefault="00CB43E4">
            <w:pPr>
              <w:pStyle w:val="TableParagraph"/>
            </w:pPr>
          </w:p>
        </w:tc>
      </w:tr>
    </w:tbl>
    <w:p w:rsidR="00CB43E4" w:rsidRDefault="00CB43E4">
      <w:pPr>
        <w:sectPr w:rsidR="00CB43E4">
          <w:pgSz w:w="12240" w:h="15840"/>
          <w:pgMar w:top="1380" w:right="0" w:bottom="1740" w:left="860" w:header="727" w:footer="1543" w:gutter="0"/>
          <w:cols w:space="720"/>
        </w:sectPr>
      </w:pPr>
    </w:p>
    <w:p w:rsidR="00CB43E4" w:rsidRDefault="00B314D1">
      <w:pPr>
        <w:pStyle w:val="Heading21"/>
        <w:spacing w:before="94"/>
        <w:ind w:left="220" w:firstLine="0"/>
      </w:pPr>
      <w:bookmarkStart w:id="70" w:name="Appendix_2._Aspects_and_potential_impact"/>
      <w:bookmarkStart w:id="71" w:name="_bookmark24"/>
      <w:bookmarkEnd w:id="70"/>
      <w:bookmarkEnd w:id="71"/>
      <w:r>
        <w:rPr>
          <w:lang w:val="tr-TR"/>
        </w:rPr>
        <w:lastRenderedPageBreak/>
        <w:t>Ek 2. Antarktika'da yürütülen faaliyetten kaynaklı risk faktörleri ve olası etkiler</w:t>
      </w:r>
    </w:p>
    <w:p w:rsidR="00CB43E4" w:rsidRDefault="00CB43E4">
      <w:pPr>
        <w:pStyle w:val="GvdeMetni"/>
        <w:spacing w:before="10"/>
        <w:rPr>
          <w:b/>
          <w:sz w:val="20"/>
        </w:rPr>
      </w:pPr>
    </w:p>
    <w:p w:rsidR="00CB43E4" w:rsidRPr="001634F4" w:rsidRDefault="00B314D1">
      <w:pPr>
        <w:pStyle w:val="GvdeMetni"/>
        <w:ind w:left="219" w:right="1115"/>
        <w:rPr>
          <w:lang w:val="tr-TR"/>
        </w:rPr>
      </w:pPr>
      <w:r>
        <w:rPr>
          <w:lang w:val="tr-TR"/>
        </w:rPr>
        <w:t xml:space="preserve">(AADT XXXV/IP23 ÇKK Turizm </w:t>
      </w:r>
      <w:r w:rsidR="0091341B">
        <w:rPr>
          <w:lang w:val="tr-TR"/>
        </w:rPr>
        <w:t>Çalışmasına</w:t>
      </w:r>
      <w:r>
        <w:rPr>
          <w:lang w:val="tr-TR"/>
        </w:rPr>
        <w:t xml:space="preserve"> göre değişik. Antarktika'da Turistik ve Resmi Niteliği Olmayan Faaliyetler: Çevresel Risk Faktörleri ve Etkiler, Tablo 2. Risk Faktörleri ve Antarktika turizmi üzerinde başlıca etkiler. Not: Tablo gösterge mahiyetinde olup ayrıntılı bilgi içermemektedir.)</w:t>
      </w:r>
    </w:p>
    <w:p w:rsidR="00CB43E4" w:rsidRPr="001634F4" w:rsidRDefault="00CB43E4">
      <w:pPr>
        <w:pStyle w:val="GvdeMetni"/>
        <w:rPr>
          <w:sz w:val="20"/>
          <w:lang w:val="tr-TR"/>
        </w:rPr>
      </w:pPr>
    </w:p>
    <w:p w:rsidR="00CB43E4" w:rsidRPr="001634F4" w:rsidRDefault="00CB43E4">
      <w:pPr>
        <w:pStyle w:val="GvdeMetni"/>
        <w:rPr>
          <w:sz w:val="20"/>
          <w:lang w:val="tr-TR"/>
        </w:rPr>
      </w:pPr>
    </w:p>
    <w:p w:rsidR="00CB43E4" w:rsidRPr="001634F4" w:rsidRDefault="00CB43E4">
      <w:pPr>
        <w:pStyle w:val="GvdeMetni"/>
        <w:spacing w:before="11"/>
        <w:rPr>
          <w:sz w:val="23"/>
          <w:lang w:val="tr-TR"/>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gridCol w:w="5064"/>
      </w:tblGrid>
      <w:tr w:rsidR="00CB43E4">
        <w:trPr>
          <w:trHeight w:val="515"/>
        </w:trPr>
        <w:tc>
          <w:tcPr>
            <w:tcW w:w="5064" w:type="dxa"/>
            <w:shd w:val="clear" w:color="auto" w:fill="A7A8A7"/>
          </w:tcPr>
          <w:p w:rsidR="00CB43E4" w:rsidRDefault="00B314D1">
            <w:pPr>
              <w:pStyle w:val="TableParagraph"/>
              <w:spacing w:line="275" w:lineRule="exact"/>
              <w:ind w:left="1408"/>
              <w:rPr>
                <w:b/>
                <w:sz w:val="24"/>
              </w:rPr>
            </w:pPr>
            <w:r>
              <w:rPr>
                <w:b/>
                <w:sz w:val="24"/>
                <w:lang w:val="tr-TR"/>
              </w:rPr>
              <w:t>Çevresel Risk Faktörü</w:t>
            </w:r>
          </w:p>
        </w:tc>
        <w:tc>
          <w:tcPr>
            <w:tcW w:w="5064" w:type="dxa"/>
            <w:shd w:val="clear" w:color="auto" w:fill="A7A8A7"/>
          </w:tcPr>
          <w:p w:rsidR="00CB43E4" w:rsidRDefault="00B314D1">
            <w:pPr>
              <w:pStyle w:val="TableParagraph"/>
              <w:spacing w:line="275" w:lineRule="exact"/>
              <w:ind w:left="1687"/>
              <w:rPr>
                <w:b/>
                <w:sz w:val="24"/>
              </w:rPr>
            </w:pPr>
            <w:r>
              <w:rPr>
                <w:b/>
                <w:sz w:val="24"/>
                <w:lang w:val="tr-TR"/>
              </w:rPr>
              <w:t>Olası Etki</w:t>
            </w:r>
          </w:p>
        </w:tc>
      </w:tr>
      <w:tr w:rsidR="00CB43E4">
        <w:trPr>
          <w:trHeight w:val="933"/>
        </w:trPr>
        <w:tc>
          <w:tcPr>
            <w:tcW w:w="5064" w:type="dxa"/>
          </w:tcPr>
          <w:p w:rsidR="00CB43E4" w:rsidRDefault="00B314D1">
            <w:pPr>
              <w:pStyle w:val="TableParagraph"/>
              <w:ind w:left="107"/>
              <w:rPr>
                <w:b/>
                <w:sz w:val="20"/>
              </w:rPr>
            </w:pPr>
            <w:r>
              <w:rPr>
                <w:b/>
                <w:sz w:val="20"/>
                <w:lang w:val="tr-TR"/>
              </w:rPr>
              <w:t>1. Mevcudiyet</w:t>
            </w:r>
          </w:p>
          <w:p w:rsidR="00CB43E4" w:rsidRDefault="00B314D1">
            <w:pPr>
              <w:pStyle w:val="TableParagraph"/>
              <w:numPr>
                <w:ilvl w:val="0"/>
                <w:numId w:val="28"/>
              </w:numPr>
              <w:tabs>
                <w:tab w:val="left" w:pos="467"/>
                <w:tab w:val="left" w:pos="468"/>
              </w:tabs>
              <w:ind w:right="178"/>
              <w:rPr>
                <w:sz w:val="20"/>
              </w:rPr>
            </w:pPr>
            <w:r>
              <w:rPr>
                <w:sz w:val="20"/>
                <w:lang w:val="tr-TR"/>
              </w:rPr>
              <w:t>Antarktika'da insan ve insan yapısı unsurların bulunup bulunmadığı.</w:t>
            </w:r>
          </w:p>
        </w:tc>
        <w:tc>
          <w:tcPr>
            <w:tcW w:w="5064" w:type="dxa"/>
          </w:tcPr>
          <w:p w:rsidR="00CB43E4" w:rsidRDefault="00B314D1" w:rsidP="00515DDB">
            <w:pPr>
              <w:pStyle w:val="TableParagraph"/>
              <w:numPr>
                <w:ilvl w:val="0"/>
                <w:numId w:val="27"/>
              </w:numPr>
              <w:tabs>
                <w:tab w:val="left" w:pos="467"/>
                <w:tab w:val="left" w:pos="468"/>
              </w:tabs>
              <w:ind w:right="102"/>
              <w:rPr>
                <w:sz w:val="20"/>
              </w:rPr>
            </w:pPr>
            <w:r>
              <w:rPr>
                <w:sz w:val="20"/>
                <w:lang w:val="tr-TR"/>
              </w:rPr>
              <w:t>Yaban hayatı ve estetik değerleri ve bir bilimsel araştırma sahası olarak Antarktika'nın özgün yapısının değişmesi veya değişme riskiyle karşı karşıya kalması</w:t>
            </w:r>
          </w:p>
        </w:tc>
      </w:tr>
      <w:tr w:rsidR="00CB43E4">
        <w:trPr>
          <w:trHeight w:val="1163"/>
        </w:trPr>
        <w:tc>
          <w:tcPr>
            <w:tcW w:w="5064" w:type="dxa"/>
          </w:tcPr>
          <w:p w:rsidR="00CB43E4" w:rsidRDefault="00B314D1">
            <w:pPr>
              <w:pStyle w:val="TableParagraph"/>
              <w:spacing w:line="227" w:lineRule="exact"/>
              <w:ind w:left="107"/>
              <w:rPr>
                <w:b/>
                <w:sz w:val="20"/>
              </w:rPr>
            </w:pPr>
            <w:r>
              <w:rPr>
                <w:b/>
                <w:sz w:val="20"/>
                <w:lang w:val="tr-TR"/>
              </w:rPr>
              <w:t>2. Hava emisyonları</w:t>
            </w:r>
          </w:p>
          <w:p w:rsidR="00CB43E4" w:rsidRDefault="00B314D1">
            <w:pPr>
              <w:pStyle w:val="TableParagraph"/>
              <w:numPr>
                <w:ilvl w:val="0"/>
                <w:numId w:val="26"/>
              </w:numPr>
              <w:tabs>
                <w:tab w:val="left" w:pos="467"/>
                <w:tab w:val="left" w:pos="468"/>
              </w:tabs>
              <w:spacing w:before="17" w:line="230" w:lineRule="exact"/>
              <w:ind w:right="373"/>
              <w:rPr>
                <w:sz w:val="20"/>
              </w:rPr>
            </w:pPr>
            <w:r>
              <w:rPr>
                <w:sz w:val="20"/>
                <w:lang w:val="tr-TR"/>
              </w:rPr>
              <w:t>Motor, jeneratör ve yakma kazanları ile sinyalizasyon ve işaretleme araçlarından kaynaklanan (sera gaz ve partikülleri dahil) hava emisyonları.</w:t>
            </w:r>
          </w:p>
        </w:tc>
        <w:tc>
          <w:tcPr>
            <w:tcW w:w="5064" w:type="dxa"/>
          </w:tcPr>
          <w:p w:rsidR="00CB43E4" w:rsidRDefault="00B314D1">
            <w:pPr>
              <w:pStyle w:val="TableParagraph"/>
              <w:numPr>
                <w:ilvl w:val="0"/>
                <w:numId w:val="25"/>
              </w:numPr>
              <w:tabs>
                <w:tab w:val="left" w:pos="467"/>
                <w:tab w:val="left" w:pos="468"/>
              </w:tabs>
              <w:ind w:right="882"/>
              <w:rPr>
                <w:sz w:val="20"/>
              </w:rPr>
            </w:pPr>
            <w:r>
              <w:rPr>
                <w:sz w:val="20"/>
                <w:lang w:val="tr-TR"/>
              </w:rPr>
              <w:t>Deniz, kara, tatlı su ve atmosferik çevrenin kirlenmesi.</w:t>
            </w:r>
          </w:p>
        </w:tc>
      </w:tr>
      <w:tr w:rsidR="00CB43E4">
        <w:trPr>
          <w:trHeight w:val="1196"/>
        </w:trPr>
        <w:tc>
          <w:tcPr>
            <w:tcW w:w="5064" w:type="dxa"/>
          </w:tcPr>
          <w:p w:rsidR="00CB43E4" w:rsidRDefault="00B314D1">
            <w:pPr>
              <w:pStyle w:val="TableParagraph"/>
              <w:spacing w:line="228" w:lineRule="exact"/>
              <w:ind w:left="107"/>
              <w:rPr>
                <w:b/>
                <w:sz w:val="20"/>
              </w:rPr>
            </w:pPr>
            <w:r>
              <w:rPr>
                <w:b/>
                <w:sz w:val="20"/>
                <w:lang w:val="tr-TR"/>
              </w:rPr>
              <w:t>3. Demirleme</w:t>
            </w:r>
          </w:p>
          <w:p w:rsidR="00CB43E4" w:rsidRDefault="00B314D1">
            <w:pPr>
              <w:pStyle w:val="TableParagraph"/>
              <w:numPr>
                <w:ilvl w:val="0"/>
                <w:numId w:val="24"/>
              </w:numPr>
              <w:tabs>
                <w:tab w:val="left" w:pos="467"/>
                <w:tab w:val="left" w:pos="468"/>
              </w:tabs>
              <w:ind w:right="372"/>
              <w:rPr>
                <w:sz w:val="20"/>
              </w:rPr>
            </w:pPr>
            <w:r>
              <w:rPr>
                <w:sz w:val="20"/>
                <w:lang w:val="tr-TR"/>
              </w:rPr>
              <w:t>Demir atma/çekme işlemleri sırasında deniz tabanı veya kıyı demirleme sahalarıyla etkileşim.</w:t>
            </w:r>
          </w:p>
        </w:tc>
        <w:tc>
          <w:tcPr>
            <w:tcW w:w="5064" w:type="dxa"/>
          </w:tcPr>
          <w:p w:rsidR="00CB43E4" w:rsidRDefault="00B314D1">
            <w:pPr>
              <w:pStyle w:val="TableParagraph"/>
              <w:numPr>
                <w:ilvl w:val="0"/>
                <w:numId w:val="23"/>
              </w:numPr>
              <w:tabs>
                <w:tab w:val="left" w:pos="467"/>
                <w:tab w:val="left" w:pos="468"/>
              </w:tabs>
              <w:spacing w:before="1" w:line="237" w:lineRule="auto"/>
              <w:ind w:right="470"/>
              <w:rPr>
                <w:sz w:val="20"/>
              </w:rPr>
            </w:pPr>
            <w:r>
              <w:rPr>
                <w:sz w:val="20"/>
                <w:lang w:val="tr-TR"/>
              </w:rPr>
              <w:t>Bentik deniz türleri, topluluk ve habitatlarının rahatsız edilmesi, zarar görmesi.</w:t>
            </w:r>
          </w:p>
        </w:tc>
      </w:tr>
      <w:tr w:rsidR="00CB43E4">
        <w:trPr>
          <w:trHeight w:val="1122"/>
        </w:trPr>
        <w:tc>
          <w:tcPr>
            <w:tcW w:w="5064" w:type="dxa"/>
          </w:tcPr>
          <w:p w:rsidR="00CB43E4" w:rsidRDefault="00B314D1">
            <w:pPr>
              <w:pStyle w:val="TableParagraph"/>
              <w:ind w:left="107"/>
              <w:rPr>
                <w:b/>
                <w:sz w:val="20"/>
              </w:rPr>
            </w:pPr>
            <w:r>
              <w:rPr>
                <w:b/>
                <w:sz w:val="20"/>
                <w:lang w:val="tr-TR"/>
              </w:rPr>
              <w:t>4. Işık</w:t>
            </w:r>
          </w:p>
          <w:p w:rsidR="00CB43E4" w:rsidRDefault="00B314D1">
            <w:pPr>
              <w:pStyle w:val="TableParagraph"/>
              <w:numPr>
                <w:ilvl w:val="0"/>
                <w:numId w:val="22"/>
              </w:numPr>
              <w:tabs>
                <w:tab w:val="left" w:pos="465"/>
                <w:tab w:val="left" w:pos="466"/>
              </w:tabs>
              <w:ind w:right="444"/>
              <w:rPr>
                <w:sz w:val="20"/>
              </w:rPr>
            </w:pPr>
            <w:r>
              <w:rPr>
                <w:sz w:val="20"/>
                <w:lang w:val="tr-TR"/>
              </w:rPr>
              <w:t>Karanlık saatlerde pencere ve/veya diğer kaynaklard</w:t>
            </w:r>
            <w:r w:rsidR="00515DDB">
              <w:rPr>
                <w:sz w:val="20"/>
                <w:lang w:val="tr-TR"/>
              </w:rPr>
              <w:t>a</w:t>
            </w:r>
            <w:r>
              <w:rPr>
                <w:sz w:val="20"/>
                <w:lang w:val="tr-TR"/>
              </w:rPr>
              <w:t xml:space="preserve"> oluşacak ışık sızıntısı.</w:t>
            </w:r>
          </w:p>
        </w:tc>
        <w:tc>
          <w:tcPr>
            <w:tcW w:w="5064" w:type="dxa"/>
          </w:tcPr>
          <w:p w:rsidR="00CB43E4" w:rsidRDefault="00B314D1">
            <w:pPr>
              <w:pStyle w:val="TableParagraph"/>
              <w:numPr>
                <w:ilvl w:val="0"/>
                <w:numId w:val="21"/>
              </w:numPr>
              <w:tabs>
                <w:tab w:val="left" w:pos="448"/>
                <w:tab w:val="left" w:pos="449"/>
              </w:tabs>
              <w:ind w:right="844"/>
              <w:rPr>
                <w:sz w:val="20"/>
              </w:rPr>
            </w:pPr>
            <w:r>
              <w:rPr>
                <w:sz w:val="20"/>
                <w:lang w:val="tr-TR"/>
              </w:rPr>
              <w:t>Deniz kuşlarının deniz araçlarına çarpma sonucu yaralanma/ölme riski (bkz. yaban hayatla etkileşim).</w:t>
            </w:r>
          </w:p>
        </w:tc>
      </w:tr>
      <w:tr w:rsidR="00CB43E4">
        <w:trPr>
          <w:trHeight w:val="1273"/>
        </w:trPr>
        <w:tc>
          <w:tcPr>
            <w:tcW w:w="5064" w:type="dxa"/>
          </w:tcPr>
          <w:p w:rsidR="00CB43E4" w:rsidRDefault="00B314D1">
            <w:pPr>
              <w:pStyle w:val="TableParagraph"/>
              <w:ind w:left="107"/>
              <w:rPr>
                <w:b/>
                <w:sz w:val="20"/>
              </w:rPr>
            </w:pPr>
            <w:r>
              <w:rPr>
                <w:b/>
                <w:sz w:val="20"/>
                <w:lang w:val="tr-TR"/>
              </w:rPr>
              <w:t>5. Gürültü</w:t>
            </w:r>
          </w:p>
          <w:p w:rsidR="00CB43E4" w:rsidRDefault="00B314D1">
            <w:pPr>
              <w:pStyle w:val="TableParagraph"/>
              <w:numPr>
                <w:ilvl w:val="0"/>
                <w:numId w:val="20"/>
              </w:numPr>
              <w:tabs>
                <w:tab w:val="left" w:pos="467"/>
                <w:tab w:val="left" w:pos="468"/>
              </w:tabs>
              <w:ind w:right="164"/>
              <w:rPr>
                <w:sz w:val="20"/>
              </w:rPr>
            </w:pPr>
            <w:r>
              <w:rPr>
                <w:sz w:val="20"/>
                <w:lang w:val="tr-TR"/>
              </w:rPr>
              <w:t>Sudaki, karadaki veya havadaki araç ve ekipmanın işletilmesi ve bireyler ile gruplardan kaynaklı gürültü oluşumu.</w:t>
            </w:r>
          </w:p>
        </w:tc>
        <w:tc>
          <w:tcPr>
            <w:tcW w:w="5064" w:type="dxa"/>
          </w:tcPr>
          <w:p w:rsidR="00CB43E4" w:rsidRDefault="00B314D1">
            <w:pPr>
              <w:pStyle w:val="TableParagraph"/>
              <w:numPr>
                <w:ilvl w:val="0"/>
                <w:numId w:val="19"/>
              </w:numPr>
              <w:tabs>
                <w:tab w:val="left" w:pos="467"/>
                <w:tab w:val="left" w:pos="468"/>
              </w:tabs>
              <w:rPr>
                <w:sz w:val="20"/>
              </w:rPr>
            </w:pPr>
            <w:r>
              <w:rPr>
                <w:sz w:val="20"/>
                <w:lang w:val="tr-TR"/>
              </w:rPr>
              <w:t>Yaban hayatın rahatsız edilmesi.</w:t>
            </w:r>
          </w:p>
        </w:tc>
      </w:tr>
      <w:tr w:rsidR="00CB43E4" w:rsidRPr="001634F4">
        <w:trPr>
          <w:trHeight w:val="1562"/>
        </w:trPr>
        <w:tc>
          <w:tcPr>
            <w:tcW w:w="5064" w:type="dxa"/>
          </w:tcPr>
          <w:p w:rsidR="00CB43E4" w:rsidRDefault="00B314D1">
            <w:pPr>
              <w:pStyle w:val="TableParagraph"/>
              <w:ind w:left="107"/>
              <w:rPr>
                <w:b/>
                <w:sz w:val="20"/>
              </w:rPr>
            </w:pPr>
            <w:r>
              <w:rPr>
                <w:b/>
                <w:sz w:val="20"/>
                <w:lang w:val="tr-TR"/>
              </w:rPr>
              <w:t>6. Atıklar</w:t>
            </w:r>
          </w:p>
          <w:p w:rsidR="00CB43E4" w:rsidRDefault="00B314D1">
            <w:pPr>
              <w:pStyle w:val="TableParagraph"/>
              <w:numPr>
                <w:ilvl w:val="0"/>
                <w:numId w:val="18"/>
              </w:numPr>
              <w:tabs>
                <w:tab w:val="left" w:pos="542"/>
                <w:tab w:val="left" w:pos="543"/>
              </w:tabs>
              <w:ind w:right="173" w:hanging="427"/>
              <w:rPr>
                <w:sz w:val="20"/>
              </w:rPr>
            </w:pPr>
            <w:r>
              <w:rPr>
                <w:sz w:val="20"/>
                <w:lang w:val="tr-TR"/>
              </w:rPr>
              <w:t>Çöp, gri ve siyah sular, kimyasal ve zehirli/zararlı maddeler ile (yosun ve kekamoz temizlik malzemeleri gibi) kirletici, ekipman veya kaplama maddelerinin açığa çıkması.</w:t>
            </w:r>
          </w:p>
        </w:tc>
        <w:tc>
          <w:tcPr>
            <w:tcW w:w="5064" w:type="dxa"/>
          </w:tcPr>
          <w:p w:rsidR="00CB43E4" w:rsidRDefault="00B314D1">
            <w:pPr>
              <w:pStyle w:val="TableParagraph"/>
              <w:numPr>
                <w:ilvl w:val="0"/>
                <w:numId w:val="17"/>
              </w:numPr>
              <w:tabs>
                <w:tab w:val="left" w:pos="467"/>
                <w:tab w:val="left" w:pos="468"/>
              </w:tabs>
              <w:ind w:right="932"/>
              <w:rPr>
                <w:sz w:val="20"/>
              </w:rPr>
            </w:pPr>
            <w:r>
              <w:rPr>
                <w:sz w:val="20"/>
                <w:lang w:val="tr-TR"/>
              </w:rPr>
              <w:t>Deniz, kara ve tatlı</w:t>
            </w:r>
            <w:r w:rsidR="00515DDB">
              <w:rPr>
                <w:sz w:val="20"/>
                <w:lang w:val="tr-TR"/>
              </w:rPr>
              <w:t xml:space="preserve"> </w:t>
            </w:r>
            <w:r>
              <w:rPr>
                <w:sz w:val="20"/>
                <w:lang w:val="tr-TR"/>
              </w:rPr>
              <w:t>su ortamlarının kirlenmesi.</w:t>
            </w:r>
          </w:p>
          <w:p w:rsidR="00CB43E4" w:rsidRDefault="00B314D1">
            <w:pPr>
              <w:pStyle w:val="TableParagraph"/>
              <w:numPr>
                <w:ilvl w:val="0"/>
                <w:numId w:val="17"/>
              </w:numPr>
              <w:tabs>
                <w:tab w:val="left" w:pos="467"/>
                <w:tab w:val="left" w:pos="468"/>
              </w:tabs>
              <w:spacing w:line="244" w:lineRule="exact"/>
              <w:rPr>
                <w:sz w:val="20"/>
              </w:rPr>
            </w:pPr>
            <w:r>
              <w:rPr>
                <w:sz w:val="20"/>
                <w:lang w:val="tr-TR"/>
              </w:rPr>
              <w:t>Patojen taşınması.</w:t>
            </w:r>
          </w:p>
          <w:p w:rsidR="00CB43E4" w:rsidRPr="001634F4" w:rsidRDefault="00B314D1">
            <w:pPr>
              <w:pStyle w:val="TableParagraph"/>
              <w:numPr>
                <w:ilvl w:val="0"/>
                <w:numId w:val="17"/>
              </w:numPr>
              <w:tabs>
                <w:tab w:val="left" w:pos="467"/>
                <w:tab w:val="left" w:pos="468"/>
              </w:tabs>
              <w:ind w:right="622"/>
              <w:rPr>
                <w:sz w:val="20"/>
                <w:lang w:val="de-DE"/>
              </w:rPr>
            </w:pPr>
            <w:r>
              <w:rPr>
                <w:sz w:val="20"/>
                <w:lang w:val="tr-TR"/>
              </w:rPr>
              <w:t>Türler, habitat ve ekosistem üzerinde zehir ve diğer kronik etkiler.</w:t>
            </w:r>
          </w:p>
        </w:tc>
      </w:tr>
      <w:tr w:rsidR="00CB43E4" w:rsidRPr="001634F4">
        <w:trPr>
          <w:trHeight w:val="1257"/>
        </w:trPr>
        <w:tc>
          <w:tcPr>
            <w:tcW w:w="5064" w:type="dxa"/>
          </w:tcPr>
          <w:p w:rsidR="00CB43E4" w:rsidRDefault="00B314D1">
            <w:pPr>
              <w:pStyle w:val="TableParagraph"/>
              <w:spacing w:line="229" w:lineRule="exact"/>
              <w:ind w:left="107"/>
              <w:rPr>
                <w:b/>
                <w:sz w:val="20"/>
              </w:rPr>
            </w:pPr>
            <w:r>
              <w:rPr>
                <w:b/>
                <w:sz w:val="20"/>
                <w:lang w:val="tr-TR"/>
              </w:rPr>
              <w:t>7. Akaryakıt, petrol veya yağlı karışımlar</w:t>
            </w:r>
          </w:p>
          <w:p w:rsidR="00CB43E4" w:rsidRDefault="00B314D1">
            <w:pPr>
              <w:pStyle w:val="TableParagraph"/>
              <w:numPr>
                <w:ilvl w:val="0"/>
                <w:numId w:val="16"/>
              </w:numPr>
              <w:tabs>
                <w:tab w:val="left" w:pos="467"/>
                <w:tab w:val="left" w:pos="468"/>
              </w:tabs>
              <w:ind w:right="115"/>
              <w:rPr>
                <w:sz w:val="20"/>
              </w:rPr>
            </w:pPr>
            <w:r>
              <w:rPr>
                <w:sz w:val="20"/>
                <w:lang w:val="tr-TR"/>
              </w:rPr>
              <w:t>Petrol veya yağlı atıkların çevreye sızması veya yayılması ve çevre içerisinde hareketi.</w:t>
            </w:r>
          </w:p>
        </w:tc>
        <w:tc>
          <w:tcPr>
            <w:tcW w:w="5064" w:type="dxa"/>
          </w:tcPr>
          <w:p w:rsidR="00CB43E4" w:rsidRDefault="00B314D1">
            <w:pPr>
              <w:pStyle w:val="TableParagraph"/>
              <w:numPr>
                <w:ilvl w:val="0"/>
                <w:numId w:val="15"/>
              </w:numPr>
              <w:tabs>
                <w:tab w:val="left" w:pos="467"/>
                <w:tab w:val="left" w:pos="468"/>
              </w:tabs>
              <w:spacing w:before="2" w:line="237" w:lineRule="auto"/>
              <w:ind w:right="932"/>
              <w:rPr>
                <w:sz w:val="20"/>
              </w:rPr>
            </w:pPr>
            <w:r>
              <w:rPr>
                <w:sz w:val="20"/>
                <w:lang w:val="tr-TR"/>
              </w:rPr>
              <w:t>Deniz, kara ve tatlı</w:t>
            </w:r>
            <w:r w:rsidR="00515DDB">
              <w:rPr>
                <w:sz w:val="20"/>
                <w:lang w:val="tr-TR"/>
              </w:rPr>
              <w:t xml:space="preserve"> </w:t>
            </w:r>
            <w:r>
              <w:rPr>
                <w:sz w:val="20"/>
                <w:lang w:val="tr-TR"/>
              </w:rPr>
              <w:t>su ortamlarının kirlenmesi.</w:t>
            </w:r>
          </w:p>
          <w:p w:rsidR="00CB43E4" w:rsidRPr="001634F4" w:rsidRDefault="00B314D1">
            <w:pPr>
              <w:pStyle w:val="TableParagraph"/>
              <w:numPr>
                <w:ilvl w:val="0"/>
                <w:numId w:val="15"/>
              </w:numPr>
              <w:tabs>
                <w:tab w:val="left" w:pos="467"/>
                <w:tab w:val="left" w:pos="468"/>
              </w:tabs>
              <w:spacing w:before="1"/>
              <w:ind w:right="622"/>
              <w:rPr>
                <w:sz w:val="20"/>
                <w:lang w:val="de-DE"/>
              </w:rPr>
            </w:pPr>
            <w:r>
              <w:rPr>
                <w:sz w:val="20"/>
                <w:lang w:val="tr-TR"/>
              </w:rPr>
              <w:t>Türler, habitat ve ekosistem üzerinde zehir ve diğer kronik etkiler.</w:t>
            </w:r>
          </w:p>
        </w:tc>
      </w:tr>
    </w:tbl>
    <w:p w:rsidR="00CB43E4" w:rsidRPr="001634F4" w:rsidRDefault="00CB43E4">
      <w:pPr>
        <w:rPr>
          <w:sz w:val="20"/>
          <w:lang w:val="de-DE"/>
        </w:rPr>
        <w:sectPr w:rsidR="00CB43E4" w:rsidRPr="001634F4">
          <w:pgSz w:w="12240" w:h="15840"/>
          <w:pgMar w:top="1380" w:right="0" w:bottom="1740" w:left="860" w:header="727" w:footer="1543" w:gutter="0"/>
          <w:cols w:space="720"/>
        </w:sectPr>
      </w:pPr>
    </w:p>
    <w:p w:rsidR="00CB43E4" w:rsidRPr="001634F4" w:rsidRDefault="00CB43E4">
      <w:pPr>
        <w:pStyle w:val="GvdeMetni"/>
        <w:spacing w:before="3"/>
        <w:rPr>
          <w:sz w:val="8"/>
          <w:lang w:val="de-DE"/>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gridCol w:w="5064"/>
      </w:tblGrid>
      <w:tr w:rsidR="00CB43E4">
        <w:trPr>
          <w:trHeight w:val="517"/>
        </w:trPr>
        <w:tc>
          <w:tcPr>
            <w:tcW w:w="5064" w:type="dxa"/>
            <w:shd w:val="clear" w:color="auto" w:fill="A7A8A7"/>
          </w:tcPr>
          <w:p w:rsidR="00CB43E4" w:rsidRDefault="00B314D1">
            <w:pPr>
              <w:pStyle w:val="TableParagraph"/>
              <w:spacing w:before="1"/>
              <w:ind w:left="1408"/>
              <w:rPr>
                <w:b/>
                <w:sz w:val="24"/>
              </w:rPr>
            </w:pPr>
            <w:r>
              <w:rPr>
                <w:b/>
                <w:sz w:val="24"/>
                <w:lang w:val="tr-TR"/>
              </w:rPr>
              <w:t>Çevresel Risk Faktörü</w:t>
            </w:r>
          </w:p>
        </w:tc>
        <w:tc>
          <w:tcPr>
            <w:tcW w:w="5064" w:type="dxa"/>
            <w:shd w:val="clear" w:color="auto" w:fill="A7A8A7"/>
          </w:tcPr>
          <w:p w:rsidR="00CB43E4" w:rsidRDefault="00B314D1">
            <w:pPr>
              <w:pStyle w:val="TableParagraph"/>
              <w:spacing w:before="1"/>
              <w:ind w:left="1687"/>
              <w:rPr>
                <w:b/>
                <w:sz w:val="24"/>
              </w:rPr>
            </w:pPr>
            <w:r>
              <w:rPr>
                <w:b/>
                <w:sz w:val="24"/>
                <w:lang w:val="tr-TR"/>
              </w:rPr>
              <w:t>Olası Etki</w:t>
            </w:r>
          </w:p>
        </w:tc>
      </w:tr>
      <w:tr w:rsidR="00CB43E4">
        <w:trPr>
          <w:trHeight w:val="1432"/>
        </w:trPr>
        <w:tc>
          <w:tcPr>
            <w:tcW w:w="5064" w:type="dxa"/>
          </w:tcPr>
          <w:p w:rsidR="00CB43E4" w:rsidRDefault="00B314D1">
            <w:pPr>
              <w:pStyle w:val="TableParagraph"/>
              <w:ind w:left="107"/>
              <w:rPr>
                <w:b/>
                <w:sz w:val="20"/>
              </w:rPr>
            </w:pPr>
            <w:r>
              <w:rPr>
                <w:b/>
                <w:sz w:val="20"/>
                <w:lang w:val="tr-TR"/>
              </w:rPr>
              <w:t>8. Su ve buz ile etkileşim</w:t>
            </w:r>
          </w:p>
          <w:p w:rsidR="00CB43E4" w:rsidRDefault="00CB43E4">
            <w:pPr>
              <w:pStyle w:val="TableParagraph"/>
              <w:spacing w:before="8"/>
              <w:rPr>
                <w:sz w:val="20"/>
              </w:rPr>
            </w:pPr>
          </w:p>
          <w:p w:rsidR="00CB43E4" w:rsidRDefault="00B314D1">
            <w:pPr>
              <w:pStyle w:val="TableParagraph"/>
              <w:numPr>
                <w:ilvl w:val="0"/>
                <w:numId w:val="14"/>
              </w:numPr>
              <w:tabs>
                <w:tab w:val="left" w:pos="465"/>
                <w:tab w:val="left" w:pos="466"/>
              </w:tabs>
              <w:ind w:right="244"/>
              <w:rPr>
                <w:sz w:val="20"/>
              </w:rPr>
            </w:pPr>
            <w:r>
              <w:rPr>
                <w:sz w:val="20"/>
                <w:lang w:val="tr-TR"/>
              </w:rPr>
              <w:t>Deniz araçlarının hareketi ve seferleri nedeniyle su kütlesinin rahatsız edilmesi.</w:t>
            </w:r>
          </w:p>
          <w:p w:rsidR="00CB43E4" w:rsidRDefault="00B314D1">
            <w:pPr>
              <w:pStyle w:val="TableParagraph"/>
              <w:numPr>
                <w:ilvl w:val="0"/>
                <w:numId w:val="14"/>
              </w:numPr>
              <w:tabs>
                <w:tab w:val="left" w:pos="465"/>
                <w:tab w:val="left" w:pos="466"/>
              </w:tabs>
              <w:spacing w:line="245" w:lineRule="exact"/>
              <w:rPr>
                <w:sz w:val="20"/>
              </w:rPr>
            </w:pPr>
            <w:r>
              <w:rPr>
                <w:sz w:val="20"/>
                <w:lang w:val="tr-TR"/>
              </w:rPr>
              <w:t>Dalga hareketlerinin değişmesi.</w:t>
            </w:r>
          </w:p>
          <w:p w:rsidR="00CB43E4" w:rsidRDefault="00B314D1">
            <w:pPr>
              <w:pStyle w:val="TableParagraph"/>
              <w:numPr>
                <w:ilvl w:val="0"/>
                <w:numId w:val="14"/>
              </w:numPr>
              <w:tabs>
                <w:tab w:val="left" w:pos="465"/>
                <w:tab w:val="left" w:pos="466"/>
              </w:tabs>
              <w:spacing w:line="224" w:lineRule="exact"/>
              <w:rPr>
                <w:sz w:val="20"/>
              </w:rPr>
            </w:pPr>
            <w:r>
              <w:rPr>
                <w:sz w:val="20"/>
                <w:lang w:val="tr-TR"/>
              </w:rPr>
              <w:t>Deniz araçlarının buzulları kırması.</w:t>
            </w:r>
          </w:p>
        </w:tc>
        <w:tc>
          <w:tcPr>
            <w:tcW w:w="5064" w:type="dxa"/>
          </w:tcPr>
          <w:p w:rsidR="00CB43E4" w:rsidRDefault="00B314D1">
            <w:pPr>
              <w:pStyle w:val="TableParagraph"/>
              <w:numPr>
                <w:ilvl w:val="0"/>
                <w:numId w:val="13"/>
              </w:numPr>
              <w:tabs>
                <w:tab w:val="left" w:pos="465"/>
                <w:tab w:val="left" w:pos="466"/>
              </w:tabs>
              <w:spacing w:before="2" w:line="237" w:lineRule="auto"/>
              <w:ind w:right="618"/>
              <w:rPr>
                <w:sz w:val="20"/>
              </w:rPr>
            </w:pPr>
            <w:r>
              <w:rPr>
                <w:sz w:val="20"/>
                <w:lang w:val="tr-TR"/>
              </w:rPr>
              <w:t>Su kütlesinin karışması nedeniyle ekosistem değişiklik ve rahatsızlıkları.</w:t>
            </w:r>
          </w:p>
          <w:p w:rsidR="00CB43E4" w:rsidRDefault="00B314D1">
            <w:pPr>
              <w:pStyle w:val="TableParagraph"/>
              <w:numPr>
                <w:ilvl w:val="0"/>
                <w:numId w:val="13"/>
              </w:numPr>
              <w:tabs>
                <w:tab w:val="left" w:pos="465"/>
                <w:tab w:val="left" w:pos="466"/>
              </w:tabs>
              <w:spacing w:before="1" w:line="245" w:lineRule="exact"/>
              <w:rPr>
                <w:sz w:val="20"/>
              </w:rPr>
            </w:pPr>
            <w:r>
              <w:rPr>
                <w:sz w:val="20"/>
                <w:lang w:val="tr-TR"/>
              </w:rPr>
              <w:t>Dalga hareketi nedeniyle kıyı erozyonu.</w:t>
            </w:r>
          </w:p>
          <w:p w:rsidR="00CB43E4" w:rsidRDefault="00B314D1">
            <w:pPr>
              <w:pStyle w:val="TableParagraph"/>
              <w:numPr>
                <w:ilvl w:val="0"/>
                <w:numId w:val="13"/>
              </w:numPr>
              <w:tabs>
                <w:tab w:val="left" w:pos="465"/>
                <w:tab w:val="left" w:pos="466"/>
              </w:tabs>
              <w:rPr>
                <w:sz w:val="20"/>
              </w:rPr>
            </w:pPr>
            <w:r>
              <w:rPr>
                <w:sz w:val="20"/>
                <w:lang w:val="tr-TR"/>
              </w:rPr>
              <w:t>Denizdeki buz kütlesinin normalin üzerinde kırılması/parçalanması.</w:t>
            </w:r>
          </w:p>
        </w:tc>
      </w:tr>
      <w:tr w:rsidR="00CB43E4">
        <w:trPr>
          <w:trHeight w:val="2224"/>
        </w:trPr>
        <w:tc>
          <w:tcPr>
            <w:tcW w:w="5064" w:type="dxa"/>
          </w:tcPr>
          <w:p w:rsidR="00CB43E4" w:rsidRDefault="00B314D1">
            <w:pPr>
              <w:pStyle w:val="TableParagraph"/>
              <w:ind w:left="107"/>
              <w:rPr>
                <w:b/>
                <w:sz w:val="20"/>
              </w:rPr>
            </w:pPr>
            <w:r>
              <w:rPr>
                <w:b/>
                <w:sz w:val="20"/>
                <w:lang w:val="tr-TR"/>
              </w:rPr>
              <w:t>9. Buzsuz zeminlerle etkileşim</w:t>
            </w:r>
          </w:p>
          <w:p w:rsidR="00CB43E4" w:rsidRDefault="00B314D1">
            <w:pPr>
              <w:pStyle w:val="TableParagraph"/>
              <w:numPr>
                <w:ilvl w:val="0"/>
                <w:numId w:val="12"/>
              </w:numPr>
              <w:tabs>
                <w:tab w:val="left" w:pos="465"/>
                <w:tab w:val="left" w:pos="466"/>
              </w:tabs>
              <w:spacing w:before="2" w:line="237" w:lineRule="auto"/>
              <w:ind w:right="574"/>
              <w:rPr>
                <w:sz w:val="20"/>
              </w:rPr>
            </w:pPr>
            <w:r>
              <w:rPr>
                <w:sz w:val="20"/>
                <w:lang w:val="tr-TR"/>
              </w:rPr>
              <w:t>Yaya, araç trafiği ve kamp malzemeleri nedeniyle kara ile doğrudan veya dolaylı etkileşim.</w:t>
            </w:r>
          </w:p>
        </w:tc>
        <w:tc>
          <w:tcPr>
            <w:tcW w:w="5064" w:type="dxa"/>
          </w:tcPr>
          <w:p w:rsidR="00CB43E4" w:rsidRDefault="00B314D1">
            <w:pPr>
              <w:pStyle w:val="TableParagraph"/>
              <w:numPr>
                <w:ilvl w:val="0"/>
                <w:numId w:val="11"/>
              </w:numPr>
              <w:tabs>
                <w:tab w:val="left" w:pos="465"/>
                <w:tab w:val="left" w:pos="466"/>
              </w:tabs>
              <w:spacing w:line="245" w:lineRule="exact"/>
              <w:ind w:hanging="360"/>
              <w:rPr>
                <w:sz w:val="20"/>
              </w:rPr>
            </w:pPr>
            <w:r>
              <w:rPr>
                <w:sz w:val="20"/>
                <w:lang w:val="tr-TR"/>
              </w:rPr>
              <w:t>Çevre üzerinde fiziksel değişiklikler (örn erozyon, yol/patika, vs.)</w:t>
            </w:r>
          </w:p>
          <w:p w:rsidR="00CB43E4" w:rsidRDefault="00B314D1">
            <w:pPr>
              <w:pStyle w:val="TableParagraph"/>
              <w:numPr>
                <w:ilvl w:val="0"/>
                <w:numId w:val="11"/>
              </w:numPr>
              <w:tabs>
                <w:tab w:val="left" w:pos="467"/>
                <w:tab w:val="left" w:pos="468"/>
              </w:tabs>
              <w:spacing w:line="244" w:lineRule="exact"/>
              <w:ind w:hanging="360"/>
              <w:rPr>
                <w:sz w:val="20"/>
              </w:rPr>
            </w:pPr>
            <w:r>
              <w:rPr>
                <w:sz w:val="20"/>
                <w:lang w:val="tr-TR"/>
              </w:rPr>
              <w:t>Su yolları üzerinde fiziksel etkiler.</w:t>
            </w:r>
          </w:p>
          <w:p w:rsidR="00CB43E4" w:rsidRDefault="00B314D1">
            <w:pPr>
              <w:pStyle w:val="TableParagraph"/>
              <w:numPr>
                <w:ilvl w:val="0"/>
                <w:numId w:val="11"/>
              </w:numPr>
              <w:tabs>
                <w:tab w:val="left" w:pos="467"/>
                <w:tab w:val="left" w:pos="468"/>
              </w:tabs>
              <w:spacing w:line="244" w:lineRule="exact"/>
              <w:ind w:hanging="360"/>
              <w:rPr>
                <w:sz w:val="20"/>
              </w:rPr>
            </w:pPr>
            <w:r>
              <w:rPr>
                <w:sz w:val="20"/>
                <w:lang w:val="tr-TR"/>
              </w:rPr>
              <w:t>Yabancı tür girişi.</w:t>
            </w:r>
          </w:p>
          <w:p w:rsidR="00CB43E4" w:rsidRDefault="00B314D1">
            <w:pPr>
              <w:pStyle w:val="TableParagraph"/>
              <w:numPr>
                <w:ilvl w:val="0"/>
                <w:numId w:val="11"/>
              </w:numPr>
              <w:tabs>
                <w:tab w:val="left" w:pos="467"/>
                <w:tab w:val="left" w:pos="468"/>
              </w:tabs>
              <w:ind w:right="523" w:hanging="360"/>
              <w:rPr>
                <w:sz w:val="20"/>
              </w:rPr>
            </w:pPr>
            <w:r>
              <w:rPr>
                <w:sz w:val="20"/>
                <w:lang w:val="tr-TR"/>
              </w:rPr>
              <w:t>Bitki ve hayvan türlerinin genel popülasyonu veya biyolojik çeşitliliğinin değişmesi.</w:t>
            </w:r>
          </w:p>
          <w:p w:rsidR="00CB43E4" w:rsidRDefault="00B314D1">
            <w:pPr>
              <w:pStyle w:val="TableParagraph"/>
              <w:numPr>
                <w:ilvl w:val="0"/>
                <w:numId w:val="11"/>
              </w:numPr>
              <w:tabs>
                <w:tab w:val="left" w:pos="467"/>
                <w:tab w:val="left" w:pos="468"/>
              </w:tabs>
              <w:spacing w:before="1"/>
              <w:ind w:hanging="360"/>
              <w:rPr>
                <w:sz w:val="20"/>
              </w:rPr>
            </w:pPr>
            <w:r>
              <w:rPr>
                <w:sz w:val="20"/>
                <w:lang w:val="tr-TR"/>
              </w:rPr>
              <w:t>Ekosistem performansının değişmesi.</w:t>
            </w:r>
          </w:p>
        </w:tc>
      </w:tr>
      <w:tr w:rsidR="00CB43E4">
        <w:trPr>
          <w:trHeight w:val="1259"/>
        </w:trPr>
        <w:tc>
          <w:tcPr>
            <w:tcW w:w="5064" w:type="dxa"/>
          </w:tcPr>
          <w:p w:rsidR="00CB43E4" w:rsidRDefault="00B314D1">
            <w:pPr>
              <w:pStyle w:val="TableParagraph"/>
              <w:ind w:left="107"/>
              <w:rPr>
                <w:b/>
                <w:sz w:val="20"/>
              </w:rPr>
            </w:pPr>
            <w:r>
              <w:rPr>
                <w:b/>
                <w:sz w:val="20"/>
                <w:lang w:val="tr-TR"/>
              </w:rPr>
              <w:t>10. Yaban hayatla etkileşim</w:t>
            </w:r>
          </w:p>
          <w:p w:rsidR="00CB43E4" w:rsidRDefault="00B314D1">
            <w:pPr>
              <w:pStyle w:val="TableParagraph"/>
              <w:numPr>
                <w:ilvl w:val="0"/>
                <w:numId w:val="10"/>
              </w:numPr>
              <w:tabs>
                <w:tab w:val="left" w:pos="467"/>
                <w:tab w:val="left" w:pos="468"/>
              </w:tabs>
              <w:rPr>
                <w:sz w:val="20"/>
              </w:rPr>
            </w:pPr>
            <w:r>
              <w:rPr>
                <w:sz w:val="20"/>
                <w:lang w:val="tr-TR"/>
              </w:rPr>
              <w:t>Yaban hayatla yakınlaşma veya doğrudan veya dolaylı temas.</w:t>
            </w:r>
          </w:p>
        </w:tc>
        <w:tc>
          <w:tcPr>
            <w:tcW w:w="5064" w:type="dxa"/>
          </w:tcPr>
          <w:p w:rsidR="00CB43E4" w:rsidRDefault="00B314D1">
            <w:pPr>
              <w:pStyle w:val="TableParagraph"/>
              <w:numPr>
                <w:ilvl w:val="0"/>
                <w:numId w:val="9"/>
              </w:numPr>
              <w:tabs>
                <w:tab w:val="left" w:pos="467"/>
                <w:tab w:val="left" w:pos="468"/>
              </w:tabs>
              <w:ind w:right="841"/>
              <w:rPr>
                <w:sz w:val="20"/>
              </w:rPr>
            </w:pPr>
            <w:r>
              <w:rPr>
                <w:sz w:val="20"/>
                <w:lang w:val="tr-TR"/>
              </w:rPr>
              <w:t>Yaban hayat davranışı, fizyolojisi ve üreme başarısında değişiklik.</w:t>
            </w:r>
          </w:p>
          <w:p w:rsidR="00CB43E4" w:rsidRDefault="00B314D1">
            <w:pPr>
              <w:pStyle w:val="TableParagraph"/>
              <w:numPr>
                <w:ilvl w:val="0"/>
                <w:numId w:val="9"/>
              </w:numPr>
              <w:tabs>
                <w:tab w:val="left" w:pos="467"/>
                <w:tab w:val="left" w:pos="468"/>
              </w:tabs>
              <w:ind w:right="348"/>
              <w:rPr>
                <w:sz w:val="20"/>
              </w:rPr>
            </w:pPr>
            <w:r>
              <w:rPr>
                <w:sz w:val="20"/>
                <w:lang w:val="tr-TR"/>
              </w:rPr>
              <w:t>Tehlike veya tehdit altındaki tür veya popülasyonlar üzerinde artan risk.</w:t>
            </w:r>
          </w:p>
        </w:tc>
      </w:tr>
      <w:tr w:rsidR="00CB43E4" w:rsidRPr="001634F4">
        <w:trPr>
          <w:trHeight w:val="1701"/>
        </w:trPr>
        <w:tc>
          <w:tcPr>
            <w:tcW w:w="5064" w:type="dxa"/>
          </w:tcPr>
          <w:p w:rsidR="00CB43E4" w:rsidRDefault="00B314D1">
            <w:pPr>
              <w:pStyle w:val="TableParagraph"/>
              <w:ind w:left="107"/>
              <w:rPr>
                <w:b/>
                <w:sz w:val="20"/>
              </w:rPr>
            </w:pPr>
            <w:r>
              <w:rPr>
                <w:b/>
                <w:sz w:val="20"/>
                <w:lang w:val="tr-TR"/>
              </w:rPr>
              <w:t>11. Bitki örtüsüyle etkileşim</w:t>
            </w:r>
          </w:p>
          <w:p w:rsidR="00CB43E4" w:rsidRDefault="00B314D1">
            <w:pPr>
              <w:pStyle w:val="TableParagraph"/>
              <w:numPr>
                <w:ilvl w:val="0"/>
                <w:numId w:val="8"/>
              </w:numPr>
              <w:tabs>
                <w:tab w:val="left" w:pos="467"/>
                <w:tab w:val="left" w:pos="468"/>
              </w:tabs>
              <w:ind w:right="131"/>
              <w:rPr>
                <w:sz w:val="20"/>
              </w:rPr>
            </w:pPr>
            <w:r>
              <w:rPr>
                <w:sz w:val="20"/>
                <w:lang w:val="tr-TR"/>
              </w:rPr>
              <w:t>Bitki örtüsünün yoğunluğu veya popülasyonlarla doğrudan veya dolaylı etkileşim (örn. su seviyesi/miktarının azalması vs.)</w:t>
            </w:r>
          </w:p>
        </w:tc>
        <w:tc>
          <w:tcPr>
            <w:tcW w:w="5064" w:type="dxa"/>
          </w:tcPr>
          <w:p w:rsidR="00CB43E4" w:rsidRPr="001634F4" w:rsidRDefault="00B314D1">
            <w:pPr>
              <w:pStyle w:val="TableParagraph"/>
              <w:numPr>
                <w:ilvl w:val="0"/>
                <w:numId w:val="7"/>
              </w:numPr>
              <w:tabs>
                <w:tab w:val="left" w:pos="467"/>
                <w:tab w:val="left" w:pos="468"/>
              </w:tabs>
              <w:spacing w:line="245" w:lineRule="exact"/>
              <w:rPr>
                <w:sz w:val="20"/>
                <w:lang w:val="de-DE"/>
              </w:rPr>
            </w:pPr>
            <w:r>
              <w:rPr>
                <w:sz w:val="20"/>
                <w:lang w:val="tr-TR"/>
              </w:rPr>
              <w:t>Bitki örtüsü üzerinde fiziksel hasar.</w:t>
            </w:r>
          </w:p>
          <w:p w:rsidR="00CB43E4" w:rsidRPr="001634F4" w:rsidRDefault="00B314D1">
            <w:pPr>
              <w:pStyle w:val="TableParagraph"/>
              <w:numPr>
                <w:ilvl w:val="0"/>
                <w:numId w:val="7"/>
              </w:numPr>
              <w:tabs>
                <w:tab w:val="left" w:pos="467"/>
                <w:tab w:val="left" w:pos="468"/>
              </w:tabs>
              <w:ind w:right="501"/>
              <w:rPr>
                <w:sz w:val="20"/>
                <w:lang w:val="de-DE"/>
              </w:rPr>
            </w:pPr>
            <w:r>
              <w:rPr>
                <w:sz w:val="20"/>
                <w:lang w:val="tr-TR"/>
              </w:rPr>
              <w:t>Bitki örtüsü ve bitki türlerinin dağılımı, popülasyon, üreme ve yoğunluğunda değişiklikler.</w:t>
            </w:r>
          </w:p>
          <w:p w:rsidR="00CB43E4" w:rsidRPr="001634F4" w:rsidRDefault="00B314D1">
            <w:pPr>
              <w:pStyle w:val="TableParagraph"/>
              <w:numPr>
                <w:ilvl w:val="0"/>
                <w:numId w:val="7"/>
              </w:numPr>
              <w:tabs>
                <w:tab w:val="left" w:pos="467"/>
                <w:tab w:val="left" w:pos="468"/>
              </w:tabs>
              <w:ind w:right="348"/>
              <w:rPr>
                <w:sz w:val="20"/>
                <w:lang w:val="de-DE"/>
              </w:rPr>
            </w:pPr>
            <w:r>
              <w:rPr>
                <w:sz w:val="20"/>
                <w:lang w:val="tr-TR"/>
              </w:rPr>
              <w:t>Tehlike veya tehdit altındaki tür veya popülasyonlar üzerinde artan risk.</w:t>
            </w:r>
          </w:p>
        </w:tc>
      </w:tr>
      <w:tr w:rsidR="00CB43E4">
        <w:trPr>
          <w:trHeight w:val="1257"/>
        </w:trPr>
        <w:tc>
          <w:tcPr>
            <w:tcW w:w="5064" w:type="dxa"/>
          </w:tcPr>
          <w:p w:rsidR="00CB43E4" w:rsidRDefault="00B314D1">
            <w:pPr>
              <w:pStyle w:val="TableParagraph"/>
              <w:ind w:left="107"/>
              <w:rPr>
                <w:b/>
                <w:sz w:val="20"/>
              </w:rPr>
            </w:pPr>
            <w:r>
              <w:rPr>
                <w:b/>
                <w:sz w:val="20"/>
                <w:lang w:val="tr-TR"/>
              </w:rPr>
              <w:t>12. Tarihi sahalarla etkileşim</w:t>
            </w:r>
          </w:p>
          <w:p w:rsidR="00CB43E4" w:rsidRDefault="00CB43E4">
            <w:pPr>
              <w:pStyle w:val="TableParagraph"/>
              <w:spacing w:before="1"/>
              <w:rPr>
                <w:sz w:val="21"/>
              </w:rPr>
            </w:pPr>
          </w:p>
          <w:p w:rsidR="00CB43E4" w:rsidRDefault="00B314D1">
            <w:pPr>
              <w:pStyle w:val="TableParagraph"/>
              <w:numPr>
                <w:ilvl w:val="0"/>
                <w:numId w:val="6"/>
              </w:numPr>
              <w:tabs>
                <w:tab w:val="left" w:pos="465"/>
                <w:tab w:val="left" w:pos="466"/>
              </w:tabs>
              <w:spacing w:line="237" w:lineRule="auto"/>
              <w:ind w:right="831"/>
              <w:rPr>
                <w:sz w:val="20"/>
              </w:rPr>
            </w:pPr>
            <w:r>
              <w:rPr>
                <w:sz w:val="20"/>
                <w:lang w:val="tr-TR"/>
              </w:rPr>
              <w:t>Tarihi sahalar, anıt veya kalıtlarla doğrudan ve dolaylı etkileşim, eser/kalıtların götürülmesi.</w:t>
            </w:r>
          </w:p>
        </w:tc>
        <w:tc>
          <w:tcPr>
            <w:tcW w:w="5064" w:type="dxa"/>
          </w:tcPr>
          <w:p w:rsidR="00CB43E4" w:rsidRDefault="00B314D1">
            <w:pPr>
              <w:pStyle w:val="TableParagraph"/>
              <w:numPr>
                <w:ilvl w:val="0"/>
                <w:numId w:val="5"/>
              </w:numPr>
              <w:tabs>
                <w:tab w:val="left" w:pos="465"/>
                <w:tab w:val="left" w:pos="466"/>
              </w:tabs>
              <w:ind w:right="255"/>
              <w:rPr>
                <w:sz w:val="20"/>
              </w:rPr>
            </w:pPr>
            <w:r>
              <w:rPr>
                <w:sz w:val="20"/>
                <w:lang w:val="tr-TR"/>
              </w:rPr>
              <w:t>Sahada tarihi öneme sahip değer ve alanları bozucu etkiler.</w:t>
            </w:r>
          </w:p>
          <w:p w:rsidR="00CB43E4" w:rsidRDefault="00B314D1">
            <w:pPr>
              <w:pStyle w:val="TableParagraph"/>
              <w:numPr>
                <w:ilvl w:val="0"/>
                <w:numId w:val="5"/>
              </w:numPr>
              <w:tabs>
                <w:tab w:val="left" w:pos="465"/>
                <w:tab w:val="left" w:pos="466"/>
              </w:tabs>
              <w:ind w:right="362"/>
              <w:rPr>
                <w:sz w:val="20"/>
              </w:rPr>
            </w:pPr>
            <w:r>
              <w:rPr>
                <w:sz w:val="20"/>
                <w:lang w:val="tr-TR"/>
              </w:rPr>
              <w:t>Fiziksel temas nedeniyle tarihi saha ve anıtların bozulması.</w:t>
            </w:r>
          </w:p>
        </w:tc>
      </w:tr>
      <w:tr w:rsidR="00CB43E4">
        <w:trPr>
          <w:trHeight w:val="1274"/>
        </w:trPr>
        <w:tc>
          <w:tcPr>
            <w:tcW w:w="5064" w:type="dxa"/>
          </w:tcPr>
          <w:p w:rsidR="00CB43E4" w:rsidRDefault="00B314D1">
            <w:pPr>
              <w:pStyle w:val="TableParagraph"/>
              <w:ind w:left="107" w:right="688"/>
              <w:rPr>
                <w:b/>
                <w:sz w:val="20"/>
              </w:rPr>
            </w:pPr>
            <w:r>
              <w:rPr>
                <w:b/>
                <w:sz w:val="20"/>
                <w:lang w:val="tr-TR"/>
              </w:rPr>
              <w:t xml:space="preserve">13. Bilimsel araştırma ve istasyonlarla etkileşim </w:t>
            </w:r>
          </w:p>
          <w:p w:rsidR="00CB43E4" w:rsidRDefault="00B314D1">
            <w:pPr>
              <w:pStyle w:val="TableParagraph"/>
              <w:numPr>
                <w:ilvl w:val="0"/>
                <w:numId w:val="4"/>
              </w:numPr>
              <w:tabs>
                <w:tab w:val="left" w:pos="465"/>
                <w:tab w:val="left" w:pos="466"/>
              </w:tabs>
              <w:ind w:right="212"/>
              <w:rPr>
                <w:sz w:val="20"/>
              </w:rPr>
            </w:pPr>
            <w:r>
              <w:rPr>
                <w:sz w:val="20"/>
                <w:lang w:val="tr-TR"/>
              </w:rPr>
              <w:t xml:space="preserve">Bilimsel araç gereç, izleme veya araştırma sahaları ve istasyon </w:t>
            </w:r>
            <w:r w:rsidR="00515DDB">
              <w:rPr>
                <w:sz w:val="20"/>
                <w:lang w:val="tr-TR"/>
              </w:rPr>
              <w:t>faaliyetleriyle</w:t>
            </w:r>
            <w:r>
              <w:rPr>
                <w:sz w:val="20"/>
                <w:lang w:val="tr-TR"/>
              </w:rPr>
              <w:t xml:space="preserve"> doğrudan veya dolaylı temas.</w:t>
            </w:r>
          </w:p>
        </w:tc>
        <w:tc>
          <w:tcPr>
            <w:tcW w:w="5064" w:type="dxa"/>
          </w:tcPr>
          <w:p w:rsidR="00CB43E4" w:rsidRDefault="00B314D1">
            <w:pPr>
              <w:pStyle w:val="TableParagraph"/>
              <w:numPr>
                <w:ilvl w:val="0"/>
                <w:numId w:val="3"/>
              </w:numPr>
              <w:tabs>
                <w:tab w:val="left" w:pos="467"/>
                <w:tab w:val="left" w:pos="468"/>
              </w:tabs>
              <w:spacing w:line="244" w:lineRule="exact"/>
              <w:rPr>
                <w:sz w:val="20"/>
              </w:rPr>
            </w:pPr>
            <w:r>
              <w:rPr>
                <w:sz w:val="20"/>
                <w:lang w:val="tr-TR"/>
              </w:rPr>
              <w:t>Bilimsel değer kaybı.</w:t>
            </w:r>
          </w:p>
          <w:p w:rsidR="00CB43E4" w:rsidRDefault="00B314D1">
            <w:pPr>
              <w:pStyle w:val="TableParagraph"/>
              <w:numPr>
                <w:ilvl w:val="0"/>
                <w:numId w:val="3"/>
              </w:numPr>
              <w:tabs>
                <w:tab w:val="left" w:pos="467"/>
                <w:tab w:val="left" w:pos="468"/>
              </w:tabs>
              <w:spacing w:line="244" w:lineRule="exact"/>
              <w:rPr>
                <w:sz w:val="20"/>
              </w:rPr>
            </w:pPr>
            <w:r>
              <w:rPr>
                <w:sz w:val="20"/>
                <w:lang w:val="tr-TR"/>
              </w:rPr>
              <w:t>İstasyon faaliyetlerinin aksaması.</w:t>
            </w:r>
          </w:p>
          <w:p w:rsidR="00CB43E4" w:rsidRDefault="00B314D1">
            <w:pPr>
              <w:pStyle w:val="TableParagraph"/>
              <w:numPr>
                <w:ilvl w:val="0"/>
                <w:numId w:val="3"/>
              </w:numPr>
              <w:tabs>
                <w:tab w:val="left" w:pos="467"/>
                <w:tab w:val="left" w:pos="468"/>
              </w:tabs>
              <w:rPr>
                <w:sz w:val="20"/>
              </w:rPr>
            </w:pPr>
            <w:r>
              <w:rPr>
                <w:sz w:val="20"/>
                <w:lang w:val="tr-TR"/>
              </w:rPr>
              <w:t>Deneysel süreçlerin sekteye uğraması.</w:t>
            </w:r>
          </w:p>
        </w:tc>
      </w:tr>
      <w:tr w:rsidR="00CB43E4">
        <w:trPr>
          <w:trHeight w:val="1869"/>
        </w:trPr>
        <w:tc>
          <w:tcPr>
            <w:tcW w:w="5064" w:type="dxa"/>
          </w:tcPr>
          <w:p w:rsidR="00CB43E4" w:rsidRDefault="00B314D1">
            <w:pPr>
              <w:pStyle w:val="TableParagraph"/>
              <w:ind w:left="107" w:right="688"/>
              <w:rPr>
                <w:b/>
                <w:sz w:val="20"/>
              </w:rPr>
            </w:pPr>
            <w:r>
              <w:rPr>
                <w:b/>
                <w:sz w:val="20"/>
                <w:lang w:val="tr-TR"/>
              </w:rPr>
              <w:t>14. Sintine, karina, çapa, giysi, ayakkabı, steril olmayan toprak vs. yollarla yabancı tür ve propagül taşınması</w:t>
            </w:r>
          </w:p>
          <w:p w:rsidR="00CB43E4" w:rsidRDefault="00B314D1">
            <w:pPr>
              <w:pStyle w:val="TableParagraph"/>
              <w:numPr>
                <w:ilvl w:val="0"/>
                <w:numId w:val="2"/>
              </w:numPr>
              <w:tabs>
                <w:tab w:val="left" w:pos="467"/>
                <w:tab w:val="left" w:pos="468"/>
              </w:tabs>
              <w:spacing w:before="1"/>
              <w:ind w:right="166"/>
              <w:rPr>
                <w:sz w:val="20"/>
              </w:rPr>
            </w:pPr>
            <w:r>
              <w:rPr>
                <w:sz w:val="20"/>
                <w:lang w:val="tr-TR"/>
              </w:rPr>
              <w:t>Antarktika bölgesine bölgeye özgü olmayan yabancı türlerin dışarıdan taşınması veya Antarktika türlerinin Antarktika içerisinde taşınması.</w:t>
            </w:r>
          </w:p>
        </w:tc>
        <w:tc>
          <w:tcPr>
            <w:tcW w:w="5064" w:type="dxa"/>
          </w:tcPr>
          <w:p w:rsidR="00CB43E4" w:rsidRDefault="00B314D1">
            <w:pPr>
              <w:pStyle w:val="TableParagraph"/>
              <w:numPr>
                <w:ilvl w:val="0"/>
                <w:numId w:val="1"/>
              </w:numPr>
              <w:tabs>
                <w:tab w:val="left" w:pos="467"/>
                <w:tab w:val="left" w:pos="468"/>
              </w:tabs>
              <w:spacing w:line="245" w:lineRule="exact"/>
              <w:rPr>
                <w:sz w:val="20"/>
              </w:rPr>
            </w:pPr>
            <w:r>
              <w:rPr>
                <w:sz w:val="20"/>
                <w:lang w:val="tr-TR"/>
              </w:rPr>
              <w:t>Y</w:t>
            </w:r>
            <w:r w:rsidR="00AA39E1">
              <w:rPr>
                <w:sz w:val="20"/>
                <w:lang w:val="tr-TR"/>
              </w:rPr>
              <w:t>erel olmayan</w:t>
            </w:r>
            <w:r>
              <w:rPr>
                <w:sz w:val="20"/>
                <w:lang w:val="tr-TR"/>
              </w:rPr>
              <w:t xml:space="preserve"> tür girişi.</w:t>
            </w:r>
          </w:p>
          <w:p w:rsidR="00CB43E4" w:rsidRDefault="00B314D1">
            <w:pPr>
              <w:pStyle w:val="TableParagraph"/>
              <w:numPr>
                <w:ilvl w:val="0"/>
                <w:numId w:val="1"/>
              </w:numPr>
              <w:tabs>
                <w:tab w:val="left" w:pos="467"/>
                <w:tab w:val="left" w:pos="468"/>
              </w:tabs>
              <w:ind w:right="523"/>
              <w:rPr>
                <w:sz w:val="20"/>
              </w:rPr>
            </w:pPr>
            <w:r>
              <w:rPr>
                <w:sz w:val="20"/>
                <w:lang w:val="tr-TR"/>
              </w:rPr>
              <w:t>Bitki ve hayvan türlerinin genel popülasyonu veya biyolojik çeşitliliğinin değişmesi.</w:t>
            </w:r>
          </w:p>
          <w:p w:rsidR="00CB43E4" w:rsidRDefault="00B314D1">
            <w:pPr>
              <w:pStyle w:val="TableParagraph"/>
              <w:numPr>
                <w:ilvl w:val="0"/>
                <w:numId w:val="1"/>
              </w:numPr>
              <w:tabs>
                <w:tab w:val="left" w:pos="467"/>
                <w:tab w:val="left" w:pos="468"/>
              </w:tabs>
              <w:spacing w:before="1" w:line="245" w:lineRule="exact"/>
              <w:rPr>
                <w:sz w:val="20"/>
              </w:rPr>
            </w:pPr>
            <w:r>
              <w:rPr>
                <w:sz w:val="20"/>
                <w:lang w:val="tr-TR"/>
              </w:rPr>
              <w:t>Ekosistem performansının değişmesi.</w:t>
            </w:r>
          </w:p>
          <w:p w:rsidR="00CB43E4" w:rsidRDefault="00B314D1">
            <w:pPr>
              <w:pStyle w:val="TableParagraph"/>
              <w:numPr>
                <w:ilvl w:val="0"/>
                <w:numId w:val="1"/>
              </w:numPr>
              <w:tabs>
                <w:tab w:val="left" w:pos="467"/>
                <w:tab w:val="left" w:pos="468"/>
              </w:tabs>
              <w:spacing w:before="2" w:line="237" w:lineRule="auto"/>
              <w:ind w:right="348"/>
              <w:rPr>
                <w:sz w:val="20"/>
              </w:rPr>
            </w:pPr>
            <w:r>
              <w:rPr>
                <w:sz w:val="20"/>
                <w:lang w:val="tr-TR"/>
              </w:rPr>
              <w:t>Tehlike veya tehdit altındaki tür veya popülasyonlar üzerinde artan risk.</w:t>
            </w:r>
          </w:p>
        </w:tc>
      </w:tr>
    </w:tbl>
    <w:p w:rsidR="00CB43E4" w:rsidRDefault="00CB43E4"/>
    <w:sectPr w:rsidR="00CB43E4">
      <w:pgSz w:w="12240" w:h="15840"/>
      <w:pgMar w:top="1380" w:right="0" w:bottom="1740" w:left="860" w:header="727" w:footer="1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B2" w:rsidRDefault="00D310B2">
      <w:r>
        <w:separator/>
      </w:r>
    </w:p>
  </w:endnote>
  <w:endnote w:type="continuationSeparator" w:id="0">
    <w:p w:rsidR="00D310B2" w:rsidRDefault="00D3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2F" w:rsidRDefault="00BC262F">
    <w:pPr>
      <w:pStyle w:val="GvdeMetni"/>
      <w:spacing w:line="14" w:lineRule="auto"/>
      <w:rPr>
        <w:sz w:val="20"/>
      </w:rPr>
    </w:pPr>
    <w:r>
      <w:rPr>
        <w:noProof/>
        <w:lang w:val="tr-TR" w:eastAsia="tr-TR"/>
      </w:rPr>
      <mc:AlternateContent>
        <mc:Choice Requires="wps">
          <w:drawing>
            <wp:anchor distT="0" distB="0" distL="114300" distR="114300" simplePos="0" relativeHeight="251661312" behindDoc="1" locked="0" layoutInCell="1" allowOverlap="1">
              <wp:simplePos x="0" y="0"/>
              <wp:positionH relativeFrom="page">
                <wp:posOffset>3784600</wp:posOffset>
              </wp:positionH>
              <wp:positionV relativeFrom="page">
                <wp:posOffset>8938895</wp:posOffset>
              </wp:positionV>
              <wp:extent cx="203200" cy="194310"/>
              <wp:effectExtent l="3175" t="4445"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2F" w:rsidRDefault="00A6292F">
                          <w:pPr>
                            <w:pStyle w:val="GvdeMetni"/>
                            <w:spacing w:before="10"/>
                            <w:ind w:left="40"/>
                          </w:pPr>
                          <w:r>
                            <w:fldChar w:fldCharType="begin"/>
                          </w:r>
                          <w:r>
                            <w:instrText xml:space="preserve"> PAGE </w:instrText>
                          </w:r>
                          <w:r>
                            <w:fldChar w:fldCharType="separate"/>
                          </w:r>
                          <w:r w:rsidR="004936FC">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6" type="#_x0000_t202" style="position:absolute;margin-left:298pt;margin-top:703.85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eMsgIAAK8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" filled="f" stroked="f">
              <v:textbox inset="0,0,0,0">
                <w:txbxContent>
                  <w:p w:rsidR="00A6292F" w:rsidRDefault="00A6292F">
                    <w:pPr>
                      <w:pStyle w:val="GvdeMetni"/>
                      <w:spacing w:before="10"/>
                      <w:ind w:left="40"/>
                    </w:pPr>
                    <w:r>
                      <w:fldChar w:fldCharType="begin"/>
                    </w:r>
                    <w:r>
                      <w:instrText xml:space="preserve"> PAGE </w:instrText>
                    </w:r>
                    <w:r>
                      <w:fldChar w:fldCharType="separate"/>
                    </w:r>
                    <w:r w:rsidR="004936FC">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2F" w:rsidRDefault="00BC262F">
    <w:pPr>
      <w:pStyle w:val="GvdeMetni"/>
      <w:spacing w:line="14" w:lineRule="auto"/>
      <w:rPr>
        <w:sz w:val="20"/>
      </w:rPr>
    </w:pPr>
    <w:r>
      <w:rPr>
        <w:noProof/>
        <w:lang w:val="tr-TR" w:eastAsia="tr-TR"/>
      </w:rPr>
      <mc:AlternateContent>
        <mc:Choice Requires="wps">
          <w:drawing>
            <wp:anchor distT="0" distB="0" distL="114300" distR="114300" simplePos="0" relativeHeight="251660288" behindDoc="1" locked="0" layoutInCell="1" allowOverlap="1">
              <wp:simplePos x="0" y="0"/>
              <wp:positionH relativeFrom="page">
                <wp:posOffset>3784600</wp:posOffset>
              </wp:positionH>
              <wp:positionV relativeFrom="page">
                <wp:posOffset>8938895</wp:posOffset>
              </wp:positionV>
              <wp:extent cx="203200" cy="194310"/>
              <wp:effectExtent l="3175" t="4445"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2F" w:rsidRDefault="00A6292F">
                          <w:pPr>
                            <w:pStyle w:val="GvdeMetni"/>
                            <w:spacing w:before="10"/>
                            <w:ind w:left="40"/>
                          </w:pPr>
                          <w:r>
                            <w:fldChar w:fldCharType="begin"/>
                          </w:r>
                          <w:r>
                            <w:instrText xml:space="preserve"> PAGE </w:instrText>
                          </w:r>
                          <w:r>
                            <w:fldChar w:fldCharType="separate"/>
                          </w:r>
                          <w:r w:rsidR="004936FC">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7" type="#_x0000_t202" style="position:absolute;margin-left:298pt;margin-top:703.85pt;width:1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IK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" filled="f" stroked="f">
              <v:textbox inset="0,0,0,0">
                <w:txbxContent>
                  <w:p w:rsidR="00A6292F" w:rsidRDefault="00A6292F">
                    <w:pPr>
                      <w:pStyle w:val="GvdeMetni"/>
                      <w:spacing w:before="10"/>
                      <w:ind w:left="40"/>
                    </w:pPr>
                    <w:r>
                      <w:fldChar w:fldCharType="begin"/>
                    </w:r>
                    <w:r>
                      <w:instrText xml:space="preserve"> PAGE </w:instrText>
                    </w:r>
                    <w:r>
                      <w:fldChar w:fldCharType="separate"/>
                    </w:r>
                    <w:r w:rsidR="004936FC">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2F" w:rsidRDefault="00A629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B2" w:rsidRDefault="00D310B2">
      <w:r>
        <w:separator/>
      </w:r>
    </w:p>
  </w:footnote>
  <w:footnote w:type="continuationSeparator" w:id="0">
    <w:p w:rsidR="00D310B2" w:rsidRDefault="00D3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2F" w:rsidRDefault="00BC262F">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673100</wp:posOffset>
              </wp:positionH>
              <wp:positionV relativeFrom="page">
                <wp:posOffset>448945</wp:posOffset>
              </wp:positionV>
              <wp:extent cx="1574800" cy="180975"/>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2F" w:rsidRDefault="00A6292F">
                          <w:pPr>
                            <w:spacing w:before="11"/>
                            <w:ind w:left="20"/>
                            <w:rPr>
                              <w:i/>
                            </w:rPr>
                          </w:pPr>
                          <w:r>
                            <w:rPr>
                              <w:i/>
                              <w:lang w:val="tr-TR"/>
                            </w:rPr>
                            <w:t>Antarktika Antlaşması Danışma Toplantısı (AADT) XXXIX Nihai Rapor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4" type="#_x0000_t202" style="position:absolute;margin-left:53pt;margin-top:35.35pt;width:124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UCrQIAAKk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" filled="f" stroked="f">
              <v:textbox inset="0,0,0,0">
                <w:txbxContent>
                  <w:p w:rsidR="00A6292F" w:rsidRDefault="00A6292F">
                    <w:pPr>
                      <w:spacing w:before="11"/>
                      <w:ind w:left="20"/>
                      <w:rPr>
                        <w:i/>
                      </w:rPr>
                    </w:pPr>
                    <w:r>
                      <w:rPr>
                        <w:i/>
                        <w:lang w:val="tr-TR"/>
                      </w:rPr>
                      <w:t>Antarktika Antlaşması Danışma Toplantısı (AADT) XXXIX Nihai Rapor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2F" w:rsidRDefault="00BC262F">
    <w:pPr>
      <w:pStyle w:val="GvdeMetni"/>
      <w:spacing w:line="14" w:lineRule="auto"/>
      <w:rPr>
        <w:sz w:val="20"/>
      </w:rPr>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5580380</wp:posOffset>
              </wp:positionH>
              <wp:positionV relativeFrom="page">
                <wp:posOffset>448945</wp:posOffset>
              </wp:positionV>
              <wp:extent cx="1520190" cy="18097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2F" w:rsidRDefault="00A6292F">
                          <w:pPr>
                            <w:spacing w:before="11"/>
                            <w:ind w:left="20"/>
                            <w:rPr>
                              <w:i/>
                            </w:rPr>
                          </w:pPr>
                          <w:r>
                            <w:rPr>
                              <w:i/>
                              <w:lang w:val="tr-TR"/>
                            </w:rPr>
                            <w:t>1 Nu.lı Karar (2016) 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5" type="#_x0000_t202" style="position:absolute;margin-left:439.4pt;margin-top:35.35pt;width:119.7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vxsAIAALA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" filled="f" stroked="f">
              <v:textbox inset="0,0,0,0">
                <w:txbxContent>
                  <w:p w:rsidR="00A6292F" w:rsidRDefault="00A6292F">
                    <w:pPr>
                      <w:spacing w:before="11"/>
                      <w:ind w:left="20"/>
                      <w:rPr>
                        <w:i/>
                      </w:rPr>
                    </w:pPr>
                    <w:r>
                      <w:rPr>
                        <w:i/>
                        <w:lang w:val="tr-TR"/>
                      </w:rPr>
                      <w:t>1 Nu.lı Karar (2016) Ek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2F" w:rsidRDefault="00A6292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2F" w:rsidRDefault="00BC262F">
    <w:pPr>
      <w:pStyle w:val="GvdeMetni"/>
      <w:spacing w:line="14" w:lineRule="auto"/>
      <w:rPr>
        <w:sz w:val="20"/>
      </w:rPr>
    </w:pPr>
    <w:r>
      <w:rPr>
        <w:noProof/>
        <w:lang w:val="tr-TR" w:eastAsia="tr-TR"/>
      </w:rPr>
      <mc:AlternateContent>
        <mc:Choice Requires="wps">
          <w:drawing>
            <wp:anchor distT="0" distB="0" distL="114300" distR="114300" simplePos="0" relativeHeight="251663360" behindDoc="1" locked="0" layoutInCell="1" allowOverlap="1">
              <wp:simplePos x="0" y="0"/>
              <wp:positionH relativeFrom="page">
                <wp:posOffset>673100</wp:posOffset>
              </wp:positionH>
              <wp:positionV relativeFrom="page">
                <wp:posOffset>448945</wp:posOffset>
              </wp:positionV>
              <wp:extent cx="1574800" cy="18097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2F" w:rsidRDefault="00A6292F">
                          <w:pPr>
                            <w:spacing w:before="11"/>
                            <w:ind w:left="20"/>
                            <w:rPr>
                              <w:i/>
                            </w:rPr>
                          </w:pPr>
                          <w:r>
                            <w:rPr>
                              <w:i/>
                              <w:lang w:val="tr-TR"/>
                            </w:rPr>
                            <w:t>Antarktika Antlaşması Danışma Toplantısı (AADT) XXXIX Nihai Rapor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53pt;margin-top:35.35pt;width:12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iTsA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" filled="f" stroked="f">
              <v:textbox inset="0,0,0,0">
                <w:txbxContent>
                  <w:p w:rsidR="00A6292F" w:rsidRDefault="00A6292F">
                    <w:pPr>
                      <w:spacing w:before="11"/>
                      <w:ind w:left="20"/>
                      <w:rPr>
                        <w:i/>
                      </w:rPr>
                    </w:pPr>
                    <w:r>
                      <w:rPr>
                        <w:i/>
                        <w:lang w:val="tr-TR"/>
                      </w:rPr>
                      <w:t>Antarktika Antlaşması Danışma Toplantısı (AADT) XXXIX Nihai Rapor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92F" w:rsidRDefault="00BC262F">
    <w:pPr>
      <w:pStyle w:val="GvdeMetni"/>
      <w:spacing w:line="14" w:lineRule="auto"/>
      <w:rPr>
        <w:sz w:val="20"/>
      </w:rPr>
    </w:pPr>
    <w:r>
      <w:rPr>
        <w:noProof/>
        <w:lang w:val="tr-TR" w:eastAsia="tr-TR"/>
      </w:rPr>
      <mc:AlternateContent>
        <mc:Choice Requires="wps">
          <w:drawing>
            <wp:anchor distT="0" distB="0" distL="114300" distR="114300" simplePos="0" relativeHeight="251662336" behindDoc="1" locked="0" layoutInCell="1" allowOverlap="1">
              <wp:simplePos x="0" y="0"/>
              <wp:positionH relativeFrom="page">
                <wp:posOffset>2642235</wp:posOffset>
              </wp:positionH>
              <wp:positionV relativeFrom="page">
                <wp:posOffset>448945</wp:posOffset>
              </wp:positionV>
              <wp:extent cx="4458970" cy="180975"/>
              <wp:effectExtent l="381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92F" w:rsidRDefault="00A6292F">
                          <w:pPr>
                            <w:spacing w:before="11"/>
                            <w:ind w:left="20"/>
                            <w:rPr>
                              <w:i/>
                            </w:rPr>
                          </w:pPr>
                          <w:r>
                            <w:rPr>
                              <w:i/>
                              <w:lang w:val="tr-TR"/>
                            </w:rPr>
                            <w:t>Ek: Antarktika için Gözden Geçirilmiş Çevresel Etki Değerlendirmesi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208.05pt;margin-top:35.35pt;width:351.1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k8rQIAALA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" filled="f" stroked="f">
              <v:textbox inset="0,0,0,0">
                <w:txbxContent>
                  <w:p w:rsidR="00A6292F" w:rsidRDefault="00A6292F">
                    <w:pPr>
                      <w:spacing w:before="11"/>
                      <w:ind w:left="20"/>
                      <w:rPr>
                        <w:i/>
                      </w:rPr>
                    </w:pPr>
                    <w:r>
                      <w:rPr>
                        <w:i/>
                        <w:lang w:val="tr-TR"/>
                      </w:rPr>
                      <w:t>Ek: Antarktika için Gözden Geçirilmiş Çevresel Etki Değerlendirmesi Rehberi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39EFF26"/>
    <w:lvl w:ilvl="0">
      <w:start w:val="5"/>
      <w:numFmt w:val="decimal"/>
      <w:lvlText w:val="%1"/>
      <w:lvlJc w:val="left"/>
      <w:pPr>
        <w:ind w:left="834" w:hanging="332"/>
      </w:pPr>
      <w:rPr>
        <w:rFonts w:hint="default"/>
      </w:rPr>
    </w:lvl>
    <w:lvl w:ilvl="1">
      <w:start w:val="1"/>
      <w:numFmt w:val="decimal"/>
      <w:lvlText w:val="%1.%2"/>
      <w:lvlJc w:val="left"/>
      <w:pPr>
        <w:ind w:left="834" w:hanging="332"/>
      </w:pPr>
      <w:rPr>
        <w:rFonts w:ascii="Times New Roman" w:eastAsia="Times New Roman" w:hAnsi="Times New Roman" w:cs="Times New Roman" w:hint="default"/>
        <w:w w:val="100"/>
        <w:sz w:val="22"/>
        <w:szCs w:val="22"/>
      </w:rPr>
    </w:lvl>
    <w:lvl w:ilvl="2">
      <w:numFmt w:val="bullet"/>
      <w:lvlText w:val="•"/>
      <w:lvlJc w:val="left"/>
      <w:pPr>
        <w:ind w:left="2948" w:hanging="332"/>
      </w:pPr>
      <w:rPr>
        <w:rFonts w:hint="default"/>
      </w:rPr>
    </w:lvl>
    <w:lvl w:ilvl="3">
      <w:numFmt w:val="bullet"/>
      <w:lvlText w:val="•"/>
      <w:lvlJc w:val="left"/>
      <w:pPr>
        <w:ind w:left="4002" w:hanging="332"/>
      </w:pPr>
      <w:rPr>
        <w:rFonts w:hint="default"/>
      </w:rPr>
    </w:lvl>
    <w:lvl w:ilvl="4">
      <w:numFmt w:val="bullet"/>
      <w:lvlText w:val="•"/>
      <w:lvlJc w:val="left"/>
      <w:pPr>
        <w:ind w:left="5056" w:hanging="332"/>
      </w:pPr>
      <w:rPr>
        <w:rFonts w:hint="default"/>
      </w:rPr>
    </w:lvl>
    <w:lvl w:ilvl="5">
      <w:numFmt w:val="bullet"/>
      <w:lvlText w:val="•"/>
      <w:lvlJc w:val="left"/>
      <w:pPr>
        <w:ind w:left="6110" w:hanging="332"/>
      </w:pPr>
      <w:rPr>
        <w:rFonts w:hint="default"/>
      </w:rPr>
    </w:lvl>
    <w:lvl w:ilvl="6">
      <w:numFmt w:val="bullet"/>
      <w:lvlText w:val="•"/>
      <w:lvlJc w:val="left"/>
      <w:pPr>
        <w:ind w:left="7164" w:hanging="332"/>
      </w:pPr>
      <w:rPr>
        <w:rFonts w:hint="default"/>
      </w:rPr>
    </w:lvl>
    <w:lvl w:ilvl="7">
      <w:numFmt w:val="bullet"/>
      <w:lvlText w:val="•"/>
      <w:lvlJc w:val="left"/>
      <w:pPr>
        <w:ind w:left="8218" w:hanging="332"/>
      </w:pPr>
      <w:rPr>
        <w:rFonts w:hint="default"/>
      </w:rPr>
    </w:lvl>
    <w:lvl w:ilvl="8">
      <w:numFmt w:val="bullet"/>
      <w:lvlText w:val="•"/>
      <w:lvlJc w:val="left"/>
      <w:pPr>
        <w:ind w:left="9272" w:hanging="332"/>
      </w:pPr>
      <w:rPr>
        <w:rFonts w:hint="default"/>
      </w:rPr>
    </w:lvl>
  </w:abstractNum>
  <w:abstractNum w:abstractNumId="1" w15:restartNumberingAfterBreak="0">
    <w:nsid w:val="00000002"/>
    <w:multiLevelType w:val="hybridMultilevel"/>
    <w:tmpl w:val="00000000"/>
    <w:lvl w:ilvl="0" w:tplc="0C36F500">
      <w:start w:val="1"/>
      <w:numFmt w:val="decimal"/>
      <w:lvlText w:val="%1."/>
      <w:lvlJc w:val="left"/>
      <w:pPr>
        <w:ind w:left="460" w:hanging="240"/>
      </w:pPr>
      <w:rPr>
        <w:rFonts w:ascii="Times New Roman" w:eastAsia="Times New Roman" w:hAnsi="Times New Roman" w:cs="Times New Roman" w:hint="default"/>
        <w:b/>
        <w:bCs/>
        <w:spacing w:val="-1"/>
        <w:w w:val="99"/>
        <w:sz w:val="24"/>
        <w:szCs w:val="24"/>
      </w:rPr>
    </w:lvl>
    <w:lvl w:ilvl="1" w:tplc="9374499C">
      <w:start w:val="1"/>
      <w:numFmt w:val="lowerRoman"/>
      <w:lvlText w:val="%2)"/>
      <w:lvlJc w:val="left"/>
      <w:pPr>
        <w:ind w:left="940" w:hanging="360"/>
      </w:pPr>
      <w:rPr>
        <w:rFonts w:ascii="Times New Roman" w:eastAsia="Times New Roman" w:hAnsi="Times New Roman" w:cs="Times New Roman" w:hint="default"/>
        <w:spacing w:val="-5"/>
        <w:w w:val="99"/>
        <w:sz w:val="24"/>
        <w:szCs w:val="24"/>
      </w:rPr>
    </w:lvl>
    <w:lvl w:ilvl="2" w:tplc="77CC2CE4">
      <w:numFmt w:val="bullet"/>
      <w:lvlText w:val="•"/>
      <w:lvlJc w:val="left"/>
      <w:pPr>
        <w:ind w:left="2100" w:hanging="360"/>
      </w:pPr>
      <w:rPr>
        <w:rFonts w:hint="default"/>
      </w:rPr>
    </w:lvl>
    <w:lvl w:ilvl="3" w:tplc="873A3D12">
      <w:numFmt w:val="bullet"/>
      <w:lvlText w:val="•"/>
      <w:lvlJc w:val="left"/>
      <w:pPr>
        <w:ind w:left="3260" w:hanging="360"/>
      </w:pPr>
      <w:rPr>
        <w:rFonts w:hint="default"/>
      </w:rPr>
    </w:lvl>
    <w:lvl w:ilvl="4" w:tplc="3918C5A6">
      <w:numFmt w:val="bullet"/>
      <w:lvlText w:val="•"/>
      <w:lvlJc w:val="left"/>
      <w:pPr>
        <w:ind w:left="4420" w:hanging="360"/>
      </w:pPr>
      <w:rPr>
        <w:rFonts w:hint="default"/>
      </w:rPr>
    </w:lvl>
    <w:lvl w:ilvl="5" w:tplc="2C2CE7FA">
      <w:numFmt w:val="bullet"/>
      <w:lvlText w:val="•"/>
      <w:lvlJc w:val="left"/>
      <w:pPr>
        <w:ind w:left="5580" w:hanging="360"/>
      </w:pPr>
      <w:rPr>
        <w:rFonts w:hint="default"/>
      </w:rPr>
    </w:lvl>
    <w:lvl w:ilvl="6" w:tplc="E4B69B30">
      <w:numFmt w:val="bullet"/>
      <w:lvlText w:val="•"/>
      <w:lvlJc w:val="left"/>
      <w:pPr>
        <w:ind w:left="6740" w:hanging="360"/>
      </w:pPr>
      <w:rPr>
        <w:rFonts w:hint="default"/>
      </w:rPr>
    </w:lvl>
    <w:lvl w:ilvl="7" w:tplc="291A446E">
      <w:numFmt w:val="bullet"/>
      <w:lvlText w:val="•"/>
      <w:lvlJc w:val="left"/>
      <w:pPr>
        <w:ind w:left="7900" w:hanging="360"/>
      </w:pPr>
      <w:rPr>
        <w:rFonts w:hint="default"/>
      </w:rPr>
    </w:lvl>
    <w:lvl w:ilvl="8" w:tplc="B9B60BF6">
      <w:numFmt w:val="bullet"/>
      <w:lvlText w:val="•"/>
      <w:lvlJc w:val="left"/>
      <w:pPr>
        <w:ind w:left="9060" w:hanging="360"/>
      </w:pPr>
      <w:rPr>
        <w:rFonts w:hint="default"/>
      </w:rPr>
    </w:lvl>
  </w:abstractNum>
  <w:abstractNum w:abstractNumId="2" w15:restartNumberingAfterBreak="0">
    <w:nsid w:val="00000003"/>
    <w:multiLevelType w:val="hybridMultilevel"/>
    <w:tmpl w:val="00000000"/>
    <w:lvl w:ilvl="0" w:tplc="CD8E683C">
      <w:numFmt w:val="bullet"/>
      <w:lvlText w:val=""/>
      <w:lvlJc w:val="left"/>
      <w:pPr>
        <w:ind w:left="940" w:hanging="360"/>
      </w:pPr>
      <w:rPr>
        <w:rFonts w:ascii="Symbol" w:eastAsia="Symbol" w:hAnsi="Symbol" w:cs="Symbol" w:hint="default"/>
        <w:w w:val="100"/>
        <w:sz w:val="24"/>
        <w:szCs w:val="24"/>
      </w:rPr>
    </w:lvl>
    <w:lvl w:ilvl="1" w:tplc="5F3A917C">
      <w:numFmt w:val="bullet"/>
      <w:lvlText w:val="•"/>
      <w:lvlJc w:val="left"/>
      <w:pPr>
        <w:ind w:left="1984" w:hanging="360"/>
      </w:pPr>
      <w:rPr>
        <w:rFonts w:hint="default"/>
      </w:rPr>
    </w:lvl>
    <w:lvl w:ilvl="2" w:tplc="B57034D4">
      <w:numFmt w:val="bullet"/>
      <w:lvlText w:val="•"/>
      <w:lvlJc w:val="left"/>
      <w:pPr>
        <w:ind w:left="3028" w:hanging="360"/>
      </w:pPr>
      <w:rPr>
        <w:rFonts w:hint="default"/>
      </w:rPr>
    </w:lvl>
    <w:lvl w:ilvl="3" w:tplc="12A6CBF6">
      <w:numFmt w:val="bullet"/>
      <w:lvlText w:val="•"/>
      <w:lvlJc w:val="left"/>
      <w:pPr>
        <w:ind w:left="4072" w:hanging="360"/>
      </w:pPr>
      <w:rPr>
        <w:rFonts w:hint="default"/>
      </w:rPr>
    </w:lvl>
    <w:lvl w:ilvl="4" w:tplc="13226DC8">
      <w:numFmt w:val="bullet"/>
      <w:lvlText w:val="•"/>
      <w:lvlJc w:val="left"/>
      <w:pPr>
        <w:ind w:left="5116" w:hanging="360"/>
      </w:pPr>
      <w:rPr>
        <w:rFonts w:hint="default"/>
      </w:rPr>
    </w:lvl>
    <w:lvl w:ilvl="5" w:tplc="0D606E66">
      <w:numFmt w:val="bullet"/>
      <w:lvlText w:val="•"/>
      <w:lvlJc w:val="left"/>
      <w:pPr>
        <w:ind w:left="6160" w:hanging="360"/>
      </w:pPr>
      <w:rPr>
        <w:rFonts w:hint="default"/>
      </w:rPr>
    </w:lvl>
    <w:lvl w:ilvl="6" w:tplc="C2303E4A">
      <w:numFmt w:val="bullet"/>
      <w:lvlText w:val="•"/>
      <w:lvlJc w:val="left"/>
      <w:pPr>
        <w:ind w:left="7204" w:hanging="360"/>
      </w:pPr>
      <w:rPr>
        <w:rFonts w:hint="default"/>
      </w:rPr>
    </w:lvl>
    <w:lvl w:ilvl="7" w:tplc="ECE0E470">
      <w:numFmt w:val="bullet"/>
      <w:lvlText w:val="•"/>
      <w:lvlJc w:val="left"/>
      <w:pPr>
        <w:ind w:left="8248" w:hanging="360"/>
      </w:pPr>
      <w:rPr>
        <w:rFonts w:hint="default"/>
      </w:rPr>
    </w:lvl>
    <w:lvl w:ilvl="8" w:tplc="3AFA0726">
      <w:numFmt w:val="bullet"/>
      <w:lvlText w:val="•"/>
      <w:lvlJc w:val="left"/>
      <w:pPr>
        <w:ind w:left="9292" w:hanging="360"/>
      </w:pPr>
      <w:rPr>
        <w:rFonts w:hint="default"/>
      </w:rPr>
    </w:lvl>
  </w:abstractNum>
  <w:abstractNum w:abstractNumId="3" w15:restartNumberingAfterBreak="0">
    <w:nsid w:val="00000004"/>
    <w:multiLevelType w:val="hybridMultilevel"/>
    <w:tmpl w:val="00000000"/>
    <w:lvl w:ilvl="0" w:tplc="913C439E">
      <w:numFmt w:val="bullet"/>
      <w:lvlText w:val=""/>
      <w:lvlJc w:val="left"/>
      <w:pPr>
        <w:ind w:left="940" w:hanging="360"/>
      </w:pPr>
      <w:rPr>
        <w:rFonts w:ascii="Symbol" w:eastAsia="Symbol" w:hAnsi="Symbol" w:cs="Symbol" w:hint="default"/>
        <w:w w:val="100"/>
        <w:sz w:val="24"/>
        <w:szCs w:val="24"/>
      </w:rPr>
    </w:lvl>
    <w:lvl w:ilvl="1" w:tplc="988E1AF8">
      <w:numFmt w:val="bullet"/>
      <w:lvlText w:val="•"/>
      <w:lvlJc w:val="left"/>
      <w:pPr>
        <w:ind w:left="1984" w:hanging="360"/>
      </w:pPr>
      <w:rPr>
        <w:rFonts w:hint="default"/>
      </w:rPr>
    </w:lvl>
    <w:lvl w:ilvl="2" w:tplc="E1AC3CE0">
      <w:numFmt w:val="bullet"/>
      <w:lvlText w:val="•"/>
      <w:lvlJc w:val="left"/>
      <w:pPr>
        <w:ind w:left="3028" w:hanging="360"/>
      </w:pPr>
      <w:rPr>
        <w:rFonts w:hint="default"/>
      </w:rPr>
    </w:lvl>
    <w:lvl w:ilvl="3" w:tplc="AD62F2CA">
      <w:numFmt w:val="bullet"/>
      <w:lvlText w:val="•"/>
      <w:lvlJc w:val="left"/>
      <w:pPr>
        <w:ind w:left="4072" w:hanging="360"/>
      </w:pPr>
      <w:rPr>
        <w:rFonts w:hint="default"/>
      </w:rPr>
    </w:lvl>
    <w:lvl w:ilvl="4" w:tplc="DBACCE32">
      <w:numFmt w:val="bullet"/>
      <w:lvlText w:val="•"/>
      <w:lvlJc w:val="left"/>
      <w:pPr>
        <w:ind w:left="5116" w:hanging="360"/>
      </w:pPr>
      <w:rPr>
        <w:rFonts w:hint="default"/>
      </w:rPr>
    </w:lvl>
    <w:lvl w:ilvl="5" w:tplc="FDE8771A">
      <w:numFmt w:val="bullet"/>
      <w:lvlText w:val="•"/>
      <w:lvlJc w:val="left"/>
      <w:pPr>
        <w:ind w:left="6160" w:hanging="360"/>
      </w:pPr>
      <w:rPr>
        <w:rFonts w:hint="default"/>
      </w:rPr>
    </w:lvl>
    <w:lvl w:ilvl="6" w:tplc="BEA8B7DE">
      <w:numFmt w:val="bullet"/>
      <w:lvlText w:val="•"/>
      <w:lvlJc w:val="left"/>
      <w:pPr>
        <w:ind w:left="7204" w:hanging="360"/>
      </w:pPr>
      <w:rPr>
        <w:rFonts w:hint="default"/>
      </w:rPr>
    </w:lvl>
    <w:lvl w:ilvl="7" w:tplc="53F663B8">
      <w:numFmt w:val="bullet"/>
      <w:lvlText w:val="•"/>
      <w:lvlJc w:val="left"/>
      <w:pPr>
        <w:ind w:left="8248" w:hanging="360"/>
      </w:pPr>
      <w:rPr>
        <w:rFonts w:hint="default"/>
      </w:rPr>
    </w:lvl>
    <w:lvl w:ilvl="8" w:tplc="F25EB0DC">
      <w:numFmt w:val="bullet"/>
      <w:lvlText w:val="•"/>
      <w:lvlJc w:val="left"/>
      <w:pPr>
        <w:ind w:left="9292" w:hanging="360"/>
      </w:pPr>
      <w:rPr>
        <w:rFonts w:hint="default"/>
      </w:rPr>
    </w:lvl>
  </w:abstractNum>
  <w:abstractNum w:abstractNumId="4" w15:restartNumberingAfterBreak="0">
    <w:nsid w:val="00000005"/>
    <w:multiLevelType w:val="multilevel"/>
    <w:tmpl w:val="02142110"/>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940" w:hanging="720"/>
      </w:pPr>
      <w:rPr>
        <w:rFonts w:ascii="Times New Roman" w:eastAsia="Times New Roman" w:hAnsi="Times New Roman" w:cs="Times New Roman" w:hint="default"/>
        <w:b/>
        <w:bCs/>
        <w:spacing w:val="-1"/>
        <w:w w:val="99"/>
        <w:sz w:val="24"/>
        <w:szCs w:val="24"/>
      </w:rPr>
    </w:lvl>
    <w:lvl w:ilvl="3">
      <w:numFmt w:val="bullet"/>
      <w:lvlText w:val=""/>
      <w:lvlJc w:val="left"/>
      <w:pPr>
        <w:ind w:left="940" w:hanging="360"/>
      </w:pPr>
      <w:rPr>
        <w:rFonts w:ascii="Symbol" w:eastAsia="Symbol" w:hAnsi="Symbol" w:cs="Symbol" w:hint="default"/>
        <w:w w:val="100"/>
        <w:sz w:val="24"/>
        <w:szCs w:val="24"/>
      </w:rPr>
    </w:lvl>
    <w:lvl w:ilvl="4">
      <w:numFmt w:val="bullet"/>
      <w:lvlText w:val="•"/>
      <w:lvlJc w:val="left"/>
      <w:pPr>
        <w:ind w:left="5116" w:hanging="360"/>
      </w:pPr>
      <w:rPr>
        <w:rFonts w:hint="default"/>
      </w:rPr>
    </w:lvl>
    <w:lvl w:ilvl="5">
      <w:numFmt w:val="bullet"/>
      <w:lvlText w:val="•"/>
      <w:lvlJc w:val="left"/>
      <w:pPr>
        <w:ind w:left="6160" w:hanging="360"/>
      </w:pPr>
      <w:rPr>
        <w:rFonts w:hint="default"/>
      </w:rPr>
    </w:lvl>
    <w:lvl w:ilvl="6">
      <w:numFmt w:val="bullet"/>
      <w:lvlText w:val="•"/>
      <w:lvlJc w:val="left"/>
      <w:pPr>
        <w:ind w:left="7204" w:hanging="360"/>
      </w:pPr>
      <w:rPr>
        <w:rFonts w:hint="default"/>
      </w:rPr>
    </w:lvl>
    <w:lvl w:ilvl="7">
      <w:numFmt w:val="bullet"/>
      <w:lvlText w:val="•"/>
      <w:lvlJc w:val="left"/>
      <w:pPr>
        <w:ind w:left="8248" w:hanging="360"/>
      </w:pPr>
      <w:rPr>
        <w:rFonts w:hint="default"/>
      </w:rPr>
    </w:lvl>
    <w:lvl w:ilvl="8">
      <w:numFmt w:val="bullet"/>
      <w:lvlText w:val="•"/>
      <w:lvlJc w:val="left"/>
      <w:pPr>
        <w:ind w:left="9292" w:hanging="360"/>
      </w:pPr>
      <w:rPr>
        <w:rFonts w:hint="default"/>
      </w:rPr>
    </w:lvl>
  </w:abstractNum>
  <w:abstractNum w:abstractNumId="5" w15:restartNumberingAfterBreak="0">
    <w:nsid w:val="00000006"/>
    <w:multiLevelType w:val="multilevel"/>
    <w:tmpl w:val="A5645EF4"/>
    <w:lvl w:ilvl="0">
      <w:start w:val="3"/>
      <w:numFmt w:val="decimal"/>
      <w:lvlText w:val="%1"/>
      <w:lvlJc w:val="left"/>
      <w:pPr>
        <w:ind w:left="940" w:hanging="720"/>
      </w:pPr>
      <w:rPr>
        <w:rFonts w:hint="default"/>
      </w:rPr>
    </w:lvl>
    <w:lvl w:ilvl="1">
      <w:start w:val="1"/>
      <w:numFmt w:val="decimal"/>
      <w:lvlText w:val="%1.%2"/>
      <w:lvlJc w:val="left"/>
      <w:pPr>
        <w:ind w:left="940" w:hanging="720"/>
      </w:pPr>
      <w:rPr>
        <w:rFonts w:hint="default"/>
      </w:rPr>
    </w:lvl>
    <w:lvl w:ilvl="2">
      <w:start w:val="2"/>
      <w:numFmt w:val="decimal"/>
      <w:lvlText w:val="%1.%2.%3"/>
      <w:lvlJc w:val="left"/>
      <w:pPr>
        <w:ind w:left="940" w:hanging="720"/>
      </w:pPr>
      <w:rPr>
        <w:rFonts w:ascii="Times New Roman" w:eastAsia="Times New Roman" w:hAnsi="Times New Roman" w:cs="Times New Roman" w:hint="default"/>
        <w:b/>
        <w:bCs/>
        <w:spacing w:val="-1"/>
        <w:w w:val="99"/>
        <w:sz w:val="24"/>
        <w:szCs w:val="24"/>
      </w:rPr>
    </w:lvl>
    <w:lvl w:ilvl="3">
      <w:numFmt w:val="bullet"/>
      <w:lvlText w:val=""/>
      <w:lvlJc w:val="left"/>
      <w:pPr>
        <w:ind w:left="940" w:hanging="360"/>
      </w:pPr>
      <w:rPr>
        <w:rFonts w:ascii="Symbol" w:eastAsia="Symbol" w:hAnsi="Symbol" w:cs="Symbol" w:hint="default"/>
        <w:w w:val="100"/>
        <w:sz w:val="24"/>
        <w:szCs w:val="24"/>
      </w:rPr>
    </w:lvl>
    <w:lvl w:ilvl="4">
      <w:numFmt w:val="bullet"/>
      <w:lvlText w:val="•"/>
      <w:lvlJc w:val="left"/>
      <w:pPr>
        <w:ind w:left="5116" w:hanging="360"/>
      </w:pPr>
      <w:rPr>
        <w:rFonts w:hint="default"/>
      </w:rPr>
    </w:lvl>
    <w:lvl w:ilvl="5">
      <w:numFmt w:val="bullet"/>
      <w:lvlText w:val="•"/>
      <w:lvlJc w:val="left"/>
      <w:pPr>
        <w:ind w:left="6160" w:hanging="360"/>
      </w:pPr>
      <w:rPr>
        <w:rFonts w:hint="default"/>
      </w:rPr>
    </w:lvl>
    <w:lvl w:ilvl="6">
      <w:numFmt w:val="bullet"/>
      <w:lvlText w:val="•"/>
      <w:lvlJc w:val="left"/>
      <w:pPr>
        <w:ind w:left="7204" w:hanging="360"/>
      </w:pPr>
      <w:rPr>
        <w:rFonts w:hint="default"/>
      </w:rPr>
    </w:lvl>
    <w:lvl w:ilvl="7">
      <w:numFmt w:val="bullet"/>
      <w:lvlText w:val="•"/>
      <w:lvlJc w:val="left"/>
      <w:pPr>
        <w:ind w:left="8248" w:hanging="360"/>
      </w:pPr>
      <w:rPr>
        <w:rFonts w:hint="default"/>
      </w:rPr>
    </w:lvl>
    <w:lvl w:ilvl="8">
      <w:numFmt w:val="bullet"/>
      <w:lvlText w:val="•"/>
      <w:lvlJc w:val="left"/>
      <w:pPr>
        <w:ind w:left="9292" w:hanging="360"/>
      </w:pPr>
      <w:rPr>
        <w:rFonts w:hint="default"/>
      </w:rPr>
    </w:lvl>
  </w:abstractNum>
  <w:abstractNum w:abstractNumId="6" w15:restartNumberingAfterBreak="0">
    <w:nsid w:val="00000007"/>
    <w:multiLevelType w:val="hybridMultilevel"/>
    <w:tmpl w:val="00000000"/>
    <w:lvl w:ilvl="0" w:tplc="FA52C624">
      <w:numFmt w:val="bullet"/>
      <w:lvlText w:val=""/>
      <w:lvlJc w:val="left"/>
      <w:pPr>
        <w:ind w:left="940" w:hanging="360"/>
      </w:pPr>
      <w:rPr>
        <w:rFonts w:ascii="Symbol" w:eastAsia="Symbol" w:hAnsi="Symbol" w:cs="Symbol" w:hint="default"/>
        <w:w w:val="100"/>
        <w:sz w:val="24"/>
        <w:szCs w:val="24"/>
      </w:rPr>
    </w:lvl>
    <w:lvl w:ilvl="1" w:tplc="CC92BC36">
      <w:numFmt w:val="bullet"/>
      <w:lvlText w:val="-"/>
      <w:lvlJc w:val="left"/>
      <w:pPr>
        <w:ind w:left="1300" w:hanging="140"/>
      </w:pPr>
      <w:rPr>
        <w:rFonts w:ascii="Times New Roman" w:eastAsia="Times New Roman" w:hAnsi="Times New Roman" w:cs="Times New Roman" w:hint="default"/>
        <w:w w:val="99"/>
        <w:sz w:val="24"/>
        <w:szCs w:val="24"/>
      </w:rPr>
    </w:lvl>
    <w:lvl w:ilvl="2" w:tplc="ED9E83B8">
      <w:numFmt w:val="bullet"/>
      <w:lvlText w:val="•"/>
      <w:lvlJc w:val="left"/>
      <w:pPr>
        <w:ind w:left="2420" w:hanging="140"/>
      </w:pPr>
      <w:rPr>
        <w:rFonts w:hint="default"/>
      </w:rPr>
    </w:lvl>
    <w:lvl w:ilvl="3" w:tplc="A1B64482">
      <w:numFmt w:val="bullet"/>
      <w:lvlText w:val="•"/>
      <w:lvlJc w:val="left"/>
      <w:pPr>
        <w:ind w:left="3540" w:hanging="140"/>
      </w:pPr>
      <w:rPr>
        <w:rFonts w:hint="default"/>
      </w:rPr>
    </w:lvl>
    <w:lvl w:ilvl="4" w:tplc="B150FBCC">
      <w:numFmt w:val="bullet"/>
      <w:lvlText w:val="•"/>
      <w:lvlJc w:val="left"/>
      <w:pPr>
        <w:ind w:left="4660" w:hanging="140"/>
      </w:pPr>
      <w:rPr>
        <w:rFonts w:hint="default"/>
      </w:rPr>
    </w:lvl>
    <w:lvl w:ilvl="5" w:tplc="47DAE980">
      <w:numFmt w:val="bullet"/>
      <w:lvlText w:val="•"/>
      <w:lvlJc w:val="left"/>
      <w:pPr>
        <w:ind w:left="5780" w:hanging="140"/>
      </w:pPr>
      <w:rPr>
        <w:rFonts w:hint="default"/>
      </w:rPr>
    </w:lvl>
    <w:lvl w:ilvl="6" w:tplc="7DA483A0">
      <w:numFmt w:val="bullet"/>
      <w:lvlText w:val="•"/>
      <w:lvlJc w:val="left"/>
      <w:pPr>
        <w:ind w:left="6900" w:hanging="140"/>
      </w:pPr>
      <w:rPr>
        <w:rFonts w:hint="default"/>
      </w:rPr>
    </w:lvl>
    <w:lvl w:ilvl="7" w:tplc="FD9E3434">
      <w:numFmt w:val="bullet"/>
      <w:lvlText w:val="•"/>
      <w:lvlJc w:val="left"/>
      <w:pPr>
        <w:ind w:left="8020" w:hanging="140"/>
      </w:pPr>
      <w:rPr>
        <w:rFonts w:hint="default"/>
      </w:rPr>
    </w:lvl>
    <w:lvl w:ilvl="8" w:tplc="0D5019C0">
      <w:numFmt w:val="bullet"/>
      <w:lvlText w:val="•"/>
      <w:lvlJc w:val="left"/>
      <w:pPr>
        <w:ind w:left="9140" w:hanging="140"/>
      </w:pPr>
      <w:rPr>
        <w:rFonts w:hint="default"/>
      </w:rPr>
    </w:lvl>
  </w:abstractNum>
  <w:abstractNum w:abstractNumId="7" w15:restartNumberingAfterBreak="0">
    <w:nsid w:val="00000008"/>
    <w:multiLevelType w:val="multilevel"/>
    <w:tmpl w:val="3BB2A1A0"/>
    <w:lvl w:ilvl="0">
      <w:start w:val="3"/>
      <w:numFmt w:val="decimal"/>
      <w:lvlText w:val="%1"/>
      <w:lvlJc w:val="left"/>
      <w:pPr>
        <w:ind w:left="940" w:hanging="720"/>
      </w:pPr>
      <w:rPr>
        <w:rFonts w:hint="default"/>
      </w:rPr>
    </w:lvl>
    <w:lvl w:ilvl="1">
      <w:start w:val="3"/>
      <w:numFmt w:val="decimal"/>
      <w:lvlText w:val="%1.%2"/>
      <w:lvlJc w:val="left"/>
      <w:pPr>
        <w:ind w:left="940" w:hanging="720"/>
      </w:pPr>
      <w:rPr>
        <w:rFonts w:hint="default"/>
      </w:rPr>
    </w:lvl>
    <w:lvl w:ilvl="2">
      <w:start w:val="2"/>
      <w:numFmt w:val="decimal"/>
      <w:lvlText w:val="%1.%2.%3."/>
      <w:lvlJc w:val="left"/>
      <w:pPr>
        <w:ind w:left="940" w:hanging="720"/>
      </w:pPr>
      <w:rPr>
        <w:rFonts w:ascii="Times New Roman" w:eastAsia="Times New Roman" w:hAnsi="Times New Roman" w:cs="Times New Roman" w:hint="default"/>
        <w:b/>
        <w:bCs/>
        <w:spacing w:val="-4"/>
        <w:w w:val="99"/>
        <w:sz w:val="24"/>
        <w:szCs w:val="24"/>
      </w:rPr>
    </w:lvl>
    <w:lvl w:ilvl="3">
      <w:numFmt w:val="bullet"/>
      <w:lvlText w:val=""/>
      <w:lvlJc w:val="left"/>
      <w:pPr>
        <w:ind w:left="940" w:hanging="360"/>
      </w:pPr>
      <w:rPr>
        <w:rFonts w:ascii="Symbol" w:eastAsia="Symbol" w:hAnsi="Symbol" w:cs="Symbol" w:hint="default"/>
        <w:w w:val="100"/>
        <w:sz w:val="24"/>
        <w:szCs w:val="24"/>
      </w:rPr>
    </w:lvl>
    <w:lvl w:ilvl="4">
      <w:numFmt w:val="bullet"/>
      <w:lvlText w:val="•"/>
      <w:lvlJc w:val="left"/>
      <w:pPr>
        <w:ind w:left="5116" w:hanging="360"/>
      </w:pPr>
      <w:rPr>
        <w:rFonts w:hint="default"/>
      </w:rPr>
    </w:lvl>
    <w:lvl w:ilvl="5">
      <w:numFmt w:val="bullet"/>
      <w:lvlText w:val="•"/>
      <w:lvlJc w:val="left"/>
      <w:pPr>
        <w:ind w:left="6160" w:hanging="360"/>
      </w:pPr>
      <w:rPr>
        <w:rFonts w:hint="default"/>
      </w:rPr>
    </w:lvl>
    <w:lvl w:ilvl="6">
      <w:numFmt w:val="bullet"/>
      <w:lvlText w:val="•"/>
      <w:lvlJc w:val="left"/>
      <w:pPr>
        <w:ind w:left="7204" w:hanging="360"/>
      </w:pPr>
      <w:rPr>
        <w:rFonts w:hint="default"/>
      </w:rPr>
    </w:lvl>
    <w:lvl w:ilvl="7">
      <w:numFmt w:val="bullet"/>
      <w:lvlText w:val="•"/>
      <w:lvlJc w:val="left"/>
      <w:pPr>
        <w:ind w:left="8248" w:hanging="360"/>
      </w:pPr>
      <w:rPr>
        <w:rFonts w:hint="default"/>
      </w:rPr>
    </w:lvl>
    <w:lvl w:ilvl="8">
      <w:numFmt w:val="bullet"/>
      <w:lvlText w:val="•"/>
      <w:lvlJc w:val="left"/>
      <w:pPr>
        <w:ind w:left="9292" w:hanging="360"/>
      </w:pPr>
      <w:rPr>
        <w:rFonts w:hint="default"/>
      </w:rPr>
    </w:lvl>
  </w:abstractNum>
  <w:abstractNum w:abstractNumId="8" w15:restartNumberingAfterBreak="0">
    <w:nsid w:val="00000009"/>
    <w:multiLevelType w:val="multilevel"/>
    <w:tmpl w:val="0FA0DEB0"/>
    <w:lvl w:ilvl="0">
      <w:start w:val="3"/>
      <w:numFmt w:val="decimal"/>
      <w:lvlText w:val="%1"/>
      <w:lvlJc w:val="left"/>
      <w:pPr>
        <w:ind w:left="760" w:hanging="540"/>
      </w:pPr>
      <w:rPr>
        <w:rFonts w:hint="default"/>
      </w:rPr>
    </w:lvl>
    <w:lvl w:ilvl="1">
      <w:start w:val="3"/>
      <w:numFmt w:val="decimal"/>
      <w:lvlText w:val="%1.%2"/>
      <w:lvlJc w:val="left"/>
      <w:pPr>
        <w:ind w:left="760" w:hanging="540"/>
      </w:pPr>
      <w:rPr>
        <w:rFonts w:hint="default"/>
      </w:rPr>
    </w:lvl>
    <w:lvl w:ilvl="2">
      <w:start w:val="3"/>
      <w:numFmt w:val="decimal"/>
      <w:lvlText w:val="%1.%2.%3"/>
      <w:lvlJc w:val="left"/>
      <w:pPr>
        <w:ind w:left="760" w:hanging="540"/>
      </w:pPr>
      <w:rPr>
        <w:rFonts w:ascii="Times New Roman" w:eastAsia="Times New Roman" w:hAnsi="Times New Roman" w:cs="Times New Roman" w:hint="default"/>
        <w:b/>
        <w:bCs/>
        <w:spacing w:val="-4"/>
        <w:w w:val="99"/>
        <w:sz w:val="24"/>
        <w:szCs w:val="24"/>
      </w:rPr>
    </w:lvl>
    <w:lvl w:ilvl="3">
      <w:numFmt w:val="bullet"/>
      <w:lvlText w:val=""/>
      <w:lvlJc w:val="left"/>
      <w:pPr>
        <w:ind w:left="940" w:hanging="360"/>
      </w:pPr>
      <w:rPr>
        <w:rFonts w:ascii="Symbol" w:eastAsia="Symbol" w:hAnsi="Symbol" w:cs="Symbol" w:hint="default"/>
        <w:w w:val="100"/>
        <w:sz w:val="24"/>
        <w:szCs w:val="24"/>
      </w:rPr>
    </w:lvl>
    <w:lvl w:ilvl="4">
      <w:numFmt w:val="bullet"/>
      <w:lvlText w:val="•"/>
      <w:lvlJc w:val="left"/>
      <w:pPr>
        <w:ind w:left="4420" w:hanging="360"/>
      </w:pPr>
      <w:rPr>
        <w:rFonts w:hint="default"/>
      </w:rPr>
    </w:lvl>
    <w:lvl w:ilvl="5">
      <w:numFmt w:val="bullet"/>
      <w:lvlText w:val="•"/>
      <w:lvlJc w:val="left"/>
      <w:pPr>
        <w:ind w:left="5580" w:hanging="360"/>
      </w:pPr>
      <w:rPr>
        <w:rFonts w:hint="default"/>
      </w:rPr>
    </w:lvl>
    <w:lvl w:ilvl="6">
      <w:numFmt w:val="bullet"/>
      <w:lvlText w:val="•"/>
      <w:lvlJc w:val="left"/>
      <w:pPr>
        <w:ind w:left="6740" w:hanging="360"/>
      </w:pPr>
      <w:rPr>
        <w:rFonts w:hint="default"/>
      </w:rPr>
    </w:lvl>
    <w:lvl w:ilvl="7">
      <w:numFmt w:val="bullet"/>
      <w:lvlText w:val="•"/>
      <w:lvlJc w:val="left"/>
      <w:pPr>
        <w:ind w:left="7900" w:hanging="360"/>
      </w:pPr>
      <w:rPr>
        <w:rFonts w:hint="default"/>
      </w:rPr>
    </w:lvl>
    <w:lvl w:ilvl="8">
      <w:numFmt w:val="bullet"/>
      <w:lvlText w:val="•"/>
      <w:lvlJc w:val="left"/>
      <w:pPr>
        <w:ind w:left="9060" w:hanging="360"/>
      </w:pPr>
      <w:rPr>
        <w:rFonts w:hint="default"/>
      </w:rPr>
    </w:lvl>
  </w:abstractNum>
  <w:abstractNum w:abstractNumId="9" w15:restartNumberingAfterBreak="0">
    <w:nsid w:val="0000000A"/>
    <w:multiLevelType w:val="hybridMultilevel"/>
    <w:tmpl w:val="00000000"/>
    <w:lvl w:ilvl="0" w:tplc="01F6AEBA">
      <w:numFmt w:val="bullet"/>
      <w:lvlText w:val=""/>
      <w:lvlJc w:val="left"/>
      <w:pPr>
        <w:ind w:left="940" w:hanging="360"/>
      </w:pPr>
      <w:rPr>
        <w:rFonts w:ascii="Symbol" w:eastAsia="Symbol" w:hAnsi="Symbol" w:cs="Symbol" w:hint="default"/>
        <w:w w:val="100"/>
        <w:sz w:val="24"/>
        <w:szCs w:val="24"/>
      </w:rPr>
    </w:lvl>
    <w:lvl w:ilvl="1" w:tplc="93665C7E">
      <w:numFmt w:val="bullet"/>
      <w:lvlText w:val="•"/>
      <w:lvlJc w:val="left"/>
      <w:pPr>
        <w:ind w:left="1984" w:hanging="360"/>
      </w:pPr>
      <w:rPr>
        <w:rFonts w:hint="default"/>
      </w:rPr>
    </w:lvl>
    <w:lvl w:ilvl="2" w:tplc="E458A6BE">
      <w:numFmt w:val="bullet"/>
      <w:lvlText w:val="•"/>
      <w:lvlJc w:val="left"/>
      <w:pPr>
        <w:ind w:left="3028" w:hanging="360"/>
      </w:pPr>
      <w:rPr>
        <w:rFonts w:hint="default"/>
      </w:rPr>
    </w:lvl>
    <w:lvl w:ilvl="3" w:tplc="63008194">
      <w:numFmt w:val="bullet"/>
      <w:lvlText w:val="•"/>
      <w:lvlJc w:val="left"/>
      <w:pPr>
        <w:ind w:left="4072" w:hanging="360"/>
      </w:pPr>
      <w:rPr>
        <w:rFonts w:hint="default"/>
      </w:rPr>
    </w:lvl>
    <w:lvl w:ilvl="4" w:tplc="9F7E47F2">
      <w:numFmt w:val="bullet"/>
      <w:lvlText w:val="•"/>
      <w:lvlJc w:val="left"/>
      <w:pPr>
        <w:ind w:left="5116" w:hanging="360"/>
      </w:pPr>
      <w:rPr>
        <w:rFonts w:hint="default"/>
      </w:rPr>
    </w:lvl>
    <w:lvl w:ilvl="5" w:tplc="9D8A306C">
      <w:numFmt w:val="bullet"/>
      <w:lvlText w:val="•"/>
      <w:lvlJc w:val="left"/>
      <w:pPr>
        <w:ind w:left="6160" w:hanging="360"/>
      </w:pPr>
      <w:rPr>
        <w:rFonts w:hint="default"/>
      </w:rPr>
    </w:lvl>
    <w:lvl w:ilvl="6" w:tplc="166EC076">
      <w:numFmt w:val="bullet"/>
      <w:lvlText w:val="•"/>
      <w:lvlJc w:val="left"/>
      <w:pPr>
        <w:ind w:left="7204" w:hanging="360"/>
      </w:pPr>
      <w:rPr>
        <w:rFonts w:hint="default"/>
      </w:rPr>
    </w:lvl>
    <w:lvl w:ilvl="7" w:tplc="F1C0F3F8">
      <w:numFmt w:val="bullet"/>
      <w:lvlText w:val="•"/>
      <w:lvlJc w:val="left"/>
      <w:pPr>
        <w:ind w:left="8248" w:hanging="360"/>
      </w:pPr>
      <w:rPr>
        <w:rFonts w:hint="default"/>
      </w:rPr>
    </w:lvl>
    <w:lvl w:ilvl="8" w:tplc="2390C03C">
      <w:numFmt w:val="bullet"/>
      <w:lvlText w:val="•"/>
      <w:lvlJc w:val="left"/>
      <w:pPr>
        <w:ind w:left="9292" w:hanging="360"/>
      </w:pPr>
      <w:rPr>
        <w:rFonts w:hint="default"/>
      </w:rPr>
    </w:lvl>
  </w:abstractNum>
  <w:abstractNum w:abstractNumId="10" w15:restartNumberingAfterBreak="0">
    <w:nsid w:val="0000000B"/>
    <w:multiLevelType w:val="multilevel"/>
    <w:tmpl w:val="AE486F38"/>
    <w:lvl w:ilvl="0">
      <w:start w:val="3"/>
      <w:numFmt w:val="decimal"/>
      <w:lvlText w:val="%1"/>
      <w:lvlJc w:val="left"/>
      <w:pPr>
        <w:ind w:left="940" w:hanging="720"/>
      </w:pPr>
      <w:rPr>
        <w:rFonts w:hint="default"/>
      </w:rPr>
    </w:lvl>
    <w:lvl w:ilvl="1">
      <w:start w:val="4"/>
      <w:numFmt w:val="decimal"/>
      <w:lvlText w:val="%1.%2."/>
      <w:lvlJc w:val="left"/>
      <w:pPr>
        <w:ind w:left="940" w:hanging="720"/>
      </w:pPr>
      <w:rPr>
        <w:rFonts w:ascii="Times New Roman" w:eastAsia="Times New Roman" w:hAnsi="Times New Roman" w:cs="Times New Roman" w:hint="default"/>
        <w:b/>
        <w:bCs/>
        <w:spacing w:val="-4"/>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4072" w:hanging="360"/>
      </w:pPr>
      <w:rPr>
        <w:rFonts w:hint="default"/>
      </w:rPr>
    </w:lvl>
    <w:lvl w:ilvl="4">
      <w:numFmt w:val="bullet"/>
      <w:lvlText w:val="•"/>
      <w:lvlJc w:val="left"/>
      <w:pPr>
        <w:ind w:left="5116" w:hanging="360"/>
      </w:pPr>
      <w:rPr>
        <w:rFonts w:hint="default"/>
      </w:rPr>
    </w:lvl>
    <w:lvl w:ilvl="5">
      <w:numFmt w:val="bullet"/>
      <w:lvlText w:val="•"/>
      <w:lvlJc w:val="left"/>
      <w:pPr>
        <w:ind w:left="6160" w:hanging="360"/>
      </w:pPr>
      <w:rPr>
        <w:rFonts w:hint="default"/>
      </w:rPr>
    </w:lvl>
    <w:lvl w:ilvl="6">
      <w:numFmt w:val="bullet"/>
      <w:lvlText w:val="•"/>
      <w:lvlJc w:val="left"/>
      <w:pPr>
        <w:ind w:left="7204" w:hanging="360"/>
      </w:pPr>
      <w:rPr>
        <w:rFonts w:hint="default"/>
      </w:rPr>
    </w:lvl>
    <w:lvl w:ilvl="7">
      <w:numFmt w:val="bullet"/>
      <w:lvlText w:val="•"/>
      <w:lvlJc w:val="left"/>
      <w:pPr>
        <w:ind w:left="8248" w:hanging="360"/>
      </w:pPr>
      <w:rPr>
        <w:rFonts w:hint="default"/>
      </w:rPr>
    </w:lvl>
    <w:lvl w:ilvl="8">
      <w:numFmt w:val="bullet"/>
      <w:lvlText w:val="•"/>
      <w:lvlJc w:val="left"/>
      <w:pPr>
        <w:ind w:left="9292" w:hanging="360"/>
      </w:pPr>
      <w:rPr>
        <w:rFonts w:hint="default"/>
      </w:rPr>
    </w:lvl>
  </w:abstractNum>
  <w:abstractNum w:abstractNumId="11" w15:restartNumberingAfterBreak="0">
    <w:nsid w:val="0000000C"/>
    <w:multiLevelType w:val="hybridMultilevel"/>
    <w:tmpl w:val="00000000"/>
    <w:lvl w:ilvl="0" w:tplc="6370306A">
      <w:numFmt w:val="bullet"/>
      <w:lvlText w:val=""/>
      <w:lvlJc w:val="left"/>
      <w:pPr>
        <w:ind w:left="414" w:hanging="360"/>
      </w:pPr>
      <w:rPr>
        <w:rFonts w:ascii="Symbol" w:eastAsia="Symbol" w:hAnsi="Symbol" w:cs="Symbol" w:hint="default"/>
        <w:w w:val="99"/>
        <w:sz w:val="20"/>
        <w:szCs w:val="20"/>
      </w:rPr>
    </w:lvl>
    <w:lvl w:ilvl="1" w:tplc="D5FA8144">
      <w:numFmt w:val="bullet"/>
      <w:lvlText w:val="•"/>
      <w:lvlJc w:val="left"/>
      <w:pPr>
        <w:ind w:left="1076" w:hanging="360"/>
      </w:pPr>
      <w:rPr>
        <w:rFonts w:hint="default"/>
      </w:rPr>
    </w:lvl>
    <w:lvl w:ilvl="2" w:tplc="72B64348">
      <w:numFmt w:val="bullet"/>
      <w:lvlText w:val="•"/>
      <w:lvlJc w:val="left"/>
      <w:pPr>
        <w:ind w:left="1733" w:hanging="360"/>
      </w:pPr>
      <w:rPr>
        <w:rFonts w:hint="default"/>
      </w:rPr>
    </w:lvl>
    <w:lvl w:ilvl="3" w:tplc="7570DFE2">
      <w:numFmt w:val="bullet"/>
      <w:lvlText w:val="•"/>
      <w:lvlJc w:val="left"/>
      <w:pPr>
        <w:ind w:left="2389" w:hanging="360"/>
      </w:pPr>
      <w:rPr>
        <w:rFonts w:hint="default"/>
      </w:rPr>
    </w:lvl>
    <w:lvl w:ilvl="4" w:tplc="8500AF6A">
      <w:numFmt w:val="bullet"/>
      <w:lvlText w:val="•"/>
      <w:lvlJc w:val="left"/>
      <w:pPr>
        <w:ind w:left="3046" w:hanging="360"/>
      </w:pPr>
      <w:rPr>
        <w:rFonts w:hint="default"/>
      </w:rPr>
    </w:lvl>
    <w:lvl w:ilvl="5" w:tplc="EA5C8CCA">
      <w:numFmt w:val="bullet"/>
      <w:lvlText w:val="•"/>
      <w:lvlJc w:val="left"/>
      <w:pPr>
        <w:ind w:left="3702" w:hanging="360"/>
      </w:pPr>
      <w:rPr>
        <w:rFonts w:hint="default"/>
      </w:rPr>
    </w:lvl>
    <w:lvl w:ilvl="6" w:tplc="8A28C08C">
      <w:numFmt w:val="bullet"/>
      <w:lvlText w:val="•"/>
      <w:lvlJc w:val="left"/>
      <w:pPr>
        <w:ind w:left="4359" w:hanging="360"/>
      </w:pPr>
      <w:rPr>
        <w:rFonts w:hint="default"/>
      </w:rPr>
    </w:lvl>
    <w:lvl w:ilvl="7" w:tplc="5E4016B4">
      <w:numFmt w:val="bullet"/>
      <w:lvlText w:val="•"/>
      <w:lvlJc w:val="left"/>
      <w:pPr>
        <w:ind w:left="5015" w:hanging="360"/>
      </w:pPr>
      <w:rPr>
        <w:rFonts w:hint="default"/>
      </w:rPr>
    </w:lvl>
    <w:lvl w:ilvl="8" w:tplc="5CFCA24C">
      <w:numFmt w:val="bullet"/>
      <w:lvlText w:val="•"/>
      <w:lvlJc w:val="left"/>
      <w:pPr>
        <w:ind w:left="5672" w:hanging="360"/>
      </w:pPr>
      <w:rPr>
        <w:rFonts w:hint="default"/>
      </w:rPr>
    </w:lvl>
  </w:abstractNum>
  <w:abstractNum w:abstractNumId="12" w15:restartNumberingAfterBreak="0">
    <w:nsid w:val="0000000D"/>
    <w:multiLevelType w:val="hybridMultilevel"/>
    <w:tmpl w:val="00000000"/>
    <w:lvl w:ilvl="0" w:tplc="A6E294F4">
      <w:numFmt w:val="bullet"/>
      <w:lvlText w:val=""/>
      <w:lvlJc w:val="left"/>
      <w:pPr>
        <w:ind w:left="414" w:hanging="360"/>
      </w:pPr>
      <w:rPr>
        <w:rFonts w:ascii="Symbol" w:eastAsia="Symbol" w:hAnsi="Symbol" w:cs="Symbol" w:hint="default"/>
        <w:w w:val="99"/>
        <w:sz w:val="20"/>
        <w:szCs w:val="20"/>
      </w:rPr>
    </w:lvl>
    <w:lvl w:ilvl="1" w:tplc="E3861BEE">
      <w:numFmt w:val="bullet"/>
      <w:lvlText w:val="•"/>
      <w:lvlJc w:val="left"/>
      <w:pPr>
        <w:ind w:left="1076" w:hanging="360"/>
      </w:pPr>
      <w:rPr>
        <w:rFonts w:hint="default"/>
      </w:rPr>
    </w:lvl>
    <w:lvl w:ilvl="2" w:tplc="B914DE7E">
      <w:numFmt w:val="bullet"/>
      <w:lvlText w:val="•"/>
      <w:lvlJc w:val="left"/>
      <w:pPr>
        <w:ind w:left="1733" w:hanging="360"/>
      </w:pPr>
      <w:rPr>
        <w:rFonts w:hint="default"/>
      </w:rPr>
    </w:lvl>
    <w:lvl w:ilvl="3" w:tplc="1CDEC5F0">
      <w:numFmt w:val="bullet"/>
      <w:lvlText w:val="•"/>
      <w:lvlJc w:val="left"/>
      <w:pPr>
        <w:ind w:left="2389" w:hanging="360"/>
      </w:pPr>
      <w:rPr>
        <w:rFonts w:hint="default"/>
      </w:rPr>
    </w:lvl>
    <w:lvl w:ilvl="4" w:tplc="FA7643CE">
      <w:numFmt w:val="bullet"/>
      <w:lvlText w:val="•"/>
      <w:lvlJc w:val="left"/>
      <w:pPr>
        <w:ind w:left="3046" w:hanging="360"/>
      </w:pPr>
      <w:rPr>
        <w:rFonts w:hint="default"/>
      </w:rPr>
    </w:lvl>
    <w:lvl w:ilvl="5" w:tplc="C846D002">
      <w:numFmt w:val="bullet"/>
      <w:lvlText w:val="•"/>
      <w:lvlJc w:val="left"/>
      <w:pPr>
        <w:ind w:left="3702" w:hanging="360"/>
      </w:pPr>
      <w:rPr>
        <w:rFonts w:hint="default"/>
      </w:rPr>
    </w:lvl>
    <w:lvl w:ilvl="6" w:tplc="825EC892">
      <w:numFmt w:val="bullet"/>
      <w:lvlText w:val="•"/>
      <w:lvlJc w:val="left"/>
      <w:pPr>
        <w:ind w:left="4359" w:hanging="360"/>
      </w:pPr>
      <w:rPr>
        <w:rFonts w:hint="default"/>
      </w:rPr>
    </w:lvl>
    <w:lvl w:ilvl="7" w:tplc="FF40E8E4">
      <w:numFmt w:val="bullet"/>
      <w:lvlText w:val="•"/>
      <w:lvlJc w:val="left"/>
      <w:pPr>
        <w:ind w:left="5015" w:hanging="360"/>
      </w:pPr>
      <w:rPr>
        <w:rFonts w:hint="default"/>
      </w:rPr>
    </w:lvl>
    <w:lvl w:ilvl="8" w:tplc="396EBBE8">
      <w:numFmt w:val="bullet"/>
      <w:lvlText w:val="•"/>
      <w:lvlJc w:val="left"/>
      <w:pPr>
        <w:ind w:left="5672" w:hanging="360"/>
      </w:pPr>
      <w:rPr>
        <w:rFonts w:hint="default"/>
      </w:rPr>
    </w:lvl>
  </w:abstractNum>
  <w:abstractNum w:abstractNumId="13" w15:restartNumberingAfterBreak="0">
    <w:nsid w:val="0000000E"/>
    <w:multiLevelType w:val="hybridMultilevel"/>
    <w:tmpl w:val="00000000"/>
    <w:lvl w:ilvl="0" w:tplc="22F68A4A">
      <w:numFmt w:val="bullet"/>
      <w:lvlText w:val=""/>
      <w:lvlJc w:val="left"/>
      <w:pPr>
        <w:ind w:left="940" w:hanging="360"/>
      </w:pPr>
      <w:rPr>
        <w:rFonts w:ascii="Symbol" w:eastAsia="Symbol" w:hAnsi="Symbol" w:cs="Symbol" w:hint="default"/>
        <w:w w:val="100"/>
        <w:sz w:val="24"/>
        <w:szCs w:val="24"/>
      </w:rPr>
    </w:lvl>
    <w:lvl w:ilvl="1" w:tplc="C51EB76A">
      <w:numFmt w:val="bullet"/>
      <w:lvlText w:val="•"/>
      <w:lvlJc w:val="left"/>
      <w:pPr>
        <w:ind w:left="1984" w:hanging="360"/>
      </w:pPr>
      <w:rPr>
        <w:rFonts w:hint="default"/>
      </w:rPr>
    </w:lvl>
    <w:lvl w:ilvl="2" w:tplc="0D721F38">
      <w:numFmt w:val="bullet"/>
      <w:lvlText w:val="•"/>
      <w:lvlJc w:val="left"/>
      <w:pPr>
        <w:ind w:left="3028" w:hanging="360"/>
      </w:pPr>
      <w:rPr>
        <w:rFonts w:hint="default"/>
      </w:rPr>
    </w:lvl>
    <w:lvl w:ilvl="3" w:tplc="030C57FA">
      <w:numFmt w:val="bullet"/>
      <w:lvlText w:val="•"/>
      <w:lvlJc w:val="left"/>
      <w:pPr>
        <w:ind w:left="4072" w:hanging="360"/>
      </w:pPr>
      <w:rPr>
        <w:rFonts w:hint="default"/>
      </w:rPr>
    </w:lvl>
    <w:lvl w:ilvl="4" w:tplc="9D88154E">
      <w:numFmt w:val="bullet"/>
      <w:lvlText w:val="•"/>
      <w:lvlJc w:val="left"/>
      <w:pPr>
        <w:ind w:left="5116" w:hanging="360"/>
      </w:pPr>
      <w:rPr>
        <w:rFonts w:hint="default"/>
      </w:rPr>
    </w:lvl>
    <w:lvl w:ilvl="5" w:tplc="A9DABB00">
      <w:numFmt w:val="bullet"/>
      <w:lvlText w:val="•"/>
      <w:lvlJc w:val="left"/>
      <w:pPr>
        <w:ind w:left="6160" w:hanging="360"/>
      </w:pPr>
      <w:rPr>
        <w:rFonts w:hint="default"/>
      </w:rPr>
    </w:lvl>
    <w:lvl w:ilvl="6" w:tplc="79BA5A8A">
      <w:numFmt w:val="bullet"/>
      <w:lvlText w:val="•"/>
      <w:lvlJc w:val="left"/>
      <w:pPr>
        <w:ind w:left="7204" w:hanging="360"/>
      </w:pPr>
      <w:rPr>
        <w:rFonts w:hint="default"/>
      </w:rPr>
    </w:lvl>
    <w:lvl w:ilvl="7" w:tplc="CCB02802">
      <w:numFmt w:val="bullet"/>
      <w:lvlText w:val="•"/>
      <w:lvlJc w:val="left"/>
      <w:pPr>
        <w:ind w:left="8248" w:hanging="360"/>
      </w:pPr>
      <w:rPr>
        <w:rFonts w:hint="default"/>
      </w:rPr>
    </w:lvl>
    <w:lvl w:ilvl="8" w:tplc="29425738">
      <w:numFmt w:val="bullet"/>
      <w:lvlText w:val="•"/>
      <w:lvlJc w:val="left"/>
      <w:pPr>
        <w:ind w:left="9292" w:hanging="360"/>
      </w:pPr>
      <w:rPr>
        <w:rFonts w:hint="default"/>
      </w:rPr>
    </w:lvl>
  </w:abstractNum>
  <w:abstractNum w:abstractNumId="14" w15:restartNumberingAfterBreak="0">
    <w:nsid w:val="0000000F"/>
    <w:multiLevelType w:val="multilevel"/>
    <w:tmpl w:val="3864BFBE"/>
    <w:lvl w:ilvl="0">
      <w:start w:val="5"/>
      <w:numFmt w:val="decimal"/>
      <w:lvlText w:val="%1"/>
      <w:lvlJc w:val="left"/>
      <w:pPr>
        <w:ind w:left="580" w:hanging="360"/>
      </w:pPr>
      <w:rPr>
        <w:rFonts w:hint="default"/>
      </w:rPr>
    </w:lvl>
    <w:lvl w:ilvl="1">
      <w:start w:val="1"/>
      <w:numFmt w:val="decimal"/>
      <w:lvlText w:val="%1.%2"/>
      <w:lvlJc w:val="left"/>
      <w:pPr>
        <w:ind w:left="580" w:hanging="360"/>
      </w:pPr>
      <w:rPr>
        <w:rFonts w:ascii="Times New Roman" w:eastAsia="Times New Roman" w:hAnsi="Times New Roman" w:cs="Times New Roman" w:hint="default"/>
        <w:b/>
        <w:bCs/>
        <w:i/>
        <w:spacing w:val="-2"/>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3260" w:hanging="360"/>
      </w:pPr>
      <w:rPr>
        <w:rFonts w:hint="default"/>
      </w:rPr>
    </w:lvl>
    <w:lvl w:ilvl="4">
      <w:numFmt w:val="bullet"/>
      <w:lvlText w:val="•"/>
      <w:lvlJc w:val="left"/>
      <w:pPr>
        <w:ind w:left="4420" w:hanging="360"/>
      </w:pPr>
      <w:rPr>
        <w:rFonts w:hint="default"/>
      </w:rPr>
    </w:lvl>
    <w:lvl w:ilvl="5">
      <w:numFmt w:val="bullet"/>
      <w:lvlText w:val="•"/>
      <w:lvlJc w:val="left"/>
      <w:pPr>
        <w:ind w:left="5580" w:hanging="360"/>
      </w:pPr>
      <w:rPr>
        <w:rFonts w:hint="default"/>
      </w:rPr>
    </w:lvl>
    <w:lvl w:ilvl="6">
      <w:numFmt w:val="bullet"/>
      <w:lvlText w:val="•"/>
      <w:lvlJc w:val="left"/>
      <w:pPr>
        <w:ind w:left="6740" w:hanging="360"/>
      </w:pPr>
      <w:rPr>
        <w:rFonts w:hint="default"/>
      </w:rPr>
    </w:lvl>
    <w:lvl w:ilvl="7">
      <w:numFmt w:val="bullet"/>
      <w:lvlText w:val="•"/>
      <w:lvlJc w:val="left"/>
      <w:pPr>
        <w:ind w:left="7900" w:hanging="360"/>
      </w:pPr>
      <w:rPr>
        <w:rFonts w:hint="default"/>
      </w:rPr>
    </w:lvl>
    <w:lvl w:ilvl="8">
      <w:numFmt w:val="bullet"/>
      <w:lvlText w:val="•"/>
      <w:lvlJc w:val="left"/>
      <w:pPr>
        <w:ind w:left="9060" w:hanging="360"/>
      </w:pPr>
      <w:rPr>
        <w:rFonts w:hint="default"/>
      </w:rPr>
    </w:lvl>
  </w:abstractNum>
  <w:abstractNum w:abstractNumId="15" w15:restartNumberingAfterBreak="0">
    <w:nsid w:val="00000010"/>
    <w:multiLevelType w:val="hybridMultilevel"/>
    <w:tmpl w:val="00000000"/>
    <w:lvl w:ilvl="0" w:tplc="12640D86">
      <w:start w:val="1"/>
      <w:numFmt w:val="decimal"/>
      <w:lvlText w:val="%1."/>
      <w:lvlJc w:val="left"/>
      <w:pPr>
        <w:ind w:left="940" w:hanging="360"/>
      </w:pPr>
      <w:rPr>
        <w:rFonts w:ascii="Times New Roman" w:eastAsia="Times New Roman" w:hAnsi="Times New Roman" w:cs="Times New Roman" w:hint="default"/>
        <w:spacing w:val="-4"/>
        <w:w w:val="99"/>
        <w:sz w:val="24"/>
        <w:szCs w:val="24"/>
      </w:rPr>
    </w:lvl>
    <w:lvl w:ilvl="1" w:tplc="163C7DF2">
      <w:start w:val="1"/>
      <w:numFmt w:val="lowerLetter"/>
      <w:lvlText w:val="(%2)"/>
      <w:lvlJc w:val="left"/>
      <w:pPr>
        <w:ind w:left="1300" w:hanging="360"/>
      </w:pPr>
      <w:rPr>
        <w:rFonts w:ascii="Times New Roman" w:eastAsia="Times New Roman" w:hAnsi="Times New Roman" w:cs="Times New Roman" w:hint="default"/>
        <w:spacing w:val="-25"/>
        <w:w w:val="99"/>
        <w:sz w:val="24"/>
        <w:szCs w:val="24"/>
      </w:rPr>
    </w:lvl>
    <w:lvl w:ilvl="2" w:tplc="24507B5E">
      <w:numFmt w:val="bullet"/>
      <w:lvlText w:val="•"/>
      <w:lvlJc w:val="left"/>
      <w:pPr>
        <w:ind w:left="2420" w:hanging="360"/>
      </w:pPr>
      <w:rPr>
        <w:rFonts w:hint="default"/>
      </w:rPr>
    </w:lvl>
    <w:lvl w:ilvl="3" w:tplc="4D4E1C24">
      <w:numFmt w:val="bullet"/>
      <w:lvlText w:val="•"/>
      <w:lvlJc w:val="left"/>
      <w:pPr>
        <w:ind w:left="3540" w:hanging="360"/>
      </w:pPr>
      <w:rPr>
        <w:rFonts w:hint="default"/>
      </w:rPr>
    </w:lvl>
    <w:lvl w:ilvl="4" w:tplc="E3700522">
      <w:numFmt w:val="bullet"/>
      <w:lvlText w:val="•"/>
      <w:lvlJc w:val="left"/>
      <w:pPr>
        <w:ind w:left="4660" w:hanging="360"/>
      </w:pPr>
      <w:rPr>
        <w:rFonts w:hint="default"/>
      </w:rPr>
    </w:lvl>
    <w:lvl w:ilvl="5" w:tplc="42FC36EE">
      <w:numFmt w:val="bullet"/>
      <w:lvlText w:val="•"/>
      <w:lvlJc w:val="left"/>
      <w:pPr>
        <w:ind w:left="5780" w:hanging="360"/>
      </w:pPr>
      <w:rPr>
        <w:rFonts w:hint="default"/>
      </w:rPr>
    </w:lvl>
    <w:lvl w:ilvl="6" w:tplc="B9D48DEC">
      <w:numFmt w:val="bullet"/>
      <w:lvlText w:val="•"/>
      <w:lvlJc w:val="left"/>
      <w:pPr>
        <w:ind w:left="6900" w:hanging="360"/>
      </w:pPr>
      <w:rPr>
        <w:rFonts w:hint="default"/>
      </w:rPr>
    </w:lvl>
    <w:lvl w:ilvl="7" w:tplc="17CC6850">
      <w:numFmt w:val="bullet"/>
      <w:lvlText w:val="•"/>
      <w:lvlJc w:val="left"/>
      <w:pPr>
        <w:ind w:left="8020" w:hanging="360"/>
      </w:pPr>
      <w:rPr>
        <w:rFonts w:hint="default"/>
      </w:rPr>
    </w:lvl>
    <w:lvl w:ilvl="8" w:tplc="35568A56">
      <w:numFmt w:val="bullet"/>
      <w:lvlText w:val="•"/>
      <w:lvlJc w:val="left"/>
      <w:pPr>
        <w:ind w:left="9140" w:hanging="360"/>
      </w:pPr>
      <w:rPr>
        <w:rFonts w:hint="default"/>
      </w:rPr>
    </w:lvl>
  </w:abstractNum>
  <w:abstractNum w:abstractNumId="16" w15:restartNumberingAfterBreak="0">
    <w:nsid w:val="00000011"/>
    <w:multiLevelType w:val="hybridMultilevel"/>
    <w:tmpl w:val="00000000"/>
    <w:lvl w:ilvl="0" w:tplc="F8D82208">
      <w:numFmt w:val="bullet"/>
      <w:lvlText w:val=""/>
      <w:lvlJc w:val="left"/>
      <w:pPr>
        <w:ind w:left="580" w:hanging="360"/>
      </w:pPr>
      <w:rPr>
        <w:rFonts w:ascii="Symbol" w:eastAsia="Symbol" w:hAnsi="Symbol" w:cs="Symbol" w:hint="default"/>
        <w:w w:val="100"/>
        <w:sz w:val="24"/>
        <w:szCs w:val="24"/>
      </w:rPr>
    </w:lvl>
    <w:lvl w:ilvl="1" w:tplc="E49A927C">
      <w:numFmt w:val="bullet"/>
      <w:lvlText w:val="o"/>
      <w:lvlJc w:val="left"/>
      <w:pPr>
        <w:ind w:left="1300" w:hanging="360"/>
      </w:pPr>
      <w:rPr>
        <w:rFonts w:ascii="Courier New" w:eastAsia="Courier New" w:hAnsi="Courier New" w:cs="Courier New" w:hint="default"/>
        <w:w w:val="99"/>
        <w:sz w:val="24"/>
        <w:szCs w:val="24"/>
      </w:rPr>
    </w:lvl>
    <w:lvl w:ilvl="2" w:tplc="0BE6C190">
      <w:numFmt w:val="bullet"/>
      <w:lvlText w:val="•"/>
      <w:lvlJc w:val="left"/>
      <w:pPr>
        <w:ind w:left="2420" w:hanging="360"/>
      </w:pPr>
      <w:rPr>
        <w:rFonts w:hint="default"/>
      </w:rPr>
    </w:lvl>
    <w:lvl w:ilvl="3" w:tplc="504E4BF4">
      <w:numFmt w:val="bullet"/>
      <w:lvlText w:val="•"/>
      <w:lvlJc w:val="left"/>
      <w:pPr>
        <w:ind w:left="3540" w:hanging="360"/>
      </w:pPr>
      <w:rPr>
        <w:rFonts w:hint="default"/>
      </w:rPr>
    </w:lvl>
    <w:lvl w:ilvl="4" w:tplc="63CAC8F8">
      <w:numFmt w:val="bullet"/>
      <w:lvlText w:val="•"/>
      <w:lvlJc w:val="left"/>
      <w:pPr>
        <w:ind w:left="4660" w:hanging="360"/>
      </w:pPr>
      <w:rPr>
        <w:rFonts w:hint="default"/>
      </w:rPr>
    </w:lvl>
    <w:lvl w:ilvl="5" w:tplc="85ACA594">
      <w:numFmt w:val="bullet"/>
      <w:lvlText w:val="•"/>
      <w:lvlJc w:val="left"/>
      <w:pPr>
        <w:ind w:left="5780" w:hanging="360"/>
      </w:pPr>
      <w:rPr>
        <w:rFonts w:hint="default"/>
      </w:rPr>
    </w:lvl>
    <w:lvl w:ilvl="6" w:tplc="8876BB94">
      <w:numFmt w:val="bullet"/>
      <w:lvlText w:val="•"/>
      <w:lvlJc w:val="left"/>
      <w:pPr>
        <w:ind w:left="6900" w:hanging="360"/>
      </w:pPr>
      <w:rPr>
        <w:rFonts w:hint="default"/>
      </w:rPr>
    </w:lvl>
    <w:lvl w:ilvl="7" w:tplc="D18EF0A4">
      <w:numFmt w:val="bullet"/>
      <w:lvlText w:val="•"/>
      <w:lvlJc w:val="left"/>
      <w:pPr>
        <w:ind w:left="8020" w:hanging="360"/>
      </w:pPr>
      <w:rPr>
        <w:rFonts w:hint="default"/>
      </w:rPr>
    </w:lvl>
    <w:lvl w:ilvl="8" w:tplc="75247F82">
      <w:numFmt w:val="bullet"/>
      <w:lvlText w:val="•"/>
      <w:lvlJc w:val="left"/>
      <w:pPr>
        <w:ind w:left="9140" w:hanging="360"/>
      </w:pPr>
      <w:rPr>
        <w:rFonts w:hint="default"/>
      </w:rPr>
    </w:lvl>
  </w:abstractNum>
  <w:abstractNum w:abstractNumId="17" w15:restartNumberingAfterBreak="0">
    <w:nsid w:val="00000012"/>
    <w:multiLevelType w:val="hybridMultilevel"/>
    <w:tmpl w:val="00000000"/>
    <w:lvl w:ilvl="0" w:tplc="C5A0298E">
      <w:numFmt w:val="bullet"/>
      <w:lvlText w:val=""/>
      <w:lvlJc w:val="left"/>
      <w:pPr>
        <w:ind w:left="467" w:hanging="360"/>
      </w:pPr>
      <w:rPr>
        <w:rFonts w:ascii="Symbol" w:eastAsia="Symbol" w:hAnsi="Symbol" w:cs="Symbol" w:hint="default"/>
        <w:w w:val="99"/>
        <w:sz w:val="20"/>
        <w:szCs w:val="20"/>
      </w:rPr>
    </w:lvl>
    <w:lvl w:ilvl="1" w:tplc="AC1A0C24">
      <w:numFmt w:val="bullet"/>
      <w:lvlText w:val="•"/>
      <w:lvlJc w:val="left"/>
      <w:pPr>
        <w:ind w:left="919" w:hanging="360"/>
      </w:pPr>
      <w:rPr>
        <w:rFonts w:hint="default"/>
      </w:rPr>
    </w:lvl>
    <w:lvl w:ilvl="2" w:tplc="3F10A4A2">
      <w:numFmt w:val="bullet"/>
      <w:lvlText w:val="•"/>
      <w:lvlJc w:val="left"/>
      <w:pPr>
        <w:ind w:left="1378" w:hanging="360"/>
      </w:pPr>
      <w:rPr>
        <w:rFonts w:hint="default"/>
      </w:rPr>
    </w:lvl>
    <w:lvl w:ilvl="3" w:tplc="4AFAEB24">
      <w:numFmt w:val="bullet"/>
      <w:lvlText w:val="•"/>
      <w:lvlJc w:val="left"/>
      <w:pPr>
        <w:ind w:left="1838" w:hanging="360"/>
      </w:pPr>
      <w:rPr>
        <w:rFonts w:hint="default"/>
      </w:rPr>
    </w:lvl>
    <w:lvl w:ilvl="4" w:tplc="55F04026">
      <w:numFmt w:val="bullet"/>
      <w:lvlText w:val="•"/>
      <w:lvlJc w:val="left"/>
      <w:pPr>
        <w:ind w:left="2297" w:hanging="360"/>
      </w:pPr>
      <w:rPr>
        <w:rFonts w:hint="default"/>
      </w:rPr>
    </w:lvl>
    <w:lvl w:ilvl="5" w:tplc="788C156C">
      <w:numFmt w:val="bullet"/>
      <w:lvlText w:val="•"/>
      <w:lvlJc w:val="left"/>
      <w:pPr>
        <w:ind w:left="2757" w:hanging="360"/>
      </w:pPr>
      <w:rPr>
        <w:rFonts w:hint="default"/>
      </w:rPr>
    </w:lvl>
    <w:lvl w:ilvl="6" w:tplc="1CE6295E">
      <w:numFmt w:val="bullet"/>
      <w:lvlText w:val="•"/>
      <w:lvlJc w:val="left"/>
      <w:pPr>
        <w:ind w:left="3216" w:hanging="360"/>
      </w:pPr>
      <w:rPr>
        <w:rFonts w:hint="default"/>
      </w:rPr>
    </w:lvl>
    <w:lvl w:ilvl="7" w:tplc="7F84491A">
      <w:numFmt w:val="bullet"/>
      <w:lvlText w:val="•"/>
      <w:lvlJc w:val="left"/>
      <w:pPr>
        <w:ind w:left="3675" w:hanging="360"/>
      </w:pPr>
      <w:rPr>
        <w:rFonts w:hint="default"/>
      </w:rPr>
    </w:lvl>
    <w:lvl w:ilvl="8" w:tplc="B8C622D0">
      <w:numFmt w:val="bullet"/>
      <w:lvlText w:val="•"/>
      <w:lvlJc w:val="left"/>
      <w:pPr>
        <w:ind w:left="4135" w:hanging="360"/>
      </w:pPr>
      <w:rPr>
        <w:rFonts w:hint="default"/>
      </w:rPr>
    </w:lvl>
  </w:abstractNum>
  <w:abstractNum w:abstractNumId="18" w15:restartNumberingAfterBreak="0">
    <w:nsid w:val="00000013"/>
    <w:multiLevelType w:val="hybridMultilevel"/>
    <w:tmpl w:val="00000000"/>
    <w:lvl w:ilvl="0" w:tplc="D84462EC">
      <w:numFmt w:val="bullet"/>
      <w:lvlText w:val=""/>
      <w:lvlJc w:val="left"/>
      <w:pPr>
        <w:ind w:left="467" w:hanging="360"/>
      </w:pPr>
      <w:rPr>
        <w:rFonts w:ascii="Symbol" w:eastAsia="Symbol" w:hAnsi="Symbol" w:cs="Symbol" w:hint="default"/>
        <w:w w:val="99"/>
        <w:sz w:val="20"/>
        <w:szCs w:val="20"/>
      </w:rPr>
    </w:lvl>
    <w:lvl w:ilvl="1" w:tplc="889A130E">
      <w:numFmt w:val="bullet"/>
      <w:lvlText w:val="•"/>
      <w:lvlJc w:val="left"/>
      <w:pPr>
        <w:ind w:left="919" w:hanging="360"/>
      </w:pPr>
      <w:rPr>
        <w:rFonts w:hint="default"/>
      </w:rPr>
    </w:lvl>
    <w:lvl w:ilvl="2" w:tplc="4E822E36">
      <w:numFmt w:val="bullet"/>
      <w:lvlText w:val="•"/>
      <w:lvlJc w:val="left"/>
      <w:pPr>
        <w:ind w:left="1378" w:hanging="360"/>
      </w:pPr>
      <w:rPr>
        <w:rFonts w:hint="default"/>
      </w:rPr>
    </w:lvl>
    <w:lvl w:ilvl="3" w:tplc="4DBA386E">
      <w:numFmt w:val="bullet"/>
      <w:lvlText w:val="•"/>
      <w:lvlJc w:val="left"/>
      <w:pPr>
        <w:ind w:left="1838" w:hanging="360"/>
      </w:pPr>
      <w:rPr>
        <w:rFonts w:hint="default"/>
      </w:rPr>
    </w:lvl>
    <w:lvl w:ilvl="4" w:tplc="229AB684">
      <w:numFmt w:val="bullet"/>
      <w:lvlText w:val="•"/>
      <w:lvlJc w:val="left"/>
      <w:pPr>
        <w:ind w:left="2297" w:hanging="360"/>
      </w:pPr>
      <w:rPr>
        <w:rFonts w:hint="default"/>
      </w:rPr>
    </w:lvl>
    <w:lvl w:ilvl="5" w:tplc="967EE118">
      <w:numFmt w:val="bullet"/>
      <w:lvlText w:val="•"/>
      <w:lvlJc w:val="left"/>
      <w:pPr>
        <w:ind w:left="2757" w:hanging="360"/>
      </w:pPr>
      <w:rPr>
        <w:rFonts w:hint="default"/>
      </w:rPr>
    </w:lvl>
    <w:lvl w:ilvl="6" w:tplc="08445310">
      <w:numFmt w:val="bullet"/>
      <w:lvlText w:val="•"/>
      <w:lvlJc w:val="left"/>
      <w:pPr>
        <w:ind w:left="3216" w:hanging="360"/>
      </w:pPr>
      <w:rPr>
        <w:rFonts w:hint="default"/>
      </w:rPr>
    </w:lvl>
    <w:lvl w:ilvl="7" w:tplc="E0ACAB4A">
      <w:numFmt w:val="bullet"/>
      <w:lvlText w:val="•"/>
      <w:lvlJc w:val="left"/>
      <w:pPr>
        <w:ind w:left="3675" w:hanging="360"/>
      </w:pPr>
      <w:rPr>
        <w:rFonts w:hint="default"/>
      </w:rPr>
    </w:lvl>
    <w:lvl w:ilvl="8" w:tplc="B11E4598">
      <w:numFmt w:val="bullet"/>
      <w:lvlText w:val="•"/>
      <w:lvlJc w:val="left"/>
      <w:pPr>
        <w:ind w:left="4135" w:hanging="360"/>
      </w:pPr>
      <w:rPr>
        <w:rFonts w:hint="default"/>
      </w:rPr>
    </w:lvl>
  </w:abstractNum>
  <w:abstractNum w:abstractNumId="19" w15:restartNumberingAfterBreak="0">
    <w:nsid w:val="00000014"/>
    <w:multiLevelType w:val="hybridMultilevel"/>
    <w:tmpl w:val="00000000"/>
    <w:lvl w:ilvl="0" w:tplc="673015B2">
      <w:numFmt w:val="bullet"/>
      <w:lvlText w:val=""/>
      <w:lvlJc w:val="left"/>
      <w:pPr>
        <w:ind w:left="467" w:hanging="360"/>
      </w:pPr>
      <w:rPr>
        <w:rFonts w:ascii="Symbol" w:eastAsia="Symbol" w:hAnsi="Symbol" w:cs="Symbol" w:hint="default"/>
        <w:w w:val="99"/>
        <w:sz w:val="20"/>
        <w:szCs w:val="20"/>
      </w:rPr>
    </w:lvl>
    <w:lvl w:ilvl="1" w:tplc="CCE637E4">
      <w:numFmt w:val="bullet"/>
      <w:lvlText w:val="•"/>
      <w:lvlJc w:val="left"/>
      <w:pPr>
        <w:ind w:left="919" w:hanging="360"/>
      </w:pPr>
      <w:rPr>
        <w:rFonts w:hint="default"/>
      </w:rPr>
    </w:lvl>
    <w:lvl w:ilvl="2" w:tplc="76146830">
      <w:numFmt w:val="bullet"/>
      <w:lvlText w:val="•"/>
      <w:lvlJc w:val="left"/>
      <w:pPr>
        <w:ind w:left="1378" w:hanging="360"/>
      </w:pPr>
      <w:rPr>
        <w:rFonts w:hint="default"/>
      </w:rPr>
    </w:lvl>
    <w:lvl w:ilvl="3" w:tplc="6CCAEF64">
      <w:numFmt w:val="bullet"/>
      <w:lvlText w:val="•"/>
      <w:lvlJc w:val="left"/>
      <w:pPr>
        <w:ind w:left="1838" w:hanging="360"/>
      </w:pPr>
      <w:rPr>
        <w:rFonts w:hint="default"/>
      </w:rPr>
    </w:lvl>
    <w:lvl w:ilvl="4" w:tplc="694E3338">
      <w:numFmt w:val="bullet"/>
      <w:lvlText w:val="•"/>
      <w:lvlJc w:val="left"/>
      <w:pPr>
        <w:ind w:left="2297" w:hanging="360"/>
      </w:pPr>
      <w:rPr>
        <w:rFonts w:hint="default"/>
      </w:rPr>
    </w:lvl>
    <w:lvl w:ilvl="5" w:tplc="7560635C">
      <w:numFmt w:val="bullet"/>
      <w:lvlText w:val="•"/>
      <w:lvlJc w:val="left"/>
      <w:pPr>
        <w:ind w:left="2757" w:hanging="360"/>
      </w:pPr>
      <w:rPr>
        <w:rFonts w:hint="default"/>
      </w:rPr>
    </w:lvl>
    <w:lvl w:ilvl="6" w:tplc="54106B72">
      <w:numFmt w:val="bullet"/>
      <w:lvlText w:val="•"/>
      <w:lvlJc w:val="left"/>
      <w:pPr>
        <w:ind w:left="3216" w:hanging="360"/>
      </w:pPr>
      <w:rPr>
        <w:rFonts w:hint="default"/>
      </w:rPr>
    </w:lvl>
    <w:lvl w:ilvl="7" w:tplc="7326D992">
      <w:numFmt w:val="bullet"/>
      <w:lvlText w:val="•"/>
      <w:lvlJc w:val="left"/>
      <w:pPr>
        <w:ind w:left="3675" w:hanging="360"/>
      </w:pPr>
      <w:rPr>
        <w:rFonts w:hint="default"/>
      </w:rPr>
    </w:lvl>
    <w:lvl w:ilvl="8" w:tplc="482A003A">
      <w:numFmt w:val="bullet"/>
      <w:lvlText w:val="•"/>
      <w:lvlJc w:val="left"/>
      <w:pPr>
        <w:ind w:left="4135" w:hanging="360"/>
      </w:pPr>
      <w:rPr>
        <w:rFonts w:hint="default"/>
      </w:rPr>
    </w:lvl>
  </w:abstractNum>
  <w:abstractNum w:abstractNumId="20" w15:restartNumberingAfterBreak="0">
    <w:nsid w:val="00000015"/>
    <w:multiLevelType w:val="hybridMultilevel"/>
    <w:tmpl w:val="00000000"/>
    <w:lvl w:ilvl="0" w:tplc="5810C06E">
      <w:numFmt w:val="bullet"/>
      <w:lvlText w:val=""/>
      <w:lvlJc w:val="left"/>
      <w:pPr>
        <w:ind w:left="467" w:hanging="360"/>
      </w:pPr>
      <w:rPr>
        <w:rFonts w:ascii="Symbol" w:eastAsia="Symbol" w:hAnsi="Symbol" w:cs="Symbol" w:hint="default"/>
        <w:w w:val="99"/>
        <w:sz w:val="20"/>
        <w:szCs w:val="20"/>
      </w:rPr>
    </w:lvl>
    <w:lvl w:ilvl="1" w:tplc="D9B0D926">
      <w:numFmt w:val="bullet"/>
      <w:lvlText w:val="•"/>
      <w:lvlJc w:val="left"/>
      <w:pPr>
        <w:ind w:left="919" w:hanging="360"/>
      </w:pPr>
      <w:rPr>
        <w:rFonts w:hint="default"/>
      </w:rPr>
    </w:lvl>
    <w:lvl w:ilvl="2" w:tplc="3296FA48">
      <w:numFmt w:val="bullet"/>
      <w:lvlText w:val="•"/>
      <w:lvlJc w:val="left"/>
      <w:pPr>
        <w:ind w:left="1378" w:hanging="360"/>
      </w:pPr>
      <w:rPr>
        <w:rFonts w:hint="default"/>
      </w:rPr>
    </w:lvl>
    <w:lvl w:ilvl="3" w:tplc="57304E24">
      <w:numFmt w:val="bullet"/>
      <w:lvlText w:val="•"/>
      <w:lvlJc w:val="left"/>
      <w:pPr>
        <w:ind w:left="1838" w:hanging="360"/>
      </w:pPr>
      <w:rPr>
        <w:rFonts w:hint="default"/>
      </w:rPr>
    </w:lvl>
    <w:lvl w:ilvl="4" w:tplc="28FCA064">
      <w:numFmt w:val="bullet"/>
      <w:lvlText w:val="•"/>
      <w:lvlJc w:val="left"/>
      <w:pPr>
        <w:ind w:left="2297" w:hanging="360"/>
      </w:pPr>
      <w:rPr>
        <w:rFonts w:hint="default"/>
      </w:rPr>
    </w:lvl>
    <w:lvl w:ilvl="5" w:tplc="B338E604">
      <w:numFmt w:val="bullet"/>
      <w:lvlText w:val="•"/>
      <w:lvlJc w:val="left"/>
      <w:pPr>
        <w:ind w:left="2757" w:hanging="360"/>
      </w:pPr>
      <w:rPr>
        <w:rFonts w:hint="default"/>
      </w:rPr>
    </w:lvl>
    <w:lvl w:ilvl="6" w:tplc="D778D780">
      <w:numFmt w:val="bullet"/>
      <w:lvlText w:val="•"/>
      <w:lvlJc w:val="left"/>
      <w:pPr>
        <w:ind w:left="3216" w:hanging="360"/>
      </w:pPr>
      <w:rPr>
        <w:rFonts w:hint="default"/>
      </w:rPr>
    </w:lvl>
    <w:lvl w:ilvl="7" w:tplc="C92A08BC">
      <w:numFmt w:val="bullet"/>
      <w:lvlText w:val="•"/>
      <w:lvlJc w:val="left"/>
      <w:pPr>
        <w:ind w:left="3675" w:hanging="360"/>
      </w:pPr>
      <w:rPr>
        <w:rFonts w:hint="default"/>
      </w:rPr>
    </w:lvl>
    <w:lvl w:ilvl="8" w:tplc="80BC53FC">
      <w:numFmt w:val="bullet"/>
      <w:lvlText w:val="•"/>
      <w:lvlJc w:val="left"/>
      <w:pPr>
        <w:ind w:left="4135" w:hanging="360"/>
      </w:pPr>
      <w:rPr>
        <w:rFonts w:hint="default"/>
      </w:rPr>
    </w:lvl>
  </w:abstractNum>
  <w:abstractNum w:abstractNumId="21" w15:restartNumberingAfterBreak="0">
    <w:nsid w:val="00000016"/>
    <w:multiLevelType w:val="hybridMultilevel"/>
    <w:tmpl w:val="00000000"/>
    <w:lvl w:ilvl="0" w:tplc="9EC20A80">
      <w:numFmt w:val="bullet"/>
      <w:lvlText w:val=""/>
      <w:lvlJc w:val="left"/>
      <w:pPr>
        <w:ind w:left="467" w:hanging="360"/>
      </w:pPr>
      <w:rPr>
        <w:rFonts w:ascii="Symbol" w:eastAsia="Symbol" w:hAnsi="Symbol" w:cs="Symbol" w:hint="default"/>
        <w:w w:val="99"/>
        <w:sz w:val="20"/>
        <w:szCs w:val="20"/>
      </w:rPr>
    </w:lvl>
    <w:lvl w:ilvl="1" w:tplc="245AF754">
      <w:numFmt w:val="bullet"/>
      <w:lvlText w:val="•"/>
      <w:lvlJc w:val="left"/>
      <w:pPr>
        <w:ind w:left="919" w:hanging="360"/>
      </w:pPr>
      <w:rPr>
        <w:rFonts w:hint="default"/>
      </w:rPr>
    </w:lvl>
    <w:lvl w:ilvl="2" w:tplc="EBCC721C">
      <w:numFmt w:val="bullet"/>
      <w:lvlText w:val="•"/>
      <w:lvlJc w:val="left"/>
      <w:pPr>
        <w:ind w:left="1378" w:hanging="360"/>
      </w:pPr>
      <w:rPr>
        <w:rFonts w:hint="default"/>
      </w:rPr>
    </w:lvl>
    <w:lvl w:ilvl="3" w:tplc="0180E2DC">
      <w:numFmt w:val="bullet"/>
      <w:lvlText w:val="•"/>
      <w:lvlJc w:val="left"/>
      <w:pPr>
        <w:ind w:left="1838" w:hanging="360"/>
      </w:pPr>
      <w:rPr>
        <w:rFonts w:hint="default"/>
      </w:rPr>
    </w:lvl>
    <w:lvl w:ilvl="4" w:tplc="CC322C84">
      <w:numFmt w:val="bullet"/>
      <w:lvlText w:val="•"/>
      <w:lvlJc w:val="left"/>
      <w:pPr>
        <w:ind w:left="2297" w:hanging="360"/>
      </w:pPr>
      <w:rPr>
        <w:rFonts w:hint="default"/>
      </w:rPr>
    </w:lvl>
    <w:lvl w:ilvl="5" w:tplc="1C22B752">
      <w:numFmt w:val="bullet"/>
      <w:lvlText w:val="•"/>
      <w:lvlJc w:val="left"/>
      <w:pPr>
        <w:ind w:left="2757" w:hanging="360"/>
      </w:pPr>
      <w:rPr>
        <w:rFonts w:hint="default"/>
      </w:rPr>
    </w:lvl>
    <w:lvl w:ilvl="6" w:tplc="73DE87B4">
      <w:numFmt w:val="bullet"/>
      <w:lvlText w:val="•"/>
      <w:lvlJc w:val="left"/>
      <w:pPr>
        <w:ind w:left="3216" w:hanging="360"/>
      </w:pPr>
      <w:rPr>
        <w:rFonts w:hint="default"/>
      </w:rPr>
    </w:lvl>
    <w:lvl w:ilvl="7" w:tplc="7DC08E1A">
      <w:numFmt w:val="bullet"/>
      <w:lvlText w:val="•"/>
      <w:lvlJc w:val="left"/>
      <w:pPr>
        <w:ind w:left="3675" w:hanging="360"/>
      </w:pPr>
      <w:rPr>
        <w:rFonts w:hint="default"/>
      </w:rPr>
    </w:lvl>
    <w:lvl w:ilvl="8" w:tplc="0ED8F7F4">
      <w:numFmt w:val="bullet"/>
      <w:lvlText w:val="•"/>
      <w:lvlJc w:val="left"/>
      <w:pPr>
        <w:ind w:left="4135" w:hanging="360"/>
      </w:pPr>
      <w:rPr>
        <w:rFonts w:hint="default"/>
      </w:rPr>
    </w:lvl>
  </w:abstractNum>
  <w:abstractNum w:abstractNumId="22" w15:restartNumberingAfterBreak="0">
    <w:nsid w:val="00000017"/>
    <w:multiLevelType w:val="hybridMultilevel"/>
    <w:tmpl w:val="00000000"/>
    <w:lvl w:ilvl="0" w:tplc="08867EEE">
      <w:numFmt w:val="bullet"/>
      <w:lvlText w:val=""/>
      <w:lvlJc w:val="left"/>
      <w:pPr>
        <w:ind w:left="467" w:hanging="360"/>
      </w:pPr>
      <w:rPr>
        <w:rFonts w:ascii="Symbol" w:eastAsia="Symbol" w:hAnsi="Symbol" w:cs="Symbol" w:hint="default"/>
        <w:w w:val="99"/>
        <w:sz w:val="20"/>
        <w:szCs w:val="20"/>
      </w:rPr>
    </w:lvl>
    <w:lvl w:ilvl="1" w:tplc="02525860">
      <w:numFmt w:val="bullet"/>
      <w:lvlText w:val="•"/>
      <w:lvlJc w:val="left"/>
      <w:pPr>
        <w:ind w:left="919" w:hanging="360"/>
      </w:pPr>
      <w:rPr>
        <w:rFonts w:hint="default"/>
      </w:rPr>
    </w:lvl>
    <w:lvl w:ilvl="2" w:tplc="ACC0C6D0">
      <w:numFmt w:val="bullet"/>
      <w:lvlText w:val="•"/>
      <w:lvlJc w:val="left"/>
      <w:pPr>
        <w:ind w:left="1378" w:hanging="360"/>
      </w:pPr>
      <w:rPr>
        <w:rFonts w:hint="default"/>
      </w:rPr>
    </w:lvl>
    <w:lvl w:ilvl="3" w:tplc="99EED50E">
      <w:numFmt w:val="bullet"/>
      <w:lvlText w:val="•"/>
      <w:lvlJc w:val="left"/>
      <w:pPr>
        <w:ind w:left="1838" w:hanging="360"/>
      </w:pPr>
      <w:rPr>
        <w:rFonts w:hint="default"/>
      </w:rPr>
    </w:lvl>
    <w:lvl w:ilvl="4" w:tplc="256C070A">
      <w:numFmt w:val="bullet"/>
      <w:lvlText w:val="•"/>
      <w:lvlJc w:val="left"/>
      <w:pPr>
        <w:ind w:left="2297" w:hanging="360"/>
      </w:pPr>
      <w:rPr>
        <w:rFonts w:hint="default"/>
      </w:rPr>
    </w:lvl>
    <w:lvl w:ilvl="5" w:tplc="5C160C3A">
      <w:numFmt w:val="bullet"/>
      <w:lvlText w:val="•"/>
      <w:lvlJc w:val="left"/>
      <w:pPr>
        <w:ind w:left="2757" w:hanging="360"/>
      </w:pPr>
      <w:rPr>
        <w:rFonts w:hint="default"/>
      </w:rPr>
    </w:lvl>
    <w:lvl w:ilvl="6" w:tplc="4ADEBE9E">
      <w:numFmt w:val="bullet"/>
      <w:lvlText w:val="•"/>
      <w:lvlJc w:val="left"/>
      <w:pPr>
        <w:ind w:left="3216" w:hanging="360"/>
      </w:pPr>
      <w:rPr>
        <w:rFonts w:hint="default"/>
      </w:rPr>
    </w:lvl>
    <w:lvl w:ilvl="7" w:tplc="30EAC772">
      <w:numFmt w:val="bullet"/>
      <w:lvlText w:val="•"/>
      <w:lvlJc w:val="left"/>
      <w:pPr>
        <w:ind w:left="3675" w:hanging="360"/>
      </w:pPr>
      <w:rPr>
        <w:rFonts w:hint="default"/>
      </w:rPr>
    </w:lvl>
    <w:lvl w:ilvl="8" w:tplc="FA042D0C">
      <w:numFmt w:val="bullet"/>
      <w:lvlText w:val="•"/>
      <w:lvlJc w:val="left"/>
      <w:pPr>
        <w:ind w:left="4135" w:hanging="360"/>
      </w:pPr>
      <w:rPr>
        <w:rFonts w:hint="default"/>
      </w:rPr>
    </w:lvl>
  </w:abstractNum>
  <w:abstractNum w:abstractNumId="23" w15:restartNumberingAfterBreak="0">
    <w:nsid w:val="00000018"/>
    <w:multiLevelType w:val="hybridMultilevel"/>
    <w:tmpl w:val="00000000"/>
    <w:lvl w:ilvl="0" w:tplc="0C0A1D62">
      <w:numFmt w:val="bullet"/>
      <w:lvlText w:val=""/>
      <w:lvlJc w:val="left"/>
      <w:pPr>
        <w:ind w:left="465" w:hanging="358"/>
      </w:pPr>
      <w:rPr>
        <w:rFonts w:ascii="Symbol" w:eastAsia="Symbol" w:hAnsi="Symbol" w:cs="Symbol" w:hint="default"/>
        <w:w w:val="99"/>
        <w:sz w:val="20"/>
        <w:szCs w:val="20"/>
      </w:rPr>
    </w:lvl>
    <w:lvl w:ilvl="1" w:tplc="A25062EA">
      <w:numFmt w:val="bullet"/>
      <w:lvlText w:val="•"/>
      <w:lvlJc w:val="left"/>
      <w:pPr>
        <w:ind w:left="919" w:hanging="358"/>
      </w:pPr>
      <w:rPr>
        <w:rFonts w:hint="default"/>
      </w:rPr>
    </w:lvl>
    <w:lvl w:ilvl="2" w:tplc="2E802BA8">
      <w:numFmt w:val="bullet"/>
      <w:lvlText w:val="•"/>
      <w:lvlJc w:val="left"/>
      <w:pPr>
        <w:ind w:left="1378" w:hanging="358"/>
      </w:pPr>
      <w:rPr>
        <w:rFonts w:hint="default"/>
      </w:rPr>
    </w:lvl>
    <w:lvl w:ilvl="3" w:tplc="29FE513A">
      <w:numFmt w:val="bullet"/>
      <w:lvlText w:val="•"/>
      <w:lvlJc w:val="left"/>
      <w:pPr>
        <w:ind w:left="1838" w:hanging="358"/>
      </w:pPr>
      <w:rPr>
        <w:rFonts w:hint="default"/>
      </w:rPr>
    </w:lvl>
    <w:lvl w:ilvl="4" w:tplc="793EABD4">
      <w:numFmt w:val="bullet"/>
      <w:lvlText w:val="•"/>
      <w:lvlJc w:val="left"/>
      <w:pPr>
        <w:ind w:left="2297" w:hanging="358"/>
      </w:pPr>
      <w:rPr>
        <w:rFonts w:hint="default"/>
      </w:rPr>
    </w:lvl>
    <w:lvl w:ilvl="5" w:tplc="6A56E658">
      <w:numFmt w:val="bullet"/>
      <w:lvlText w:val="•"/>
      <w:lvlJc w:val="left"/>
      <w:pPr>
        <w:ind w:left="2757" w:hanging="358"/>
      </w:pPr>
      <w:rPr>
        <w:rFonts w:hint="default"/>
      </w:rPr>
    </w:lvl>
    <w:lvl w:ilvl="6" w:tplc="73169B98">
      <w:numFmt w:val="bullet"/>
      <w:lvlText w:val="•"/>
      <w:lvlJc w:val="left"/>
      <w:pPr>
        <w:ind w:left="3216" w:hanging="358"/>
      </w:pPr>
      <w:rPr>
        <w:rFonts w:hint="default"/>
      </w:rPr>
    </w:lvl>
    <w:lvl w:ilvl="7" w:tplc="C15680C0">
      <w:numFmt w:val="bullet"/>
      <w:lvlText w:val="•"/>
      <w:lvlJc w:val="left"/>
      <w:pPr>
        <w:ind w:left="3675" w:hanging="358"/>
      </w:pPr>
      <w:rPr>
        <w:rFonts w:hint="default"/>
      </w:rPr>
    </w:lvl>
    <w:lvl w:ilvl="8" w:tplc="D0B4384A">
      <w:numFmt w:val="bullet"/>
      <w:lvlText w:val="•"/>
      <w:lvlJc w:val="left"/>
      <w:pPr>
        <w:ind w:left="4135" w:hanging="358"/>
      </w:pPr>
      <w:rPr>
        <w:rFonts w:hint="default"/>
      </w:rPr>
    </w:lvl>
  </w:abstractNum>
  <w:abstractNum w:abstractNumId="24" w15:restartNumberingAfterBreak="0">
    <w:nsid w:val="00000019"/>
    <w:multiLevelType w:val="hybridMultilevel"/>
    <w:tmpl w:val="00000000"/>
    <w:lvl w:ilvl="0" w:tplc="65340CE6">
      <w:numFmt w:val="bullet"/>
      <w:lvlText w:val=""/>
      <w:lvlJc w:val="left"/>
      <w:pPr>
        <w:ind w:left="448" w:hanging="360"/>
      </w:pPr>
      <w:rPr>
        <w:rFonts w:ascii="Symbol" w:eastAsia="Symbol" w:hAnsi="Symbol" w:cs="Symbol" w:hint="default"/>
        <w:w w:val="99"/>
        <w:sz w:val="20"/>
        <w:szCs w:val="20"/>
      </w:rPr>
    </w:lvl>
    <w:lvl w:ilvl="1" w:tplc="40DA4C9E">
      <w:numFmt w:val="bullet"/>
      <w:lvlText w:val="•"/>
      <w:lvlJc w:val="left"/>
      <w:pPr>
        <w:ind w:left="901" w:hanging="360"/>
      </w:pPr>
      <w:rPr>
        <w:rFonts w:hint="default"/>
      </w:rPr>
    </w:lvl>
    <w:lvl w:ilvl="2" w:tplc="A46E8098">
      <w:numFmt w:val="bullet"/>
      <w:lvlText w:val="•"/>
      <w:lvlJc w:val="left"/>
      <w:pPr>
        <w:ind w:left="1362" w:hanging="360"/>
      </w:pPr>
      <w:rPr>
        <w:rFonts w:hint="default"/>
      </w:rPr>
    </w:lvl>
    <w:lvl w:ilvl="3" w:tplc="DE74BC80">
      <w:numFmt w:val="bullet"/>
      <w:lvlText w:val="•"/>
      <w:lvlJc w:val="left"/>
      <w:pPr>
        <w:ind w:left="1824" w:hanging="360"/>
      </w:pPr>
      <w:rPr>
        <w:rFonts w:hint="default"/>
      </w:rPr>
    </w:lvl>
    <w:lvl w:ilvl="4" w:tplc="FB3A7604">
      <w:numFmt w:val="bullet"/>
      <w:lvlText w:val="•"/>
      <w:lvlJc w:val="left"/>
      <w:pPr>
        <w:ind w:left="2285" w:hanging="360"/>
      </w:pPr>
      <w:rPr>
        <w:rFonts w:hint="default"/>
      </w:rPr>
    </w:lvl>
    <w:lvl w:ilvl="5" w:tplc="E70C5B82">
      <w:numFmt w:val="bullet"/>
      <w:lvlText w:val="•"/>
      <w:lvlJc w:val="left"/>
      <w:pPr>
        <w:ind w:left="2747" w:hanging="360"/>
      </w:pPr>
      <w:rPr>
        <w:rFonts w:hint="default"/>
      </w:rPr>
    </w:lvl>
    <w:lvl w:ilvl="6" w:tplc="0FF0CC96">
      <w:numFmt w:val="bullet"/>
      <w:lvlText w:val="•"/>
      <w:lvlJc w:val="left"/>
      <w:pPr>
        <w:ind w:left="3208" w:hanging="360"/>
      </w:pPr>
      <w:rPr>
        <w:rFonts w:hint="default"/>
      </w:rPr>
    </w:lvl>
    <w:lvl w:ilvl="7" w:tplc="50DA33FA">
      <w:numFmt w:val="bullet"/>
      <w:lvlText w:val="•"/>
      <w:lvlJc w:val="left"/>
      <w:pPr>
        <w:ind w:left="3669" w:hanging="360"/>
      </w:pPr>
      <w:rPr>
        <w:rFonts w:hint="default"/>
      </w:rPr>
    </w:lvl>
    <w:lvl w:ilvl="8" w:tplc="595EDCBC">
      <w:numFmt w:val="bullet"/>
      <w:lvlText w:val="•"/>
      <w:lvlJc w:val="left"/>
      <w:pPr>
        <w:ind w:left="4131" w:hanging="360"/>
      </w:pPr>
      <w:rPr>
        <w:rFonts w:hint="default"/>
      </w:rPr>
    </w:lvl>
  </w:abstractNum>
  <w:abstractNum w:abstractNumId="25" w15:restartNumberingAfterBreak="0">
    <w:nsid w:val="0000001A"/>
    <w:multiLevelType w:val="hybridMultilevel"/>
    <w:tmpl w:val="00000000"/>
    <w:lvl w:ilvl="0" w:tplc="E048A49A">
      <w:numFmt w:val="bullet"/>
      <w:lvlText w:val=""/>
      <w:lvlJc w:val="left"/>
      <w:pPr>
        <w:ind w:left="467" w:hanging="360"/>
      </w:pPr>
      <w:rPr>
        <w:rFonts w:ascii="Symbol" w:eastAsia="Symbol" w:hAnsi="Symbol" w:cs="Symbol" w:hint="default"/>
        <w:w w:val="99"/>
        <w:sz w:val="20"/>
        <w:szCs w:val="20"/>
      </w:rPr>
    </w:lvl>
    <w:lvl w:ilvl="1" w:tplc="51FC8CDA">
      <w:numFmt w:val="bullet"/>
      <w:lvlText w:val="•"/>
      <w:lvlJc w:val="left"/>
      <w:pPr>
        <w:ind w:left="919" w:hanging="360"/>
      </w:pPr>
      <w:rPr>
        <w:rFonts w:hint="default"/>
      </w:rPr>
    </w:lvl>
    <w:lvl w:ilvl="2" w:tplc="08B4380E">
      <w:numFmt w:val="bullet"/>
      <w:lvlText w:val="•"/>
      <w:lvlJc w:val="left"/>
      <w:pPr>
        <w:ind w:left="1378" w:hanging="360"/>
      </w:pPr>
      <w:rPr>
        <w:rFonts w:hint="default"/>
      </w:rPr>
    </w:lvl>
    <w:lvl w:ilvl="3" w:tplc="C00067BA">
      <w:numFmt w:val="bullet"/>
      <w:lvlText w:val="•"/>
      <w:lvlJc w:val="left"/>
      <w:pPr>
        <w:ind w:left="1838" w:hanging="360"/>
      </w:pPr>
      <w:rPr>
        <w:rFonts w:hint="default"/>
      </w:rPr>
    </w:lvl>
    <w:lvl w:ilvl="4" w:tplc="BDB44AB8">
      <w:numFmt w:val="bullet"/>
      <w:lvlText w:val="•"/>
      <w:lvlJc w:val="left"/>
      <w:pPr>
        <w:ind w:left="2297" w:hanging="360"/>
      </w:pPr>
      <w:rPr>
        <w:rFonts w:hint="default"/>
      </w:rPr>
    </w:lvl>
    <w:lvl w:ilvl="5" w:tplc="E9AE51F8">
      <w:numFmt w:val="bullet"/>
      <w:lvlText w:val="•"/>
      <w:lvlJc w:val="left"/>
      <w:pPr>
        <w:ind w:left="2757" w:hanging="360"/>
      </w:pPr>
      <w:rPr>
        <w:rFonts w:hint="default"/>
      </w:rPr>
    </w:lvl>
    <w:lvl w:ilvl="6" w:tplc="FD6A69BE">
      <w:numFmt w:val="bullet"/>
      <w:lvlText w:val="•"/>
      <w:lvlJc w:val="left"/>
      <w:pPr>
        <w:ind w:left="3216" w:hanging="360"/>
      </w:pPr>
      <w:rPr>
        <w:rFonts w:hint="default"/>
      </w:rPr>
    </w:lvl>
    <w:lvl w:ilvl="7" w:tplc="1B4203AC">
      <w:numFmt w:val="bullet"/>
      <w:lvlText w:val="•"/>
      <w:lvlJc w:val="left"/>
      <w:pPr>
        <w:ind w:left="3675" w:hanging="360"/>
      </w:pPr>
      <w:rPr>
        <w:rFonts w:hint="default"/>
      </w:rPr>
    </w:lvl>
    <w:lvl w:ilvl="8" w:tplc="530C5184">
      <w:numFmt w:val="bullet"/>
      <w:lvlText w:val="•"/>
      <w:lvlJc w:val="left"/>
      <w:pPr>
        <w:ind w:left="4135" w:hanging="360"/>
      </w:pPr>
      <w:rPr>
        <w:rFonts w:hint="default"/>
      </w:rPr>
    </w:lvl>
  </w:abstractNum>
  <w:abstractNum w:abstractNumId="26" w15:restartNumberingAfterBreak="0">
    <w:nsid w:val="0000001B"/>
    <w:multiLevelType w:val="hybridMultilevel"/>
    <w:tmpl w:val="00000000"/>
    <w:lvl w:ilvl="0" w:tplc="BE5EA1FE">
      <w:numFmt w:val="bullet"/>
      <w:lvlText w:val=""/>
      <w:lvlJc w:val="left"/>
      <w:pPr>
        <w:ind w:left="467" w:hanging="360"/>
      </w:pPr>
      <w:rPr>
        <w:rFonts w:ascii="Symbol" w:eastAsia="Symbol" w:hAnsi="Symbol" w:cs="Symbol" w:hint="default"/>
        <w:w w:val="99"/>
        <w:sz w:val="20"/>
        <w:szCs w:val="20"/>
      </w:rPr>
    </w:lvl>
    <w:lvl w:ilvl="1" w:tplc="31BEC0D8">
      <w:numFmt w:val="bullet"/>
      <w:lvlText w:val="•"/>
      <w:lvlJc w:val="left"/>
      <w:pPr>
        <w:ind w:left="919" w:hanging="360"/>
      </w:pPr>
      <w:rPr>
        <w:rFonts w:hint="default"/>
      </w:rPr>
    </w:lvl>
    <w:lvl w:ilvl="2" w:tplc="CBF2781E">
      <w:numFmt w:val="bullet"/>
      <w:lvlText w:val="•"/>
      <w:lvlJc w:val="left"/>
      <w:pPr>
        <w:ind w:left="1378" w:hanging="360"/>
      </w:pPr>
      <w:rPr>
        <w:rFonts w:hint="default"/>
      </w:rPr>
    </w:lvl>
    <w:lvl w:ilvl="3" w:tplc="B5528614">
      <w:numFmt w:val="bullet"/>
      <w:lvlText w:val="•"/>
      <w:lvlJc w:val="left"/>
      <w:pPr>
        <w:ind w:left="1838" w:hanging="360"/>
      </w:pPr>
      <w:rPr>
        <w:rFonts w:hint="default"/>
      </w:rPr>
    </w:lvl>
    <w:lvl w:ilvl="4" w:tplc="2D78C6A2">
      <w:numFmt w:val="bullet"/>
      <w:lvlText w:val="•"/>
      <w:lvlJc w:val="left"/>
      <w:pPr>
        <w:ind w:left="2297" w:hanging="360"/>
      </w:pPr>
      <w:rPr>
        <w:rFonts w:hint="default"/>
      </w:rPr>
    </w:lvl>
    <w:lvl w:ilvl="5" w:tplc="BD560930">
      <w:numFmt w:val="bullet"/>
      <w:lvlText w:val="•"/>
      <w:lvlJc w:val="left"/>
      <w:pPr>
        <w:ind w:left="2757" w:hanging="360"/>
      </w:pPr>
      <w:rPr>
        <w:rFonts w:hint="default"/>
      </w:rPr>
    </w:lvl>
    <w:lvl w:ilvl="6" w:tplc="FB0EDFB0">
      <w:numFmt w:val="bullet"/>
      <w:lvlText w:val="•"/>
      <w:lvlJc w:val="left"/>
      <w:pPr>
        <w:ind w:left="3216" w:hanging="360"/>
      </w:pPr>
      <w:rPr>
        <w:rFonts w:hint="default"/>
      </w:rPr>
    </w:lvl>
    <w:lvl w:ilvl="7" w:tplc="0F4C5BD4">
      <w:numFmt w:val="bullet"/>
      <w:lvlText w:val="•"/>
      <w:lvlJc w:val="left"/>
      <w:pPr>
        <w:ind w:left="3675" w:hanging="360"/>
      </w:pPr>
      <w:rPr>
        <w:rFonts w:hint="default"/>
      </w:rPr>
    </w:lvl>
    <w:lvl w:ilvl="8" w:tplc="2C0C0D6C">
      <w:numFmt w:val="bullet"/>
      <w:lvlText w:val="•"/>
      <w:lvlJc w:val="left"/>
      <w:pPr>
        <w:ind w:left="4135" w:hanging="360"/>
      </w:pPr>
      <w:rPr>
        <w:rFonts w:hint="default"/>
      </w:rPr>
    </w:lvl>
  </w:abstractNum>
  <w:abstractNum w:abstractNumId="27" w15:restartNumberingAfterBreak="0">
    <w:nsid w:val="0000001C"/>
    <w:multiLevelType w:val="hybridMultilevel"/>
    <w:tmpl w:val="00000000"/>
    <w:lvl w:ilvl="0" w:tplc="9EB63572">
      <w:numFmt w:val="bullet"/>
      <w:lvlText w:val=""/>
      <w:lvlJc w:val="left"/>
      <w:pPr>
        <w:ind w:left="542" w:hanging="428"/>
      </w:pPr>
      <w:rPr>
        <w:rFonts w:ascii="Symbol" w:eastAsia="Symbol" w:hAnsi="Symbol" w:cs="Symbol" w:hint="default"/>
        <w:w w:val="99"/>
        <w:sz w:val="20"/>
        <w:szCs w:val="20"/>
      </w:rPr>
    </w:lvl>
    <w:lvl w:ilvl="1" w:tplc="D93ED7EC">
      <w:numFmt w:val="bullet"/>
      <w:lvlText w:val="•"/>
      <w:lvlJc w:val="left"/>
      <w:pPr>
        <w:ind w:left="991" w:hanging="428"/>
      </w:pPr>
      <w:rPr>
        <w:rFonts w:hint="default"/>
      </w:rPr>
    </w:lvl>
    <w:lvl w:ilvl="2" w:tplc="2FD80296">
      <w:numFmt w:val="bullet"/>
      <w:lvlText w:val="•"/>
      <w:lvlJc w:val="left"/>
      <w:pPr>
        <w:ind w:left="1442" w:hanging="428"/>
      </w:pPr>
      <w:rPr>
        <w:rFonts w:hint="default"/>
      </w:rPr>
    </w:lvl>
    <w:lvl w:ilvl="3" w:tplc="A0AC938E">
      <w:numFmt w:val="bullet"/>
      <w:lvlText w:val="•"/>
      <w:lvlJc w:val="left"/>
      <w:pPr>
        <w:ind w:left="1894" w:hanging="428"/>
      </w:pPr>
      <w:rPr>
        <w:rFonts w:hint="default"/>
      </w:rPr>
    </w:lvl>
    <w:lvl w:ilvl="4" w:tplc="426EECAA">
      <w:numFmt w:val="bullet"/>
      <w:lvlText w:val="•"/>
      <w:lvlJc w:val="left"/>
      <w:pPr>
        <w:ind w:left="2345" w:hanging="428"/>
      </w:pPr>
      <w:rPr>
        <w:rFonts w:hint="default"/>
      </w:rPr>
    </w:lvl>
    <w:lvl w:ilvl="5" w:tplc="C748A578">
      <w:numFmt w:val="bullet"/>
      <w:lvlText w:val="•"/>
      <w:lvlJc w:val="left"/>
      <w:pPr>
        <w:ind w:left="2797" w:hanging="428"/>
      </w:pPr>
      <w:rPr>
        <w:rFonts w:hint="default"/>
      </w:rPr>
    </w:lvl>
    <w:lvl w:ilvl="6" w:tplc="6E60F5F4">
      <w:numFmt w:val="bullet"/>
      <w:lvlText w:val="•"/>
      <w:lvlJc w:val="left"/>
      <w:pPr>
        <w:ind w:left="3248" w:hanging="428"/>
      </w:pPr>
      <w:rPr>
        <w:rFonts w:hint="default"/>
      </w:rPr>
    </w:lvl>
    <w:lvl w:ilvl="7" w:tplc="4A840C4E">
      <w:numFmt w:val="bullet"/>
      <w:lvlText w:val="•"/>
      <w:lvlJc w:val="left"/>
      <w:pPr>
        <w:ind w:left="3699" w:hanging="428"/>
      </w:pPr>
      <w:rPr>
        <w:rFonts w:hint="default"/>
      </w:rPr>
    </w:lvl>
    <w:lvl w:ilvl="8" w:tplc="46CC5AD2">
      <w:numFmt w:val="bullet"/>
      <w:lvlText w:val="•"/>
      <w:lvlJc w:val="left"/>
      <w:pPr>
        <w:ind w:left="4151" w:hanging="428"/>
      </w:pPr>
      <w:rPr>
        <w:rFonts w:hint="default"/>
      </w:rPr>
    </w:lvl>
  </w:abstractNum>
  <w:abstractNum w:abstractNumId="28" w15:restartNumberingAfterBreak="0">
    <w:nsid w:val="0000001D"/>
    <w:multiLevelType w:val="hybridMultilevel"/>
    <w:tmpl w:val="00000000"/>
    <w:lvl w:ilvl="0" w:tplc="2A021164">
      <w:numFmt w:val="bullet"/>
      <w:lvlText w:val=""/>
      <w:lvlJc w:val="left"/>
      <w:pPr>
        <w:ind w:left="467" w:hanging="360"/>
      </w:pPr>
      <w:rPr>
        <w:rFonts w:ascii="Symbol" w:eastAsia="Symbol" w:hAnsi="Symbol" w:cs="Symbol" w:hint="default"/>
        <w:w w:val="99"/>
        <w:sz w:val="20"/>
        <w:szCs w:val="20"/>
      </w:rPr>
    </w:lvl>
    <w:lvl w:ilvl="1" w:tplc="6D606EF6">
      <w:numFmt w:val="bullet"/>
      <w:lvlText w:val="•"/>
      <w:lvlJc w:val="left"/>
      <w:pPr>
        <w:ind w:left="919" w:hanging="360"/>
      </w:pPr>
      <w:rPr>
        <w:rFonts w:hint="default"/>
      </w:rPr>
    </w:lvl>
    <w:lvl w:ilvl="2" w:tplc="669E5CBE">
      <w:numFmt w:val="bullet"/>
      <w:lvlText w:val="•"/>
      <w:lvlJc w:val="left"/>
      <w:pPr>
        <w:ind w:left="1378" w:hanging="360"/>
      </w:pPr>
      <w:rPr>
        <w:rFonts w:hint="default"/>
      </w:rPr>
    </w:lvl>
    <w:lvl w:ilvl="3" w:tplc="5734FDB0">
      <w:numFmt w:val="bullet"/>
      <w:lvlText w:val="•"/>
      <w:lvlJc w:val="left"/>
      <w:pPr>
        <w:ind w:left="1838" w:hanging="360"/>
      </w:pPr>
      <w:rPr>
        <w:rFonts w:hint="default"/>
      </w:rPr>
    </w:lvl>
    <w:lvl w:ilvl="4" w:tplc="0FBCEB5E">
      <w:numFmt w:val="bullet"/>
      <w:lvlText w:val="•"/>
      <w:lvlJc w:val="left"/>
      <w:pPr>
        <w:ind w:left="2297" w:hanging="360"/>
      </w:pPr>
      <w:rPr>
        <w:rFonts w:hint="default"/>
      </w:rPr>
    </w:lvl>
    <w:lvl w:ilvl="5" w:tplc="FE7A23AE">
      <w:numFmt w:val="bullet"/>
      <w:lvlText w:val="•"/>
      <w:lvlJc w:val="left"/>
      <w:pPr>
        <w:ind w:left="2757" w:hanging="360"/>
      </w:pPr>
      <w:rPr>
        <w:rFonts w:hint="default"/>
      </w:rPr>
    </w:lvl>
    <w:lvl w:ilvl="6" w:tplc="5232DB1A">
      <w:numFmt w:val="bullet"/>
      <w:lvlText w:val="•"/>
      <w:lvlJc w:val="left"/>
      <w:pPr>
        <w:ind w:left="3216" w:hanging="360"/>
      </w:pPr>
      <w:rPr>
        <w:rFonts w:hint="default"/>
      </w:rPr>
    </w:lvl>
    <w:lvl w:ilvl="7" w:tplc="1374C268">
      <w:numFmt w:val="bullet"/>
      <w:lvlText w:val="•"/>
      <w:lvlJc w:val="left"/>
      <w:pPr>
        <w:ind w:left="3675" w:hanging="360"/>
      </w:pPr>
      <w:rPr>
        <w:rFonts w:hint="default"/>
      </w:rPr>
    </w:lvl>
    <w:lvl w:ilvl="8" w:tplc="A0F207EA">
      <w:numFmt w:val="bullet"/>
      <w:lvlText w:val="•"/>
      <w:lvlJc w:val="left"/>
      <w:pPr>
        <w:ind w:left="4135" w:hanging="360"/>
      </w:pPr>
      <w:rPr>
        <w:rFonts w:hint="default"/>
      </w:rPr>
    </w:lvl>
  </w:abstractNum>
  <w:abstractNum w:abstractNumId="29" w15:restartNumberingAfterBreak="0">
    <w:nsid w:val="0000001E"/>
    <w:multiLevelType w:val="hybridMultilevel"/>
    <w:tmpl w:val="00000000"/>
    <w:lvl w:ilvl="0" w:tplc="96DC124A">
      <w:numFmt w:val="bullet"/>
      <w:lvlText w:val=""/>
      <w:lvlJc w:val="left"/>
      <w:pPr>
        <w:ind w:left="467" w:hanging="360"/>
      </w:pPr>
      <w:rPr>
        <w:rFonts w:ascii="Symbol" w:eastAsia="Symbol" w:hAnsi="Symbol" w:cs="Symbol" w:hint="default"/>
        <w:w w:val="99"/>
        <w:sz w:val="20"/>
        <w:szCs w:val="20"/>
      </w:rPr>
    </w:lvl>
    <w:lvl w:ilvl="1" w:tplc="DE40F382">
      <w:numFmt w:val="bullet"/>
      <w:lvlText w:val="•"/>
      <w:lvlJc w:val="left"/>
      <w:pPr>
        <w:ind w:left="919" w:hanging="360"/>
      </w:pPr>
      <w:rPr>
        <w:rFonts w:hint="default"/>
      </w:rPr>
    </w:lvl>
    <w:lvl w:ilvl="2" w:tplc="79261588">
      <w:numFmt w:val="bullet"/>
      <w:lvlText w:val="•"/>
      <w:lvlJc w:val="left"/>
      <w:pPr>
        <w:ind w:left="1378" w:hanging="360"/>
      </w:pPr>
      <w:rPr>
        <w:rFonts w:hint="default"/>
      </w:rPr>
    </w:lvl>
    <w:lvl w:ilvl="3" w:tplc="44362EA2">
      <w:numFmt w:val="bullet"/>
      <w:lvlText w:val="•"/>
      <w:lvlJc w:val="left"/>
      <w:pPr>
        <w:ind w:left="1838" w:hanging="360"/>
      </w:pPr>
      <w:rPr>
        <w:rFonts w:hint="default"/>
      </w:rPr>
    </w:lvl>
    <w:lvl w:ilvl="4" w:tplc="7ACA2D5C">
      <w:numFmt w:val="bullet"/>
      <w:lvlText w:val="•"/>
      <w:lvlJc w:val="left"/>
      <w:pPr>
        <w:ind w:left="2297" w:hanging="360"/>
      </w:pPr>
      <w:rPr>
        <w:rFonts w:hint="default"/>
      </w:rPr>
    </w:lvl>
    <w:lvl w:ilvl="5" w:tplc="83084C1C">
      <w:numFmt w:val="bullet"/>
      <w:lvlText w:val="•"/>
      <w:lvlJc w:val="left"/>
      <w:pPr>
        <w:ind w:left="2757" w:hanging="360"/>
      </w:pPr>
      <w:rPr>
        <w:rFonts w:hint="default"/>
      </w:rPr>
    </w:lvl>
    <w:lvl w:ilvl="6" w:tplc="5B5EB9DA">
      <w:numFmt w:val="bullet"/>
      <w:lvlText w:val="•"/>
      <w:lvlJc w:val="left"/>
      <w:pPr>
        <w:ind w:left="3216" w:hanging="360"/>
      </w:pPr>
      <w:rPr>
        <w:rFonts w:hint="default"/>
      </w:rPr>
    </w:lvl>
    <w:lvl w:ilvl="7" w:tplc="736C6152">
      <w:numFmt w:val="bullet"/>
      <w:lvlText w:val="•"/>
      <w:lvlJc w:val="left"/>
      <w:pPr>
        <w:ind w:left="3675" w:hanging="360"/>
      </w:pPr>
      <w:rPr>
        <w:rFonts w:hint="default"/>
      </w:rPr>
    </w:lvl>
    <w:lvl w:ilvl="8" w:tplc="DE028266">
      <w:numFmt w:val="bullet"/>
      <w:lvlText w:val="•"/>
      <w:lvlJc w:val="left"/>
      <w:pPr>
        <w:ind w:left="4135" w:hanging="360"/>
      </w:pPr>
      <w:rPr>
        <w:rFonts w:hint="default"/>
      </w:rPr>
    </w:lvl>
  </w:abstractNum>
  <w:abstractNum w:abstractNumId="30" w15:restartNumberingAfterBreak="0">
    <w:nsid w:val="0000001F"/>
    <w:multiLevelType w:val="hybridMultilevel"/>
    <w:tmpl w:val="00000000"/>
    <w:lvl w:ilvl="0" w:tplc="1A5A5F6E">
      <w:numFmt w:val="bullet"/>
      <w:lvlText w:val=""/>
      <w:lvlJc w:val="left"/>
      <w:pPr>
        <w:ind w:left="467" w:hanging="360"/>
      </w:pPr>
      <w:rPr>
        <w:rFonts w:ascii="Symbol" w:eastAsia="Symbol" w:hAnsi="Symbol" w:cs="Symbol" w:hint="default"/>
        <w:w w:val="99"/>
        <w:sz w:val="20"/>
        <w:szCs w:val="20"/>
      </w:rPr>
    </w:lvl>
    <w:lvl w:ilvl="1" w:tplc="7B086A04">
      <w:numFmt w:val="bullet"/>
      <w:lvlText w:val="•"/>
      <w:lvlJc w:val="left"/>
      <w:pPr>
        <w:ind w:left="919" w:hanging="360"/>
      </w:pPr>
      <w:rPr>
        <w:rFonts w:hint="default"/>
      </w:rPr>
    </w:lvl>
    <w:lvl w:ilvl="2" w:tplc="78364CEE">
      <w:numFmt w:val="bullet"/>
      <w:lvlText w:val="•"/>
      <w:lvlJc w:val="left"/>
      <w:pPr>
        <w:ind w:left="1378" w:hanging="360"/>
      </w:pPr>
      <w:rPr>
        <w:rFonts w:hint="default"/>
      </w:rPr>
    </w:lvl>
    <w:lvl w:ilvl="3" w:tplc="A7FE6EEE">
      <w:numFmt w:val="bullet"/>
      <w:lvlText w:val="•"/>
      <w:lvlJc w:val="left"/>
      <w:pPr>
        <w:ind w:left="1838" w:hanging="360"/>
      </w:pPr>
      <w:rPr>
        <w:rFonts w:hint="default"/>
      </w:rPr>
    </w:lvl>
    <w:lvl w:ilvl="4" w:tplc="34F4EF4C">
      <w:numFmt w:val="bullet"/>
      <w:lvlText w:val="•"/>
      <w:lvlJc w:val="left"/>
      <w:pPr>
        <w:ind w:left="2297" w:hanging="360"/>
      </w:pPr>
      <w:rPr>
        <w:rFonts w:hint="default"/>
      </w:rPr>
    </w:lvl>
    <w:lvl w:ilvl="5" w:tplc="E714B04C">
      <w:numFmt w:val="bullet"/>
      <w:lvlText w:val="•"/>
      <w:lvlJc w:val="left"/>
      <w:pPr>
        <w:ind w:left="2757" w:hanging="360"/>
      </w:pPr>
      <w:rPr>
        <w:rFonts w:hint="default"/>
      </w:rPr>
    </w:lvl>
    <w:lvl w:ilvl="6" w:tplc="CBBC8A34">
      <w:numFmt w:val="bullet"/>
      <w:lvlText w:val="•"/>
      <w:lvlJc w:val="left"/>
      <w:pPr>
        <w:ind w:left="3216" w:hanging="360"/>
      </w:pPr>
      <w:rPr>
        <w:rFonts w:hint="default"/>
      </w:rPr>
    </w:lvl>
    <w:lvl w:ilvl="7" w:tplc="5276E41C">
      <w:numFmt w:val="bullet"/>
      <w:lvlText w:val="•"/>
      <w:lvlJc w:val="left"/>
      <w:pPr>
        <w:ind w:left="3675" w:hanging="360"/>
      </w:pPr>
      <w:rPr>
        <w:rFonts w:hint="default"/>
      </w:rPr>
    </w:lvl>
    <w:lvl w:ilvl="8" w:tplc="C40A5A02">
      <w:numFmt w:val="bullet"/>
      <w:lvlText w:val="•"/>
      <w:lvlJc w:val="left"/>
      <w:pPr>
        <w:ind w:left="4135" w:hanging="360"/>
      </w:pPr>
      <w:rPr>
        <w:rFonts w:hint="default"/>
      </w:rPr>
    </w:lvl>
  </w:abstractNum>
  <w:abstractNum w:abstractNumId="31" w15:restartNumberingAfterBreak="0">
    <w:nsid w:val="00000020"/>
    <w:multiLevelType w:val="hybridMultilevel"/>
    <w:tmpl w:val="00000000"/>
    <w:lvl w:ilvl="0" w:tplc="9FCE2C84">
      <w:numFmt w:val="bullet"/>
      <w:lvlText w:val=""/>
      <w:lvlJc w:val="left"/>
      <w:pPr>
        <w:ind w:left="465" w:hanging="358"/>
      </w:pPr>
      <w:rPr>
        <w:rFonts w:ascii="Symbol" w:eastAsia="Symbol" w:hAnsi="Symbol" w:cs="Symbol" w:hint="default"/>
        <w:w w:val="99"/>
        <w:sz w:val="20"/>
        <w:szCs w:val="20"/>
      </w:rPr>
    </w:lvl>
    <w:lvl w:ilvl="1" w:tplc="2DE8A58C">
      <w:numFmt w:val="bullet"/>
      <w:lvlText w:val="•"/>
      <w:lvlJc w:val="left"/>
      <w:pPr>
        <w:ind w:left="919" w:hanging="358"/>
      </w:pPr>
      <w:rPr>
        <w:rFonts w:hint="default"/>
      </w:rPr>
    </w:lvl>
    <w:lvl w:ilvl="2" w:tplc="7EAC214A">
      <w:numFmt w:val="bullet"/>
      <w:lvlText w:val="•"/>
      <w:lvlJc w:val="left"/>
      <w:pPr>
        <w:ind w:left="1378" w:hanging="358"/>
      </w:pPr>
      <w:rPr>
        <w:rFonts w:hint="default"/>
      </w:rPr>
    </w:lvl>
    <w:lvl w:ilvl="3" w:tplc="814CA4FE">
      <w:numFmt w:val="bullet"/>
      <w:lvlText w:val="•"/>
      <w:lvlJc w:val="left"/>
      <w:pPr>
        <w:ind w:left="1838" w:hanging="358"/>
      </w:pPr>
      <w:rPr>
        <w:rFonts w:hint="default"/>
      </w:rPr>
    </w:lvl>
    <w:lvl w:ilvl="4" w:tplc="1F684978">
      <w:numFmt w:val="bullet"/>
      <w:lvlText w:val="•"/>
      <w:lvlJc w:val="left"/>
      <w:pPr>
        <w:ind w:left="2297" w:hanging="358"/>
      </w:pPr>
      <w:rPr>
        <w:rFonts w:hint="default"/>
      </w:rPr>
    </w:lvl>
    <w:lvl w:ilvl="5" w:tplc="DEFC236A">
      <w:numFmt w:val="bullet"/>
      <w:lvlText w:val="•"/>
      <w:lvlJc w:val="left"/>
      <w:pPr>
        <w:ind w:left="2757" w:hanging="358"/>
      </w:pPr>
      <w:rPr>
        <w:rFonts w:hint="default"/>
      </w:rPr>
    </w:lvl>
    <w:lvl w:ilvl="6" w:tplc="FB044B3E">
      <w:numFmt w:val="bullet"/>
      <w:lvlText w:val="•"/>
      <w:lvlJc w:val="left"/>
      <w:pPr>
        <w:ind w:left="3216" w:hanging="358"/>
      </w:pPr>
      <w:rPr>
        <w:rFonts w:hint="default"/>
      </w:rPr>
    </w:lvl>
    <w:lvl w:ilvl="7" w:tplc="F9C0C23A">
      <w:numFmt w:val="bullet"/>
      <w:lvlText w:val="•"/>
      <w:lvlJc w:val="left"/>
      <w:pPr>
        <w:ind w:left="3675" w:hanging="358"/>
      </w:pPr>
      <w:rPr>
        <w:rFonts w:hint="default"/>
      </w:rPr>
    </w:lvl>
    <w:lvl w:ilvl="8" w:tplc="CAD0084E">
      <w:numFmt w:val="bullet"/>
      <w:lvlText w:val="•"/>
      <w:lvlJc w:val="left"/>
      <w:pPr>
        <w:ind w:left="4135" w:hanging="358"/>
      </w:pPr>
      <w:rPr>
        <w:rFonts w:hint="default"/>
      </w:rPr>
    </w:lvl>
  </w:abstractNum>
  <w:abstractNum w:abstractNumId="32" w15:restartNumberingAfterBreak="0">
    <w:nsid w:val="00000021"/>
    <w:multiLevelType w:val="hybridMultilevel"/>
    <w:tmpl w:val="00000000"/>
    <w:lvl w:ilvl="0" w:tplc="B65EB550">
      <w:numFmt w:val="bullet"/>
      <w:lvlText w:val=""/>
      <w:lvlJc w:val="left"/>
      <w:pPr>
        <w:ind w:left="465" w:hanging="358"/>
      </w:pPr>
      <w:rPr>
        <w:rFonts w:ascii="Symbol" w:eastAsia="Symbol" w:hAnsi="Symbol" w:cs="Symbol" w:hint="default"/>
        <w:w w:val="99"/>
        <w:sz w:val="20"/>
        <w:szCs w:val="20"/>
      </w:rPr>
    </w:lvl>
    <w:lvl w:ilvl="1" w:tplc="66624E42">
      <w:numFmt w:val="bullet"/>
      <w:lvlText w:val="•"/>
      <w:lvlJc w:val="left"/>
      <w:pPr>
        <w:ind w:left="919" w:hanging="358"/>
      </w:pPr>
      <w:rPr>
        <w:rFonts w:hint="default"/>
      </w:rPr>
    </w:lvl>
    <w:lvl w:ilvl="2" w:tplc="A1E2C942">
      <w:numFmt w:val="bullet"/>
      <w:lvlText w:val="•"/>
      <w:lvlJc w:val="left"/>
      <w:pPr>
        <w:ind w:left="1378" w:hanging="358"/>
      </w:pPr>
      <w:rPr>
        <w:rFonts w:hint="default"/>
      </w:rPr>
    </w:lvl>
    <w:lvl w:ilvl="3" w:tplc="6C4E6458">
      <w:numFmt w:val="bullet"/>
      <w:lvlText w:val="•"/>
      <w:lvlJc w:val="left"/>
      <w:pPr>
        <w:ind w:left="1838" w:hanging="358"/>
      </w:pPr>
      <w:rPr>
        <w:rFonts w:hint="default"/>
      </w:rPr>
    </w:lvl>
    <w:lvl w:ilvl="4" w:tplc="1D26A1D0">
      <w:numFmt w:val="bullet"/>
      <w:lvlText w:val="•"/>
      <w:lvlJc w:val="left"/>
      <w:pPr>
        <w:ind w:left="2297" w:hanging="358"/>
      </w:pPr>
      <w:rPr>
        <w:rFonts w:hint="default"/>
      </w:rPr>
    </w:lvl>
    <w:lvl w:ilvl="5" w:tplc="1D303B62">
      <w:numFmt w:val="bullet"/>
      <w:lvlText w:val="•"/>
      <w:lvlJc w:val="left"/>
      <w:pPr>
        <w:ind w:left="2757" w:hanging="358"/>
      </w:pPr>
      <w:rPr>
        <w:rFonts w:hint="default"/>
      </w:rPr>
    </w:lvl>
    <w:lvl w:ilvl="6" w:tplc="9ACACD74">
      <w:numFmt w:val="bullet"/>
      <w:lvlText w:val="•"/>
      <w:lvlJc w:val="left"/>
      <w:pPr>
        <w:ind w:left="3216" w:hanging="358"/>
      </w:pPr>
      <w:rPr>
        <w:rFonts w:hint="default"/>
      </w:rPr>
    </w:lvl>
    <w:lvl w:ilvl="7" w:tplc="7E8E927E">
      <w:numFmt w:val="bullet"/>
      <w:lvlText w:val="•"/>
      <w:lvlJc w:val="left"/>
      <w:pPr>
        <w:ind w:left="3675" w:hanging="358"/>
      </w:pPr>
      <w:rPr>
        <w:rFonts w:hint="default"/>
      </w:rPr>
    </w:lvl>
    <w:lvl w:ilvl="8" w:tplc="88907A60">
      <w:numFmt w:val="bullet"/>
      <w:lvlText w:val="•"/>
      <w:lvlJc w:val="left"/>
      <w:pPr>
        <w:ind w:left="4135" w:hanging="358"/>
      </w:pPr>
      <w:rPr>
        <w:rFonts w:hint="default"/>
      </w:rPr>
    </w:lvl>
  </w:abstractNum>
  <w:abstractNum w:abstractNumId="33" w15:restartNumberingAfterBreak="0">
    <w:nsid w:val="00000022"/>
    <w:multiLevelType w:val="hybridMultilevel"/>
    <w:tmpl w:val="00000000"/>
    <w:lvl w:ilvl="0" w:tplc="0B46ED16">
      <w:numFmt w:val="bullet"/>
      <w:lvlText w:val=""/>
      <w:lvlJc w:val="left"/>
      <w:pPr>
        <w:ind w:left="465" w:hanging="358"/>
      </w:pPr>
      <w:rPr>
        <w:rFonts w:ascii="Symbol" w:eastAsia="Symbol" w:hAnsi="Symbol" w:cs="Symbol" w:hint="default"/>
        <w:w w:val="99"/>
        <w:sz w:val="20"/>
        <w:szCs w:val="20"/>
      </w:rPr>
    </w:lvl>
    <w:lvl w:ilvl="1" w:tplc="2C3A30E4">
      <w:numFmt w:val="bullet"/>
      <w:lvlText w:val="•"/>
      <w:lvlJc w:val="left"/>
      <w:pPr>
        <w:ind w:left="919" w:hanging="358"/>
      </w:pPr>
      <w:rPr>
        <w:rFonts w:hint="default"/>
      </w:rPr>
    </w:lvl>
    <w:lvl w:ilvl="2" w:tplc="04B87634">
      <w:numFmt w:val="bullet"/>
      <w:lvlText w:val="•"/>
      <w:lvlJc w:val="left"/>
      <w:pPr>
        <w:ind w:left="1378" w:hanging="358"/>
      </w:pPr>
      <w:rPr>
        <w:rFonts w:hint="default"/>
      </w:rPr>
    </w:lvl>
    <w:lvl w:ilvl="3" w:tplc="1E6C7A9C">
      <w:numFmt w:val="bullet"/>
      <w:lvlText w:val="•"/>
      <w:lvlJc w:val="left"/>
      <w:pPr>
        <w:ind w:left="1838" w:hanging="358"/>
      </w:pPr>
      <w:rPr>
        <w:rFonts w:hint="default"/>
      </w:rPr>
    </w:lvl>
    <w:lvl w:ilvl="4" w:tplc="41A02C76">
      <w:numFmt w:val="bullet"/>
      <w:lvlText w:val="•"/>
      <w:lvlJc w:val="left"/>
      <w:pPr>
        <w:ind w:left="2297" w:hanging="358"/>
      </w:pPr>
      <w:rPr>
        <w:rFonts w:hint="default"/>
      </w:rPr>
    </w:lvl>
    <w:lvl w:ilvl="5" w:tplc="05781878">
      <w:numFmt w:val="bullet"/>
      <w:lvlText w:val="•"/>
      <w:lvlJc w:val="left"/>
      <w:pPr>
        <w:ind w:left="2757" w:hanging="358"/>
      </w:pPr>
      <w:rPr>
        <w:rFonts w:hint="default"/>
      </w:rPr>
    </w:lvl>
    <w:lvl w:ilvl="6" w:tplc="24FC5E98">
      <w:numFmt w:val="bullet"/>
      <w:lvlText w:val="•"/>
      <w:lvlJc w:val="left"/>
      <w:pPr>
        <w:ind w:left="3216" w:hanging="358"/>
      </w:pPr>
      <w:rPr>
        <w:rFonts w:hint="default"/>
      </w:rPr>
    </w:lvl>
    <w:lvl w:ilvl="7" w:tplc="4DC4C8B2">
      <w:numFmt w:val="bullet"/>
      <w:lvlText w:val="•"/>
      <w:lvlJc w:val="left"/>
      <w:pPr>
        <w:ind w:left="3675" w:hanging="358"/>
      </w:pPr>
      <w:rPr>
        <w:rFonts w:hint="default"/>
      </w:rPr>
    </w:lvl>
    <w:lvl w:ilvl="8" w:tplc="D9B8F8DC">
      <w:numFmt w:val="bullet"/>
      <w:lvlText w:val="•"/>
      <w:lvlJc w:val="left"/>
      <w:pPr>
        <w:ind w:left="4135" w:hanging="358"/>
      </w:pPr>
      <w:rPr>
        <w:rFonts w:hint="default"/>
      </w:rPr>
    </w:lvl>
  </w:abstractNum>
  <w:abstractNum w:abstractNumId="34" w15:restartNumberingAfterBreak="0">
    <w:nsid w:val="00000023"/>
    <w:multiLevelType w:val="hybridMultilevel"/>
    <w:tmpl w:val="00000000"/>
    <w:lvl w:ilvl="0" w:tplc="D876A4A2">
      <w:numFmt w:val="bullet"/>
      <w:lvlText w:val=""/>
      <w:lvlJc w:val="left"/>
      <w:pPr>
        <w:ind w:left="467" w:hanging="358"/>
      </w:pPr>
      <w:rPr>
        <w:rFonts w:ascii="Symbol" w:eastAsia="Symbol" w:hAnsi="Symbol" w:cs="Symbol" w:hint="default"/>
        <w:w w:val="99"/>
        <w:sz w:val="20"/>
        <w:szCs w:val="20"/>
      </w:rPr>
    </w:lvl>
    <w:lvl w:ilvl="1" w:tplc="5FE09020">
      <w:numFmt w:val="bullet"/>
      <w:lvlText w:val="•"/>
      <w:lvlJc w:val="left"/>
      <w:pPr>
        <w:ind w:left="919" w:hanging="358"/>
      </w:pPr>
      <w:rPr>
        <w:rFonts w:hint="default"/>
      </w:rPr>
    </w:lvl>
    <w:lvl w:ilvl="2" w:tplc="C7F8EAD6">
      <w:numFmt w:val="bullet"/>
      <w:lvlText w:val="•"/>
      <w:lvlJc w:val="left"/>
      <w:pPr>
        <w:ind w:left="1378" w:hanging="358"/>
      </w:pPr>
      <w:rPr>
        <w:rFonts w:hint="default"/>
      </w:rPr>
    </w:lvl>
    <w:lvl w:ilvl="3" w:tplc="BC4E7BB4">
      <w:numFmt w:val="bullet"/>
      <w:lvlText w:val="•"/>
      <w:lvlJc w:val="left"/>
      <w:pPr>
        <w:ind w:left="1838" w:hanging="358"/>
      </w:pPr>
      <w:rPr>
        <w:rFonts w:hint="default"/>
      </w:rPr>
    </w:lvl>
    <w:lvl w:ilvl="4" w:tplc="4A7A7768">
      <w:numFmt w:val="bullet"/>
      <w:lvlText w:val="•"/>
      <w:lvlJc w:val="left"/>
      <w:pPr>
        <w:ind w:left="2297" w:hanging="358"/>
      </w:pPr>
      <w:rPr>
        <w:rFonts w:hint="default"/>
      </w:rPr>
    </w:lvl>
    <w:lvl w:ilvl="5" w:tplc="2E46BDCC">
      <w:numFmt w:val="bullet"/>
      <w:lvlText w:val="•"/>
      <w:lvlJc w:val="left"/>
      <w:pPr>
        <w:ind w:left="2757" w:hanging="358"/>
      </w:pPr>
      <w:rPr>
        <w:rFonts w:hint="default"/>
      </w:rPr>
    </w:lvl>
    <w:lvl w:ilvl="6" w:tplc="C76C03CC">
      <w:numFmt w:val="bullet"/>
      <w:lvlText w:val="•"/>
      <w:lvlJc w:val="left"/>
      <w:pPr>
        <w:ind w:left="3216" w:hanging="358"/>
      </w:pPr>
      <w:rPr>
        <w:rFonts w:hint="default"/>
      </w:rPr>
    </w:lvl>
    <w:lvl w:ilvl="7" w:tplc="2C1470B6">
      <w:numFmt w:val="bullet"/>
      <w:lvlText w:val="•"/>
      <w:lvlJc w:val="left"/>
      <w:pPr>
        <w:ind w:left="3675" w:hanging="358"/>
      </w:pPr>
      <w:rPr>
        <w:rFonts w:hint="default"/>
      </w:rPr>
    </w:lvl>
    <w:lvl w:ilvl="8" w:tplc="52307C9A">
      <w:numFmt w:val="bullet"/>
      <w:lvlText w:val="•"/>
      <w:lvlJc w:val="left"/>
      <w:pPr>
        <w:ind w:left="4135" w:hanging="358"/>
      </w:pPr>
      <w:rPr>
        <w:rFonts w:hint="default"/>
      </w:rPr>
    </w:lvl>
  </w:abstractNum>
  <w:abstractNum w:abstractNumId="35" w15:restartNumberingAfterBreak="0">
    <w:nsid w:val="00000024"/>
    <w:multiLevelType w:val="hybridMultilevel"/>
    <w:tmpl w:val="00000000"/>
    <w:lvl w:ilvl="0" w:tplc="F6E66282">
      <w:numFmt w:val="bullet"/>
      <w:lvlText w:val=""/>
      <w:lvlJc w:val="left"/>
      <w:pPr>
        <w:ind w:left="467" w:hanging="360"/>
      </w:pPr>
      <w:rPr>
        <w:rFonts w:ascii="Symbol" w:eastAsia="Symbol" w:hAnsi="Symbol" w:cs="Symbol" w:hint="default"/>
        <w:w w:val="99"/>
        <w:sz w:val="20"/>
        <w:szCs w:val="20"/>
      </w:rPr>
    </w:lvl>
    <w:lvl w:ilvl="1" w:tplc="B52CEC6E">
      <w:numFmt w:val="bullet"/>
      <w:lvlText w:val="•"/>
      <w:lvlJc w:val="left"/>
      <w:pPr>
        <w:ind w:left="919" w:hanging="360"/>
      </w:pPr>
      <w:rPr>
        <w:rFonts w:hint="default"/>
      </w:rPr>
    </w:lvl>
    <w:lvl w:ilvl="2" w:tplc="F2A89EAE">
      <w:numFmt w:val="bullet"/>
      <w:lvlText w:val="•"/>
      <w:lvlJc w:val="left"/>
      <w:pPr>
        <w:ind w:left="1378" w:hanging="360"/>
      </w:pPr>
      <w:rPr>
        <w:rFonts w:hint="default"/>
      </w:rPr>
    </w:lvl>
    <w:lvl w:ilvl="3" w:tplc="F720211C">
      <w:numFmt w:val="bullet"/>
      <w:lvlText w:val="•"/>
      <w:lvlJc w:val="left"/>
      <w:pPr>
        <w:ind w:left="1838" w:hanging="360"/>
      </w:pPr>
      <w:rPr>
        <w:rFonts w:hint="default"/>
      </w:rPr>
    </w:lvl>
    <w:lvl w:ilvl="4" w:tplc="9F3EACB8">
      <w:numFmt w:val="bullet"/>
      <w:lvlText w:val="•"/>
      <w:lvlJc w:val="left"/>
      <w:pPr>
        <w:ind w:left="2297" w:hanging="360"/>
      </w:pPr>
      <w:rPr>
        <w:rFonts w:hint="default"/>
      </w:rPr>
    </w:lvl>
    <w:lvl w:ilvl="5" w:tplc="872E7EB6">
      <w:numFmt w:val="bullet"/>
      <w:lvlText w:val="•"/>
      <w:lvlJc w:val="left"/>
      <w:pPr>
        <w:ind w:left="2757" w:hanging="360"/>
      </w:pPr>
      <w:rPr>
        <w:rFonts w:hint="default"/>
      </w:rPr>
    </w:lvl>
    <w:lvl w:ilvl="6" w:tplc="85521438">
      <w:numFmt w:val="bullet"/>
      <w:lvlText w:val="•"/>
      <w:lvlJc w:val="left"/>
      <w:pPr>
        <w:ind w:left="3216" w:hanging="360"/>
      </w:pPr>
      <w:rPr>
        <w:rFonts w:hint="default"/>
      </w:rPr>
    </w:lvl>
    <w:lvl w:ilvl="7" w:tplc="06AEAD66">
      <w:numFmt w:val="bullet"/>
      <w:lvlText w:val="•"/>
      <w:lvlJc w:val="left"/>
      <w:pPr>
        <w:ind w:left="3675" w:hanging="360"/>
      </w:pPr>
      <w:rPr>
        <w:rFonts w:hint="default"/>
      </w:rPr>
    </w:lvl>
    <w:lvl w:ilvl="8" w:tplc="B99AB70E">
      <w:numFmt w:val="bullet"/>
      <w:lvlText w:val="•"/>
      <w:lvlJc w:val="left"/>
      <w:pPr>
        <w:ind w:left="4135" w:hanging="360"/>
      </w:pPr>
      <w:rPr>
        <w:rFonts w:hint="default"/>
      </w:rPr>
    </w:lvl>
  </w:abstractNum>
  <w:abstractNum w:abstractNumId="36" w15:restartNumberingAfterBreak="0">
    <w:nsid w:val="00000025"/>
    <w:multiLevelType w:val="hybridMultilevel"/>
    <w:tmpl w:val="00000000"/>
    <w:lvl w:ilvl="0" w:tplc="E654CA8A">
      <w:numFmt w:val="bullet"/>
      <w:lvlText w:val=""/>
      <w:lvlJc w:val="left"/>
      <w:pPr>
        <w:ind w:left="467" w:hanging="360"/>
      </w:pPr>
      <w:rPr>
        <w:rFonts w:ascii="Symbol" w:eastAsia="Symbol" w:hAnsi="Symbol" w:cs="Symbol" w:hint="default"/>
        <w:w w:val="99"/>
        <w:sz w:val="20"/>
        <w:szCs w:val="20"/>
      </w:rPr>
    </w:lvl>
    <w:lvl w:ilvl="1" w:tplc="CB483CCE">
      <w:numFmt w:val="bullet"/>
      <w:lvlText w:val="•"/>
      <w:lvlJc w:val="left"/>
      <w:pPr>
        <w:ind w:left="919" w:hanging="360"/>
      </w:pPr>
      <w:rPr>
        <w:rFonts w:hint="default"/>
      </w:rPr>
    </w:lvl>
    <w:lvl w:ilvl="2" w:tplc="0E1249A6">
      <w:numFmt w:val="bullet"/>
      <w:lvlText w:val="•"/>
      <w:lvlJc w:val="left"/>
      <w:pPr>
        <w:ind w:left="1378" w:hanging="360"/>
      </w:pPr>
      <w:rPr>
        <w:rFonts w:hint="default"/>
      </w:rPr>
    </w:lvl>
    <w:lvl w:ilvl="3" w:tplc="EFD43270">
      <w:numFmt w:val="bullet"/>
      <w:lvlText w:val="•"/>
      <w:lvlJc w:val="left"/>
      <w:pPr>
        <w:ind w:left="1838" w:hanging="360"/>
      </w:pPr>
      <w:rPr>
        <w:rFonts w:hint="default"/>
      </w:rPr>
    </w:lvl>
    <w:lvl w:ilvl="4" w:tplc="3C06FF48">
      <w:numFmt w:val="bullet"/>
      <w:lvlText w:val="•"/>
      <w:lvlJc w:val="left"/>
      <w:pPr>
        <w:ind w:left="2297" w:hanging="360"/>
      </w:pPr>
      <w:rPr>
        <w:rFonts w:hint="default"/>
      </w:rPr>
    </w:lvl>
    <w:lvl w:ilvl="5" w:tplc="FEEC4110">
      <w:numFmt w:val="bullet"/>
      <w:lvlText w:val="•"/>
      <w:lvlJc w:val="left"/>
      <w:pPr>
        <w:ind w:left="2757" w:hanging="360"/>
      </w:pPr>
      <w:rPr>
        <w:rFonts w:hint="default"/>
      </w:rPr>
    </w:lvl>
    <w:lvl w:ilvl="6" w:tplc="5A82B270">
      <w:numFmt w:val="bullet"/>
      <w:lvlText w:val="•"/>
      <w:lvlJc w:val="left"/>
      <w:pPr>
        <w:ind w:left="3216" w:hanging="360"/>
      </w:pPr>
      <w:rPr>
        <w:rFonts w:hint="default"/>
      </w:rPr>
    </w:lvl>
    <w:lvl w:ilvl="7" w:tplc="0CC67C2C">
      <w:numFmt w:val="bullet"/>
      <w:lvlText w:val="•"/>
      <w:lvlJc w:val="left"/>
      <w:pPr>
        <w:ind w:left="3675" w:hanging="360"/>
      </w:pPr>
      <w:rPr>
        <w:rFonts w:hint="default"/>
      </w:rPr>
    </w:lvl>
    <w:lvl w:ilvl="8" w:tplc="2130B6BE">
      <w:numFmt w:val="bullet"/>
      <w:lvlText w:val="•"/>
      <w:lvlJc w:val="left"/>
      <w:pPr>
        <w:ind w:left="4135" w:hanging="360"/>
      </w:pPr>
      <w:rPr>
        <w:rFonts w:hint="default"/>
      </w:rPr>
    </w:lvl>
  </w:abstractNum>
  <w:abstractNum w:abstractNumId="37" w15:restartNumberingAfterBreak="0">
    <w:nsid w:val="00000026"/>
    <w:multiLevelType w:val="hybridMultilevel"/>
    <w:tmpl w:val="00000000"/>
    <w:lvl w:ilvl="0" w:tplc="2A0A31AA">
      <w:numFmt w:val="bullet"/>
      <w:lvlText w:val=""/>
      <w:lvlJc w:val="left"/>
      <w:pPr>
        <w:ind w:left="467" w:hanging="360"/>
      </w:pPr>
      <w:rPr>
        <w:rFonts w:ascii="Symbol" w:eastAsia="Symbol" w:hAnsi="Symbol" w:cs="Symbol" w:hint="default"/>
        <w:w w:val="99"/>
        <w:sz w:val="20"/>
        <w:szCs w:val="20"/>
      </w:rPr>
    </w:lvl>
    <w:lvl w:ilvl="1" w:tplc="BC7421C4">
      <w:numFmt w:val="bullet"/>
      <w:lvlText w:val="•"/>
      <w:lvlJc w:val="left"/>
      <w:pPr>
        <w:ind w:left="919" w:hanging="360"/>
      </w:pPr>
      <w:rPr>
        <w:rFonts w:hint="default"/>
      </w:rPr>
    </w:lvl>
    <w:lvl w:ilvl="2" w:tplc="C266417C">
      <w:numFmt w:val="bullet"/>
      <w:lvlText w:val="•"/>
      <w:lvlJc w:val="left"/>
      <w:pPr>
        <w:ind w:left="1378" w:hanging="360"/>
      </w:pPr>
      <w:rPr>
        <w:rFonts w:hint="default"/>
      </w:rPr>
    </w:lvl>
    <w:lvl w:ilvl="3" w:tplc="8F2AB538">
      <w:numFmt w:val="bullet"/>
      <w:lvlText w:val="•"/>
      <w:lvlJc w:val="left"/>
      <w:pPr>
        <w:ind w:left="1838" w:hanging="360"/>
      </w:pPr>
      <w:rPr>
        <w:rFonts w:hint="default"/>
      </w:rPr>
    </w:lvl>
    <w:lvl w:ilvl="4" w:tplc="AAB42A66">
      <w:numFmt w:val="bullet"/>
      <w:lvlText w:val="•"/>
      <w:lvlJc w:val="left"/>
      <w:pPr>
        <w:ind w:left="2297" w:hanging="360"/>
      </w:pPr>
      <w:rPr>
        <w:rFonts w:hint="default"/>
      </w:rPr>
    </w:lvl>
    <w:lvl w:ilvl="5" w:tplc="DCC89E6E">
      <w:numFmt w:val="bullet"/>
      <w:lvlText w:val="•"/>
      <w:lvlJc w:val="left"/>
      <w:pPr>
        <w:ind w:left="2757" w:hanging="360"/>
      </w:pPr>
      <w:rPr>
        <w:rFonts w:hint="default"/>
      </w:rPr>
    </w:lvl>
    <w:lvl w:ilvl="6" w:tplc="8D8A50AE">
      <w:numFmt w:val="bullet"/>
      <w:lvlText w:val="•"/>
      <w:lvlJc w:val="left"/>
      <w:pPr>
        <w:ind w:left="3216" w:hanging="360"/>
      </w:pPr>
      <w:rPr>
        <w:rFonts w:hint="default"/>
      </w:rPr>
    </w:lvl>
    <w:lvl w:ilvl="7" w:tplc="B29A449A">
      <w:numFmt w:val="bullet"/>
      <w:lvlText w:val="•"/>
      <w:lvlJc w:val="left"/>
      <w:pPr>
        <w:ind w:left="3675" w:hanging="360"/>
      </w:pPr>
      <w:rPr>
        <w:rFonts w:hint="default"/>
      </w:rPr>
    </w:lvl>
    <w:lvl w:ilvl="8" w:tplc="2FEE23BC">
      <w:numFmt w:val="bullet"/>
      <w:lvlText w:val="•"/>
      <w:lvlJc w:val="left"/>
      <w:pPr>
        <w:ind w:left="4135" w:hanging="360"/>
      </w:pPr>
      <w:rPr>
        <w:rFonts w:hint="default"/>
      </w:rPr>
    </w:lvl>
  </w:abstractNum>
  <w:abstractNum w:abstractNumId="38" w15:restartNumberingAfterBreak="0">
    <w:nsid w:val="00000027"/>
    <w:multiLevelType w:val="hybridMultilevel"/>
    <w:tmpl w:val="00000000"/>
    <w:lvl w:ilvl="0" w:tplc="DB9CA7C6">
      <w:numFmt w:val="bullet"/>
      <w:lvlText w:val=""/>
      <w:lvlJc w:val="left"/>
      <w:pPr>
        <w:ind w:left="467" w:hanging="360"/>
      </w:pPr>
      <w:rPr>
        <w:rFonts w:ascii="Symbol" w:eastAsia="Symbol" w:hAnsi="Symbol" w:cs="Symbol" w:hint="default"/>
        <w:w w:val="99"/>
        <w:sz w:val="20"/>
        <w:szCs w:val="20"/>
      </w:rPr>
    </w:lvl>
    <w:lvl w:ilvl="1" w:tplc="FE4A0FEA">
      <w:numFmt w:val="bullet"/>
      <w:lvlText w:val="•"/>
      <w:lvlJc w:val="left"/>
      <w:pPr>
        <w:ind w:left="919" w:hanging="360"/>
      </w:pPr>
      <w:rPr>
        <w:rFonts w:hint="default"/>
      </w:rPr>
    </w:lvl>
    <w:lvl w:ilvl="2" w:tplc="0A888926">
      <w:numFmt w:val="bullet"/>
      <w:lvlText w:val="•"/>
      <w:lvlJc w:val="left"/>
      <w:pPr>
        <w:ind w:left="1378" w:hanging="360"/>
      </w:pPr>
      <w:rPr>
        <w:rFonts w:hint="default"/>
      </w:rPr>
    </w:lvl>
    <w:lvl w:ilvl="3" w:tplc="F3E65BCE">
      <w:numFmt w:val="bullet"/>
      <w:lvlText w:val="•"/>
      <w:lvlJc w:val="left"/>
      <w:pPr>
        <w:ind w:left="1838" w:hanging="360"/>
      </w:pPr>
      <w:rPr>
        <w:rFonts w:hint="default"/>
      </w:rPr>
    </w:lvl>
    <w:lvl w:ilvl="4" w:tplc="44640850">
      <w:numFmt w:val="bullet"/>
      <w:lvlText w:val="•"/>
      <w:lvlJc w:val="left"/>
      <w:pPr>
        <w:ind w:left="2297" w:hanging="360"/>
      </w:pPr>
      <w:rPr>
        <w:rFonts w:hint="default"/>
      </w:rPr>
    </w:lvl>
    <w:lvl w:ilvl="5" w:tplc="203CF8E0">
      <w:numFmt w:val="bullet"/>
      <w:lvlText w:val="•"/>
      <w:lvlJc w:val="left"/>
      <w:pPr>
        <w:ind w:left="2757" w:hanging="360"/>
      </w:pPr>
      <w:rPr>
        <w:rFonts w:hint="default"/>
      </w:rPr>
    </w:lvl>
    <w:lvl w:ilvl="6" w:tplc="47D05366">
      <w:numFmt w:val="bullet"/>
      <w:lvlText w:val="•"/>
      <w:lvlJc w:val="left"/>
      <w:pPr>
        <w:ind w:left="3216" w:hanging="360"/>
      </w:pPr>
      <w:rPr>
        <w:rFonts w:hint="default"/>
      </w:rPr>
    </w:lvl>
    <w:lvl w:ilvl="7" w:tplc="D236EEF0">
      <w:numFmt w:val="bullet"/>
      <w:lvlText w:val="•"/>
      <w:lvlJc w:val="left"/>
      <w:pPr>
        <w:ind w:left="3675" w:hanging="360"/>
      </w:pPr>
      <w:rPr>
        <w:rFonts w:hint="default"/>
      </w:rPr>
    </w:lvl>
    <w:lvl w:ilvl="8" w:tplc="0DC83110">
      <w:numFmt w:val="bullet"/>
      <w:lvlText w:val="•"/>
      <w:lvlJc w:val="left"/>
      <w:pPr>
        <w:ind w:left="4135" w:hanging="360"/>
      </w:pPr>
      <w:rPr>
        <w:rFonts w:hint="default"/>
      </w:rPr>
    </w:lvl>
  </w:abstractNum>
  <w:abstractNum w:abstractNumId="39" w15:restartNumberingAfterBreak="0">
    <w:nsid w:val="00000028"/>
    <w:multiLevelType w:val="hybridMultilevel"/>
    <w:tmpl w:val="00000000"/>
    <w:lvl w:ilvl="0" w:tplc="2B26DD14">
      <w:numFmt w:val="bullet"/>
      <w:lvlText w:val=""/>
      <w:lvlJc w:val="left"/>
      <w:pPr>
        <w:ind w:left="465" w:hanging="358"/>
      </w:pPr>
      <w:rPr>
        <w:rFonts w:ascii="Symbol" w:eastAsia="Symbol" w:hAnsi="Symbol" w:cs="Symbol" w:hint="default"/>
        <w:w w:val="99"/>
        <w:sz w:val="20"/>
        <w:szCs w:val="20"/>
      </w:rPr>
    </w:lvl>
    <w:lvl w:ilvl="1" w:tplc="D458B2FA">
      <w:numFmt w:val="bullet"/>
      <w:lvlText w:val="•"/>
      <w:lvlJc w:val="left"/>
      <w:pPr>
        <w:ind w:left="919" w:hanging="358"/>
      </w:pPr>
      <w:rPr>
        <w:rFonts w:hint="default"/>
      </w:rPr>
    </w:lvl>
    <w:lvl w:ilvl="2" w:tplc="A5288E50">
      <w:numFmt w:val="bullet"/>
      <w:lvlText w:val="•"/>
      <w:lvlJc w:val="left"/>
      <w:pPr>
        <w:ind w:left="1378" w:hanging="358"/>
      </w:pPr>
      <w:rPr>
        <w:rFonts w:hint="default"/>
      </w:rPr>
    </w:lvl>
    <w:lvl w:ilvl="3" w:tplc="2A464764">
      <w:numFmt w:val="bullet"/>
      <w:lvlText w:val="•"/>
      <w:lvlJc w:val="left"/>
      <w:pPr>
        <w:ind w:left="1838" w:hanging="358"/>
      </w:pPr>
      <w:rPr>
        <w:rFonts w:hint="default"/>
      </w:rPr>
    </w:lvl>
    <w:lvl w:ilvl="4" w:tplc="25ACA57A">
      <w:numFmt w:val="bullet"/>
      <w:lvlText w:val="•"/>
      <w:lvlJc w:val="left"/>
      <w:pPr>
        <w:ind w:left="2297" w:hanging="358"/>
      </w:pPr>
      <w:rPr>
        <w:rFonts w:hint="default"/>
      </w:rPr>
    </w:lvl>
    <w:lvl w:ilvl="5" w:tplc="D92E4CE2">
      <w:numFmt w:val="bullet"/>
      <w:lvlText w:val="•"/>
      <w:lvlJc w:val="left"/>
      <w:pPr>
        <w:ind w:left="2757" w:hanging="358"/>
      </w:pPr>
      <w:rPr>
        <w:rFonts w:hint="default"/>
      </w:rPr>
    </w:lvl>
    <w:lvl w:ilvl="6" w:tplc="04406320">
      <w:numFmt w:val="bullet"/>
      <w:lvlText w:val="•"/>
      <w:lvlJc w:val="left"/>
      <w:pPr>
        <w:ind w:left="3216" w:hanging="358"/>
      </w:pPr>
      <w:rPr>
        <w:rFonts w:hint="default"/>
      </w:rPr>
    </w:lvl>
    <w:lvl w:ilvl="7" w:tplc="2668D212">
      <w:numFmt w:val="bullet"/>
      <w:lvlText w:val="•"/>
      <w:lvlJc w:val="left"/>
      <w:pPr>
        <w:ind w:left="3675" w:hanging="358"/>
      </w:pPr>
      <w:rPr>
        <w:rFonts w:hint="default"/>
      </w:rPr>
    </w:lvl>
    <w:lvl w:ilvl="8" w:tplc="95EAB674">
      <w:numFmt w:val="bullet"/>
      <w:lvlText w:val="•"/>
      <w:lvlJc w:val="left"/>
      <w:pPr>
        <w:ind w:left="4135" w:hanging="358"/>
      </w:pPr>
      <w:rPr>
        <w:rFonts w:hint="default"/>
      </w:rPr>
    </w:lvl>
  </w:abstractNum>
  <w:abstractNum w:abstractNumId="40" w15:restartNumberingAfterBreak="0">
    <w:nsid w:val="00000029"/>
    <w:multiLevelType w:val="hybridMultilevel"/>
    <w:tmpl w:val="00000000"/>
    <w:lvl w:ilvl="0" w:tplc="C17EAB7A">
      <w:numFmt w:val="bullet"/>
      <w:lvlText w:val=""/>
      <w:lvlJc w:val="left"/>
      <w:pPr>
        <w:ind w:left="465" w:hanging="358"/>
      </w:pPr>
      <w:rPr>
        <w:rFonts w:ascii="Symbol" w:eastAsia="Symbol" w:hAnsi="Symbol" w:cs="Symbol" w:hint="default"/>
        <w:w w:val="99"/>
        <w:sz w:val="20"/>
        <w:szCs w:val="20"/>
      </w:rPr>
    </w:lvl>
    <w:lvl w:ilvl="1" w:tplc="1452055A">
      <w:numFmt w:val="bullet"/>
      <w:lvlText w:val="•"/>
      <w:lvlJc w:val="left"/>
      <w:pPr>
        <w:ind w:left="919" w:hanging="358"/>
      </w:pPr>
      <w:rPr>
        <w:rFonts w:hint="default"/>
      </w:rPr>
    </w:lvl>
    <w:lvl w:ilvl="2" w:tplc="8AE4E99A">
      <w:numFmt w:val="bullet"/>
      <w:lvlText w:val="•"/>
      <w:lvlJc w:val="left"/>
      <w:pPr>
        <w:ind w:left="1378" w:hanging="358"/>
      </w:pPr>
      <w:rPr>
        <w:rFonts w:hint="default"/>
      </w:rPr>
    </w:lvl>
    <w:lvl w:ilvl="3" w:tplc="73540296">
      <w:numFmt w:val="bullet"/>
      <w:lvlText w:val="•"/>
      <w:lvlJc w:val="left"/>
      <w:pPr>
        <w:ind w:left="1838" w:hanging="358"/>
      </w:pPr>
      <w:rPr>
        <w:rFonts w:hint="default"/>
      </w:rPr>
    </w:lvl>
    <w:lvl w:ilvl="4" w:tplc="95DEF046">
      <w:numFmt w:val="bullet"/>
      <w:lvlText w:val="•"/>
      <w:lvlJc w:val="left"/>
      <w:pPr>
        <w:ind w:left="2297" w:hanging="358"/>
      </w:pPr>
      <w:rPr>
        <w:rFonts w:hint="default"/>
      </w:rPr>
    </w:lvl>
    <w:lvl w:ilvl="5" w:tplc="5A501A46">
      <w:numFmt w:val="bullet"/>
      <w:lvlText w:val="•"/>
      <w:lvlJc w:val="left"/>
      <w:pPr>
        <w:ind w:left="2757" w:hanging="358"/>
      </w:pPr>
      <w:rPr>
        <w:rFonts w:hint="default"/>
      </w:rPr>
    </w:lvl>
    <w:lvl w:ilvl="6" w:tplc="2FF05844">
      <w:numFmt w:val="bullet"/>
      <w:lvlText w:val="•"/>
      <w:lvlJc w:val="left"/>
      <w:pPr>
        <w:ind w:left="3216" w:hanging="358"/>
      </w:pPr>
      <w:rPr>
        <w:rFonts w:hint="default"/>
      </w:rPr>
    </w:lvl>
    <w:lvl w:ilvl="7" w:tplc="A596E9C6">
      <w:numFmt w:val="bullet"/>
      <w:lvlText w:val="•"/>
      <w:lvlJc w:val="left"/>
      <w:pPr>
        <w:ind w:left="3675" w:hanging="358"/>
      </w:pPr>
      <w:rPr>
        <w:rFonts w:hint="default"/>
      </w:rPr>
    </w:lvl>
    <w:lvl w:ilvl="8" w:tplc="DB26C39A">
      <w:numFmt w:val="bullet"/>
      <w:lvlText w:val="•"/>
      <w:lvlJc w:val="left"/>
      <w:pPr>
        <w:ind w:left="4135" w:hanging="358"/>
      </w:pPr>
      <w:rPr>
        <w:rFonts w:hint="default"/>
      </w:rPr>
    </w:lvl>
  </w:abstractNum>
  <w:abstractNum w:abstractNumId="41" w15:restartNumberingAfterBreak="0">
    <w:nsid w:val="0000002A"/>
    <w:multiLevelType w:val="hybridMultilevel"/>
    <w:tmpl w:val="00000000"/>
    <w:lvl w:ilvl="0" w:tplc="67908FDC">
      <w:numFmt w:val="bullet"/>
      <w:lvlText w:val=""/>
      <w:lvlJc w:val="left"/>
      <w:pPr>
        <w:ind w:left="465" w:hanging="358"/>
      </w:pPr>
      <w:rPr>
        <w:rFonts w:ascii="Symbol" w:eastAsia="Symbol" w:hAnsi="Symbol" w:cs="Symbol" w:hint="default"/>
        <w:w w:val="99"/>
        <w:sz w:val="20"/>
        <w:szCs w:val="20"/>
      </w:rPr>
    </w:lvl>
    <w:lvl w:ilvl="1" w:tplc="5218E84E">
      <w:numFmt w:val="bullet"/>
      <w:lvlText w:val="•"/>
      <w:lvlJc w:val="left"/>
      <w:pPr>
        <w:ind w:left="919" w:hanging="358"/>
      </w:pPr>
      <w:rPr>
        <w:rFonts w:hint="default"/>
      </w:rPr>
    </w:lvl>
    <w:lvl w:ilvl="2" w:tplc="95DCA616">
      <w:numFmt w:val="bullet"/>
      <w:lvlText w:val="•"/>
      <w:lvlJc w:val="left"/>
      <w:pPr>
        <w:ind w:left="1378" w:hanging="358"/>
      </w:pPr>
      <w:rPr>
        <w:rFonts w:hint="default"/>
      </w:rPr>
    </w:lvl>
    <w:lvl w:ilvl="3" w:tplc="2A82338C">
      <w:numFmt w:val="bullet"/>
      <w:lvlText w:val="•"/>
      <w:lvlJc w:val="left"/>
      <w:pPr>
        <w:ind w:left="1838" w:hanging="358"/>
      </w:pPr>
      <w:rPr>
        <w:rFonts w:hint="default"/>
      </w:rPr>
    </w:lvl>
    <w:lvl w:ilvl="4" w:tplc="E5F0C976">
      <w:numFmt w:val="bullet"/>
      <w:lvlText w:val="•"/>
      <w:lvlJc w:val="left"/>
      <w:pPr>
        <w:ind w:left="2297" w:hanging="358"/>
      </w:pPr>
      <w:rPr>
        <w:rFonts w:hint="default"/>
      </w:rPr>
    </w:lvl>
    <w:lvl w:ilvl="5" w:tplc="2AC29A10">
      <w:numFmt w:val="bullet"/>
      <w:lvlText w:val="•"/>
      <w:lvlJc w:val="left"/>
      <w:pPr>
        <w:ind w:left="2757" w:hanging="358"/>
      </w:pPr>
      <w:rPr>
        <w:rFonts w:hint="default"/>
      </w:rPr>
    </w:lvl>
    <w:lvl w:ilvl="6" w:tplc="F4589126">
      <w:numFmt w:val="bullet"/>
      <w:lvlText w:val="•"/>
      <w:lvlJc w:val="left"/>
      <w:pPr>
        <w:ind w:left="3216" w:hanging="358"/>
      </w:pPr>
      <w:rPr>
        <w:rFonts w:hint="default"/>
      </w:rPr>
    </w:lvl>
    <w:lvl w:ilvl="7" w:tplc="0BC85C30">
      <w:numFmt w:val="bullet"/>
      <w:lvlText w:val="•"/>
      <w:lvlJc w:val="left"/>
      <w:pPr>
        <w:ind w:left="3675" w:hanging="358"/>
      </w:pPr>
      <w:rPr>
        <w:rFonts w:hint="default"/>
      </w:rPr>
    </w:lvl>
    <w:lvl w:ilvl="8" w:tplc="12BAB106">
      <w:numFmt w:val="bullet"/>
      <w:lvlText w:val="•"/>
      <w:lvlJc w:val="left"/>
      <w:pPr>
        <w:ind w:left="4135" w:hanging="358"/>
      </w:pPr>
      <w:rPr>
        <w:rFonts w:hint="default"/>
      </w:rPr>
    </w:lvl>
  </w:abstractNum>
  <w:abstractNum w:abstractNumId="42" w15:restartNumberingAfterBreak="0">
    <w:nsid w:val="0000002B"/>
    <w:multiLevelType w:val="hybridMultilevel"/>
    <w:tmpl w:val="00000000"/>
    <w:lvl w:ilvl="0" w:tplc="771846E0">
      <w:numFmt w:val="bullet"/>
      <w:lvlText w:val=""/>
      <w:lvlJc w:val="left"/>
      <w:pPr>
        <w:ind w:left="467" w:hanging="360"/>
      </w:pPr>
      <w:rPr>
        <w:rFonts w:ascii="Symbol" w:eastAsia="Symbol" w:hAnsi="Symbol" w:cs="Symbol" w:hint="default"/>
        <w:w w:val="99"/>
        <w:sz w:val="20"/>
        <w:szCs w:val="20"/>
      </w:rPr>
    </w:lvl>
    <w:lvl w:ilvl="1" w:tplc="8D241656">
      <w:numFmt w:val="bullet"/>
      <w:lvlText w:val="•"/>
      <w:lvlJc w:val="left"/>
      <w:pPr>
        <w:ind w:left="919" w:hanging="360"/>
      </w:pPr>
      <w:rPr>
        <w:rFonts w:hint="default"/>
      </w:rPr>
    </w:lvl>
    <w:lvl w:ilvl="2" w:tplc="4F6EC4C8">
      <w:numFmt w:val="bullet"/>
      <w:lvlText w:val="•"/>
      <w:lvlJc w:val="left"/>
      <w:pPr>
        <w:ind w:left="1378" w:hanging="360"/>
      </w:pPr>
      <w:rPr>
        <w:rFonts w:hint="default"/>
      </w:rPr>
    </w:lvl>
    <w:lvl w:ilvl="3" w:tplc="C5A836C2">
      <w:numFmt w:val="bullet"/>
      <w:lvlText w:val="•"/>
      <w:lvlJc w:val="left"/>
      <w:pPr>
        <w:ind w:left="1838" w:hanging="360"/>
      </w:pPr>
      <w:rPr>
        <w:rFonts w:hint="default"/>
      </w:rPr>
    </w:lvl>
    <w:lvl w:ilvl="4" w:tplc="F8F094D2">
      <w:numFmt w:val="bullet"/>
      <w:lvlText w:val="•"/>
      <w:lvlJc w:val="left"/>
      <w:pPr>
        <w:ind w:left="2297" w:hanging="360"/>
      </w:pPr>
      <w:rPr>
        <w:rFonts w:hint="default"/>
      </w:rPr>
    </w:lvl>
    <w:lvl w:ilvl="5" w:tplc="BDEEE242">
      <w:numFmt w:val="bullet"/>
      <w:lvlText w:val="•"/>
      <w:lvlJc w:val="left"/>
      <w:pPr>
        <w:ind w:left="2757" w:hanging="360"/>
      </w:pPr>
      <w:rPr>
        <w:rFonts w:hint="default"/>
      </w:rPr>
    </w:lvl>
    <w:lvl w:ilvl="6" w:tplc="7E66AC08">
      <w:numFmt w:val="bullet"/>
      <w:lvlText w:val="•"/>
      <w:lvlJc w:val="left"/>
      <w:pPr>
        <w:ind w:left="3216" w:hanging="360"/>
      </w:pPr>
      <w:rPr>
        <w:rFonts w:hint="default"/>
      </w:rPr>
    </w:lvl>
    <w:lvl w:ilvl="7" w:tplc="6400DE76">
      <w:numFmt w:val="bullet"/>
      <w:lvlText w:val="•"/>
      <w:lvlJc w:val="left"/>
      <w:pPr>
        <w:ind w:left="3675" w:hanging="360"/>
      </w:pPr>
      <w:rPr>
        <w:rFonts w:hint="default"/>
      </w:rPr>
    </w:lvl>
    <w:lvl w:ilvl="8" w:tplc="00D2E158">
      <w:numFmt w:val="bullet"/>
      <w:lvlText w:val="•"/>
      <w:lvlJc w:val="left"/>
      <w:pPr>
        <w:ind w:left="4135" w:hanging="360"/>
      </w:pPr>
      <w:rPr>
        <w:rFonts w:hint="default"/>
      </w:rPr>
    </w:lvl>
  </w:abstractNum>
  <w:abstractNum w:abstractNumId="43" w15:restartNumberingAfterBreak="0">
    <w:nsid w:val="0000002C"/>
    <w:multiLevelType w:val="hybridMultilevel"/>
    <w:tmpl w:val="00000000"/>
    <w:lvl w:ilvl="0" w:tplc="9B52130A">
      <w:numFmt w:val="bullet"/>
      <w:lvlText w:val=""/>
      <w:lvlJc w:val="left"/>
      <w:pPr>
        <w:ind w:left="467" w:hanging="360"/>
      </w:pPr>
      <w:rPr>
        <w:rFonts w:ascii="Symbol" w:eastAsia="Symbol" w:hAnsi="Symbol" w:cs="Symbol" w:hint="default"/>
        <w:w w:val="99"/>
        <w:sz w:val="20"/>
        <w:szCs w:val="20"/>
      </w:rPr>
    </w:lvl>
    <w:lvl w:ilvl="1" w:tplc="C742A260">
      <w:numFmt w:val="bullet"/>
      <w:lvlText w:val="•"/>
      <w:lvlJc w:val="left"/>
      <w:pPr>
        <w:ind w:left="919" w:hanging="360"/>
      </w:pPr>
      <w:rPr>
        <w:rFonts w:hint="default"/>
      </w:rPr>
    </w:lvl>
    <w:lvl w:ilvl="2" w:tplc="D42053D6">
      <w:numFmt w:val="bullet"/>
      <w:lvlText w:val="•"/>
      <w:lvlJc w:val="left"/>
      <w:pPr>
        <w:ind w:left="1378" w:hanging="360"/>
      </w:pPr>
      <w:rPr>
        <w:rFonts w:hint="default"/>
      </w:rPr>
    </w:lvl>
    <w:lvl w:ilvl="3" w:tplc="939653D2">
      <w:numFmt w:val="bullet"/>
      <w:lvlText w:val="•"/>
      <w:lvlJc w:val="left"/>
      <w:pPr>
        <w:ind w:left="1838" w:hanging="360"/>
      </w:pPr>
      <w:rPr>
        <w:rFonts w:hint="default"/>
      </w:rPr>
    </w:lvl>
    <w:lvl w:ilvl="4" w:tplc="242E4CEC">
      <w:numFmt w:val="bullet"/>
      <w:lvlText w:val="•"/>
      <w:lvlJc w:val="left"/>
      <w:pPr>
        <w:ind w:left="2297" w:hanging="360"/>
      </w:pPr>
      <w:rPr>
        <w:rFonts w:hint="default"/>
      </w:rPr>
    </w:lvl>
    <w:lvl w:ilvl="5" w:tplc="87E250C6">
      <w:numFmt w:val="bullet"/>
      <w:lvlText w:val="•"/>
      <w:lvlJc w:val="left"/>
      <w:pPr>
        <w:ind w:left="2757" w:hanging="360"/>
      </w:pPr>
      <w:rPr>
        <w:rFonts w:hint="default"/>
      </w:rPr>
    </w:lvl>
    <w:lvl w:ilvl="6" w:tplc="4AAC25D2">
      <w:numFmt w:val="bullet"/>
      <w:lvlText w:val="•"/>
      <w:lvlJc w:val="left"/>
      <w:pPr>
        <w:ind w:left="3216" w:hanging="360"/>
      </w:pPr>
      <w:rPr>
        <w:rFonts w:hint="default"/>
      </w:rPr>
    </w:lvl>
    <w:lvl w:ilvl="7" w:tplc="31FE6562">
      <w:numFmt w:val="bullet"/>
      <w:lvlText w:val="•"/>
      <w:lvlJc w:val="left"/>
      <w:pPr>
        <w:ind w:left="3675" w:hanging="360"/>
      </w:pPr>
      <w:rPr>
        <w:rFonts w:hint="default"/>
      </w:rPr>
    </w:lvl>
    <w:lvl w:ilvl="8" w:tplc="FA48602C">
      <w:numFmt w:val="bullet"/>
      <w:lvlText w:val="•"/>
      <w:lvlJc w:val="left"/>
      <w:pPr>
        <w:ind w:left="4135" w:hanging="360"/>
      </w:pPr>
      <w:rPr>
        <w:rFonts w:hint="default"/>
      </w:rPr>
    </w:lvl>
  </w:abstractNum>
  <w:abstractNum w:abstractNumId="44" w15:restartNumberingAfterBreak="0">
    <w:nsid w:val="0000002D"/>
    <w:multiLevelType w:val="hybridMultilevel"/>
    <w:tmpl w:val="00000000"/>
    <w:lvl w:ilvl="0" w:tplc="56FE9FF0">
      <w:numFmt w:val="bullet"/>
      <w:lvlText w:val=""/>
      <w:lvlJc w:val="left"/>
      <w:pPr>
        <w:ind w:left="467" w:hanging="360"/>
      </w:pPr>
      <w:rPr>
        <w:rFonts w:ascii="Symbol" w:eastAsia="Symbol" w:hAnsi="Symbol" w:cs="Symbol" w:hint="default"/>
        <w:w w:val="99"/>
        <w:sz w:val="20"/>
        <w:szCs w:val="20"/>
      </w:rPr>
    </w:lvl>
    <w:lvl w:ilvl="1" w:tplc="406CF1F2">
      <w:numFmt w:val="bullet"/>
      <w:lvlText w:val="•"/>
      <w:lvlJc w:val="left"/>
      <w:pPr>
        <w:ind w:left="919" w:hanging="360"/>
      </w:pPr>
      <w:rPr>
        <w:rFonts w:hint="default"/>
      </w:rPr>
    </w:lvl>
    <w:lvl w:ilvl="2" w:tplc="7896A47C">
      <w:numFmt w:val="bullet"/>
      <w:lvlText w:val="•"/>
      <w:lvlJc w:val="left"/>
      <w:pPr>
        <w:ind w:left="1378" w:hanging="360"/>
      </w:pPr>
      <w:rPr>
        <w:rFonts w:hint="default"/>
      </w:rPr>
    </w:lvl>
    <w:lvl w:ilvl="3" w:tplc="DBF03AC4">
      <w:numFmt w:val="bullet"/>
      <w:lvlText w:val="•"/>
      <w:lvlJc w:val="left"/>
      <w:pPr>
        <w:ind w:left="1838" w:hanging="360"/>
      </w:pPr>
      <w:rPr>
        <w:rFonts w:hint="default"/>
      </w:rPr>
    </w:lvl>
    <w:lvl w:ilvl="4" w:tplc="F95844E4">
      <w:numFmt w:val="bullet"/>
      <w:lvlText w:val="•"/>
      <w:lvlJc w:val="left"/>
      <w:pPr>
        <w:ind w:left="2297" w:hanging="360"/>
      </w:pPr>
      <w:rPr>
        <w:rFonts w:hint="default"/>
      </w:rPr>
    </w:lvl>
    <w:lvl w:ilvl="5" w:tplc="52BA055A">
      <w:numFmt w:val="bullet"/>
      <w:lvlText w:val="•"/>
      <w:lvlJc w:val="left"/>
      <w:pPr>
        <w:ind w:left="2757" w:hanging="360"/>
      </w:pPr>
      <w:rPr>
        <w:rFonts w:hint="default"/>
      </w:rPr>
    </w:lvl>
    <w:lvl w:ilvl="6" w:tplc="8EB439E0">
      <w:numFmt w:val="bullet"/>
      <w:lvlText w:val="•"/>
      <w:lvlJc w:val="left"/>
      <w:pPr>
        <w:ind w:left="3216" w:hanging="360"/>
      </w:pPr>
      <w:rPr>
        <w:rFonts w:hint="default"/>
      </w:rPr>
    </w:lvl>
    <w:lvl w:ilvl="7" w:tplc="900E111C">
      <w:numFmt w:val="bullet"/>
      <w:lvlText w:val="•"/>
      <w:lvlJc w:val="left"/>
      <w:pPr>
        <w:ind w:left="3675" w:hanging="360"/>
      </w:pPr>
      <w:rPr>
        <w:rFonts w:hint="default"/>
      </w:rPr>
    </w:lvl>
    <w:lvl w:ilvl="8" w:tplc="D5022DE2">
      <w:numFmt w:val="bullet"/>
      <w:lvlText w:val="•"/>
      <w:lvlJc w:val="left"/>
      <w:pPr>
        <w:ind w:left="4135" w:hanging="360"/>
      </w:pPr>
      <w:rPr>
        <w:rFonts w:hint="default"/>
      </w:rPr>
    </w:lvl>
  </w:abstractNum>
  <w:abstractNum w:abstractNumId="45" w15:restartNumberingAfterBreak="0">
    <w:nsid w:val="168C24AB"/>
    <w:multiLevelType w:val="multilevel"/>
    <w:tmpl w:val="1E725B0C"/>
    <w:lvl w:ilvl="0">
      <w:start w:val="1"/>
      <w:numFmt w:val="decimal"/>
      <w:lvlText w:val="%1."/>
      <w:lvlJc w:val="left"/>
      <w:pPr>
        <w:ind w:left="462" w:hanging="243"/>
      </w:pPr>
      <w:rPr>
        <w:rFonts w:ascii="Times New Roman" w:eastAsia="Times New Roman" w:hAnsi="Times New Roman" w:cs="Times New Roman" w:hint="default"/>
        <w:w w:val="100"/>
        <w:sz w:val="24"/>
        <w:szCs w:val="24"/>
      </w:rPr>
    </w:lvl>
    <w:lvl w:ilvl="1">
      <w:start w:val="1"/>
      <w:numFmt w:val="decimal"/>
      <w:lvlText w:val="%1.%2."/>
      <w:lvlJc w:val="left"/>
      <w:pPr>
        <w:ind w:left="1319" w:hanging="817"/>
      </w:pPr>
      <w:rPr>
        <w:rFonts w:ascii="Times New Roman" w:eastAsia="Times New Roman" w:hAnsi="Times New Roman" w:cs="Times New Roman" w:hint="default"/>
        <w:w w:val="100"/>
        <w:sz w:val="22"/>
        <w:szCs w:val="22"/>
      </w:rPr>
    </w:lvl>
    <w:lvl w:ilvl="2">
      <w:numFmt w:val="bullet"/>
      <w:lvlText w:val="•"/>
      <w:lvlJc w:val="left"/>
      <w:pPr>
        <w:ind w:left="2437" w:hanging="817"/>
      </w:pPr>
      <w:rPr>
        <w:rFonts w:hint="default"/>
      </w:rPr>
    </w:lvl>
    <w:lvl w:ilvl="3">
      <w:numFmt w:val="bullet"/>
      <w:lvlText w:val="•"/>
      <w:lvlJc w:val="left"/>
      <w:pPr>
        <w:ind w:left="3555" w:hanging="817"/>
      </w:pPr>
      <w:rPr>
        <w:rFonts w:hint="default"/>
      </w:rPr>
    </w:lvl>
    <w:lvl w:ilvl="4">
      <w:numFmt w:val="bullet"/>
      <w:lvlText w:val="•"/>
      <w:lvlJc w:val="left"/>
      <w:pPr>
        <w:ind w:left="4673" w:hanging="817"/>
      </w:pPr>
      <w:rPr>
        <w:rFonts w:hint="default"/>
      </w:rPr>
    </w:lvl>
    <w:lvl w:ilvl="5">
      <w:numFmt w:val="bullet"/>
      <w:lvlText w:val="•"/>
      <w:lvlJc w:val="left"/>
      <w:pPr>
        <w:ind w:left="5791" w:hanging="817"/>
      </w:pPr>
      <w:rPr>
        <w:rFonts w:hint="default"/>
      </w:rPr>
    </w:lvl>
    <w:lvl w:ilvl="6">
      <w:numFmt w:val="bullet"/>
      <w:lvlText w:val="•"/>
      <w:lvlJc w:val="left"/>
      <w:pPr>
        <w:ind w:left="6908" w:hanging="817"/>
      </w:pPr>
      <w:rPr>
        <w:rFonts w:hint="default"/>
      </w:rPr>
    </w:lvl>
    <w:lvl w:ilvl="7">
      <w:numFmt w:val="bullet"/>
      <w:lvlText w:val="•"/>
      <w:lvlJc w:val="left"/>
      <w:pPr>
        <w:ind w:left="8026" w:hanging="817"/>
      </w:pPr>
      <w:rPr>
        <w:rFonts w:hint="default"/>
      </w:rPr>
    </w:lvl>
    <w:lvl w:ilvl="8">
      <w:numFmt w:val="bullet"/>
      <w:lvlText w:val="•"/>
      <w:lvlJc w:val="left"/>
      <w:pPr>
        <w:ind w:left="9144" w:hanging="817"/>
      </w:pPr>
      <w:rPr>
        <w:rFonts w:hint="default"/>
      </w:rPr>
    </w:lvl>
  </w:abstractNum>
  <w:num w:numId="1">
    <w:abstractNumId w:val="44"/>
  </w:num>
  <w:num w:numId="2">
    <w:abstractNumId w:val="43"/>
  </w:num>
  <w:num w:numId="3">
    <w:abstractNumId w:val="42"/>
  </w:num>
  <w:num w:numId="4">
    <w:abstractNumId w:val="41"/>
  </w:num>
  <w:num w:numId="5">
    <w:abstractNumId w:val="40"/>
  </w:num>
  <w:num w:numId="6">
    <w:abstractNumId w:val="39"/>
  </w:num>
  <w:num w:numId="7">
    <w:abstractNumId w:val="38"/>
  </w:num>
  <w:num w:numId="8">
    <w:abstractNumId w:val="37"/>
  </w:num>
  <w:num w:numId="9">
    <w:abstractNumId w:val="36"/>
  </w:num>
  <w:num w:numId="10">
    <w:abstractNumId w:val="35"/>
  </w:num>
  <w:num w:numId="11">
    <w:abstractNumId w:val="34"/>
  </w:num>
  <w:num w:numId="12">
    <w:abstractNumId w:val="33"/>
  </w:num>
  <w:num w:numId="13">
    <w:abstractNumId w:val="32"/>
  </w:num>
  <w:num w:numId="14">
    <w:abstractNumId w:val="31"/>
  </w:num>
  <w:num w:numId="15">
    <w:abstractNumId w:val="30"/>
  </w:num>
  <w:num w:numId="16">
    <w:abstractNumId w:val="29"/>
  </w:num>
  <w:num w:numId="17">
    <w:abstractNumId w:val="28"/>
  </w:num>
  <w:num w:numId="18">
    <w:abstractNumId w:val="27"/>
  </w:num>
  <w:num w:numId="19">
    <w:abstractNumId w:val="26"/>
  </w:num>
  <w:num w:numId="20">
    <w:abstractNumId w:val="25"/>
  </w:num>
  <w:num w:numId="21">
    <w:abstractNumId w:val="24"/>
  </w:num>
  <w:num w:numId="22">
    <w:abstractNumId w:val="23"/>
  </w:num>
  <w:num w:numId="23">
    <w:abstractNumId w:val="22"/>
  </w:num>
  <w:num w:numId="24">
    <w:abstractNumId w:val="21"/>
  </w:num>
  <w:num w:numId="25">
    <w:abstractNumId w:val="20"/>
  </w:num>
  <w:num w:numId="26">
    <w:abstractNumId w:val="19"/>
  </w:num>
  <w:num w:numId="27">
    <w:abstractNumId w:val="18"/>
  </w:num>
  <w:num w:numId="28">
    <w:abstractNumId w:val="17"/>
  </w:num>
  <w:num w:numId="29">
    <w:abstractNumId w:val="16"/>
  </w:num>
  <w:num w:numId="30">
    <w:abstractNumId w:val="15"/>
  </w:num>
  <w:num w:numId="31">
    <w:abstractNumId w:val="14"/>
  </w:num>
  <w:num w:numId="32">
    <w:abstractNumId w:val="13"/>
  </w:num>
  <w:num w:numId="33">
    <w:abstractNumId w:val="12"/>
  </w:num>
  <w:num w:numId="34">
    <w:abstractNumId w:val="11"/>
  </w:num>
  <w:num w:numId="35">
    <w:abstractNumId w:val="10"/>
  </w:num>
  <w:num w:numId="36">
    <w:abstractNumId w:val="9"/>
  </w:num>
  <w:num w:numId="37">
    <w:abstractNumId w:val="8"/>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E4"/>
    <w:rsid w:val="001634F4"/>
    <w:rsid w:val="0023011F"/>
    <w:rsid w:val="002C56FC"/>
    <w:rsid w:val="002E2450"/>
    <w:rsid w:val="002E6823"/>
    <w:rsid w:val="00392D2C"/>
    <w:rsid w:val="00424037"/>
    <w:rsid w:val="004936FC"/>
    <w:rsid w:val="00515DDB"/>
    <w:rsid w:val="00607D60"/>
    <w:rsid w:val="00632129"/>
    <w:rsid w:val="0074051D"/>
    <w:rsid w:val="00837B2A"/>
    <w:rsid w:val="0091341B"/>
    <w:rsid w:val="009B4C2F"/>
    <w:rsid w:val="00A6292F"/>
    <w:rsid w:val="00AA100C"/>
    <w:rsid w:val="00AA39E1"/>
    <w:rsid w:val="00B314D1"/>
    <w:rsid w:val="00BB6CDA"/>
    <w:rsid w:val="00BC262F"/>
    <w:rsid w:val="00BF2DA4"/>
    <w:rsid w:val="00CB43E4"/>
    <w:rsid w:val="00D2723B"/>
    <w:rsid w:val="00D310B2"/>
    <w:rsid w:val="00DA1D49"/>
    <w:rsid w:val="00E3404C"/>
    <w:rsid w:val="00F16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D52DC5-EB83-4215-AD0B-B0F35603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C11">
    <w:name w:val="TOC 11"/>
    <w:basedOn w:val="Normal"/>
    <w:uiPriority w:val="1"/>
    <w:qFormat/>
    <w:pPr>
      <w:spacing w:before="240"/>
      <w:ind w:left="460" w:hanging="439"/>
    </w:pPr>
    <w:rPr>
      <w:sz w:val="24"/>
      <w:szCs w:val="24"/>
    </w:rPr>
  </w:style>
  <w:style w:type="paragraph" w:customStyle="1" w:styleId="TOC21">
    <w:name w:val="TOC 21"/>
    <w:basedOn w:val="Normal"/>
    <w:uiPriority w:val="1"/>
    <w:qFormat/>
    <w:pPr>
      <w:spacing w:before="119"/>
      <w:ind w:left="1319" w:hanging="816"/>
    </w:pPr>
  </w:style>
  <w:style w:type="paragraph" w:styleId="GvdeMetni">
    <w:name w:val="Body Text"/>
    <w:basedOn w:val="Normal"/>
    <w:uiPriority w:val="1"/>
    <w:qFormat/>
    <w:rPr>
      <w:sz w:val="24"/>
      <w:szCs w:val="24"/>
    </w:rPr>
  </w:style>
  <w:style w:type="paragraph" w:customStyle="1" w:styleId="Heading11">
    <w:name w:val="Heading 11"/>
    <w:basedOn w:val="Normal"/>
    <w:uiPriority w:val="1"/>
    <w:qFormat/>
    <w:pPr>
      <w:spacing w:before="224"/>
      <w:ind w:left="220"/>
      <w:outlineLvl w:val="1"/>
    </w:pPr>
    <w:rPr>
      <w:i/>
      <w:sz w:val="26"/>
      <w:szCs w:val="26"/>
    </w:rPr>
  </w:style>
  <w:style w:type="paragraph" w:customStyle="1" w:styleId="Heading21">
    <w:name w:val="Heading 21"/>
    <w:basedOn w:val="Normal"/>
    <w:uiPriority w:val="1"/>
    <w:qFormat/>
    <w:pPr>
      <w:ind w:left="940" w:hanging="720"/>
      <w:outlineLvl w:val="2"/>
    </w:pPr>
    <w:rPr>
      <w:b/>
      <w:bCs/>
      <w:sz w:val="24"/>
      <w:szCs w:val="24"/>
    </w:rPr>
  </w:style>
  <w:style w:type="paragraph" w:customStyle="1" w:styleId="Heading31">
    <w:name w:val="Heading 31"/>
    <w:basedOn w:val="Normal"/>
    <w:uiPriority w:val="1"/>
    <w:qFormat/>
    <w:pPr>
      <w:ind w:left="580" w:hanging="360"/>
      <w:outlineLvl w:val="3"/>
    </w:pPr>
    <w:rPr>
      <w:b/>
      <w:bCs/>
      <w:i/>
      <w:sz w:val="24"/>
      <w:szCs w:val="24"/>
    </w:rPr>
  </w:style>
  <w:style w:type="paragraph" w:styleId="ListeParagraf">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1341B"/>
    <w:pPr>
      <w:tabs>
        <w:tab w:val="center" w:pos="4536"/>
        <w:tab w:val="right" w:pos="9072"/>
      </w:tabs>
    </w:pPr>
  </w:style>
  <w:style w:type="character" w:customStyle="1" w:styleId="stBilgiChar">
    <w:name w:val="Üst Bilgi Char"/>
    <w:basedOn w:val="VarsaylanParagrafYazTipi"/>
    <w:link w:val="stBilgi"/>
    <w:uiPriority w:val="99"/>
    <w:rsid w:val="0091341B"/>
    <w:rPr>
      <w:rFonts w:ascii="Times New Roman" w:eastAsia="Times New Roman" w:hAnsi="Times New Roman" w:cs="Times New Roman"/>
    </w:rPr>
  </w:style>
  <w:style w:type="paragraph" w:styleId="AltBilgi">
    <w:name w:val="footer"/>
    <w:basedOn w:val="Normal"/>
    <w:link w:val="AltBilgiChar"/>
    <w:uiPriority w:val="99"/>
    <w:unhideWhenUsed/>
    <w:rsid w:val="0091341B"/>
    <w:pPr>
      <w:tabs>
        <w:tab w:val="center" w:pos="4536"/>
        <w:tab w:val="right" w:pos="9072"/>
      </w:tabs>
    </w:pPr>
  </w:style>
  <w:style w:type="character" w:customStyle="1" w:styleId="AltBilgiChar">
    <w:name w:val="Alt Bilgi Char"/>
    <w:basedOn w:val="VarsaylanParagrafYazTipi"/>
    <w:link w:val="AltBilgi"/>
    <w:uiPriority w:val="99"/>
    <w:rsid w:val="009134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gcmd.gsfc.nasa.gov/KeywordSearch/Home.do?Portal=amd&amp;amp;MetadataType=0" TargetMode="External"/><Relationship Id="rId26" Type="http://schemas.openxmlformats.org/officeDocument/2006/relationships/hyperlink" Target="http://www.ats.aq/e/ep_faflo_nns.htm" TargetMode="External"/><Relationship Id="rId39" Type="http://schemas.openxmlformats.org/officeDocument/2006/relationships/hyperlink" Target="http://www.ats.aq/e/ep_faflo_nns.htm" TargetMode="External"/><Relationship Id="rId3" Type="http://schemas.openxmlformats.org/officeDocument/2006/relationships/settings" Target="settings.xml"/><Relationship Id="rId21" Type="http://schemas.openxmlformats.org/officeDocument/2006/relationships/hyperlink" Target="http://www.ats.aq/devPH/apa/ep_protected.aspx?lang=e" TargetMode="External"/><Relationship Id="rId34" Type="http://schemas.openxmlformats.org/officeDocument/2006/relationships/hyperlink" Target="http://www.ats.aq/devAS/info_measures_list.aspx?lang=e" TargetMode="External"/><Relationship Id="rId42" Type="http://schemas.openxmlformats.org/officeDocument/2006/relationships/hyperlink" Target="http://www.ats.aq/e/ats_other_siteguidelines.htm"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ts.aq/devAS/ep_eia_list.aspx?lang=e" TargetMode="External"/><Relationship Id="rId25" Type="http://schemas.openxmlformats.org/officeDocument/2006/relationships/hyperlink" Target="http://www.ats.aq/e/ep_faflo_nns.htm" TargetMode="External"/><Relationship Id="rId33" Type="http://schemas.openxmlformats.org/officeDocument/2006/relationships/hyperlink" Target="http://www.ats.aq/devAS/info_measures_list.aspx?lang=e" TargetMode="External"/><Relationship Id="rId38" Type="http://schemas.openxmlformats.org/officeDocument/2006/relationships/hyperlink" Target="http://www.ats.aq/documents/recatt/att540_e.pdf" TargetMode="External"/><Relationship Id="rId46" Type="http://schemas.openxmlformats.org/officeDocument/2006/relationships/hyperlink" Target="http://www.environments.aq/" TargetMode="External"/><Relationship Id="rId2" Type="http://schemas.openxmlformats.org/officeDocument/2006/relationships/styles" Target="styles.xml"/><Relationship Id="rId16" Type="http://schemas.openxmlformats.org/officeDocument/2006/relationships/hyperlink" Target="http://www.ats.aq/devAS/info_measures_listitem.aspx?lang=e&amp;amp;id=346" TargetMode="External"/><Relationship Id="rId20" Type="http://schemas.openxmlformats.org/officeDocument/2006/relationships/hyperlink" Target="http://www.ats.aq/devPH/apa/ep_protected.aspx?lang=e" TargetMode="External"/><Relationship Id="rId29" Type="http://schemas.openxmlformats.org/officeDocument/2006/relationships/hyperlink" Target="https://www.comnap.aq/Publications/Comnap%20Publications/comnap-scar_env_monitoring_handbook_jun2000.pdf" TargetMode="External"/><Relationship Id="rId41" Type="http://schemas.openxmlformats.org/officeDocument/2006/relationships/hyperlink" Target="http://www.ats.aq/documents/recatt/Att245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ats.aq/devAS/ep_eia_list.aspx?lang=e" TargetMode="External"/><Relationship Id="rId32" Type="http://schemas.openxmlformats.org/officeDocument/2006/relationships/hyperlink" Target="http://www.ats.aq/index_e.htm" TargetMode="External"/><Relationship Id="rId37" Type="http://schemas.openxmlformats.org/officeDocument/2006/relationships/hyperlink" Target="http://www.ats.aq/e/cep_handbook.htm" TargetMode="External"/><Relationship Id="rId40" Type="http://schemas.openxmlformats.org/officeDocument/2006/relationships/hyperlink" Target="http://www.ats.aq/documents/recatt/Att483_e.pdf" TargetMode="External"/><Relationship Id="rId45" Type="http://schemas.openxmlformats.org/officeDocument/2006/relationships/hyperlink" Target="http://iaato.org/guidelines-and-resources"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ats.aq/devAS/ep_eia_list.aspx?lang=e" TargetMode="External"/><Relationship Id="rId28" Type="http://schemas.openxmlformats.org/officeDocument/2006/relationships/hyperlink" Target="https://www.comnap.aq/Publications/Comnap%20Publications/comnap_guidelines_practicalmonitoring_2005.pdf" TargetMode="External"/><Relationship Id="rId36" Type="http://schemas.openxmlformats.org/officeDocument/2006/relationships/hyperlink" Target="http://www.ats.aq/e/ie.htm" TargetMode="External"/><Relationship Id="rId10" Type="http://schemas.openxmlformats.org/officeDocument/2006/relationships/footer" Target="footer2.xml"/><Relationship Id="rId19" Type="http://schemas.openxmlformats.org/officeDocument/2006/relationships/hyperlink" Target="http://www.ats.aq/documents/cep/CEE_Procedures_e.pdf" TargetMode="External"/><Relationship Id="rId31" Type="http://schemas.openxmlformats.org/officeDocument/2006/relationships/hyperlink" Target="http://www.ats.aq/documents/ATCM40/att/atcm40_att056_e.pdf" TargetMode="External"/><Relationship Id="rId44" Type="http://schemas.openxmlformats.org/officeDocument/2006/relationships/hyperlink" Target="https://www.comnap.aq/Publications/SitePages/Home.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ats.aq/devPH/apa/ep_protected.aspx?lang=e" TargetMode="External"/><Relationship Id="rId27" Type="http://schemas.openxmlformats.org/officeDocument/2006/relationships/hyperlink" Target="https://www.comnap.aq/Publications/Comnap%20Publications/comnap_guidelines_practicalmonitoring_2005.pdf" TargetMode="External"/><Relationship Id="rId30" Type="http://schemas.openxmlformats.org/officeDocument/2006/relationships/hyperlink" Target="http://www.ats.aq/documents/recatt/att540_e.pdf" TargetMode="External"/><Relationship Id="rId35" Type="http://schemas.openxmlformats.org/officeDocument/2006/relationships/hyperlink" Target="http://www.ats.aq/devAS/ep_eia_list.aspx?lang=e" TargetMode="External"/><Relationship Id="rId43" Type="http://schemas.openxmlformats.org/officeDocument/2006/relationships/hyperlink" Target="http://www.scar.org/data-product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46</Pages>
  <Words>13654</Words>
  <Characters>77829</Characters>
  <Application>Microsoft Office Word</Application>
  <DocSecurity>0</DocSecurity>
  <Lines>648</Lines>
  <Paragraphs>182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GUIDELINES FOR</vt:lpstr>
      <vt:lpstr>GUIDELINES FOR</vt:lpstr>
    </vt:vector>
  </TitlesOfParts>
  <Company/>
  <LinksUpToDate>false</LinksUpToDate>
  <CharactersWithSpaces>91301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dc:title>
  <dc:subject/>
  <dc:creator>atsguest</dc:creator>
  <cp:keywords/>
  <dc:description/>
  <cp:lastModifiedBy>Eda Bayar</cp:lastModifiedBy>
  <cp:revision>3</cp:revision>
  <dcterms:created xsi:type="dcterms:W3CDTF">2019-03-21T14:40:00Z</dcterms:created>
  <dcterms:modified xsi:type="dcterms:W3CDTF">2020-02-12T07:30:00Z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18 para Word</vt:lpwstr>
  </property>
  <property fmtid="{D5CDD505-2E9C-101B-9397-08002B2CF9AE}" pid="4" name="LastSaved">
    <vt:filetime>2019-03-21T00:00:00Z</vt:filetime>
  </property>
</Properties>
</file>