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C3" w:rsidRPr="00BE78F2" w:rsidRDefault="00B030C3" w:rsidP="00B030C3">
      <w:pPr>
        <w:shd w:val="clear" w:color="auto" w:fill="FFFFFF"/>
        <w:spacing w:line="845" w:lineRule="exact"/>
        <w:jc w:val="right"/>
      </w:pPr>
      <w:r w:rsidRPr="00BE78F2">
        <w:rPr>
          <w:b/>
          <w:bCs/>
          <w:spacing w:val="-151"/>
          <w:position w:val="-16"/>
          <w:sz w:val="116"/>
          <w:szCs w:val="116"/>
        </w:rPr>
        <w:tab/>
      </w:r>
      <w:r w:rsidRPr="00BE78F2">
        <w:rPr>
          <w:b/>
          <w:bCs/>
          <w:spacing w:val="-151"/>
          <w:position w:val="-16"/>
          <w:sz w:val="116"/>
          <w:szCs w:val="116"/>
        </w:rPr>
        <w:tab/>
      </w:r>
      <w:r w:rsidRPr="00BE78F2">
        <w:rPr>
          <w:b/>
          <w:bCs/>
          <w:spacing w:val="-151"/>
          <w:position w:val="-16"/>
          <w:sz w:val="116"/>
          <w:szCs w:val="116"/>
        </w:rPr>
        <w:tab/>
      </w:r>
      <w:r w:rsidRPr="00BE78F2">
        <w:rPr>
          <w:b/>
          <w:bCs/>
          <w:spacing w:val="-151"/>
          <w:position w:val="-16"/>
          <w:sz w:val="116"/>
          <w:szCs w:val="116"/>
        </w:rPr>
        <w:tab/>
      </w:r>
      <w:r w:rsidRPr="00BE78F2">
        <w:rPr>
          <w:b/>
          <w:bCs/>
          <w:spacing w:val="-151"/>
          <w:position w:val="-16"/>
          <w:sz w:val="116"/>
          <w:szCs w:val="116"/>
        </w:rPr>
        <w:tab/>
      </w:r>
      <w:r w:rsidRPr="00BE78F2">
        <w:rPr>
          <w:b/>
          <w:bCs/>
          <w:spacing w:val="-151"/>
          <w:position w:val="-16"/>
          <w:sz w:val="116"/>
          <w:szCs w:val="116"/>
        </w:rPr>
        <w:tab/>
      </w:r>
    </w:p>
    <w:p w:rsidR="00B030C3" w:rsidRPr="00BE78F2" w:rsidRDefault="00B030C3" w:rsidP="00B030C3">
      <w:pPr>
        <w:widowControl/>
        <w:autoSpaceDE/>
        <w:autoSpaceDN/>
        <w:adjustRightInd/>
        <w:spacing w:after="200" w:line="276" w:lineRule="auto"/>
        <w:jc w:val="right"/>
        <w:rPr>
          <w:sz w:val="22"/>
          <w:szCs w:val="22"/>
        </w:rPr>
      </w:pPr>
    </w:p>
    <w:p w:rsidR="00B030C3" w:rsidRPr="00857818" w:rsidRDefault="00B030C3" w:rsidP="00857818">
      <w:pPr>
        <w:spacing w:after="902"/>
        <w:ind w:right="480"/>
        <w:jc w:val="center"/>
        <w:rPr>
          <w:rFonts w:ascii="Times New Roman" w:hAnsi="Times New Roman" w:cs="Times New Roman"/>
          <w:b/>
          <w:bCs/>
          <w:sz w:val="58"/>
          <w:szCs w:val="58"/>
        </w:rPr>
      </w:pPr>
      <w:r w:rsidRPr="00857818">
        <w:rPr>
          <w:rFonts w:ascii="Times New Roman" w:hAnsi="Times New Roman" w:cs="Times New Roman"/>
          <w:b/>
          <w:bCs/>
          <w:sz w:val="58"/>
          <w:szCs w:val="58"/>
        </w:rPr>
        <w:t>Bilgi Gerek</w:t>
      </w:r>
      <w:r w:rsidR="005B5FEA" w:rsidRPr="00857818">
        <w:rPr>
          <w:rFonts w:ascii="Times New Roman" w:hAnsi="Times New Roman" w:cs="Times New Roman"/>
          <w:b/>
          <w:bCs/>
          <w:sz w:val="58"/>
          <w:szCs w:val="58"/>
        </w:rPr>
        <w:t>lilik</w:t>
      </w:r>
      <w:r w:rsidRPr="00857818">
        <w:rPr>
          <w:rFonts w:ascii="Times New Roman" w:hAnsi="Times New Roman" w:cs="Times New Roman"/>
          <w:b/>
          <w:bCs/>
          <w:sz w:val="58"/>
          <w:szCs w:val="58"/>
        </w:rPr>
        <w:t>leri ve Ki</w:t>
      </w:r>
      <w:r w:rsidR="005672AE" w:rsidRPr="00857818">
        <w:rPr>
          <w:rFonts w:ascii="Times New Roman" w:hAnsi="Times New Roman" w:cs="Times New Roman"/>
          <w:b/>
          <w:bCs/>
          <w:sz w:val="58"/>
          <w:szCs w:val="58"/>
        </w:rPr>
        <w:t>myasal Güvenlik Değerlendirmesi</w:t>
      </w:r>
      <w:r w:rsidRPr="00857818">
        <w:rPr>
          <w:rFonts w:ascii="Times New Roman" w:hAnsi="Times New Roman" w:cs="Times New Roman"/>
          <w:b/>
          <w:bCs/>
          <w:sz w:val="58"/>
          <w:szCs w:val="58"/>
        </w:rPr>
        <w:t xml:space="preserve"> Rehber</w:t>
      </w:r>
      <w:r w:rsidR="00066FBE" w:rsidRPr="00857818">
        <w:rPr>
          <w:rFonts w:ascii="Times New Roman" w:hAnsi="Times New Roman" w:cs="Times New Roman"/>
          <w:b/>
          <w:bCs/>
          <w:sz w:val="58"/>
          <w:szCs w:val="58"/>
        </w:rPr>
        <w:t>i</w:t>
      </w:r>
    </w:p>
    <w:p w:rsidR="00B030C3" w:rsidRPr="00BE78F2" w:rsidRDefault="001F5625" w:rsidP="00857818">
      <w:pPr>
        <w:spacing w:after="902"/>
        <w:ind w:right="480"/>
        <w:jc w:val="center"/>
      </w:pPr>
      <w:r w:rsidRPr="00857818">
        <w:rPr>
          <w:rFonts w:ascii="Times New Roman" w:hAnsi="Times New Roman" w:cs="Times New Roman"/>
          <w:b/>
          <w:bCs/>
          <w:sz w:val="58"/>
          <w:szCs w:val="58"/>
        </w:rPr>
        <w:t xml:space="preserve">Bölüm B: </w:t>
      </w:r>
      <w:r w:rsidR="00FD3809" w:rsidRPr="00857818">
        <w:rPr>
          <w:rFonts w:ascii="Times New Roman" w:hAnsi="Times New Roman" w:cs="Times New Roman"/>
          <w:b/>
          <w:bCs/>
          <w:sz w:val="58"/>
          <w:szCs w:val="58"/>
        </w:rPr>
        <w:t>Zararlılık</w:t>
      </w:r>
      <w:r w:rsidRPr="00857818">
        <w:rPr>
          <w:rFonts w:ascii="Times New Roman" w:hAnsi="Times New Roman" w:cs="Times New Roman"/>
          <w:b/>
          <w:bCs/>
          <w:sz w:val="58"/>
          <w:szCs w:val="58"/>
        </w:rPr>
        <w:t xml:space="preserve"> D</w:t>
      </w:r>
      <w:bookmarkStart w:id="0" w:name="_GoBack"/>
      <w:bookmarkEnd w:id="0"/>
      <w:r w:rsidRPr="00857818">
        <w:rPr>
          <w:rFonts w:ascii="Times New Roman" w:hAnsi="Times New Roman" w:cs="Times New Roman"/>
          <w:b/>
          <w:bCs/>
          <w:sz w:val="58"/>
          <w:szCs w:val="58"/>
        </w:rPr>
        <w:t>eğerlendirm</w:t>
      </w:r>
      <w:r w:rsidRPr="00BE78F2">
        <w:rPr>
          <w:rFonts w:ascii="Times New Roman" w:hAnsi="Times New Roman" w:cs="Times New Roman"/>
          <w:b/>
          <w:bCs/>
          <w:sz w:val="58"/>
          <w:szCs w:val="58"/>
        </w:rPr>
        <w:t>esi</w:t>
      </w:r>
    </w:p>
    <w:p w:rsidR="00B030C3" w:rsidRPr="00BE78F2" w:rsidRDefault="00B030C3" w:rsidP="00B030C3">
      <w:pPr>
        <w:framePr w:h="701" w:hSpace="10080" w:wrap="notBeside" w:vAnchor="text" w:hAnchor="margin" w:x="3558" w:y="1"/>
        <w:rPr>
          <w:sz w:val="24"/>
          <w:szCs w:val="24"/>
        </w:rPr>
      </w:pPr>
    </w:p>
    <w:p w:rsidR="00B030C3" w:rsidRPr="00BE78F2" w:rsidRDefault="00B030C3" w:rsidP="00B030C3">
      <w:pPr>
        <w:widowControl/>
        <w:autoSpaceDE/>
        <w:autoSpaceDN/>
        <w:adjustRightInd/>
        <w:spacing w:after="200" w:line="276" w:lineRule="auto"/>
        <w:jc w:val="right"/>
        <w:rPr>
          <w:sz w:val="22"/>
          <w:szCs w:val="22"/>
        </w:rPr>
      </w:pPr>
    </w:p>
    <w:p w:rsidR="0060145B" w:rsidRPr="00BE78F2" w:rsidRDefault="0060145B" w:rsidP="00B030C3">
      <w:pPr>
        <w:widowControl/>
        <w:autoSpaceDE/>
        <w:autoSpaceDN/>
        <w:adjustRightInd/>
        <w:spacing w:after="200" w:line="276" w:lineRule="auto"/>
        <w:jc w:val="right"/>
        <w:rPr>
          <w:sz w:val="22"/>
          <w:szCs w:val="22"/>
        </w:rPr>
      </w:pPr>
    </w:p>
    <w:p w:rsidR="00C8301C" w:rsidRPr="007F5F5A" w:rsidRDefault="00C8301C" w:rsidP="000549AB">
      <w:pPr>
        <w:pageBreakBefore/>
        <w:jc w:val="both"/>
        <w:rPr>
          <w:sz w:val="28"/>
          <w:szCs w:val="28"/>
        </w:rPr>
      </w:pPr>
      <w:r w:rsidRPr="007F5F5A">
        <w:rPr>
          <w:b/>
          <w:bCs/>
          <w:sz w:val="28"/>
          <w:szCs w:val="28"/>
        </w:rPr>
        <w:lastRenderedPageBreak/>
        <w:t>YASAL UYARI</w:t>
      </w:r>
    </w:p>
    <w:p w:rsidR="00C8301C" w:rsidRPr="007F5F5A" w:rsidRDefault="00C8301C" w:rsidP="00C8301C">
      <w:pPr>
        <w:jc w:val="both"/>
        <w:rPr>
          <w:sz w:val="24"/>
          <w:szCs w:val="24"/>
        </w:rPr>
      </w:pPr>
    </w:p>
    <w:p w:rsidR="00C8301C" w:rsidRDefault="00C8301C" w:rsidP="00C8301C">
      <w:pPr>
        <w:jc w:val="both"/>
        <w:rPr>
          <w:rFonts w:ascii="Times New Roman" w:hAnsi="Times New Roman"/>
          <w:sz w:val="24"/>
          <w:szCs w:val="24"/>
        </w:rPr>
      </w:pPr>
      <w:r w:rsidRPr="00F84E11">
        <w:rPr>
          <w:rFonts w:ascii="Times New Roman" w:hAnsi="Times New Roman"/>
          <w:sz w:val="24"/>
          <w:szCs w:val="24"/>
        </w:rPr>
        <w:t xml:space="preserve">İşbu belge, </w:t>
      </w:r>
      <w:r>
        <w:rPr>
          <w:rFonts w:ascii="Times New Roman" w:hAnsi="Times New Roman"/>
          <w:sz w:val="24"/>
          <w:szCs w:val="24"/>
        </w:rPr>
        <w:t>Kimyasalların Kaydı, Değerlendirilmesi İzni ve Kısıtlanması Hakkında Yönetmelik</w:t>
      </w:r>
      <w:r w:rsidRPr="00F84E11">
        <w:rPr>
          <w:rFonts w:ascii="Times New Roman" w:hAnsi="Times New Roman"/>
          <w:sz w:val="24"/>
          <w:szCs w:val="24"/>
        </w:rPr>
        <w:t xml:space="preserve"> sorumluluklarını ve bunların nasıl yerine getirilebileceğini açıklamak suretiyle</w:t>
      </w:r>
      <w:r>
        <w:rPr>
          <w:rFonts w:ascii="Times New Roman" w:hAnsi="Times New Roman"/>
          <w:sz w:val="24"/>
          <w:szCs w:val="24"/>
        </w:rPr>
        <w:t xml:space="preserve"> Yönetmeliğe </w:t>
      </w:r>
      <w:r w:rsidRPr="00F84E11">
        <w:rPr>
          <w:rFonts w:ascii="Times New Roman" w:hAnsi="Times New Roman"/>
          <w:sz w:val="24"/>
          <w:szCs w:val="24"/>
        </w:rPr>
        <w:t xml:space="preserve">ilişkin </w:t>
      </w:r>
      <w:proofErr w:type="gramStart"/>
      <w:r>
        <w:rPr>
          <w:rFonts w:ascii="Times New Roman" w:hAnsi="Times New Roman"/>
          <w:sz w:val="24"/>
          <w:szCs w:val="24"/>
        </w:rPr>
        <w:t xml:space="preserve">hususlara </w:t>
      </w:r>
      <w:r w:rsidRPr="00F84E11">
        <w:rPr>
          <w:rFonts w:ascii="Times New Roman" w:hAnsi="Times New Roman"/>
          <w:sz w:val="24"/>
          <w:szCs w:val="24"/>
        </w:rPr>
        <w:t xml:space="preserve"> rehberlik</w:t>
      </w:r>
      <w:proofErr w:type="gramEnd"/>
      <w:r w:rsidRPr="00F84E11">
        <w:rPr>
          <w:rFonts w:ascii="Times New Roman" w:hAnsi="Times New Roman"/>
          <w:sz w:val="24"/>
          <w:szCs w:val="24"/>
        </w:rPr>
        <w:t xml:space="preserve"> etmektedir. Bununla beraber, </w:t>
      </w:r>
      <w:r>
        <w:rPr>
          <w:rFonts w:ascii="Times New Roman" w:hAnsi="Times New Roman"/>
          <w:sz w:val="24"/>
          <w:szCs w:val="24"/>
        </w:rPr>
        <w:t xml:space="preserve">anılan Yönetmeliğin </w:t>
      </w:r>
      <w:r w:rsidRPr="00F84E11">
        <w:rPr>
          <w:rFonts w:ascii="Times New Roman" w:hAnsi="Times New Roman"/>
          <w:sz w:val="24"/>
          <w:szCs w:val="24"/>
        </w:rPr>
        <w:t>tek</w:t>
      </w:r>
      <w:r>
        <w:rPr>
          <w:rFonts w:ascii="Times New Roman" w:hAnsi="Times New Roman"/>
          <w:sz w:val="24"/>
          <w:szCs w:val="24"/>
        </w:rPr>
        <w:t xml:space="preserve"> </w:t>
      </w:r>
      <w:r w:rsidRPr="00F84E11">
        <w:rPr>
          <w:rFonts w:ascii="Times New Roman" w:hAnsi="Times New Roman"/>
          <w:sz w:val="24"/>
          <w:szCs w:val="24"/>
        </w:rPr>
        <w:t>gerçek referans olduğu ve işbu belgede yer verilen bilgilerin yasal tavsiye niteliğinde olmadığı</w:t>
      </w:r>
      <w:r>
        <w:rPr>
          <w:rFonts w:ascii="Times New Roman" w:hAnsi="Times New Roman"/>
          <w:sz w:val="24"/>
          <w:szCs w:val="24"/>
        </w:rPr>
        <w:t xml:space="preserve"> </w:t>
      </w:r>
      <w:r w:rsidRPr="00F84E11">
        <w:rPr>
          <w:rFonts w:ascii="Times New Roman" w:hAnsi="Times New Roman"/>
          <w:sz w:val="24"/>
          <w:szCs w:val="24"/>
        </w:rPr>
        <w:t xml:space="preserve">hatırlatılır. </w:t>
      </w:r>
      <w:r>
        <w:rPr>
          <w:rFonts w:ascii="Times New Roman" w:hAnsi="Times New Roman"/>
          <w:sz w:val="24"/>
          <w:szCs w:val="24"/>
        </w:rPr>
        <w:t xml:space="preserve">Çevre ve Şehircilik Bakanlığı </w:t>
      </w:r>
      <w:r w:rsidRPr="00F84E11">
        <w:rPr>
          <w:rFonts w:ascii="Times New Roman" w:hAnsi="Times New Roman"/>
          <w:sz w:val="24"/>
          <w:szCs w:val="24"/>
        </w:rPr>
        <w:t>işbu belgenin içeriğine ilişkin hiçbir yükümlülük kabul</w:t>
      </w:r>
      <w:r>
        <w:rPr>
          <w:rFonts w:ascii="Times New Roman" w:hAnsi="Times New Roman"/>
          <w:sz w:val="24"/>
          <w:szCs w:val="24"/>
        </w:rPr>
        <w:t xml:space="preserve"> </w:t>
      </w:r>
      <w:r w:rsidRPr="00F84E11">
        <w:rPr>
          <w:rFonts w:ascii="Times New Roman" w:hAnsi="Times New Roman"/>
          <w:sz w:val="24"/>
          <w:szCs w:val="24"/>
        </w:rPr>
        <w:t>etmemektedir.</w:t>
      </w:r>
    </w:p>
    <w:p w:rsidR="00C8301C" w:rsidRDefault="00C8301C" w:rsidP="00C8301C">
      <w:pPr>
        <w:jc w:val="both"/>
        <w:rPr>
          <w:rFonts w:ascii="Times New Roman" w:hAnsi="Times New Roman"/>
          <w:sz w:val="24"/>
          <w:szCs w:val="24"/>
        </w:rPr>
      </w:pPr>
      <w:r>
        <w:rPr>
          <w:rFonts w:ascii="Times New Roman" w:hAnsi="Times New Roman"/>
          <w:sz w:val="24"/>
          <w:szCs w:val="24"/>
        </w:rPr>
        <w:t>Bu Rehber dokümana ilişkin sorularınız ya da önerileriniz varsa (önerilerinizin olduğu dokümanın referans numarasını, yayımlanma tarihini, bölüm ve /veya sayfa numarasını belirterek) Kimyasallar Yardım Masasındaki soru formunu kullanarak gönderin. Geri bildirim formuna Çevre ve Şehircilik Bakanlığı Kimyasallar Yardım Masasında aşağıdaki linki kullanarak doğrudan ulaşabilirsiniz.</w:t>
      </w:r>
    </w:p>
    <w:p w:rsidR="00C8301C" w:rsidRPr="00F84E11" w:rsidRDefault="00C8301C" w:rsidP="00C8301C">
      <w:pPr>
        <w:jc w:val="both"/>
        <w:rPr>
          <w:rFonts w:ascii="Times New Roman" w:hAnsi="Times New Roman"/>
          <w:sz w:val="24"/>
          <w:szCs w:val="24"/>
        </w:rPr>
      </w:pPr>
    </w:p>
    <w:p w:rsidR="00C8301C" w:rsidRDefault="000549AB" w:rsidP="00C8301C">
      <w:pPr>
        <w:jc w:val="both"/>
        <w:rPr>
          <w:rFonts w:ascii="ArialMT" w:hAnsi="ArialMT" w:cs="ArialMT"/>
          <w:color w:val="0000FF"/>
        </w:rPr>
      </w:pPr>
      <w:hyperlink r:id="rId9" w:history="1">
        <w:r w:rsidR="00C8301C" w:rsidRPr="00CE385C">
          <w:rPr>
            <w:rStyle w:val="Kpr"/>
            <w:rFonts w:ascii="ArialMT" w:hAnsi="ArialMT" w:cs="ArialMT"/>
          </w:rPr>
          <w:t>https://kimyasallar.csb.gov.tr</w:t>
        </w:r>
      </w:hyperlink>
    </w:p>
    <w:p w:rsidR="00C8301C" w:rsidRDefault="00C8301C" w:rsidP="00C8301C">
      <w:pPr>
        <w:jc w:val="both"/>
        <w:rPr>
          <w:rFonts w:ascii="ArialMT" w:hAnsi="ArialMT" w:cs="ArialMT"/>
          <w:color w:val="0000FF"/>
        </w:rPr>
      </w:pPr>
    </w:p>
    <w:p w:rsidR="00C8301C" w:rsidRPr="00F84E11" w:rsidRDefault="00C8301C" w:rsidP="00C8301C">
      <w:pPr>
        <w:jc w:val="both"/>
        <w:rPr>
          <w:rFonts w:ascii="Times New Roman" w:hAnsi="Times New Roman"/>
          <w:sz w:val="24"/>
          <w:szCs w:val="24"/>
        </w:rPr>
      </w:pPr>
      <w:r>
        <w:rPr>
          <w:rFonts w:ascii="Times New Roman" w:hAnsi="Times New Roman"/>
          <w:sz w:val="24"/>
          <w:szCs w:val="24"/>
        </w:rPr>
        <w:t>Çevre ve Şehircilik Bakanlığı Adresi</w:t>
      </w:r>
    </w:p>
    <w:p w:rsidR="00C8301C" w:rsidRDefault="00C8301C" w:rsidP="00C8301C">
      <w:pPr>
        <w:jc w:val="both"/>
        <w:rPr>
          <w:rFonts w:ascii="Times New Roman" w:hAnsi="Times New Roman"/>
          <w:sz w:val="24"/>
          <w:szCs w:val="24"/>
        </w:rPr>
      </w:pPr>
      <w:r w:rsidRPr="009B20BB">
        <w:rPr>
          <w:rFonts w:ascii="Times New Roman" w:hAnsi="Times New Roman"/>
          <w:sz w:val="24"/>
          <w:szCs w:val="24"/>
        </w:rPr>
        <w:t>Ehlibeyt Mh. 1271 Sk. No:13 06520 Balgat /</w:t>
      </w:r>
      <w:r>
        <w:rPr>
          <w:rFonts w:ascii="Times New Roman" w:hAnsi="Times New Roman"/>
          <w:sz w:val="24"/>
          <w:szCs w:val="24"/>
        </w:rPr>
        <w:t>ANKARA</w:t>
      </w:r>
    </w:p>
    <w:p w:rsidR="00C8301C" w:rsidRPr="007F5F5A" w:rsidRDefault="00C8301C" w:rsidP="00C8301C">
      <w:pPr>
        <w:jc w:val="both"/>
        <w:rPr>
          <w:rFonts w:cs="TimesNewRomanPSMT"/>
          <w:sz w:val="24"/>
          <w:szCs w:val="24"/>
        </w:rPr>
      </w:pPr>
    </w:p>
    <w:p w:rsidR="00B413F5" w:rsidRDefault="00B413F5" w:rsidP="000D5F3A">
      <w:pPr>
        <w:jc w:val="both"/>
        <w:rPr>
          <w:sz w:val="22"/>
          <w:szCs w:val="22"/>
        </w:rPr>
      </w:pPr>
    </w:p>
    <w:p w:rsidR="00C8301C" w:rsidRDefault="00C8301C" w:rsidP="000D5F3A">
      <w:pPr>
        <w:jc w:val="both"/>
        <w:rPr>
          <w:sz w:val="22"/>
          <w:szCs w:val="22"/>
        </w:rPr>
      </w:pPr>
    </w:p>
    <w:p w:rsidR="00C8301C" w:rsidRDefault="00C8301C" w:rsidP="000D5F3A">
      <w:pPr>
        <w:jc w:val="both"/>
        <w:rPr>
          <w:sz w:val="22"/>
          <w:szCs w:val="22"/>
        </w:rPr>
      </w:pPr>
    </w:p>
    <w:p w:rsidR="00C8301C" w:rsidRDefault="00C8301C" w:rsidP="000D5F3A">
      <w:pPr>
        <w:jc w:val="both"/>
        <w:rPr>
          <w:sz w:val="22"/>
          <w:szCs w:val="22"/>
        </w:rPr>
      </w:pPr>
    </w:p>
    <w:p w:rsidR="00C8301C" w:rsidRDefault="00C8301C" w:rsidP="000D5F3A">
      <w:pPr>
        <w:jc w:val="both"/>
        <w:rPr>
          <w:sz w:val="22"/>
          <w:szCs w:val="22"/>
        </w:rPr>
      </w:pPr>
    </w:p>
    <w:p w:rsidR="00D362BE" w:rsidRDefault="00D362BE" w:rsidP="00D362BE">
      <w:pPr>
        <w:rPr>
          <w:b/>
          <w:sz w:val="32"/>
          <w:szCs w:val="22"/>
        </w:rPr>
      </w:pPr>
      <w:bookmarkStart w:id="1" w:name="bookmark0"/>
    </w:p>
    <w:p w:rsidR="00C8301C" w:rsidRPr="00BE78F2" w:rsidRDefault="00C8301C" w:rsidP="00D362BE">
      <w:pPr>
        <w:rPr>
          <w:sz w:val="22"/>
          <w:szCs w:val="22"/>
        </w:rPr>
      </w:pPr>
    </w:p>
    <w:p w:rsidR="00D362BE" w:rsidRPr="00BE78F2" w:rsidRDefault="00D362BE" w:rsidP="00D362BE">
      <w:pPr>
        <w:rPr>
          <w:sz w:val="22"/>
          <w:szCs w:val="22"/>
        </w:rPr>
      </w:pPr>
    </w:p>
    <w:p w:rsidR="00D362BE" w:rsidRPr="00BE78F2" w:rsidRDefault="00D362BE" w:rsidP="00D362BE">
      <w:pPr>
        <w:rPr>
          <w:sz w:val="22"/>
          <w:szCs w:val="22"/>
        </w:rPr>
      </w:pPr>
    </w:p>
    <w:bookmarkEnd w:id="1"/>
    <w:p w:rsidR="00CB392C" w:rsidRPr="00BE78F2" w:rsidRDefault="00522BD3" w:rsidP="00522BD3">
      <w:pPr>
        <w:pageBreakBefore/>
        <w:shd w:val="clear" w:color="auto" w:fill="FFFFFF"/>
        <w:spacing w:before="422"/>
        <w:rPr>
          <w:sz w:val="22"/>
          <w:szCs w:val="22"/>
        </w:rPr>
      </w:pPr>
      <w:r>
        <w:rPr>
          <w:b/>
          <w:bCs/>
          <w:sz w:val="22"/>
          <w:szCs w:val="22"/>
        </w:rPr>
        <w:lastRenderedPageBreak/>
        <w:t>KKDİK Yönetmeliğinden</w:t>
      </w:r>
      <w:r w:rsidR="00CB392C" w:rsidRPr="00BE78F2">
        <w:rPr>
          <w:b/>
          <w:bCs/>
          <w:sz w:val="22"/>
          <w:szCs w:val="22"/>
        </w:rPr>
        <w:t xml:space="preserve"> alıntı yapılması için kurallar</w:t>
      </w:r>
    </w:p>
    <w:p w:rsidR="00CB392C" w:rsidRPr="00BE78F2" w:rsidRDefault="00522BD3" w:rsidP="00CB392C">
      <w:pPr>
        <w:shd w:val="clear" w:color="auto" w:fill="FFFFFF"/>
        <w:spacing w:before="139"/>
        <w:rPr>
          <w:sz w:val="22"/>
          <w:szCs w:val="22"/>
        </w:rPr>
      </w:pPr>
      <w:r>
        <w:rPr>
          <w:spacing w:val="-1"/>
          <w:sz w:val="22"/>
          <w:szCs w:val="22"/>
        </w:rPr>
        <w:t>KKDİK</w:t>
      </w:r>
      <w:r w:rsidR="00CB392C" w:rsidRPr="00BE78F2">
        <w:rPr>
          <w:spacing w:val="-1"/>
          <w:sz w:val="22"/>
          <w:szCs w:val="22"/>
        </w:rPr>
        <w:t xml:space="preserve"> </w:t>
      </w:r>
      <w:r>
        <w:rPr>
          <w:spacing w:val="-1"/>
          <w:sz w:val="22"/>
          <w:szCs w:val="22"/>
        </w:rPr>
        <w:t>Yönetmeliğinden</w:t>
      </w:r>
      <w:r w:rsidR="00CB392C" w:rsidRPr="00BE78F2">
        <w:rPr>
          <w:spacing w:val="-1"/>
          <w:sz w:val="22"/>
          <w:szCs w:val="22"/>
        </w:rPr>
        <w:t xml:space="preserve"> olduğu gibi yapılan alıntılar tırnak işareti içinde italik olarak belirtilmiştir.</w:t>
      </w:r>
    </w:p>
    <w:p w:rsidR="00CB392C" w:rsidRPr="00BE78F2" w:rsidRDefault="00CB392C" w:rsidP="000D5F3A">
      <w:pPr>
        <w:spacing w:line="480" w:lineRule="auto"/>
        <w:rPr>
          <w:sz w:val="22"/>
          <w:szCs w:val="22"/>
        </w:rPr>
      </w:pPr>
    </w:p>
    <w:p w:rsidR="000D5F3A" w:rsidRPr="00BE78F2" w:rsidRDefault="000D5F3A" w:rsidP="000D5F3A">
      <w:pPr>
        <w:spacing w:line="480" w:lineRule="auto"/>
        <w:rPr>
          <w:b/>
          <w:sz w:val="22"/>
          <w:szCs w:val="22"/>
        </w:rPr>
      </w:pPr>
      <w:r w:rsidRPr="00BE78F2">
        <w:rPr>
          <w:b/>
          <w:sz w:val="22"/>
          <w:szCs w:val="22"/>
        </w:rPr>
        <w:t>Terimler ve Kısaltmalar Tablosu</w:t>
      </w:r>
    </w:p>
    <w:p w:rsidR="000D5F3A" w:rsidRPr="00BE78F2" w:rsidRDefault="00CB392C" w:rsidP="000D5F3A">
      <w:pPr>
        <w:spacing w:line="480" w:lineRule="auto"/>
        <w:rPr>
          <w:sz w:val="22"/>
          <w:szCs w:val="22"/>
        </w:rPr>
      </w:pPr>
      <w:r w:rsidRPr="00BE78F2">
        <w:rPr>
          <w:sz w:val="22"/>
          <w:szCs w:val="22"/>
        </w:rPr>
        <w:t xml:space="preserve">Bakınız Bölüm R.20. </w:t>
      </w:r>
    </w:p>
    <w:p w:rsidR="000D5F3A" w:rsidRPr="00BE78F2" w:rsidRDefault="000D5F3A" w:rsidP="000D5F3A">
      <w:pPr>
        <w:spacing w:line="480" w:lineRule="auto"/>
        <w:rPr>
          <w:b/>
          <w:sz w:val="22"/>
          <w:szCs w:val="22"/>
        </w:rPr>
      </w:pPr>
      <w:r w:rsidRPr="00BE78F2">
        <w:rPr>
          <w:b/>
          <w:sz w:val="22"/>
          <w:szCs w:val="22"/>
        </w:rPr>
        <w:t>Yol gösterici</w:t>
      </w:r>
    </w:p>
    <w:p w:rsidR="000D5F3A" w:rsidRPr="00BE78F2" w:rsidRDefault="000D5F3A" w:rsidP="00BD5322">
      <w:pPr>
        <w:rPr>
          <w:sz w:val="22"/>
          <w:szCs w:val="22"/>
        </w:rPr>
      </w:pPr>
      <w:r w:rsidRPr="00BE78F2">
        <w:rPr>
          <w:sz w:val="22"/>
          <w:szCs w:val="22"/>
        </w:rPr>
        <w:t>Aşağıdaki ş</w:t>
      </w:r>
      <w:r w:rsidR="00CB392C" w:rsidRPr="00BE78F2">
        <w:rPr>
          <w:sz w:val="22"/>
          <w:szCs w:val="22"/>
        </w:rPr>
        <w:t xml:space="preserve">ekil Bölüm B.8’in Rehber Doküman </w:t>
      </w:r>
      <w:r w:rsidRPr="00BE78F2">
        <w:rPr>
          <w:sz w:val="22"/>
          <w:szCs w:val="22"/>
        </w:rPr>
        <w:t>içerisinde</w:t>
      </w:r>
      <w:r w:rsidR="00CB392C" w:rsidRPr="00BE78F2">
        <w:rPr>
          <w:sz w:val="22"/>
          <w:szCs w:val="22"/>
        </w:rPr>
        <w:t xml:space="preserve"> y</w:t>
      </w:r>
      <w:r w:rsidRPr="00BE78F2">
        <w:rPr>
          <w:sz w:val="22"/>
          <w:szCs w:val="22"/>
        </w:rPr>
        <w:t>erini göstermektedir</w:t>
      </w:r>
    </w:p>
    <w:p w:rsidR="000D5F3A" w:rsidRPr="00BE78F2" w:rsidRDefault="000D5F3A" w:rsidP="00BD5322">
      <w:pPr>
        <w:rPr>
          <w:sz w:val="22"/>
          <w:szCs w:val="22"/>
        </w:rPr>
      </w:pPr>
    </w:p>
    <w:p w:rsidR="000D5F3A" w:rsidRPr="00BE78F2" w:rsidRDefault="000D5F3A" w:rsidP="00BD5322">
      <w:pPr>
        <w:rPr>
          <w:sz w:val="22"/>
          <w:szCs w:val="22"/>
        </w:rPr>
      </w:pPr>
    </w:p>
    <w:p w:rsidR="000D5F3A" w:rsidRPr="00BE78F2" w:rsidRDefault="00486B49" w:rsidP="00BD5322">
      <w:pPr>
        <w:rPr>
          <w:sz w:val="22"/>
          <w:szCs w:val="22"/>
        </w:rPr>
      </w:pPr>
      <w:r w:rsidRPr="00BE78F2">
        <w:rPr>
          <w:noProof/>
          <w:lang w:val="en-US" w:eastAsia="en-US"/>
        </w:rPr>
        <mc:AlternateContent>
          <mc:Choice Requires="wpg">
            <w:drawing>
              <wp:anchor distT="0" distB="0" distL="114300" distR="114300" simplePos="0" relativeHeight="251696128" behindDoc="0" locked="0" layoutInCell="1" allowOverlap="1" wp14:anchorId="003BE19B" wp14:editId="144A9522">
                <wp:simplePos x="0" y="0"/>
                <wp:positionH relativeFrom="column">
                  <wp:posOffset>-252814</wp:posOffset>
                </wp:positionH>
                <wp:positionV relativeFrom="paragraph">
                  <wp:posOffset>138538</wp:posOffset>
                </wp:positionV>
                <wp:extent cx="5924551" cy="3114040"/>
                <wp:effectExtent l="0" t="0" r="19050" b="10160"/>
                <wp:wrapNone/>
                <wp:docPr id="300" name="Group 44"/>
                <wp:cNvGraphicFramePr/>
                <a:graphic xmlns:a="http://schemas.openxmlformats.org/drawingml/2006/main">
                  <a:graphicData uri="http://schemas.microsoft.com/office/word/2010/wordprocessingGroup">
                    <wpg:wgp>
                      <wpg:cNvGrpSpPr/>
                      <wpg:grpSpPr>
                        <a:xfrm>
                          <a:off x="0" y="0"/>
                          <a:ext cx="5924551" cy="3114040"/>
                          <a:chOff x="0" y="0"/>
                          <a:chExt cx="5924552" cy="4791075"/>
                        </a:xfrm>
                      </wpg:grpSpPr>
                      <wps:wsp>
                        <wps:cNvPr id="301" name="Straight Arrow Connector 301"/>
                        <wps:cNvCnPr/>
                        <wps:spPr>
                          <a:xfrm flipH="1" flipV="1">
                            <a:off x="533400" y="3038475"/>
                            <a:ext cx="142875" cy="4762"/>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02" name="Rectangle 302"/>
                        <wps:cNvSpPr/>
                        <wps:spPr>
                          <a:xfrm>
                            <a:off x="971551" y="0"/>
                            <a:ext cx="3162300" cy="41910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jc w:val="center"/>
                                <w:rPr>
                                  <w:sz w:val="18"/>
                                  <w:szCs w:val="18"/>
                                </w:rPr>
                              </w:pPr>
                              <w:r w:rsidRPr="00486B49">
                                <w:rPr>
                                  <w:rFonts w:asciiTheme="minorHAnsi" w:hAnsi="Calibri" w:cstheme="minorBidi"/>
                                  <w:b/>
                                  <w:bCs/>
                                  <w:color w:val="000000" w:themeColor="dark1"/>
                                  <w:sz w:val="18"/>
                                  <w:szCs w:val="18"/>
                                </w:rPr>
                                <w:t>Bilgi: mevcut    -        istenen/gereken</w:t>
                              </w:r>
                            </w:p>
                          </w:txbxContent>
                        </wps:txbx>
                        <wps:bodyPr rtlCol="0" anchor="t"/>
                      </wps:wsp>
                      <wps:wsp>
                        <wps:cNvPr id="303" name="Rectangle 303"/>
                        <wps:cNvSpPr/>
                        <wps:spPr>
                          <a:xfrm>
                            <a:off x="588396" y="933451"/>
                            <a:ext cx="1844703" cy="97155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b/>
                                  <w:bCs/>
                                  <w:color w:val="000000" w:themeColor="dark1"/>
                                  <w:sz w:val="18"/>
                                  <w:szCs w:val="18"/>
                                </w:rPr>
                                <w:t>Zararlılık Değerlendirmesi (ZD)</w:t>
                              </w:r>
                            </w:p>
                          </w:txbxContent>
                        </wps:txbx>
                        <wps:bodyPr rtlCol="0" anchor="t"/>
                      </wps:wsp>
                      <wps:wsp>
                        <wps:cNvPr id="305" name="Rectangle 305"/>
                        <wps:cNvSpPr/>
                        <wps:spPr>
                          <a:xfrm>
                            <a:off x="3019425" y="952499"/>
                            <a:ext cx="2905127" cy="809624"/>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b/>
                                  <w:bCs/>
                                  <w:color w:val="000000" w:themeColor="dark1"/>
                                  <w:sz w:val="18"/>
                                  <w:szCs w:val="18"/>
                                </w:rPr>
                                <w:t>Maruz Kalma Değerlendirmesi (MD)</w:t>
                              </w:r>
                            </w:p>
                          </w:txbxContent>
                        </wps:txbx>
                        <wps:bodyPr rtlCol="0" anchor="t"/>
                      </wps:wsp>
                      <wps:wsp>
                        <wps:cNvPr id="307" name="Rectangle 307"/>
                        <wps:cNvSpPr/>
                        <wps:spPr>
                          <a:xfrm>
                            <a:off x="2619375" y="2764750"/>
                            <a:ext cx="2047875" cy="42612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 xml:space="preserve">Risk Karakterizasyonu (RK) </w:t>
                              </w:r>
                            </w:p>
                          </w:txbxContent>
                        </wps:txbx>
                        <wps:bodyPr rtlCol="0" anchor="t"/>
                      </wps:wsp>
                      <wps:wsp>
                        <wps:cNvPr id="310" name="Flowchart: Decision 310"/>
                        <wps:cNvSpPr/>
                        <wps:spPr>
                          <a:xfrm>
                            <a:off x="676275" y="2533648"/>
                            <a:ext cx="1619250" cy="1089629"/>
                          </a:xfrm>
                          <a:prstGeom prst="flowChartDecision">
                            <a:avLst/>
                          </a:prstGeom>
                          <a:solidFill>
                            <a:schemeClr val="bg1">
                              <a:lumMod val="75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 xml:space="preserve">Md. 14 (4) </w:t>
                              </w:r>
                              <w:proofErr w:type="gramStart"/>
                              <w:r w:rsidRPr="00486B49">
                                <w:rPr>
                                  <w:rFonts w:asciiTheme="minorHAnsi" w:hAnsi="Calibri" w:cstheme="minorBidi"/>
                                  <w:color w:val="000000" w:themeColor="dark1"/>
                                  <w:sz w:val="18"/>
                                  <w:szCs w:val="18"/>
                                </w:rPr>
                                <w:t>kriterleri</w:t>
                              </w:r>
                              <w:proofErr w:type="gramEnd"/>
                              <w:r w:rsidRPr="00486B49">
                                <w:rPr>
                                  <w:rFonts w:asciiTheme="minorHAnsi" w:hAnsi="Calibri" w:cstheme="minorBidi"/>
                                  <w:color w:val="000000" w:themeColor="dark1"/>
                                  <w:sz w:val="18"/>
                                  <w:szCs w:val="18"/>
                                </w:rPr>
                                <w:t>?</w:t>
                              </w:r>
                            </w:p>
                          </w:txbxContent>
                        </wps:txbx>
                        <wps:bodyPr rtlCol="0" anchor="t"/>
                      </wps:wsp>
                      <wps:wsp>
                        <wps:cNvPr id="311" name="Rounded Rectangle 311"/>
                        <wps:cNvSpPr/>
                        <wps:spPr>
                          <a:xfrm>
                            <a:off x="104775" y="2764750"/>
                            <a:ext cx="428625" cy="407076"/>
                          </a:xfrm>
                          <a:prstGeom prst="round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Dur</w:t>
                              </w:r>
                            </w:p>
                          </w:txbxContent>
                        </wps:txbx>
                        <wps:bodyPr rtlCol="0" anchor="t"/>
                      </wps:wsp>
                      <wps:wsp>
                        <wps:cNvPr id="312" name="Flowchart: Document 312"/>
                        <wps:cNvSpPr/>
                        <wps:spPr>
                          <a:xfrm>
                            <a:off x="0" y="3714750"/>
                            <a:ext cx="1343025" cy="428625"/>
                          </a:xfrm>
                          <a:prstGeom prst="flowChartDocument">
                            <a:avLst/>
                          </a:prstGeom>
                          <a:solidFill>
                            <a:schemeClr val="accent3">
                              <a:lumMod val="60000"/>
                              <a:lumOff val="40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KGR'de belgeleyin</w:t>
                              </w:r>
                            </w:p>
                          </w:txbxContent>
                        </wps:txbx>
                        <wps:bodyPr rtlCol="0" anchor="t"/>
                      </wps:wsp>
                      <wps:wsp>
                        <wps:cNvPr id="313" name="Flowchart: Document 313"/>
                        <wps:cNvSpPr/>
                        <wps:spPr>
                          <a:xfrm>
                            <a:off x="485775" y="4362450"/>
                            <a:ext cx="1343025" cy="428625"/>
                          </a:xfrm>
                          <a:prstGeom prst="flowChartDocument">
                            <a:avLst/>
                          </a:prstGeom>
                          <a:solidFill>
                            <a:schemeClr val="accent3">
                              <a:lumMod val="60000"/>
                              <a:lumOff val="40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Pr>
                                  <w:rFonts w:asciiTheme="minorHAnsi" w:hAnsi="Calibri" w:cstheme="minorBidi"/>
                                  <w:color w:val="000000" w:themeColor="dark1"/>
                                  <w:sz w:val="18"/>
                                  <w:szCs w:val="18"/>
                                </w:rPr>
                                <w:t>e</w:t>
                              </w:r>
                              <w:r w:rsidRPr="00486B49">
                                <w:rPr>
                                  <w:rFonts w:asciiTheme="minorHAnsi" w:hAnsi="Calibri" w:cstheme="minorBidi"/>
                                  <w:color w:val="000000" w:themeColor="dark1"/>
                                  <w:sz w:val="18"/>
                                  <w:szCs w:val="18"/>
                                </w:rPr>
                                <w:t>GBF ile MS'yi iletin</w:t>
                              </w:r>
                            </w:p>
                          </w:txbxContent>
                        </wps:txbx>
                        <wps:bodyPr rtlCol="0" anchor="t"/>
                      </wps:wsp>
                      <wps:wsp>
                        <wps:cNvPr id="314" name="Flowchart: Decision 314"/>
                        <wps:cNvSpPr/>
                        <wps:spPr>
                          <a:xfrm>
                            <a:off x="2733674" y="3346075"/>
                            <a:ext cx="1819275" cy="1157291"/>
                          </a:xfrm>
                          <a:prstGeom prst="flowChartDecision">
                            <a:avLst/>
                          </a:prstGeom>
                          <a:solidFill>
                            <a:srgbClr val="FFFF00"/>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Risk kontrol ediliyor mu?</w:t>
                              </w:r>
                            </w:p>
                          </w:txbxContent>
                        </wps:txbx>
                        <wps:bodyPr rtlCol="0" anchor="t"/>
                      </wps:wsp>
                      <wps:wsp>
                        <wps:cNvPr id="315" name="Elbow Connector 315"/>
                        <wps:cNvCnPr/>
                        <wps:spPr>
                          <a:xfrm rot="5400000">
                            <a:off x="1759745" y="140494"/>
                            <a:ext cx="514350" cy="1071563"/>
                          </a:xfrm>
                          <a:prstGeom prst="bentConnector3">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6" name="Elbow Connector 316"/>
                        <wps:cNvCnPr/>
                        <wps:spPr>
                          <a:xfrm rot="16200000" flipH="1">
                            <a:off x="3245644" y="-273844"/>
                            <a:ext cx="533400" cy="1919287"/>
                          </a:xfrm>
                          <a:prstGeom prst="bentConnector3">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7" name="Straight Arrow Connector 317"/>
                        <wps:cNvCnPr/>
                        <wps:spPr>
                          <a:xfrm>
                            <a:off x="1481138" y="1905000"/>
                            <a:ext cx="4762" cy="628649"/>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8" name="Straight Arrow Connector 318"/>
                        <wps:cNvCnPr/>
                        <wps:spPr>
                          <a:xfrm flipH="1">
                            <a:off x="1343025" y="3929063"/>
                            <a:ext cx="1390649" cy="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19" name="Elbow Connector 319"/>
                        <wps:cNvCnPr/>
                        <wps:spPr>
                          <a:xfrm rot="10800000" flipV="1">
                            <a:off x="1828800" y="3929063"/>
                            <a:ext cx="904874" cy="647700"/>
                          </a:xfrm>
                          <a:prstGeom prst="bentConnector3">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0" name="Straight Arrow Connector 320"/>
                        <wps:cNvCnPr/>
                        <wps:spPr>
                          <a:xfrm>
                            <a:off x="319088" y="3171825"/>
                            <a:ext cx="4762" cy="53340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s:wsp>
                        <wps:cNvPr id="321" name="Rectangle 321"/>
                        <wps:cNvSpPr/>
                        <wps:spPr>
                          <a:xfrm>
                            <a:off x="542925" y="2533649"/>
                            <a:ext cx="238125" cy="400050"/>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h</w:t>
                              </w:r>
                              <w:proofErr w:type="gramEnd"/>
                            </w:p>
                          </w:txbxContent>
                        </wps:txbx>
                        <wps:bodyPr rtlCol="0" anchor="t"/>
                      </wps:wsp>
                      <wps:wsp>
                        <wps:cNvPr id="322" name="Rectangle 322"/>
                        <wps:cNvSpPr/>
                        <wps:spPr>
                          <a:xfrm>
                            <a:off x="4438650" y="3419475"/>
                            <a:ext cx="247650" cy="333375"/>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h</w:t>
                              </w:r>
                              <w:proofErr w:type="gramEnd"/>
                            </w:p>
                          </w:txbxContent>
                        </wps:txbx>
                        <wps:bodyPr rtlCol="0" anchor="t"/>
                      </wps:wsp>
                      <wps:wsp>
                        <wps:cNvPr id="323" name="Rectangle 323"/>
                        <wps:cNvSpPr/>
                        <wps:spPr>
                          <a:xfrm>
                            <a:off x="2524125" y="3419474"/>
                            <a:ext cx="257175" cy="428626"/>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e</w:t>
                              </w:r>
                              <w:proofErr w:type="gramEnd"/>
                            </w:p>
                          </w:txbxContent>
                        </wps:txbx>
                        <wps:bodyPr rtlCol="0" anchor="t"/>
                      </wps:wsp>
                      <wps:wsp>
                        <wps:cNvPr id="324" name="Rounded Rectangle 324"/>
                        <wps:cNvSpPr/>
                        <wps:spPr>
                          <a:xfrm>
                            <a:off x="1219201" y="1238249"/>
                            <a:ext cx="609598" cy="380944"/>
                          </a:xfrm>
                          <a:prstGeom prst="roundRect">
                            <a:avLst/>
                          </a:prstGeom>
                          <a:solidFill>
                            <a:schemeClr val="accent5">
                              <a:lumMod val="40000"/>
                              <a:lumOff val="60000"/>
                            </a:schemeClr>
                          </a:solidFill>
                          <a:ln w="3175"/>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jc w:val="center"/>
                                <w:rPr>
                                  <w:sz w:val="18"/>
                                  <w:szCs w:val="18"/>
                                </w:rPr>
                              </w:pPr>
                              <w:r w:rsidRPr="00486B49">
                                <w:rPr>
                                  <w:rFonts w:asciiTheme="minorHAnsi" w:hAnsi="Calibri" w:cstheme="minorBidi"/>
                                  <w:color w:val="000000" w:themeColor="dark1"/>
                                  <w:sz w:val="18"/>
                                  <w:szCs w:val="18"/>
                                </w:rPr>
                                <w:t>B</w:t>
                              </w:r>
                            </w:p>
                          </w:txbxContent>
                        </wps:txbx>
                        <wps:bodyPr rtlCol="0" anchor="t"/>
                      </wps:wsp>
                      <wps:wsp>
                        <wps:cNvPr id="325" name="Elbow Connector 325"/>
                        <wps:cNvCnPr/>
                        <wps:spPr>
                          <a:xfrm rot="16200000" flipH="1">
                            <a:off x="3943351" y="2319338"/>
                            <a:ext cx="1281113" cy="166685"/>
                          </a:xfrm>
                          <a:prstGeom prst="bentConnector4">
                            <a:avLst>
                              <a:gd name="adj1" fmla="val 44238"/>
                              <a:gd name="adj2" fmla="val 237145"/>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4" o:spid="_x0000_s1026" style="position:absolute;margin-left:-19.9pt;margin-top:10.9pt;width:466.5pt;height:245.2pt;z-index:251696128;mso-width-relative:margin;mso-height-relative:margin" coordsize="59245,4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">
                <v:shapetype id="_x0000_t32" coordsize="21600,21600" o:spt="32" o:oned="t" path="m,l21600,21600e" filled="f">
                  <v:path arrowok="t" fillok="f" o:connecttype="none"/>
                  <o:lock v:ext="edit" shapetype="t"/>
                </v:shapetype>
                <v:shape id="Straight Arrow Connector 301" o:spid="_x0000_s1027" type="#_x0000_t32" style="position:absolute;left:5334;top:30384;width:1428;height: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qDhcYAAADcAAAADwAAAGRycy9kb3ducmV2LnhtbESPT2vCQBTE7wW/w/KEXsRsUkFKdBUt&#10;hFhoD/UPXh/ZZxLMvk2zG02/fbcg9DjMzG+Y5XowjbhR52rLCpIoBkFcWF1zqeB4yKavIJxH1thY&#10;JgU/5GC9Gj0tMdX2zl902/tSBAi7FBVU3replK6oyKCLbEscvIvtDPogu1LqDu8Bbhr5EsdzabDm&#10;sFBhS28VFdd9bxTsXPu9Ne+57j+Tj9NkwDybn2dKPY+HzQKEp8H/hx/tnVYwixP4OxOO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Kg4XGAAAA3AAAAA8AAAAAAAAA&#10;AAAAAAAAoQIAAGRycy9kb3ducmV2LnhtbFBLBQYAAAAABAAEAPkAAACUAwAAAAA=&#10;" strokecolor="windowText">
                  <v:stroke endarrow="open"/>
                </v:shape>
                <v:rect id="Rectangle 302" o:spid="_x0000_s1028" style="position:absolute;left:9715;width:31623;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4obcMA&#10;AADcAAAADwAAAGRycy9kb3ducmV2LnhtbESPS2vCQBSF9wX/w3CF7upECxqio4ggpNRFYgtuL5lr&#10;EszcCZnJo/++Uyi4PJzHx9kdJtOIgTpXW1awXEQgiAuray4VfH+d32IQziNrbCyTgh9ycNjPXnaY&#10;aDtyTsPVlyKMsEtQQeV9m0jpiooMuoVtiYN3t51BH2RXSt3hGMZNI1dRtJYGaw6ECls6VVQ8rr0J&#10;kM3HWNrPWMePS3rDOM+yc58p9TqfjlsQnib/DP+3U63gPVrB35lwBO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4obcMAAADcAAAADwAAAAAAAAAAAAAAAACYAgAAZHJzL2Rv&#10;d25yZXYueG1sUEsFBgAAAAAEAAQA9QAAAIgDAAAAAA==&#10;" fillcolor="#d8d8d8 [2732]" strokecolor="black [3200]" strokeweight=".25pt">
                  <v:textbox>
                    <w:txbxContent>
                      <w:p w:rsidR="008C6368" w:rsidRPr="00486B49" w:rsidRDefault="008C6368" w:rsidP="00486B49">
                        <w:pPr>
                          <w:pStyle w:val="NormalWeb"/>
                          <w:spacing w:before="0" w:beforeAutospacing="0" w:after="0" w:afterAutospacing="0"/>
                          <w:jc w:val="center"/>
                          <w:rPr>
                            <w:sz w:val="18"/>
                            <w:szCs w:val="18"/>
                          </w:rPr>
                        </w:pPr>
                        <w:r w:rsidRPr="00486B49">
                          <w:rPr>
                            <w:rFonts w:asciiTheme="minorHAnsi" w:hAnsi="Calibri" w:cstheme="minorBidi"/>
                            <w:b/>
                            <w:bCs/>
                            <w:color w:val="000000" w:themeColor="dark1"/>
                            <w:sz w:val="18"/>
                            <w:szCs w:val="18"/>
                          </w:rPr>
                          <w:t>Bilgi: mevcut    -        istenen/gereken</w:t>
                        </w:r>
                      </w:p>
                    </w:txbxContent>
                  </v:textbox>
                </v:rect>
                <v:rect id="Rectangle 303" o:spid="_x0000_s1029" style="position:absolute;left:5883;top:9334;width:18447;height:9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N9sMA&#10;AADcAAAADwAAAGRycy9kb3ducmV2LnhtbESPS4vCMBSF94L/IVzBnaYqzJSOqQyCoDiL+oDZXpo7&#10;bWlzU5po6783gjDLw3l8nPVmMI24U+cqywoW8wgEcW51xYWC62U3i0E4j6yxsUwKHuRgk45Ha0y0&#10;7flE97MvRBhhl6CC0vs2kdLlJRl0c9sSB+/PdgZ9kF0hdYd9GDeNXEbRhzRYcSCU2NK2pLw+30yA&#10;fB76wh5jHdc/+1+MT1m2u2VKTSfD9xcIT4P/D7/be61gFa3gdSYc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N9sMAAADcAAAADwAAAAAAAAAAAAAAAACYAgAAZHJzL2Rv&#10;d25yZXYueG1sUEsFBgAAAAAEAAQA9QAAAIgDAAAAAA==&#10;" fillcolor="#d8d8d8 [2732]" strokecolor="black [3200]" strokeweight=".25pt">
                  <v:textbo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b/>
                            <w:bCs/>
                            <w:color w:val="000000" w:themeColor="dark1"/>
                            <w:sz w:val="18"/>
                            <w:szCs w:val="18"/>
                          </w:rPr>
                          <w:t>Zararlılık Değerlendirmesi (ZD)</w:t>
                        </w:r>
                      </w:p>
                    </w:txbxContent>
                  </v:textbox>
                </v:rect>
                <v:rect id="Rectangle 305" o:spid="_x0000_s1030" style="position:absolute;left:30194;top:9524;width:29051;height:8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wGcQA&#10;AADcAAAADwAAAGRycy9kb3ducmV2LnhtbESPzWrCQBSF94W+w3AL7uqkijWkTkIRhEhdRC10e8nc&#10;JsHMnZAZk/j2HUHo8nB+Ps4mm0wrBupdY1nB2zwCQVxa3XCl4Pu8e41BOI+ssbVMCm7kIEufnzaY&#10;aDvykYaTr0QYYZeggtr7LpHSlTUZdHPbEQfv1/YGfZB9JXWPYxg3rVxE0bs02HAg1NjRtqbycrqa&#10;AFnvx8p+xTq+HPIfjI9FsbsWSs1eps8PEJ4m/x9+tHOtYBmt4H4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XsBnEAAAA3AAAAA8AAAAAAAAAAAAAAAAAmAIAAGRycy9k&#10;b3ducmV2LnhtbFBLBQYAAAAABAAEAPUAAACJAwAAAAA=&#10;" fillcolor="#d8d8d8 [2732]" strokecolor="black [3200]" strokeweight=".25pt">
                  <v:textbo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b/>
                            <w:bCs/>
                            <w:color w:val="000000" w:themeColor="dark1"/>
                            <w:sz w:val="18"/>
                            <w:szCs w:val="18"/>
                          </w:rPr>
                          <w:t>Maruz Kalma Değerlendirmesi (MD)</w:t>
                        </w:r>
                      </w:p>
                    </w:txbxContent>
                  </v:textbox>
                </v:rect>
                <v:rect id="Rectangle 307" o:spid="_x0000_s1031" style="position:absolute;left:26193;top:27647;width:20479;height:4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mL9cMA&#10;AADcAAAADwAAAGRycy9kb3ducmV2LnhtbESPX2vCMBTF3wd+h3CFva2pDmaoRhFBULaHWgVfL821&#10;LTY3pYm2+/bLYLDHw/nz46w2o23Fk3rfONYwS1IQxKUzDVcaLuf9mwLhA7LB1jFp+CYPm/XkZYWZ&#10;cQOf6FmESsQR9hlqqEPoMil9WZNFn7iOOHo311sMUfaVND0Ocdy2cp6mH9Jiw5FQY0e7msp78bAR&#10;sjgOlftURt2/DldUpzzfP3KtX6fjdgki0Bj+w3/tg9Hwni7g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mL9cMAAADcAAAADwAAAAAAAAAAAAAAAACYAgAAZHJzL2Rv&#10;d25yZXYueG1sUEsFBgAAAAAEAAQA9QAAAIgDAAAAAA==&#10;" fillcolor="#d8d8d8 [2732]" strokecolor="black [3200]" strokeweight=".25pt">
                  <v:textbo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 xml:space="preserve">Risk Karakterizasyonu (RK) </w:t>
                        </w:r>
                      </w:p>
                    </w:txbxContent>
                  </v:textbox>
                </v:rect>
                <v:shapetype id="_x0000_t110" coordsize="21600,21600" o:spt="110" path="m10800,l,10800,10800,21600,21600,10800xe">
                  <v:stroke joinstyle="miter"/>
                  <v:path gradientshapeok="t" o:connecttype="rect" textboxrect="5400,5400,16200,16200"/>
                </v:shapetype>
                <v:shape id="Flowchart: Decision 310" o:spid="_x0000_s1032" type="#_x0000_t110" style="position:absolute;left:6762;top:25336;width:16193;height:10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7bsIA&#10;AADcAAAADwAAAGRycy9kb3ducmV2LnhtbERPzWrCQBC+F3yHZQRvdWNsRaKriFKwHkr9eYAxOybB&#10;7GzITjX26bsHoceP73++7FytbtSGyrOB0TABRZx7W3Fh4HT8eJ2CCoJssfZMBh4UYLnovcwxs/7O&#10;e7odpFAxhEOGBkqRJtM65CU5DEPfEEfu4luHEmFbaNviPYa7WqdJMtEOK44NJTa0Lim/Hn6cga/p&#10;p31/S8/8rXfpxh4rWU9+xZhBv1vNQAl18i9+urfWwHgU58cz8Qj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HtuwgAAANwAAAAPAAAAAAAAAAAAAAAAAJgCAABkcnMvZG93&#10;bnJldi54bWxQSwUGAAAAAAQABAD1AAAAhwMAAAAA&#10;" fillcolor="#bfbfbf [2412]" strokecolor="black [3200]" strokeweight=".25pt">
                  <v:textbo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 xml:space="preserve">Md. 14 (4) </w:t>
                        </w:r>
                        <w:proofErr w:type="gramStart"/>
                        <w:r w:rsidRPr="00486B49">
                          <w:rPr>
                            <w:rFonts w:asciiTheme="minorHAnsi" w:hAnsi="Calibri" w:cstheme="minorBidi"/>
                            <w:color w:val="000000" w:themeColor="dark1"/>
                            <w:sz w:val="18"/>
                            <w:szCs w:val="18"/>
                          </w:rPr>
                          <w:t>kriterleri</w:t>
                        </w:r>
                        <w:proofErr w:type="gramEnd"/>
                        <w:r w:rsidRPr="00486B49">
                          <w:rPr>
                            <w:rFonts w:asciiTheme="minorHAnsi" w:hAnsi="Calibri" w:cstheme="minorBidi"/>
                            <w:color w:val="000000" w:themeColor="dark1"/>
                            <w:sz w:val="18"/>
                            <w:szCs w:val="18"/>
                          </w:rPr>
                          <w:t>?</w:t>
                        </w:r>
                      </w:p>
                    </w:txbxContent>
                  </v:textbox>
                </v:shape>
                <v:roundrect id="Rounded Rectangle 311" o:spid="_x0000_s1033" style="position:absolute;left:1047;top:27647;width:4287;height:40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Ux8MA&#10;AADcAAAADwAAAGRycy9kb3ducmV2LnhtbESPQYvCMBSE74L/ITzBm6ZV2JVqFBUWvHjQVfH4aJ5N&#10;sXkpSVa7/36zIHgcZuYbZrHqbCMe5EPtWEE+zkAQl07XXCk4fX+NZiBCRNbYOCYFvxRgtez3Flho&#10;9+QDPY6xEgnCoUAFJsa2kDKUhiyGsWuJk3dz3mJM0ldSe3wmuG3kJMs+pMWa04LBlraGyvvxxyq4&#10;7E8bjud86i+f66aaHZw5769KDQfdeg4iUhff4Vd7pxVM8xz+z6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2Ux8MAAADcAAAADwAAAAAAAAAAAAAAAACYAgAAZHJzL2Rv&#10;d25yZXYueG1sUEsFBgAAAAAEAAQA9QAAAIgDAAAAAA==&#10;" fillcolor="#d8d8d8 [2732]" strokecolor="black [3200]" strokeweight=".25pt">
                  <v:textbo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Dur</w:t>
                        </w:r>
                      </w:p>
                    </w:txbxContent>
                  </v:textbox>
                </v:round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312" o:spid="_x0000_s1034" type="#_x0000_t114" style="position:absolute;top:37147;width:13430;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psB8QA&#10;AADcAAAADwAAAGRycy9kb3ducmV2LnhtbESP3YrCMBSE74V9h3AW9k4TXRStRlkWBAUXrH/Xh+bY&#10;FpuT0kStb28WBC+HmfmGmS1aW4kbNb50rKHfUyCIM2dKzjUc9svuGIQPyAYrx6ThQR4W84/ODBPj&#10;7pzSbRdyESHsE9RQhFAnUvqsIIu+52ri6J1dYzFE2eTSNHiPcFvJgVIjabHkuFBgTb8FZZfd1WqY&#10;DFW6rTfb40aFdHk653/7y3qi9ddn+zMFEagN7/CrvTIavvsD+D8Tj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KbAfEAAAA3AAAAA8AAAAAAAAAAAAAAAAAmAIAAGRycy9k&#10;b3ducmV2LnhtbFBLBQYAAAAABAAEAPUAAACJAwAAAAA=&#10;" fillcolor="#c2d69b [1942]" strokecolor="black [3200]" strokeweight=".25pt">
                  <v:textbo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KGR'de belgeleyin</w:t>
                        </w:r>
                      </w:p>
                    </w:txbxContent>
                  </v:textbox>
                </v:shape>
                <v:shape id="Flowchart: Document 313" o:spid="_x0000_s1035" type="#_x0000_t114" style="position:absolute;left:4857;top:43624;width:1343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bJnMQA&#10;AADcAAAADwAAAGRycy9kb3ducmV2LnhtbESP3YrCMBSE74V9h3AW9k4TFUWrUZYFYQUXrH/Xh+bY&#10;FpuT0kStb28WBC+HmfmGmS9bW4kbNb50rKHfUyCIM2dKzjUc9qvuBIQPyAYrx6ThQR6Wi4/OHBPj&#10;7pzSbRdyESHsE9RQhFAnUvqsIIu+52ri6J1dYzFE2eTSNHiPcFvJgVJjabHkuFBgTT8FZZfd1WqY&#10;jlS6rTfb40aFdHU653/7y3qq9ddn+z0DEagN7/Cr/Ws0DPtD+D8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GyZzEAAAA3AAAAA8AAAAAAAAAAAAAAAAAmAIAAGRycy9k&#10;b3ducmV2LnhtbFBLBQYAAAAABAAEAPUAAACJAwAAAAA=&#10;" fillcolor="#c2d69b [1942]" strokecolor="black [3200]" strokeweight=".25pt">
                  <v:textbox>
                    <w:txbxContent>
                      <w:p w:rsidR="008C6368" w:rsidRPr="00486B49" w:rsidRDefault="008C6368" w:rsidP="00486B49">
                        <w:pPr>
                          <w:pStyle w:val="NormalWeb"/>
                          <w:spacing w:before="0" w:beforeAutospacing="0" w:after="0" w:afterAutospacing="0"/>
                          <w:rPr>
                            <w:sz w:val="18"/>
                            <w:szCs w:val="18"/>
                          </w:rPr>
                        </w:pPr>
                        <w:r>
                          <w:rPr>
                            <w:rFonts w:asciiTheme="minorHAnsi" w:hAnsi="Calibri" w:cstheme="minorBidi"/>
                            <w:color w:val="000000" w:themeColor="dark1"/>
                            <w:sz w:val="18"/>
                            <w:szCs w:val="18"/>
                          </w:rPr>
                          <w:t>e</w:t>
                        </w:r>
                        <w:r w:rsidRPr="00486B49">
                          <w:rPr>
                            <w:rFonts w:asciiTheme="minorHAnsi" w:hAnsi="Calibri" w:cstheme="minorBidi"/>
                            <w:color w:val="000000" w:themeColor="dark1"/>
                            <w:sz w:val="18"/>
                            <w:szCs w:val="18"/>
                          </w:rPr>
                          <w:t>GBF ile MS'yi iletin</w:t>
                        </w:r>
                      </w:p>
                    </w:txbxContent>
                  </v:textbox>
                </v:shape>
                <v:shape id="Flowchart: Decision 314" o:spid="_x0000_s1036" type="#_x0000_t110" style="position:absolute;left:27336;top:33460;width:18193;height:11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ct8UA&#10;AADcAAAADwAAAGRycy9kb3ducmV2LnhtbESPQWvCQBSE7wX/w/KE3uomKkGiq4hY8FJo1YPeHtln&#10;Et19G7NbTf59t1DocZiZb5jFqrNGPKj1tWMF6SgBQVw4XXOp4Hh4f5uB8AFZo3FMCnrysFoOXhaY&#10;a/fkL3rsQykihH2OCqoQmlxKX1Rk0Y9cQxy9i2sthijbUuoWnxFujRwnSSYt1hwXKmxoU1Fx239b&#10;BVf8mJ7T0/Zu+ixb88n0n922V+p12K3nIAJ14T/8195pBZN0C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Fy3xQAAANwAAAAPAAAAAAAAAAAAAAAAAJgCAABkcnMv&#10;ZG93bnJldi54bWxQSwUGAAAAAAQABAD1AAAAigMAAAAA&#10;" fillcolor="yellow" strokecolor="black [3200]" strokeweight=".25pt">
                  <v:textbox>
                    <w:txbxContent>
                      <w:p w:rsidR="008C6368" w:rsidRPr="00486B49" w:rsidRDefault="008C6368" w:rsidP="00486B49">
                        <w:pPr>
                          <w:pStyle w:val="NormalWeb"/>
                          <w:spacing w:before="0" w:beforeAutospacing="0" w:after="0" w:afterAutospacing="0"/>
                          <w:rPr>
                            <w:sz w:val="18"/>
                            <w:szCs w:val="18"/>
                          </w:rPr>
                        </w:pPr>
                        <w:r w:rsidRPr="00486B49">
                          <w:rPr>
                            <w:rFonts w:asciiTheme="minorHAnsi" w:hAnsi="Calibri" w:cstheme="minorBidi"/>
                            <w:color w:val="000000" w:themeColor="dark1"/>
                            <w:sz w:val="18"/>
                            <w:szCs w:val="18"/>
                          </w:rPr>
                          <w:t>Risk kontrol ediliyor mu?</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5" o:spid="_x0000_s1037" type="#_x0000_t34" style="position:absolute;left:17597;top:1405;width:5143;height:107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hSeMUAAADcAAAADwAAAGRycy9kb3ducmV2LnhtbESPQWvCQBSE70L/w/IK3nSTilJiNlJa&#10;RL2k1Pbg8ZF9ZtNm34bsqvHfu0LB4zAz3zD5arCtOFPvG8cK0mkCgrhyuuFawc/3evIKwgdkja1j&#10;UnAlD6viaZRjpt2Fv+i8D7WIEPYZKjAhdJmUvjJk0U9dRxy9o+sthij7WuoeLxFuW/mSJAtpseG4&#10;YLCjd0PV3/5kFfymJqHZR7fbaFe2n/5Qlof1Sanx8/C2BBFoCI/wf3urFczSOdzPxCMg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hSeMUAAADcAAAADwAAAAAAAAAA&#10;AAAAAAChAgAAZHJzL2Rvd25yZXYueG1sUEsFBgAAAAAEAAQA+QAAAJMDAAAAAA==&#10;" strokecolor="windowText">
                  <v:stroke endarrow="open"/>
                </v:shape>
                <v:shape id="Elbow Connector 316" o:spid="_x0000_s1038" type="#_x0000_t34" style="position:absolute;left:32456;top:-2738;width:5334;height:1919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l168UAAADcAAAADwAAAGRycy9kb3ducmV2LnhtbESP3WrCQBSE74W+w3IK3plNWioSXUVa&#10;AgVLwWgL3h2yxySYPRuy2/y8fbdQ8HKYmW+YzW40jeipc7VlBUkUgyAurK65VHA+ZYsVCOeRNTaW&#10;ScFEDnbbh9kGU20HPlKf+1IECLsUFVTet6mUrqjIoItsSxy8q+0M+iC7UuoOhwA3jXyK46U0WHNY&#10;qLCl14qKW/5jFBxeOPlq8Lv/vFibJR9vt+PUx0rNH8f9GoSn0d/D/+13reA5WcLfmXAE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Cl168UAAADcAAAADwAAAAAAAAAA&#10;AAAAAAChAgAAZHJzL2Rvd25yZXYueG1sUEsFBgAAAAAEAAQA+QAAAJMDAAAAAA==&#10;" strokecolor="windowText">
                  <v:stroke endarrow="open"/>
                </v:shape>
                <v:shape id="Straight Arrow Connector 317" o:spid="_x0000_s1039" type="#_x0000_t32" style="position:absolute;left:14811;top:19050;width:48;height:6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LDcUAAADcAAAADwAAAGRycy9kb3ducmV2LnhtbESPQWsCMRSE7wX/Q3iCt5q10iqrUbRo&#10;EUSw2/b+2Dx3VzcvSxJ19debQqHHYWa+Yabz1tTiQs5XlhUM+gkI4tzqigsF31/r5zEIH5A11pZJ&#10;wY08zGedpymm2l75ky5ZKESEsE9RQRlCk0rp85IM+r5tiKN3sM5giNIVUju8Rrip5UuSvEmDFceF&#10;Eht6Lyk/ZWejwC4PZ/3zapdjt8uz1V4eb9uPu1K9bruYgAjUhv/wX3ujFQwHI/g9E4+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q/LDcUAAADcAAAADwAAAAAAAAAA&#10;AAAAAAChAgAAZHJzL2Rvd25yZXYueG1sUEsFBgAAAAAEAAQA+QAAAJMDAAAAAA==&#10;" strokecolor="windowText">
                  <v:stroke endarrow="open"/>
                </v:shape>
                <v:shape id="Straight Arrow Connector 318" o:spid="_x0000_s1040" type="#_x0000_t32" style="position:absolute;left:13430;top:39290;width:1390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4iMMAAADcAAAADwAAAGRycy9kb3ducmV2LnhtbERPy2oCMRTdC/2HcAvuNKOCj6lRqiB0&#10;4UZbWpeXye3M0MnNmMQ49evNQnB5OO/lujONiOR8bVnBaJiBIC6srrlU8PW5G8xB+ICssbFMCv7J&#10;w3r10ltiru2VDxSPoRQphH2OCqoQ2lxKX1Rk0A9tS5y4X+sMhgRdKbXDawo3jRxn2VQarDk1VNjS&#10;tqLi73gxCr5vk7iYFW4af86Xw3l8ivv5JirVf+3e30AE6sJT/HB/aAWTUVqbzqQjIF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lOIjDAAAA3AAAAA8AAAAAAAAAAAAA&#10;AAAAoQIAAGRycy9kb3ducmV2LnhtbFBLBQYAAAAABAAEAPkAAACRAwAAAAA=&#10;" strokecolor="windowText">
                  <v:stroke endarrow="open"/>
                </v:shape>
                <v:shape id="Elbow Connector 319" o:spid="_x0000_s1041" type="#_x0000_t34" style="position:absolute;left:18288;top:39290;width:9048;height:6477;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yBvcQAAADcAAAADwAAAGRycy9kb3ducmV2LnhtbESPQWsCMRSE70L/Q3iF3jRrFbGrWRGl&#10;0IsUrRSPj83rZreblyVJdeuvNwWhx2FmvmGWq9624kw+1I4VjEcZCOLS6ZorBceP1+EcRIjIGlvH&#10;pOCXAqyKh8ESc+0uvKfzIVYiQTjkqMDE2OVShtKQxTByHXHyvpy3GJP0ldQeLwluW/mcZTNpsea0&#10;YLCjjaHy+/BjFVy3fkLNdLd9b6q9sZ+li6xPSj099usFiEh9/A/f229awWT8An9n0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bIG9xAAAANwAAAAPAAAAAAAAAAAA&#10;AAAAAKECAABkcnMvZG93bnJldi54bWxQSwUGAAAAAAQABAD5AAAAkgMAAAAA&#10;" strokecolor="windowText">
                  <v:stroke endarrow="open"/>
                </v:shape>
                <v:shape id="Straight Arrow Connector 320" o:spid="_x0000_s1042" type="#_x0000_t32" style="position:absolute;left:3190;top:31718;width:48;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qZxMIAAADcAAAADwAAAGRycy9kb3ducmV2LnhtbERPXWvCMBR9F/YfwhX2NlMdSqlG0bGN&#10;wRC06vulubbV5qYkUau/fnkY+Hg437NFZxpxJedrywqGgwQEcWF1zaWC/e7rLQXhA7LGxjIpuJOH&#10;xfylN8NM2xtv6ZqHUsQQ9hkqqEJoMyl9UZFBP7AtceSO1hkMEbpSaoe3GG4aOUqSiTRYc2yosKWP&#10;iopzfjEK7Op40YexXaVuXeSfG3m6/34/lHrtd8spiEBdeIr/3T9awfs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yqZxMIAAADcAAAADwAAAAAAAAAAAAAA&#10;AAChAgAAZHJzL2Rvd25yZXYueG1sUEsFBgAAAAAEAAQA+QAAAJADAAAAAA==&#10;" strokecolor="windowText">
                  <v:stroke endarrow="open"/>
                </v:shape>
                <v:rect id="Rectangle 321" o:spid="_x0000_s1043" style="position:absolute;left:5429;top:25336;width:238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F5MUA&#10;AADcAAAADwAAAGRycy9kb3ducmV2LnhtbESPT2vCQBTE74V+h+UVems2RvBP6ipFEXopGG3x+si+&#10;JrHZt3F3G+O3dwsFj8P8ZoZZrAbTip6cbywrGCUpCOLS6oYrBZ+H7csMhA/IGlvLpOBKHlbLx4cF&#10;5tpeuKB+HyoRS9jnqKAOocul9GVNBn1iO+LofVtnMETpKqkdXmK5aWWWphNpsOG4UGNH65rKn/2v&#10;UTCdHnen4qMvtptz5uancTayX0ap56fh7RVEoCHc4f/0u1YQOfg7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3gXkxQAAANwAAAAPAAAAAAAAAAAAAAAAAJgCAABkcnMv&#10;ZG93bnJldi54bWxQSwUGAAAAAAQABAD1AAAAigMAAAAA&#10;" fillcolor="window" stroked="f" strokeweight="2pt">
                  <v:textbo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h</w:t>
                        </w:r>
                        <w:proofErr w:type="gramEnd"/>
                      </w:p>
                    </w:txbxContent>
                  </v:textbox>
                </v:rect>
                <v:rect id="Rectangle 322" o:spid="_x0000_s1044" style="position:absolute;left:44386;top:34194;width:2477;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ybk8UA&#10;AADcAAAADwAAAGRycy9kb3ducmV2LnhtbESPQWsCMRSE7wX/Q3hCbzVrhGpXo4hF8CJ0rcXrY/O6&#10;u3bzsk3Sdfvvm0Khx2FmvmFWm8G2oicfGscappMMBHHpTMOVhvPr/mEBIkRkg61j0vBNATbr0d0K&#10;c+NuXFB/ipVIEA45aqhj7HIpQ1mTxTBxHXHy3p23GJP0lTQebwluW6my7FFabDgt1NjRrqby4/Rl&#10;Ncznl5drceyL/fOn8k/XmZq6N6v1/XjYLkFEGuJ/+K99MBpmSsHvmXQ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JuTxQAAANwAAAAPAAAAAAAAAAAAAAAAAJgCAABkcnMv&#10;ZG93bnJldi54bWxQSwUGAAAAAAQABAD1AAAAigMAAAAA&#10;" fillcolor="window" stroked="f" strokeweight="2pt">
                  <v:textbo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h</w:t>
                        </w:r>
                        <w:proofErr w:type="gramEnd"/>
                      </w:p>
                    </w:txbxContent>
                  </v:textbox>
                </v:rect>
                <v:rect id="Rectangle 323" o:spid="_x0000_s1045" style="position:absolute;left:25241;top:34194;width:2572;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CMUA&#10;AADcAAAADwAAAGRycy9kb3ducmV2LnhtbESPQWvCQBSE7wX/w/IEb3VjAtWmriIWwYvQWEuvj+wz&#10;iWbfprtrTP99t1DocZiZb5jlejCt6Mn5xrKC2TQBQVxa3XCl4PS+e1yA8AFZY2uZFHyTh/Vq9LDE&#10;XNs7F9QfQyUihH2OCuoQulxKX9Zk0E9tRxy9s3UGQ5SuktrhPcJNK9MkeZIGG44LNXa0ram8Hm9G&#10;wXz++XYpDn2xe/1K3fMlS2f2wyg1GQ+bFxCBhvAf/mvvtYIsze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QD4IxQAAANwAAAAPAAAAAAAAAAAAAAAAAJgCAABkcnMv&#10;ZG93bnJldi54bWxQSwUGAAAAAAQABAD1AAAAigMAAAAA&#10;" fillcolor="window" stroked="f" strokeweight="2pt">
                  <v:textbo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e</w:t>
                        </w:r>
                        <w:proofErr w:type="gramEnd"/>
                      </w:p>
                    </w:txbxContent>
                  </v:textbox>
                </v:rect>
                <v:roundrect id="Rounded Rectangle 324" o:spid="_x0000_s1046" style="position:absolute;left:12192;top:12382;width:6095;height:38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UZscMA&#10;AADcAAAADwAAAGRycy9kb3ducmV2LnhtbESPQWvCQBSE7wX/w/IEb3WjFqnRVbRF6qWHarw/ss9s&#10;MPs2ZtcY/70rCD0OM/MNs1h1thItNb50rGA0TEAQ506XXCjIDtv3TxA+IGusHJOCO3lYLXtvC0y1&#10;u/EftftQiAhhn6ICE0KdSulzQxb90NXE0Tu5xmKIsimkbvAW4baS4ySZSoslxwWDNX0Zys/7q1Uw&#10;u/xs3Oa6ta3JtPydHLPvKZ2VGvS79RxEoC78h1/tnVYwGX/A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UZscMAAADcAAAADwAAAAAAAAAAAAAAAACYAgAAZHJzL2Rv&#10;d25yZXYueG1sUEsFBgAAAAAEAAQA9QAAAIgDAAAAAA==&#10;" fillcolor="#b6dde8 [1304]" strokecolor="black [3200]" strokeweight=".25pt">
                  <v:textbox>
                    <w:txbxContent>
                      <w:p w:rsidR="008C6368" w:rsidRPr="00486B49" w:rsidRDefault="008C6368" w:rsidP="00486B49">
                        <w:pPr>
                          <w:pStyle w:val="NormalWeb"/>
                          <w:spacing w:before="0" w:beforeAutospacing="0" w:after="0" w:afterAutospacing="0"/>
                          <w:jc w:val="center"/>
                          <w:rPr>
                            <w:sz w:val="18"/>
                            <w:szCs w:val="18"/>
                          </w:rPr>
                        </w:pPr>
                        <w:r w:rsidRPr="00486B49">
                          <w:rPr>
                            <w:rFonts w:asciiTheme="minorHAnsi" w:hAnsi="Calibri" w:cstheme="minorBidi"/>
                            <w:color w:val="000000" w:themeColor="dark1"/>
                            <w:sz w:val="18"/>
                            <w:szCs w:val="18"/>
                          </w:rPr>
                          <w:t>B</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325" o:spid="_x0000_s1047" type="#_x0000_t35" style="position:absolute;left:39433;top:23193;width:12811;height:166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fcuMQAAADcAAAADwAAAGRycy9kb3ducmV2LnhtbESPzW7CMBCE75V4B2uReqmKA4FSBQxC&#10;raBc+el9FS9xIF5HsQuBp8eVkDiOZuYbzXTe2kqcqfGlYwX9XgKCOHe65ELBfrd8/wThA7LGyjEp&#10;uJKH+azzMsVMuwtv6LwNhYgQ9hkqMCHUmZQ+N2TR91xNHL2DayyGKJtC6gYvEW4rOUiSD2mx5Lhg&#10;sKYvQ/lp+2cVrPrpZv9mxtbf0pv8+Q7H3/HwqNRrt11MQARqwzP8aK+1gnQwgv8z8Qj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R9y4xAAAANwAAAAPAAAAAAAAAAAA&#10;AAAAAKECAABkcnMvZG93bnJldi54bWxQSwUGAAAAAAQABAD5AAAAkgMAAAAA&#10;" adj="9555,51223" strokecolor="windowText">
                  <v:stroke endarrow="open"/>
                </v:shape>
              </v:group>
            </w:pict>
          </mc:Fallback>
        </mc:AlternateContent>
      </w:r>
    </w:p>
    <w:p w:rsidR="000D5F3A" w:rsidRPr="00BE78F2" w:rsidRDefault="000D5F3A" w:rsidP="00BD5322">
      <w:pPr>
        <w:rPr>
          <w:sz w:val="22"/>
          <w:szCs w:val="22"/>
        </w:rPr>
      </w:pPr>
    </w:p>
    <w:p w:rsidR="000D5F3A" w:rsidRPr="00BE78F2" w:rsidRDefault="000D5F3A" w:rsidP="00BD5322">
      <w:pPr>
        <w:rPr>
          <w:sz w:val="22"/>
          <w:szCs w:val="22"/>
        </w:rPr>
      </w:pPr>
    </w:p>
    <w:p w:rsidR="000D5F3A" w:rsidRPr="00BE78F2" w:rsidRDefault="000D5F3A" w:rsidP="00BD5322">
      <w:pPr>
        <w:rPr>
          <w:sz w:val="22"/>
          <w:szCs w:val="22"/>
        </w:rPr>
      </w:pPr>
    </w:p>
    <w:p w:rsidR="000D5F3A" w:rsidRPr="00BE78F2" w:rsidRDefault="000D5F3A" w:rsidP="00BD5322">
      <w:pPr>
        <w:rPr>
          <w:sz w:val="22"/>
          <w:szCs w:val="22"/>
        </w:rPr>
      </w:pPr>
    </w:p>
    <w:p w:rsidR="000D5F3A" w:rsidRPr="00BE78F2" w:rsidRDefault="000D5F3A" w:rsidP="00BD5322">
      <w:pPr>
        <w:rPr>
          <w:sz w:val="22"/>
          <w:szCs w:val="22"/>
        </w:rPr>
      </w:pPr>
    </w:p>
    <w:p w:rsidR="000D5F3A" w:rsidRPr="00BE78F2" w:rsidRDefault="00486B49" w:rsidP="00BD5322">
      <w:pPr>
        <w:rPr>
          <w:sz w:val="22"/>
          <w:szCs w:val="22"/>
        </w:rPr>
      </w:pPr>
      <w:r w:rsidRPr="00BE78F2">
        <w:rPr>
          <w:noProof/>
          <w:lang w:val="en-US" w:eastAsia="en-US"/>
        </w:rPr>
        <mc:AlternateContent>
          <mc:Choice Requires="wps">
            <w:drawing>
              <wp:anchor distT="0" distB="0" distL="114300" distR="114300" simplePos="0" relativeHeight="251698176" behindDoc="0" locked="0" layoutInCell="1" allowOverlap="1" wp14:anchorId="0C47F812" wp14:editId="40048DA8">
                <wp:simplePos x="0" y="0"/>
                <wp:positionH relativeFrom="column">
                  <wp:posOffset>4297680</wp:posOffset>
                </wp:positionH>
                <wp:positionV relativeFrom="paragraph">
                  <wp:posOffset>67688</wp:posOffset>
                </wp:positionV>
                <wp:extent cx="1371600" cy="1671320"/>
                <wp:effectExtent l="0" t="76200" r="209550" b="24130"/>
                <wp:wrapNone/>
                <wp:docPr id="21" name="Elbow Connector 20"/>
                <wp:cNvGraphicFramePr/>
                <a:graphic xmlns:a="http://schemas.openxmlformats.org/drawingml/2006/main">
                  <a:graphicData uri="http://schemas.microsoft.com/office/word/2010/wordprocessingShape">
                    <wps:wsp>
                      <wps:cNvCnPr/>
                      <wps:spPr>
                        <a:xfrm flipV="1">
                          <a:off x="0" y="0"/>
                          <a:ext cx="1371600" cy="1671320"/>
                        </a:xfrm>
                        <a:prstGeom prst="bentConnector3">
                          <a:avLst>
                            <a:gd name="adj1" fmla="val 113522"/>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20" o:spid="_x0000_s1026" type="#_x0000_t34" style="position:absolute;margin-left:338.4pt;margin-top:5.35pt;width:108pt;height:131.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" adj="24521" strokecolor="windowText">
                <v:stroke endarrow="open"/>
              </v:shape>
            </w:pict>
          </mc:Fallback>
        </mc:AlternateContent>
      </w:r>
    </w:p>
    <w:p w:rsidR="000D5F3A" w:rsidRPr="00BE78F2" w:rsidRDefault="000D5F3A" w:rsidP="00BD5322">
      <w:pPr>
        <w:rPr>
          <w:sz w:val="22"/>
          <w:szCs w:val="22"/>
        </w:rPr>
      </w:pPr>
    </w:p>
    <w:p w:rsidR="000D5F3A" w:rsidRPr="00BE78F2" w:rsidRDefault="000D5F3A" w:rsidP="00BD5322">
      <w:pPr>
        <w:rPr>
          <w:sz w:val="22"/>
          <w:szCs w:val="22"/>
        </w:rPr>
      </w:pPr>
    </w:p>
    <w:p w:rsidR="000D5F3A" w:rsidRPr="00BE78F2" w:rsidRDefault="000D5F3A" w:rsidP="00BD5322">
      <w:pPr>
        <w:rPr>
          <w:sz w:val="22"/>
          <w:szCs w:val="22"/>
        </w:rPr>
      </w:pPr>
    </w:p>
    <w:p w:rsidR="000D5F3A" w:rsidRPr="00BE78F2" w:rsidRDefault="000D5F3A" w:rsidP="00BD5322">
      <w:pPr>
        <w:rPr>
          <w:sz w:val="22"/>
          <w:szCs w:val="22"/>
        </w:rPr>
      </w:pPr>
    </w:p>
    <w:p w:rsidR="00C13670" w:rsidRPr="00BE78F2" w:rsidRDefault="00486B49" w:rsidP="00BD5322">
      <w:pPr>
        <w:rPr>
          <w:sz w:val="22"/>
          <w:szCs w:val="22"/>
        </w:rPr>
      </w:pPr>
      <w:r w:rsidRPr="00BE78F2">
        <w:rPr>
          <w:noProof/>
          <w:lang w:val="en-US" w:eastAsia="en-US"/>
        </w:rPr>
        <mc:AlternateContent>
          <mc:Choice Requires="wps">
            <w:drawing>
              <wp:anchor distT="0" distB="0" distL="114300" distR="114300" simplePos="0" relativeHeight="251702272" behindDoc="0" locked="0" layoutInCell="1" allowOverlap="1" wp14:anchorId="09BB3E22" wp14:editId="6F4B4AB5">
                <wp:simplePos x="0" y="0"/>
                <wp:positionH relativeFrom="column">
                  <wp:posOffset>1991139</wp:posOffset>
                </wp:positionH>
                <wp:positionV relativeFrom="paragraph">
                  <wp:posOffset>537</wp:posOffset>
                </wp:positionV>
                <wp:extent cx="257175" cy="278593"/>
                <wp:effectExtent l="0" t="0" r="9525" b="7620"/>
                <wp:wrapNone/>
                <wp:docPr id="327" name="Rectangle 327"/>
                <wp:cNvGraphicFramePr/>
                <a:graphic xmlns:a="http://schemas.openxmlformats.org/drawingml/2006/main">
                  <a:graphicData uri="http://schemas.microsoft.com/office/word/2010/wordprocessingShape">
                    <wps:wsp>
                      <wps:cNvSpPr/>
                      <wps:spPr>
                        <a:xfrm>
                          <a:off x="0" y="0"/>
                          <a:ext cx="257175" cy="278593"/>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e</w:t>
                            </w:r>
                            <w:proofErr w:type="gramEnd"/>
                          </w:p>
                        </w:txbxContent>
                      </wps:txbx>
                      <wps:bodyPr rtlCol="0" anchor="t"/>
                    </wps:wsp>
                  </a:graphicData>
                </a:graphic>
              </wp:anchor>
            </w:drawing>
          </mc:Choice>
          <mc:Fallback>
            <w:pict>
              <v:rect id="Rectangle 327" o:spid="_x0000_s1048" style="position:absolute;margin-left:156.8pt;margin-top:.05pt;width:20.25pt;height:21.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" fillcolor="window" stroked="f" strokeweight="2pt">
                <v:textbox>
                  <w:txbxContent>
                    <w:p w:rsidR="008C6368" w:rsidRPr="00486B49" w:rsidRDefault="008C6368" w:rsidP="00486B49">
                      <w:pPr>
                        <w:pStyle w:val="NormalWeb"/>
                        <w:spacing w:before="0" w:beforeAutospacing="0" w:after="0" w:afterAutospacing="0"/>
                        <w:rPr>
                          <w:sz w:val="18"/>
                          <w:szCs w:val="18"/>
                        </w:rPr>
                      </w:pPr>
                      <w:proofErr w:type="gramStart"/>
                      <w:r w:rsidRPr="00486B49">
                        <w:rPr>
                          <w:rFonts w:asciiTheme="minorHAnsi" w:hAnsi="Calibri" w:cstheme="minorBidi"/>
                          <w:color w:val="000000" w:themeColor="dark1"/>
                          <w:sz w:val="18"/>
                          <w:szCs w:val="18"/>
                        </w:rPr>
                        <w:t>e</w:t>
                      </w:r>
                      <w:proofErr w:type="gramEnd"/>
                    </w:p>
                  </w:txbxContent>
                </v:textbox>
              </v:rect>
            </w:pict>
          </mc:Fallback>
        </mc:AlternateContent>
      </w:r>
    </w:p>
    <w:p w:rsidR="000D5F3A" w:rsidRPr="00BE78F2" w:rsidRDefault="000D5F3A" w:rsidP="00BD5322">
      <w:pPr>
        <w:rPr>
          <w:sz w:val="22"/>
          <w:szCs w:val="22"/>
        </w:rPr>
      </w:pPr>
    </w:p>
    <w:p w:rsidR="000D5F3A" w:rsidRPr="00BE78F2" w:rsidRDefault="00486B49" w:rsidP="00BD5322">
      <w:pPr>
        <w:rPr>
          <w:sz w:val="22"/>
          <w:szCs w:val="22"/>
        </w:rPr>
      </w:pPr>
      <w:r w:rsidRPr="00BE78F2">
        <w:rPr>
          <w:noProof/>
          <w:lang w:val="en-US" w:eastAsia="en-US"/>
        </w:rPr>
        <mc:AlternateContent>
          <mc:Choice Requires="wps">
            <w:drawing>
              <wp:anchor distT="0" distB="0" distL="114300" distR="114300" simplePos="0" relativeHeight="251700224" behindDoc="0" locked="0" layoutInCell="1" allowOverlap="1" wp14:anchorId="367DEFF9" wp14:editId="186C04CB">
                <wp:simplePos x="0" y="0"/>
                <wp:positionH relativeFrom="column">
                  <wp:posOffset>2038985</wp:posOffset>
                </wp:positionH>
                <wp:positionV relativeFrom="paragraph">
                  <wp:posOffset>21286</wp:posOffset>
                </wp:positionV>
                <wp:extent cx="323850" cy="0"/>
                <wp:effectExtent l="0" t="76200" r="19050" b="114300"/>
                <wp:wrapNone/>
                <wp:docPr id="326"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ysClr val="windowText" lastClr="0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160.55pt;margin-top:1.7pt;width:25.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" strokecolor="windowText">
                <v:stroke endarrow="open"/>
              </v:shape>
            </w:pict>
          </mc:Fallback>
        </mc:AlternateContent>
      </w:r>
    </w:p>
    <w:p w:rsidR="000D5F3A" w:rsidRPr="00BE78F2" w:rsidRDefault="000D5F3A" w:rsidP="00BD5322">
      <w:pPr>
        <w:rPr>
          <w:sz w:val="22"/>
          <w:szCs w:val="22"/>
        </w:rPr>
      </w:pPr>
    </w:p>
    <w:p w:rsidR="000D5F3A" w:rsidRPr="00BE78F2" w:rsidRDefault="000D5F3A"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486B49" w:rsidRPr="00BE78F2" w:rsidRDefault="00486B49" w:rsidP="00BD5322">
      <w:pPr>
        <w:rPr>
          <w:sz w:val="22"/>
          <w:szCs w:val="22"/>
        </w:rPr>
      </w:pPr>
    </w:p>
    <w:p w:rsidR="00C13670" w:rsidRPr="00BE78F2" w:rsidRDefault="00C13670">
      <w:pPr>
        <w:widowControl/>
        <w:autoSpaceDE/>
        <w:autoSpaceDN/>
        <w:adjustRightInd/>
        <w:spacing w:after="200" w:line="276" w:lineRule="auto"/>
        <w:rPr>
          <w:sz w:val="22"/>
          <w:szCs w:val="22"/>
        </w:rPr>
      </w:pPr>
      <w:r w:rsidRPr="00BE78F2">
        <w:rPr>
          <w:sz w:val="22"/>
          <w:szCs w:val="22"/>
        </w:rPr>
        <w:br w:type="page"/>
      </w:r>
    </w:p>
    <w:sdt>
      <w:sdtPr>
        <w:rPr>
          <w:lang w:val="tr-TR"/>
        </w:rPr>
        <w:id w:val="-1110891935"/>
        <w:docPartObj>
          <w:docPartGallery w:val="Table of Contents"/>
          <w:docPartUnique/>
        </w:docPartObj>
      </w:sdtPr>
      <w:sdtEndPr>
        <w:rPr>
          <w:rFonts w:ascii="Arial" w:eastAsia="Times New Roman" w:hAnsi="Arial" w:cs="Arial"/>
          <w:color w:val="auto"/>
          <w:sz w:val="20"/>
          <w:szCs w:val="20"/>
          <w:lang w:eastAsia="tr-TR"/>
        </w:rPr>
      </w:sdtEndPr>
      <w:sdtContent>
        <w:p w:rsidR="006D7E7F" w:rsidRDefault="006D7E7F">
          <w:pPr>
            <w:pStyle w:val="TBal"/>
          </w:pPr>
          <w:r>
            <w:rPr>
              <w:lang w:val="tr-TR"/>
            </w:rPr>
            <w:t>İçindekiler</w:t>
          </w:r>
        </w:p>
        <w:p w:rsidR="008C6368" w:rsidRDefault="006D7E7F">
          <w:pPr>
            <w:pStyle w:val="T1"/>
            <w:tabs>
              <w:tab w:val="right" w:leader="dot" w:pos="9062"/>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428967436" w:history="1">
            <w:r w:rsidR="008C6368" w:rsidRPr="00E0617A">
              <w:rPr>
                <w:rStyle w:val="Kpr"/>
                <w:noProof/>
              </w:rPr>
              <w:t>B.1 GİRİŞ</w:t>
            </w:r>
            <w:r w:rsidR="008C6368">
              <w:rPr>
                <w:noProof/>
                <w:webHidden/>
              </w:rPr>
              <w:tab/>
            </w:r>
            <w:r w:rsidR="008C6368">
              <w:rPr>
                <w:noProof/>
                <w:webHidden/>
              </w:rPr>
              <w:fldChar w:fldCharType="begin"/>
            </w:r>
            <w:r w:rsidR="008C6368">
              <w:rPr>
                <w:noProof/>
                <w:webHidden/>
              </w:rPr>
              <w:instrText xml:space="preserve"> PAGEREF _Toc428967436 \h </w:instrText>
            </w:r>
            <w:r w:rsidR="008C6368">
              <w:rPr>
                <w:noProof/>
                <w:webHidden/>
              </w:rPr>
            </w:r>
            <w:r w:rsidR="008C6368">
              <w:rPr>
                <w:noProof/>
                <w:webHidden/>
              </w:rPr>
              <w:fldChar w:fldCharType="separate"/>
            </w:r>
            <w:r w:rsidR="008C6368">
              <w:rPr>
                <w:noProof/>
                <w:webHidden/>
              </w:rPr>
              <w:t>1</w:t>
            </w:r>
            <w:r w:rsidR="008C6368">
              <w:rPr>
                <w:noProof/>
                <w:webHidden/>
              </w:rPr>
              <w:fldChar w:fldCharType="end"/>
            </w:r>
          </w:hyperlink>
        </w:p>
        <w:p w:rsidR="008C6368" w:rsidRDefault="008C6368">
          <w:pPr>
            <w:pStyle w:val="T2"/>
            <w:tabs>
              <w:tab w:val="left" w:pos="1100"/>
              <w:tab w:val="right" w:leader="dot" w:pos="9062"/>
            </w:tabs>
            <w:rPr>
              <w:rFonts w:asciiTheme="minorHAnsi" w:eastAsiaTheme="minorEastAsia" w:hAnsiTheme="minorHAnsi" w:cstheme="minorBidi"/>
              <w:noProof/>
              <w:sz w:val="22"/>
              <w:szCs w:val="22"/>
              <w:lang w:val="en-US" w:eastAsia="en-US"/>
            </w:rPr>
          </w:pPr>
          <w:hyperlink w:anchor="_Toc428967437" w:history="1">
            <w:r w:rsidRPr="00E0617A">
              <w:rPr>
                <w:rStyle w:val="Kpr"/>
                <w:noProof/>
              </w:rPr>
              <w:t>B.1.1</w:t>
            </w:r>
            <w:r>
              <w:rPr>
                <w:rFonts w:asciiTheme="minorHAnsi" w:eastAsiaTheme="minorEastAsia" w:hAnsiTheme="minorHAnsi" w:cstheme="minorBidi"/>
                <w:noProof/>
                <w:sz w:val="22"/>
                <w:szCs w:val="22"/>
                <w:lang w:val="en-US" w:eastAsia="en-US"/>
              </w:rPr>
              <w:tab/>
            </w:r>
            <w:r w:rsidRPr="00E0617A">
              <w:rPr>
                <w:rStyle w:val="Kpr"/>
                <w:noProof/>
              </w:rPr>
              <w:t>Bu modülün amacı</w:t>
            </w:r>
            <w:r>
              <w:rPr>
                <w:noProof/>
                <w:webHidden/>
              </w:rPr>
              <w:tab/>
            </w:r>
            <w:r>
              <w:rPr>
                <w:noProof/>
                <w:webHidden/>
              </w:rPr>
              <w:fldChar w:fldCharType="begin"/>
            </w:r>
            <w:r>
              <w:rPr>
                <w:noProof/>
                <w:webHidden/>
              </w:rPr>
              <w:instrText xml:space="preserve"> PAGEREF _Toc428967437 \h </w:instrText>
            </w:r>
            <w:r>
              <w:rPr>
                <w:noProof/>
                <w:webHidden/>
              </w:rPr>
            </w:r>
            <w:r>
              <w:rPr>
                <w:noProof/>
                <w:webHidden/>
              </w:rPr>
              <w:fldChar w:fldCharType="separate"/>
            </w:r>
            <w:r>
              <w:rPr>
                <w:noProof/>
                <w:webHidden/>
              </w:rPr>
              <w:t>1</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38" w:history="1">
            <w:r w:rsidRPr="00E0617A">
              <w:rPr>
                <w:rStyle w:val="Kpr"/>
                <w:noProof/>
              </w:rPr>
              <w:t>B.1.2. Zararlılıkdeğerlendirmesi yapılırken izlenecek adımlar</w:t>
            </w:r>
            <w:r>
              <w:rPr>
                <w:noProof/>
                <w:webHidden/>
              </w:rPr>
              <w:tab/>
            </w:r>
            <w:r>
              <w:rPr>
                <w:noProof/>
                <w:webHidden/>
              </w:rPr>
              <w:fldChar w:fldCharType="begin"/>
            </w:r>
            <w:r>
              <w:rPr>
                <w:noProof/>
                <w:webHidden/>
              </w:rPr>
              <w:instrText xml:space="preserve"> PAGEREF _Toc428967438 \h </w:instrText>
            </w:r>
            <w:r>
              <w:rPr>
                <w:noProof/>
                <w:webHidden/>
              </w:rPr>
            </w:r>
            <w:r>
              <w:rPr>
                <w:noProof/>
                <w:webHidden/>
              </w:rPr>
              <w:fldChar w:fldCharType="separate"/>
            </w:r>
            <w:r>
              <w:rPr>
                <w:noProof/>
                <w:webHidden/>
              </w:rPr>
              <w:t>1</w:t>
            </w:r>
            <w:r>
              <w:rPr>
                <w:noProof/>
                <w:webHidden/>
              </w:rPr>
              <w:fldChar w:fldCharType="end"/>
            </w:r>
          </w:hyperlink>
        </w:p>
        <w:p w:rsidR="008C6368" w:rsidRDefault="008C6368">
          <w:pPr>
            <w:pStyle w:val="T1"/>
            <w:tabs>
              <w:tab w:val="right" w:leader="dot" w:pos="9062"/>
            </w:tabs>
            <w:rPr>
              <w:rFonts w:asciiTheme="minorHAnsi" w:eastAsiaTheme="minorEastAsia" w:hAnsiTheme="minorHAnsi" w:cstheme="minorBidi"/>
              <w:noProof/>
              <w:sz w:val="22"/>
              <w:szCs w:val="22"/>
              <w:lang w:val="en-US" w:eastAsia="en-US"/>
            </w:rPr>
          </w:pPr>
          <w:hyperlink w:anchor="_Toc428967439" w:history="1">
            <w:r w:rsidRPr="00E0617A">
              <w:rPr>
                <w:rStyle w:val="Kpr"/>
                <w:noProof/>
              </w:rPr>
              <w:t>B.2 BİLGİ TOPLAMA VE DEĞERLENDİRME SÜRECİ</w:t>
            </w:r>
            <w:r>
              <w:rPr>
                <w:noProof/>
                <w:webHidden/>
              </w:rPr>
              <w:tab/>
            </w:r>
            <w:r>
              <w:rPr>
                <w:noProof/>
                <w:webHidden/>
              </w:rPr>
              <w:fldChar w:fldCharType="begin"/>
            </w:r>
            <w:r>
              <w:rPr>
                <w:noProof/>
                <w:webHidden/>
              </w:rPr>
              <w:instrText xml:space="preserve"> PAGEREF _Toc428967439 \h </w:instrText>
            </w:r>
            <w:r>
              <w:rPr>
                <w:noProof/>
                <w:webHidden/>
              </w:rPr>
            </w:r>
            <w:r>
              <w:rPr>
                <w:noProof/>
                <w:webHidden/>
              </w:rPr>
              <w:fldChar w:fldCharType="separate"/>
            </w:r>
            <w:r>
              <w:rPr>
                <w:noProof/>
                <w:webHidden/>
              </w:rPr>
              <w:t>1</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0" w:history="1">
            <w:r w:rsidRPr="00E0617A">
              <w:rPr>
                <w:rStyle w:val="Kpr"/>
                <w:noProof/>
              </w:rPr>
              <w:t>B.2.1. KKDİK kapsamında bilgi gereklilikleri</w:t>
            </w:r>
            <w:r>
              <w:rPr>
                <w:noProof/>
                <w:webHidden/>
              </w:rPr>
              <w:tab/>
            </w:r>
            <w:r>
              <w:rPr>
                <w:noProof/>
                <w:webHidden/>
              </w:rPr>
              <w:fldChar w:fldCharType="begin"/>
            </w:r>
            <w:r>
              <w:rPr>
                <w:noProof/>
                <w:webHidden/>
              </w:rPr>
              <w:instrText xml:space="preserve"> PAGEREF _Toc428967440 \h </w:instrText>
            </w:r>
            <w:r>
              <w:rPr>
                <w:noProof/>
                <w:webHidden/>
              </w:rPr>
            </w:r>
            <w:r>
              <w:rPr>
                <w:noProof/>
                <w:webHidden/>
              </w:rPr>
              <w:fldChar w:fldCharType="separate"/>
            </w:r>
            <w:r>
              <w:rPr>
                <w:noProof/>
                <w:webHidden/>
              </w:rPr>
              <w:t>1</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1" w:history="1">
            <w:r w:rsidRPr="00E0617A">
              <w:rPr>
                <w:rStyle w:val="Kpr"/>
                <w:noProof/>
              </w:rPr>
              <w:t>B.2.2 Bilginin Bir Araya Getirilmesi ve Değerlendirilmesi</w:t>
            </w:r>
            <w:r>
              <w:rPr>
                <w:noProof/>
                <w:webHidden/>
              </w:rPr>
              <w:tab/>
            </w:r>
            <w:r>
              <w:rPr>
                <w:noProof/>
                <w:webHidden/>
              </w:rPr>
              <w:fldChar w:fldCharType="begin"/>
            </w:r>
            <w:r>
              <w:rPr>
                <w:noProof/>
                <w:webHidden/>
              </w:rPr>
              <w:instrText xml:space="preserve"> PAGEREF _Toc428967441 \h </w:instrText>
            </w:r>
            <w:r>
              <w:rPr>
                <w:noProof/>
                <w:webHidden/>
              </w:rPr>
            </w:r>
            <w:r>
              <w:rPr>
                <w:noProof/>
                <w:webHidden/>
              </w:rPr>
              <w:fldChar w:fldCharType="separate"/>
            </w:r>
            <w:r>
              <w:rPr>
                <w:noProof/>
                <w:webHidden/>
              </w:rPr>
              <w:t>2</w:t>
            </w:r>
            <w:r>
              <w:rPr>
                <w:noProof/>
                <w:webHidden/>
              </w:rPr>
              <w:fldChar w:fldCharType="end"/>
            </w:r>
          </w:hyperlink>
        </w:p>
        <w:p w:rsidR="008C6368" w:rsidRDefault="008C6368">
          <w:pPr>
            <w:pStyle w:val="T1"/>
            <w:tabs>
              <w:tab w:val="right" w:leader="dot" w:pos="9062"/>
            </w:tabs>
            <w:rPr>
              <w:rFonts w:asciiTheme="minorHAnsi" w:eastAsiaTheme="minorEastAsia" w:hAnsiTheme="minorHAnsi" w:cstheme="minorBidi"/>
              <w:noProof/>
              <w:sz w:val="22"/>
              <w:szCs w:val="22"/>
              <w:lang w:val="en-US" w:eastAsia="en-US"/>
            </w:rPr>
          </w:pPr>
          <w:hyperlink w:anchor="_Toc428967442" w:history="1">
            <w:r w:rsidRPr="00E0617A">
              <w:rPr>
                <w:rStyle w:val="Kpr"/>
                <w:noProof/>
              </w:rPr>
              <w:t>B.3 BİLGİNİN TOPLANMASI– PRATİK YÖNLERİ</w:t>
            </w:r>
            <w:r>
              <w:rPr>
                <w:noProof/>
                <w:webHidden/>
              </w:rPr>
              <w:tab/>
            </w:r>
            <w:r>
              <w:rPr>
                <w:noProof/>
                <w:webHidden/>
              </w:rPr>
              <w:fldChar w:fldCharType="begin"/>
            </w:r>
            <w:r>
              <w:rPr>
                <w:noProof/>
                <w:webHidden/>
              </w:rPr>
              <w:instrText xml:space="preserve"> PAGEREF _Toc428967442 \h </w:instrText>
            </w:r>
            <w:r>
              <w:rPr>
                <w:noProof/>
                <w:webHidden/>
              </w:rPr>
            </w:r>
            <w:r>
              <w:rPr>
                <w:noProof/>
                <w:webHidden/>
              </w:rPr>
              <w:fldChar w:fldCharType="separate"/>
            </w:r>
            <w:r>
              <w:rPr>
                <w:noProof/>
                <w:webHidden/>
              </w:rPr>
              <w:t>4</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3" w:history="1">
            <w:r w:rsidRPr="00E0617A">
              <w:rPr>
                <w:rStyle w:val="Kpr"/>
                <w:noProof/>
              </w:rPr>
              <w:t>B.3.1 Bilgi kaynakları</w:t>
            </w:r>
            <w:r>
              <w:rPr>
                <w:noProof/>
                <w:webHidden/>
              </w:rPr>
              <w:tab/>
            </w:r>
            <w:r>
              <w:rPr>
                <w:noProof/>
                <w:webHidden/>
              </w:rPr>
              <w:fldChar w:fldCharType="begin"/>
            </w:r>
            <w:r>
              <w:rPr>
                <w:noProof/>
                <w:webHidden/>
              </w:rPr>
              <w:instrText xml:space="preserve"> PAGEREF _Toc428967443 \h </w:instrText>
            </w:r>
            <w:r>
              <w:rPr>
                <w:noProof/>
                <w:webHidden/>
              </w:rPr>
            </w:r>
            <w:r>
              <w:rPr>
                <w:noProof/>
                <w:webHidden/>
              </w:rPr>
              <w:fldChar w:fldCharType="separate"/>
            </w:r>
            <w:r>
              <w:rPr>
                <w:noProof/>
                <w:webHidden/>
              </w:rPr>
              <w:t>4</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4" w:history="1">
            <w:r w:rsidRPr="00E0617A">
              <w:rPr>
                <w:rStyle w:val="Kpr"/>
                <w:noProof/>
              </w:rPr>
              <w:t>B.3.2 Araştırma stratejisinin kaydedilmesi (R.3.2 bölümü)</w:t>
            </w:r>
            <w:r>
              <w:rPr>
                <w:noProof/>
                <w:webHidden/>
              </w:rPr>
              <w:tab/>
            </w:r>
            <w:r>
              <w:rPr>
                <w:noProof/>
                <w:webHidden/>
              </w:rPr>
              <w:fldChar w:fldCharType="begin"/>
            </w:r>
            <w:r>
              <w:rPr>
                <w:noProof/>
                <w:webHidden/>
              </w:rPr>
              <w:instrText xml:space="preserve"> PAGEREF _Toc428967444 \h </w:instrText>
            </w:r>
            <w:r>
              <w:rPr>
                <w:noProof/>
                <w:webHidden/>
              </w:rPr>
            </w:r>
            <w:r>
              <w:rPr>
                <w:noProof/>
                <w:webHidden/>
              </w:rPr>
              <w:fldChar w:fldCharType="separate"/>
            </w:r>
            <w:r>
              <w:rPr>
                <w:noProof/>
                <w:webHidden/>
              </w:rPr>
              <w:t>5</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5" w:history="1">
            <w:r w:rsidRPr="00E0617A">
              <w:rPr>
                <w:rStyle w:val="Kpr"/>
                <w:noProof/>
              </w:rPr>
              <w:t>B.3.3 Veri paylaşımı</w:t>
            </w:r>
            <w:r>
              <w:rPr>
                <w:noProof/>
                <w:webHidden/>
              </w:rPr>
              <w:tab/>
            </w:r>
            <w:r>
              <w:rPr>
                <w:noProof/>
                <w:webHidden/>
              </w:rPr>
              <w:fldChar w:fldCharType="begin"/>
            </w:r>
            <w:r>
              <w:rPr>
                <w:noProof/>
                <w:webHidden/>
              </w:rPr>
              <w:instrText xml:space="preserve"> PAGEREF _Toc428967445 \h </w:instrText>
            </w:r>
            <w:r>
              <w:rPr>
                <w:noProof/>
                <w:webHidden/>
              </w:rPr>
            </w:r>
            <w:r>
              <w:rPr>
                <w:noProof/>
                <w:webHidden/>
              </w:rPr>
              <w:fldChar w:fldCharType="separate"/>
            </w:r>
            <w:r>
              <w:rPr>
                <w:noProof/>
                <w:webHidden/>
              </w:rPr>
              <w:t>5</w:t>
            </w:r>
            <w:r>
              <w:rPr>
                <w:noProof/>
                <w:webHidden/>
              </w:rPr>
              <w:fldChar w:fldCharType="end"/>
            </w:r>
          </w:hyperlink>
        </w:p>
        <w:p w:rsidR="008C6368" w:rsidRDefault="008C6368">
          <w:pPr>
            <w:pStyle w:val="T1"/>
            <w:tabs>
              <w:tab w:val="right" w:leader="dot" w:pos="9062"/>
            </w:tabs>
            <w:rPr>
              <w:rFonts w:asciiTheme="minorHAnsi" w:eastAsiaTheme="minorEastAsia" w:hAnsiTheme="minorHAnsi" w:cstheme="minorBidi"/>
              <w:noProof/>
              <w:sz w:val="22"/>
              <w:szCs w:val="22"/>
              <w:lang w:val="en-US" w:eastAsia="en-US"/>
            </w:rPr>
          </w:pPr>
          <w:hyperlink w:anchor="_Toc428967446" w:history="1">
            <w:r w:rsidRPr="00E0617A">
              <w:rPr>
                <w:rStyle w:val="Kpr"/>
                <w:noProof/>
              </w:rPr>
              <w:t>B.4 MEVCUT BİLGİNİN DEĞERLENDİRİLMESİ</w:t>
            </w:r>
            <w:r>
              <w:rPr>
                <w:noProof/>
                <w:webHidden/>
              </w:rPr>
              <w:tab/>
            </w:r>
            <w:r>
              <w:rPr>
                <w:noProof/>
                <w:webHidden/>
              </w:rPr>
              <w:fldChar w:fldCharType="begin"/>
            </w:r>
            <w:r>
              <w:rPr>
                <w:noProof/>
                <w:webHidden/>
              </w:rPr>
              <w:instrText xml:space="preserve"> PAGEREF _Toc428967446 \h </w:instrText>
            </w:r>
            <w:r>
              <w:rPr>
                <w:noProof/>
                <w:webHidden/>
              </w:rPr>
            </w:r>
            <w:r>
              <w:rPr>
                <w:noProof/>
                <w:webHidden/>
              </w:rPr>
              <w:fldChar w:fldCharType="separate"/>
            </w:r>
            <w:r>
              <w:rPr>
                <w:noProof/>
                <w:webHidden/>
              </w:rPr>
              <w:t>5</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7" w:history="1">
            <w:r w:rsidRPr="00E0617A">
              <w:rPr>
                <w:rStyle w:val="Kpr"/>
                <w:noProof/>
              </w:rPr>
              <w:t>B.4.1 Uygunluk</w:t>
            </w:r>
            <w:r>
              <w:rPr>
                <w:noProof/>
                <w:webHidden/>
              </w:rPr>
              <w:tab/>
            </w:r>
            <w:r>
              <w:rPr>
                <w:noProof/>
                <w:webHidden/>
              </w:rPr>
              <w:fldChar w:fldCharType="begin"/>
            </w:r>
            <w:r>
              <w:rPr>
                <w:noProof/>
                <w:webHidden/>
              </w:rPr>
              <w:instrText xml:space="preserve"> PAGEREF _Toc428967447 \h </w:instrText>
            </w:r>
            <w:r>
              <w:rPr>
                <w:noProof/>
                <w:webHidden/>
              </w:rPr>
            </w:r>
            <w:r>
              <w:rPr>
                <w:noProof/>
                <w:webHidden/>
              </w:rPr>
              <w:fldChar w:fldCharType="separate"/>
            </w:r>
            <w:r>
              <w:rPr>
                <w:noProof/>
                <w:webHidden/>
              </w:rPr>
              <w:t>5</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8" w:history="1">
            <w:r w:rsidRPr="00E0617A">
              <w:rPr>
                <w:rStyle w:val="Kpr"/>
                <w:noProof/>
              </w:rPr>
              <w:t>B.4.2 Güvenilirlik</w:t>
            </w:r>
            <w:r>
              <w:rPr>
                <w:noProof/>
                <w:webHidden/>
              </w:rPr>
              <w:tab/>
            </w:r>
            <w:r>
              <w:rPr>
                <w:noProof/>
                <w:webHidden/>
              </w:rPr>
              <w:fldChar w:fldCharType="begin"/>
            </w:r>
            <w:r>
              <w:rPr>
                <w:noProof/>
                <w:webHidden/>
              </w:rPr>
              <w:instrText xml:space="preserve"> PAGEREF _Toc428967448 \h </w:instrText>
            </w:r>
            <w:r>
              <w:rPr>
                <w:noProof/>
                <w:webHidden/>
              </w:rPr>
            </w:r>
            <w:r>
              <w:rPr>
                <w:noProof/>
                <w:webHidden/>
              </w:rPr>
              <w:fldChar w:fldCharType="separate"/>
            </w:r>
            <w:r>
              <w:rPr>
                <w:noProof/>
                <w:webHidden/>
              </w:rPr>
              <w:t>5</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49" w:history="1">
            <w:r w:rsidRPr="00E0617A">
              <w:rPr>
                <w:rStyle w:val="Kpr"/>
                <w:noProof/>
              </w:rPr>
              <w:t>B.4.3 Yeterlilik</w:t>
            </w:r>
            <w:r>
              <w:rPr>
                <w:noProof/>
                <w:webHidden/>
              </w:rPr>
              <w:tab/>
            </w:r>
            <w:r>
              <w:rPr>
                <w:noProof/>
                <w:webHidden/>
              </w:rPr>
              <w:fldChar w:fldCharType="begin"/>
            </w:r>
            <w:r>
              <w:rPr>
                <w:noProof/>
                <w:webHidden/>
              </w:rPr>
              <w:instrText xml:space="preserve"> PAGEREF _Toc428967449 \h </w:instrText>
            </w:r>
            <w:r>
              <w:rPr>
                <w:noProof/>
                <w:webHidden/>
              </w:rPr>
            </w:r>
            <w:r>
              <w:rPr>
                <w:noProof/>
                <w:webHidden/>
              </w:rPr>
              <w:fldChar w:fldCharType="separate"/>
            </w:r>
            <w:r>
              <w:rPr>
                <w:noProof/>
                <w:webHidden/>
              </w:rPr>
              <w:t>6</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50" w:history="1">
            <w:r w:rsidRPr="00E0617A">
              <w:rPr>
                <w:rStyle w:val="Kpr"/>
                <w:noProof/>
              </w:rPr>
              <w:t>B.4.3.1 Test verileri</w:t>
            </w:r>
            <w:r>
              <w:rPr>
                <w:noProof/>
                <w:webHidden/>
              </w:rPr>
              <w:tab/>
            </w:r>
            <w:r>
              <w:rPr>
                <w:noProof/>
                <w:webHidden/>
              </w:rPr>
              <w:fldChar w:fldCharType="begin"/>
            </w:r>
            <w:r>
              <w:rPr>
                <w:noProof/>
                <w:webHidden/>
              </w:rPr>
              <w:instrText xml:space="preserve"> PAGEREF _Toc428967450 \h </w:instrText>
            </w:r>
            <w:r>
              <w:rPr>
                <w:noProof/>
                <w:webHidden/>
              </w:rPr>
            </w:r>
            <w:r>
              <w:rPr>
                <w:noProof/>
                <w:webHidden/>
              </w:rPr>
              <w:fldChar w:fldCharType="separate"/>
            </w:r>
            <w:r>
              <w:rPr>
                <w:noProof/>
                <w:webHidden/>
              </w:rPr>
              <w:t>6</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51" w:history="1">
            <w:r w:rsidRPr="00E0617A">
              <w:rPr>
                <w:rStyle w:val="Kpr"/>
                <w:noProof/>
              </w:rPr>
              <w:t>B.4.3.2 Test dışı veri</w:t>
            </w:r>
            <w:r>
              <w:rPr>
                <w:noProof/>
                <w:webHidden/>
              </w:rPr>
              <w:tab/>
            </w:r>
            <w:r>
              <w:rPr>
                <w:noProof/>
                <w:webHidden/>
              </w:rPr>
              <w:fldChar w:fldCharType="begin"/>
            </w:r>
            <w:r>
              <w:rPr>
                <w:noProof/>
                <w:webHidden/>
              </w:rPr>
              <w:instrText xml:space="preserve"> PAGEREF _Toc428967451 \h </w:instrText>
            </w:r>
            <w:r>
              <w:rPr>
                <w:noProof/>
                <w:webHidden/>
              </w:rPr>
            </w:r>
            <w:r>
              <w:rPr>
                <w:noProof/>
                <w:webHidden/>
              </w:rPr>
              <w:fldChar w:fldCharType="separate"/>
            </w:r>
            <w:r>
              <w:rPr>
                <w:noProof/>
                <w:webHidden/>
              </w:rPr>
              <w:t>6</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52" w:history="1">
            <w:r w:rsidRPr="00E0617A">
              <w:rPr>
                <w:rStyle w:val="Kpr"/>
                <w:noProof/>
              </w:rPr>
              <w:t>B.4.3.3 İnsan verileri</w:t>
            </w:r>
            <w:r>
              <w:rPr>
                <w:noProof/>
                <w:webHidden/>
              </w:rPr>
              <w:tab/>
            </w:r>
            <w:r>
              <w:rPr>
                <w:noProof/>
                <w:webHidden/>
              </w:rPr>
              <w:fldChar w:fldCharType="begin"/>
            </w:r>
            <w:r>
              <w:rPr>
                <w:noProof/>
                <w:webHidden/>
              </w:rPr>
              <w:instrText xml:space="preserve"> PAGEREF _Toc428967452 \h </w:instrText>
            </w:r>
            <w:r>
              <w:rPr>
                <w:noProof/>
                <w:webHidden/>
              </w:rPr>
            </w:r>
            <w:r>
              <w:rPr>
                <w:noProof/>
                <w:webHidden/>
              </w:rPr>
              <w:fldChar w:fldCharType="separate"/>
            </w:r>
            <w:r>
              <w:rPr>
                <w:noProof/>
                <w:webHidden/>
              </w:rPr>
              <w:t>7</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53" w:history="1">
            <w:r w:rsidRPr="00E0617A">
              <w:rPr>
                <w:rStyle w:val="Kpr"/>
                <w:noProof/>
              </w:rPr>
              <w:t>B.4.4 Mevcut tüm verinin kanıt ağırlığını da içerecek şekilde değerlendirilmesi ve bütünleşik hale getirilmesi</w:t>
            </w:r>
            <w:r>
              <w:rPr>
                <w:noProof/>
                <w:webHidden/>
              </w:rPr>
              <w:tab/>
            </w:r>
            <w:r>
              <w:rPr>
                <w:noProof/>
                <w:webHidden/>
              </w:rPr>
              <w:fldChar w:fldCharType="begin"/>
            </w:r>
            <w:r>
              <w:rPr>
                <w:noProof/>
                <w:webHidden/>
              </w:rPr>
              <w:instrText xml:space="preserve"> PAGEREF _Toc428967453 \h </w:instrText>
            </w:r>
            <w:r>
              <w:rPr>
                <w:noProof/>
                <w:webHidden/>
              </w:rPr>
            </w:r>
            <w:r>
              <w:rPr>
                <w:noProof/>
                <w:webHidden/>
              </w:rPr>
              <w:fldChar w:fldCharType="separate"/>
            </w:r>
            <w:r>
              <w:rPr>
                <w:noProof/>
                <w:webHidden/>
              </w:rPr>
              <w:t>8</w:t>
            </w:r>
            <w:r>
              <w:rPr>
                <w:noProof/>
                <w:webHidden/>
              </w:rPr>
              <w:fldChar w:fldCharType="end"/>
            </w:r>
          </w:hyperlink>
        </w:p>
        <w:p w:rsidR="008C6368" w:rsidRDefault="008C6368">
          <w:pPr>
            <w:pStyle w:val="T1"/>
            <w:tabs>
              <w:tab w:val="right" w:leader="dot" w:pos="9062"/>
            </w:tabs>
            <w:rPr>
              <w:rFonts w:asciiTheme="minorHAnsi" w:eastAsiaTheme="minorEastAsia" w:hAnsiTheme="minorHAnsi" w:cstheme="minorBidi"/>
              <w:noProof/>
              <w:sz w:val="22"/>
              <w:szCs w:val="22"/>
              <w:lang w:val="en-US" w:eastAsia="en-US"/>
            </w:rPr>
          </w:pPr>
          <w:hyperlink w:anchor="_Toc428967454" w:history="1">
            <w:r w:rsidRPr="00E0617A">
              <w:rPr>
                <w:rStyle w:val="Kpr"/>
                <w:noProof/>
              </w:rPr>
              <w:t>B.5 BİLGİ GEREKLİLİKLERİNİ VE TEST STRATEJİLERİNİ ETKİLEYEN ÖZEL ETKENLER</w:t>
            </w:r>
            <w:r>
              <w:rPr>
                <w:noProof/>
                <w:webHidden/>
              </w:rPr>
              <w:tab/>
            </w:r>
            <w:r>
              <w:rPr>
                <w:noProof/>
                <w:webHidden/>
              </w:rPr>
              <w:fldChar w:fldCharType="begin"/>
            </w:r>
            <w:r>
              <w:rPr>
                <w:noProof/>
                <w:webHidden/>
              </w:rPr>
              <w:instrText xml:space="preserve"> PAGEREF _Toc428967454 \h </w:instrText>
            </w:r>
            <w:r>
              <w:rPr>
                <w:noProof/>
                <w:webHidden/>
              </w:rPr>
            </w:r>
            <w:r>
              <w:rPr>
                <w:noProof/>
                <w:webHidden/>
              </w:rPr>
              <w:fldChar w:fldCharType="separate"/>
            </w:r>
            <w:r>
              <w:rPr>
                <w:noProof/>
                <w:webHidden/>
              </w:rPr>
              <w:t>8</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55" w:history="1">
            <w:r w:rsidRPr="00E0617A">
              <w:rPr>
                <w:rStyle w:val="Kpr"/>
                <w:noProof/>
              </w:rPr>
              <w:t>B.5.1 Ek 11 kapsamında yapılan uyarlamalar</w:t>
            </w:r>
            <w:r>
              <w:rPr>
                <w:noProof/>
                <w:webHidden/>
              </w:rPr>
              <w:tab/>
            </w:r>
            <w:r>
              <w:rPr>
                <w:noProof/>
                <w:webHidden/>
              </w:rPr>
              <w:fldChar w:fldCharType="begin"/>
            </w:r>
            <w:r>
              <w:rPr>
                <w:noProof/>
                <w:webHidden/>
              </w:rPr>
              <w:instrText xml:space="preserve"> PAGEREF _Toc428967455 \h </w:instrText>
            </w:r>
            <w:r>
              <w:rPr>
                <w:noProof/>
                <w:webHidden/>
              </w:rPr>
            </w:r>
            <w:r>
              <w:rPr>
                <w:noProof/>
                <w:webHidden/>
              </w:rPr>
              <w:fldChar w:fldCharType="separate"/>
            </w:r>
            <w:r>
              <w:rPr>
                <w:noProof/>
                <w:webHidden/>
              </w:rPr>
              <w:t>8</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56" w:history="1">
            <w:r w:rsidRPr="00E0617A">
              <w:rPr>
                <w:rStyle w:val="Kpr"/>
                <w:noProof/>
              </w:rPr>
              <w:t>B.5.2 Daha fazla bilgi gereksinimini etkileyen diğer faktörler</w:t>
            </w:r>
            <w:r>
              <w:rPr>
                <w:noProof/>
                <w:webHidden/>
              </w:rPr>
              <w:tab/>
            </w:r>
            <w:r>
              <w:rPr>
                <w:noProof/>
                <w:webHidden/>
              </w:rPr>
              <w:fldChar w:fldCharType="begin"/>
            </w:r>
            <w:r>
              <w:rPr>
                <w:noProof/>
                <w:webHidden/>
              </w:rPr>
              <w:instrText xml:space="preserve"> PAGEREF _Toc428967456 \h </w:instrText>
            </w:r>
            <w:r>
              <w:rPr>
                <w:noProof/>
                <w:webHidden/>
              </w:rPr>
            </w:r>
            <w:r>
              <w:rPr>
                <w:noProof/>
                <w:webHidden/>
              </w:rPr>
              <w:fldChar w:fldCharType="separate"/>
            </w:r>
            <w:r>
              <w:rPr>
                <w:noProof/>
                <w:webHidden/>
              </w:rPr>
              <w:t>9</w:t>
            </w:r>
            <w:r>
              <w:rPr>
                <w:noProof/>
                <w:webHidden/>
              </w:rPr>
              <w:fldChar w:fldCharType="end"/>
            </w:r>
          </w:hyperlink>
        </w:p>
        <w:p w:rsidR="008C6368" w:rsidRDefault="008C6368">
          <w:pPr>
            <w:pStyle w:val="T1"/>
            <w:tabs>
              <w:tab w:val="right" w:leader="dot" w:pos="9062"/>
            </w:tabs>
            <w:rPr>
              <w:rFonts w:asciiTheme="minorHAnsi" w:eastAsiaTheme="minorEastAsia" w:hAnsiTheme="minorHAnsi" w:cstheme="minorBidi"/>
              <w:noProof/>
              <w:sz w:val="22"/>
              <w:szCs w:val="22"/>
              <w:lang w:val="en-US" w:eastAsia="en-US"/>
            </w:rPr>
          </w:pPr>
          <w:hyperlink w:anchor="_Toc428967457" w:history="1">
            <w:r w:rsidRPr="00E0617A">
              <w:rPr>
                <w:rStyle w:val="Kpr"/>
                <w:noProof/>
              </w:rPr>
              <w:t>B.6 SON-NOKTAYA ÖZEL REHBER</w:t>
            </w:r>
            <w:r>
              <w:rPr>
                <w:noProof/>
                <w:webHidden/>
              </w:rPr>
              <w:tab/>
            </w:r>
            <w:r>
              <w:rPr>
                <w:noProof/>
                <w:webHidden/>
              </w:rPr>
              <w:fldChar w:fldCharType="begin"/>
            </w:r>
            <w:r>
              <w:rPr>
                <w:noProof/>
                <w:webHidden/>
              </w:rPr>
              <w:instrText xml:space="preserve"> PAGEREF _Toc428967457 \h </w:instrText>
            </w:r>
            <w:r>
              <w:rPr>
                <w:noProof/>
                <w:webHidden/>
              </w:rPr>
            </w:r>
            <w:r>
              <w:rPr>
                <w:noProof/>
                <w:webHidden/>
              </w:rPr>
              <w:fldChar w:fldCharType="separate"/>
            </w:r>
            <w:r>
              <w:rPr>
                <w:noProof/>
                <w:webHidden/>
              </w:rPr>
              <w:t>9</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58" w:history="1">
            <w:r w:rsidRPr="00E0617A">
              <w:rPr>
                <w:rStyle w:val="Kpr"/>
                <w:noProof/>
              </w:rPr>
              <w:t>B.6.1 Fiziko-kimyasal özellikler</w:t>
            </w:r>
            <w:r>
              <w:rPr>
                <w:noProof/>
                <w:webHidden/>
              </w:rPr>
              <w:tab/>
            </w:r>
            <w:r>
              <w:rPr>
                <w:noProof/>
                <w:webHidden/>
              </w:rPr>
              <w:fldChar w:fldCharType="begin"/>
            </w:r>
            <w:r>
              <w:rPr>
                <w:noProof/>
                <w:webHidden/>
              </w:rPr>
              <w:instrText xml:space="preserve"> PAGEREF _Toc428967458 \h </w:instrText>
            </w:r>
            <w:r>
              <w:rPr>
                <w:noProof/>
                <w:webHidden/>
              </w:rPr>
            </w:r>
            <w:r>
              <w:rPr>
                <w:noProof/>
                <w:webHidden/>
              </w:rPr>
              <w:fldChar w:fldCharType="separate"/>
            </w:r>
            <w:r>
              <w:rPr>
                <w:noProof/>
                <w:webHidden/>
              </w:rPr>
              <w:t>10</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59" w:history="1">
            <w:r w:rsidRPr="00E0617A">
              <w:rPr>
                <w:rStyle w:val="Kpr"/>
                <w:noProof/>
              </w:rPr>
              <w:t>B.6.1.1 Alevlenirlik</w:t>
            </w:r>
            <w:r>
              <w:rPr>
                <w:noProof/>
                <w:webHidden/>
              </w:rPr>
              <w:tab/>
            </w:r>
            <w:r>
              <w:rPr>
                <w:noProof/>
                <w:webHidden/>
              </w:rPr>
              <w:fldChar w:fldCharType="begin"/>
            </w:r>
            <w:r>
              <w:rPr>
                <w:noProof/>
                <w:webHidden/>
              </w:rPr>
              <w:instrText xml:space="preserve"> PAGEREF _Toc428967459 \h </w:instrText>
            </w:r>
            <w:r>
              <w:rPr>
                <w:noProof/>
                <w:webHidden/>
              </w:rPr>
            </w:r>
            <w:r>
              <w:rPr>
                <w:noProof/>
                <w:webHidden/>
              </w:rPr>
              <w:fldChar w:fldCharType="separate"/>
            </w:r>
            <w:r>
              <w:rPr>
                <w:noProof/>
                <w:webHidden/>
              </w:rPr>
              <w:t>11</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0" w:history="1">
            <w:r w:rsidRPr="00E0617A">
              <w:rPr>
                <w:rStyle w:val="Kpr"/>
                <w:noProof/>
              </w:rPr>
              <w:t>B.6.1.2 Patlayıcılık</w:t>
            </w:r>
            <w:r>
              <w:rPr>
                <w:noProof/>
                <w:webHidden/>
              </w:rPr>
              <w:tab/>
            </w:r>
            <w:r>
              <w:rPr>
                <w:noProof/>
                <w:webHidden/>
              </w:rPr>
              <w:fldChar w:fldCharType="begin"/>
            </w:r>
            <w:r>
              <w:rPr>
                <w:noProof/>
                <w:webHidden/>
              </w:rPr>
              <w:instrText xml:space="preserve"> PAGEREF _Toc428967460 \h </w:instrText>
            </w:r>
            <w:r>
              <w:rPr>
                <w:noProof/>
                <w:webHidden/>
              </w:rPr>
            </w:r>
            <w:r>
              <w:rPr>
                <w:noProof/>
                <w:webHidden/>
              </w:rPr>
              <w:fldChar w:fldCharType="separate"/>
            </w:r>
            <w:r>
              <w:rPr>
                <w:noProof/>
                <w:webHidden/>
              </w:rPr>
              <w:t>11</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1" w:history="1">
            <w:r w:rsidRPr="00E0617A">
              <w:rPr>
                <w:rStyle w:val="Kpr"/>
                <w:noProof/>
              </w:rPr>
              <w:t>B.6.1.3 Oksitleme özellikleri</w:t>
            </w:r>
            <w:r>
              <w:rPr>
                <w:noProof/>
                <w:webHidden/>
              </w:rPr>
              <w:tab/>
            </w:r>
            <w:r>
              <w:rPr>
                <w:noProof/>
                <w:webHidden/>
              </w:rPr>
              <w:fldChar w:fldCharType="begin"/>
            </w:r>
            <w:r>
              <w:rPr>
                <w:noProof/>
                <w:webHidden/>
              </w:rPr>
              <w:instrText xml:space="preserve"> PAGEREF _Toc428967461 \h </w:instrText>
            </w:r>
            <w:r>
              <w:rPr>
                <w:noProof/>
                <w:webHidden/>
              </w:rPr>
            </w:r>
            <w:r>
              <w:rPr>
                <w:noProof/>
                <w:webHidden/>
              </w:rPr>
              <w:fldChar w:fldCharType="separate"/>
            </w:r>
            <w:r>
              <w:rPr>
                <w:noProof/>
                <w:webHidden/>
              </w:rPr>
              <w:t>12</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2" w:history="1">
            <w:r w:rsidRPr="00E0617A">
              <w:rPr>
                <w:rStyle w:val="Kpr"/>
                <w:noProof/>
              </w:rPr>
              <w:t>B.6.1.4 Diğer fiziko-kimyasal özellikler</w:t>
            </w:r>
            <w:r>
              <w:rPr>
                <w:noProof/>
                <w:webHidden/>
              </w:rPr>
              <w:tab/>
            </w:r>
            <w:r>
              <w:rPr>
                <w:noProof/>
                <w:webHidden/>
              </w:rPr>
              <w:fldChar w:fldCharType="begin"/>
            </w:r>
            <w:r>
              <w:rPr>
                <w:noProof/>
                <w:webHidden/>
              </w:rPr>
              <w:instrText xml:space="preserve"> PAGEREF _Toc428967462 \h </w:instrText>
            </w:r>
            <w:r>
              <w:rPr>
                <w:noProof/>
                <w:webHidden/>
              </w:rPr>
            </w:r>
            <w:r>
              <w:rPr>
                <w:noProof/>
                <w:webHidden/>
              </w:rPr>
              <w:fldChar w:fldCharType="separate"/>
            </w:r>
            <w:r>
              <w:rPr>
                <w:noProof/>
                <w:webHidden/>
              </w:rPr>
              <w:t>12</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63" w:history="1">
            <w:r w:rsidRPr="00E0617A">
              <w:rPr>
                <w:rStyle w:val="Kpr"/>
                <w:noProof/>
              </w:rPr>
              <w:t>B.6.2 İnsan sağlığı sonlanma noktasıları</w:t>
            </w:r>
            <w:r>
              <w:rPr>
                <w:noProof/>
                <w:webHidden/>
              </w:rPr>
              <w:tab/>
            </w:r>
            <w:r>
              <w:rPr>
                <w:noProof/>
                <w:webHidden/>
              </w:rPr>
              <w:fldChar w:fldCharType="begin"/>
            </w:r>
            <w:r>
              <w:rPr>
                <w:noProof/>
                <w:webHidden/>
              </w:rPr>
              <w:instrText xml:space="preserve"> PAGEREF _Toc428967463 \h </w:instrText>
            </w:r>
            <w:r>
              <w:rPr>
                <w:noProof/>
                <w:webHidden/>
              </w:rPr>
            </w:r>
            <w:r>
              <w:rPr>
                <w:noProof/>
                <w:webHidden/>
              </w:rPr>
              <w:fldChar w:fldCharType="separate"/>
            </w:r>
            <w:r>
              <w:rPr>
                <w:noProof/>
                <w:webHidden/>
              </w:rPr>
              <w:t>13</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4" w:history="1">
            <w:r w:rsidRPr="00E0617A">
              <w:rPr>
                <w:rStyle w:val="Kpr"/>
                <w:noProof/>
              </w:rPr>
              <w:t>B.6.2.1 Toksikokinetik rehberi</w:t>
            </w:r>
            <w:r>
              <w:rPr>
                <w:noProof/>
                <w:webHidden/>
              </w:rPr>
              <w:tab/>
            </w:r>
            <w:r>
              <w:rPr>
                <w:noProof/>
                <w:webHidden/>
              </w:rPr>
              <w:fldChar w:fldCharType="begin"/>
            </w:r>
            <w:r>
              <w:rPr>
                <w:noProof/>
                <w:webHidden/>
              </w:rPr>
              <w:instrText xml:space="preserve"> PAGEREF _Toc428967464 \h </w:instrText>
            </w:r>
            <w:r>
              <w:rPr>
                <w:noProof/>
                <w:webHidden/>
              </w:rPr>
            </w:r>
            <w:r>
              <w:rPr>
                <w:noProof/>
                <w:webHidden/>
              </w:rPr>
              <w:fldChar w:fldCharType="separate"/>
            </w:r>
            <w:r>
              <w:rPr>
                <w:noProof/>
                <w:webHidden/>
              </w:rPr>
              <w:t>14</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5" w:history="1">
            <w:r w:rsidRPr="00E0617A">
              <w:rPr>
                <w:rStyle w:val="Kpr"/>
                <w:noProof/>
              </w:rPr>
              <w:t>B.6.2.2 Tahriş ve aşınma</w:t>
            </w:r>
            <w:r>
              <w:rPr>
                <w:noProof/>
                <w:webHidden/>
              </w:rPr>
              <w:tab/>
            </w:r>
            <w:r>
              <w:rPr>
                <w:noProof/>
                <w:webHidden/>
              </w:rPr>
              <w:fldChar w:fldCharType="begin"/>
            </w:r>
            <w:r>
              <w:rPr>
                <w:noProof/>
                <w:webHidden/>
              </w:rPr>
              <w:instrText xml:space="preserve"> PAGEREF _Toc428967465 \h </w:instrText>
            </w:r>
            <w:r>
              <w:rPr>
                <w:noProof/>
                <w:webHidden/>
              </w:rPr>
            </w:r>
            <w:r>
              <w:rPr>
                <w:noProof/>
                <w:webHidden/>
              </w:rPr>
              <w:fldChar w:fldCharType="separate"/>
            </w:r>
            <w:r>
              <w:rPr>
                <w:noProof/>
                <w:webHidden/>
              </w:rPr>
              <w:t>14</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6" w:history="1">
            <w:r w:rsidRPr="00E0617A">
              <w:rPr>
                <w:rStyle w:val="Kpr"/>
                <w:noProof/>
              </w:rPr>
              <w:t>B.6.2.3 Dermal ve solunum sisteminde hassasiyet</w:t>
            </w:r>
            <w:r>
              <w:rPr>
                <w:noProof/>
                <w:webHidden/>
              </w:rPr>
              <w:tab/>
            </w:r>
            <w:r>
              <w:rPr>
                <w:noProof/>
                <w:webHidden/>
              </w:rPr>
              <w:fldChar w:fldCharType="begin"/>
            </w:r>
            <w:r>
              <w:rPr>
                <w:noProof/>
                <w:webHidden/>
              </w:rPr>
              <w:instrText xml:space="preserve"> PAGEREF _Toc428967466 \h </w:instrText>
            </w:r>
            <w:r>
              <w:rPr>
                <w:noProof/>
                <w:webHidden/>
              </w:rPr>
            </w:r>
            <w:r>
              <w:rPr>
                <w:noProof/>
                <w:webHidden/>
              </w:rPr>
              <w:fldChar w:fldCharType="separate"/>
            </w:r>
            <w:r>
              <w:rPr>
                <w:noProof/>
                <w:webHidden/>
              </w:rPr>
              <w:t>15</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7" w:history="1">
            <w:r w:rsidRPr="00E0617A">
              <w:rPr>
                <w:rStyle w:val="Kpr"/>
                <w:noProof/>
              </w:rPr>
              <w:t>B.6.2.4 Akut toksisite</w:t>
            </w:r>
            <w:r>
              <w:rPr>
                <w:noProof/>
                <w:webHidden/>
              </w:rPr>
              <w:tab/>
            </w:r>
            <w:r>
              <w:rPr>
                <w:noProof/>
                <w:webHidden/>
              </w:rPr>
              <w:fldChar w:fldCharType="begin"/>
            </w:r>
            <w:r>
              <w:rPr>
                <w:noProof/>
                <w:webHidden/>
              </w:rPr>
              <w:instrText xml:space="preserve"> PAGEREF _Toc428967467 \h </w:instrText>
            </w:r>
            <w:r>
              <w:rPr>
                <w:noProof/>
                <w:webHidden/>
              </w:rPr>
            </w:r>
            <w:r>
              <w:rPr>
                <w:noProof/>
                <w:webHidden/>
              </w:rPr>
              <w:fldChar w:fldCharType="separate"/>
            </w:r>
            <w:r>
              <w:rPr>
                <w:noProof/>
                <w:webHidden/>
              </w:rPr>
              <w:t>16</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8" w:history="1">
            <w:r w:rsidRPr="00E0617A">
              <w:rPr>
                <w:rStyle w:val="Kpr"/>
                <w:noProof/>
              </w:rPr>
              <w:t>B.6.2.5 Tekrarlı doz toksisitesi</w:t>
            </w:r>
            <w:r>
              <w:rPr>
                <w:noProof/>
                <w:webHidden/>
              </w:rPr>
              <w:tab/>
            </w:r>
            <w:r>
              <w:rPr>
                <w:noProof/>
                <w:webHidden/>
              </w:rPr>
              <w:fldChar w:fldCharType="begin"/>
            </w:r>
            <w:r>
              <w:rPr>
                <w:noProof/>
                <w:webHidden/>
              </w:rPr>
              <w:instrText xml:space="preserve"> PAGEREF _Toc428967468 \h </w:instrText>
            </w:r>
            <w:r>
              <w:rPr>
                <w:noProof/>
                <w:webHidden/>
              </w:rPr>
            </w:r>
            <w:r>
              <w:rPr>
                <w:noProof/>
                <w:webHidden/>
              </w:rPr>
              <w:fldChar w:fldCharType="separate"/>
            </w:r>
            <w:r>
              <w:rPr>
                <w:noProof/>
                <w:webHidden/>
              </w:rPr>
              <w:t>17</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69" w:history="1">
            <w:r w:rsidRPr="00E0617A">
              <w:rPr>
                <w:rStyle w:val="Kpr"/>
                <w:noProof/>
              </w:rPr>
              <w:t>B.6.2.6 Üreme ve gelişim toksisitesi</w:t>
            </w:r>
            <w:r>
              <w:rPr>
                <w:noProof/>
                <w:webHidden/>
              </w:rPr>
              <w:tab/>
            </w:r>
            <w:r>
              <w:rPr>
                <w:noProof/>
                <w:webHidden/>
              </w:rPr>
              <w:fldChar w:fldCharType="begin"/>
            </w:r>
            <w:r>
              <w:rPr>
                <w:noProof/>
                <w:webHidden/>
              </w:rPr>
              <w:instrText xml:space="preserve"> PAGEREF _Toc428967469 \h </w:instrText>
            </w:r>
            <w:r>
              <w:rPr>
                <w:noProof/>
                <w:webHidden/>
              </w:rPr>
            </w:r>
            <w:r>
              <w:rPr>
                <w:noProof/>
                <w:webHidden/>
              </w:rPr>
              <w:fldChar w:fldCharType="separate"/>
            </w:r>
            <w:r>
              <w:rPr>
                <w:noProof/>
                <w:webHidden/>
              </w:rPr>
              <w:t>18</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0" w:history="1">
            <w:r w:rsidRPr="00E0617A">
              <w:rPr>
                <w:rStyle w:val="Kpr"/>
                <w:noProof/>
              </w:rPr>
              <w:t>B.6.2.7 Mutajenite</w:t>
            </w:r>
            <w:r>
              <w:rPr>
                <w:noProof/>
                <w:webHidden/>
              </w:rPr>
              <w:tab/>
            </w:r>
            <w:r>
              <w:rPr>
                <w:noProof/>
                <w:webHidden/>
              </w:rPr>
              <w:fldChar w:fldCharType="begin"/>
            </w:r>
            <w:r>
              <w:rPr>
                <w:noProof/>
                <w:webHidden/>
              </w:rPr>
              <w:instrText xml:space="preserve"> PAGEREF _Toc428967470 \h </w:instrText>
            </w:r>
            <w:r>
              <w:rPr>
                <w:noProof/>
                <w:webHidden/>
              </w:rPr>
            </w:r>
            <w:r>
              <w:rPr>
                <w:noProof/>
                <w:webHidden/>
              </w:rPr>
              <w:fldChar w:fldCharType="separate"/>
            </w:r>
            <w:r>
              <w:rPr>
                <w:noProof/>
                <w:webHidden/>
              </w:rPr>
              <w:t>18</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1" w:history="1">
            <w:r w:rsidRPr="00E0617A">
              <w:rPr>
                <w:rStyle w:val="Kpr"/>
                <w:noProof/>
              </w:rPr>
              <w:t>B.6.2.8 Kanserojenite</w:t>
            </w:r>
            <w:r>
              <w:rPr>
                <w:noProof/>
                <w:webHidden/>
              </w:rPr>
              <w:tab/>
            </w:r>
            <w:r>
              <w:rPr>
                <w:noProof/>
                <w:webHidden/>
              </w:rPr>
              <w:fldChar w:fldCharType="begin"/>
            </w:r>
            <w:r>
              <w:rPr>
                <w:noProof/>
                <w:webHidden/>
              </w:rPr>
              <w:instrText xml:space="preserve"> PAGEREF _Toc428967471 \h </w:instrText>
            </w:r>
            <w:r>
              <w:rPr>
                <w:noProof/>
                <w:webHidden/>
              </w:rPr>
            </w:r>
            <w:r>
              <w:rPr>
                <w:noProof/>
                <w:webHidden/>
              </w:rPr>
              <w:fldChar w:fldCharType="separate"/>
            </w:r>
            <w:r>
              <w:rPr>
                <w:noProof/>
                <w:webHidden/>
              </w:rPr>
              <w:t>19</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72" w:history="1">
            <w:r w:rsidRPr="00E0617A">
              <w:rPr>
                <w:rStyle w:val="Kpr"/>
                <w:noProof/>
              </w:rPr>
              <w:t>B.6.3 Çevresel sonlanma noktaları</w:t>
            </w:r>
            <w:r>
              <w:rPr>
                <w:noProof/>
                <w:webHidden/>
              </w:rPr>
              <w:tab/>
            </w:r>
            <w:r>
              <w:rPr>
                <w:noProof/>
                <w:webHidden/>
              </w:rPr>
              <w:fldChar w:fldCharType="begin"/>
            </w:r>
            <w:r>
              <w:rPr>
                <w:noProof/>
                <w:webHidden/>
              </w:rPr>
              <w:instrText xml:space="preserve"> PAGEREF _Toc428967472 \h </w:instrText>
            </w:r>
            <w:r>
              <w:rPr>
                <w:noProof/>
                <w:webHidden/>
              </w:rPr>
            </w:r>
            <w:r>
              <w:rPr>
                <w:noProof/>
                <w:webHidden/>
              </w:rPr>
              <w:fldChar w:fldCharType="separate"/>
            </w:r>
            <w:r>
              <w:rPr>
                <w:noProof/>
                <w:webHidden/>
              </w:rPr>
              <w:t>20</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3" w:history="1">
            <w:r w:rsidRPr="00E0617A">
              <w:rPr>
                <w:rStyle w:val="Kpr"/>
                <w:noProof/>
              </w:rPr>
              <w:t>B.6.3.1 Sucul toksisite</w:t>
            </w:r>
            <w:r>
              <w:rPr>
                <w:noProof/>
                <w:webHidden/>
              </w:rPr>
              <w:tab/>
            </w:r>
            <w:r>
              <w:rPr>
                <w:noProof/>
                <w:webHidden/>
              </w:rPr>
              <w:fldChar w:fldCharType="begin"/>
            </w:r>
            <w:r>
              <w:rPr>
                <w:noProof/>
                <w:webHidden/>
              </w:rPr>
              <w:instrText xml:space="preserve"> PAGEREF _Toc428967473 \h </w:instrText>
            </w:r>
            <w:r>
              <w:rPr>
                <w:noProof/>
                <w:webHidden/>
              </w:rPr>
            </w:r>
            <w:r>
              <w:rPr>
                <w:noProof/>
                <w:webHidden/>
              </w:rPr>
              <w:fldChar w:fldCharType="separate"/>
            </w:r>
            <w:r>
              <w:rPr>
                <w:noProof/>
                <w:webHidden/>
              </w:rPr>
              <w:t>20</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4" w:history="1">
            <w:r w:rsidRPr="00E0617A">
              <w:rPr>
                <w:rStyle w:val="Kpr"/>
                <w:noProof/>
              </w:rPr>
              <w:t>B.6.3.2 Sediman/Çökelti toksisitesi</w:t>
            </w:r>
            <w:r>
              <w:rPr>
                <w:noProof/>
                <w:webHidden/>
              </w:rPr>
              <w:tab/>
            </w:r>
            <w:r>
              <w:rPr>
                <w:noProof/>
                <w:webHidden/>
              </w:rPr>
              <w:fldChar w:fldCharType="begin"/>
            </w:r>
            <w:r>
              <w:rPr>
                <w:noProof/>
                <w:webHidden/>
              </w:rPr>
              <w:instrText xml:space="preserve"> PAGEREF _Toc428967474 \h </w:instrText>
            </w:r>
            <w:r>
              <w:rPr>
                <w:noProof/>
                <w:webHidden/>
              </w:rPr>
            </w:r>
            <w:r>
              <w:rPr>
                <w:noProof/>
                <w:webHidden/>
              </w:rPr>
              <w:fldChar w:fldCharType="separate"/>
            </w:r>
            <w:r>
              <w:rPr>
                <w:noProof/>
                <w:webHidden/>
              </w:rPr>
              <w:t>21</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5" w:history="1">
            <w:r w:rsidRPr="00E0617A">
              <w:rPr>
                <w:rStyle w:val="Kpr"/>
                <w:noProof/>
              </w:rPr>
              <w:t>B.6.3.3 Atık su arıtma tesisi mikro organizmalarında toksisite</w:t>
            </w:r>
            <w:r>
              <w:rPr>
                <w:noProof/>
                <w:webHidden/>
              </w:rPr>
              <w:tab/>
            </w:r>
            <w:r>
              <w:rPr>
                <w:noProof/>
                <w:webHidden/>
              </w:rPr>
              <w:fldChar w:fldCharType="begin"/>
            </w:r>
            <w:r>
              <w:rPr>
                <w:noProof/>
                <w:webHidden/>
              </w:rPr>
              <w:instrText xml:space="preserve"> PAGEREF _Toc428967475 \h </w:instrText>
            </w:r>
            <w:r>
              <w:rPr>
                <w:noProof/>
                <w:webHidden/>
              </w:rPr>
            </w:r>
            <w:r>
              <w:rPr>
                <w:noProof/>
                <w:webHidden/>
              </w:rPr>
              <w:fldChar w:fldCharType="separate"/>
            </w:r>
            <w:r>
              <w:rPr>
                <w:noProof/>
                <w:webHidden/>
              </w:rPr>
              <w:t>22</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6" w:history="1">
            <w:r w:rsidRPr="00E0617A">
              <w:rPr>
                <w:rStyle w:val="Kpr"/>
                <w:noProof/>
              </w:rPr>
              <w:t>B.6.3.4 Bozunurluk/Biyobozunurluk</w:t>
            </w:r>
            <w:r>
              <w:rPr>
                <w:noProof/>
                <w:webHidden/>
              </w:rPr>
              <w:tab/>
            </w:r>
            <w:r>
              <w:rPr>
                <w:noProof/>
                <w:webHidden/>
              </w:rPr>
              <w:fldChar w:fldCharType="begin"/>
            </w:r>
            <w:r>
              <w:rPr>
                <w:noProof/>
                <w:webHidden/>
              </w:rPr>
              <w:instrText xml:space="preserve"> PAGEREF _Toc428967476 \h </w:instrText>
            </w:r>
            <w:r>
              <w:rPr>
                <w:noProof/>
                <w:webHidden/>
              </w:rPr>
            </w:r>
            <w:r>
              <w:rPr>
                <w:noProof/>
                <w:webHidden/>
              </w:rPr>
              <w:fldChar w:fldCharType="separate"/>
            </w:r>
            <w:r>
              <w:rPr>
                <w:noProof/>
                <w:webHidden/>
              </w:rPr>
              <w:t>22</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7" w:history="1">
            <w:r w:rsidRPr="00E0617A">
              <w:rPr>
                <w:rStyle w:val="Kpr"/>
                <w:noProof/>
              </w:rPr>
              <w:t>B.6.3.5 Sucul biyokonsantrasyonu ve biyobirikim</w:t>
            </w:r>
            <w:r>
              <w:rPr>
                <w:noProof/>
                <w:webHidden/>
              </w:rPr>
              <w:tab/>
            </w:r>
            <w:r>
              <w:rPr>
                <w:noProof/>
                <w:webHidden/>
              </w:rPr>
              <w:fldChar w:fldCharType="begin"/>
            </w:r>
            <w:r>
              <w:rPr>
                <w:noProof/>
                <w:webHidden/>
              </w:rPr>
              <w:instrText xml:space="preserve"> PAGEREF _Toc428967477 \h </w:instrText>
            </w:r>
            <w:r>
              <w:rPr>
                <w:noProof/>
                <w:webHidden/>
              </w:rPr>
            </w:r>
            <w:r>
              <w:rPr>
                <w:noProof/>
                <w:webHidden/>
              </w:rPr>
              <w:fldChar w:fldCharType="separate"/>
            </w:r>
            <w:r>
              <w:rPr>
                <w:noProof/>
                <w:webHidden/>
              </w:rPr>
              <w:t>23</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8" w:history="1">
            <w:r w:rsidRPr="00E0617A">
              <w:rPr>
                <w:rStyle w:val="Kpr"/>
                <w:noProof/>
              </w:rPr>
              <w:t>B.6.3.6 Karasal Biyobirikim</w:t>
            </w:r>
            <w:r>
              <w:rPr>
                <w:noProof/>
                <w:webHidden/>
              </w:rPr>
              <w:tab/>
            </w:r>
            <w:r>
              <w:rPr>
                <w:noProof/>
                <w:webHidden/>
              </w:rPr>
              <w:fldChar w:fldCharType="begin"/>
            </w:r>
            <w:r>
              <w:rPr>
                <w:noProof/>
                <w:webHidden/>
              </w:rPr>
              <w:instrText xml:space="preserve"> PAGEREF _Toc428967478 \h </w:instrText>
            </w:r>
            <w:r>
              <w:rPr>
                <w:noProof/>
                <w:webHidden/>
              </w:rPr>
            </w:r>
            <w:r>
              <w:rPr>
                <w:noProof/>
                <w:webHidden/>
              </w:rPr>
              <w:fldChar w:fldCharType="separate"/>
            </w:r>
            <w:r>
              <w:rPr>
                <w:noProof/>
                <w:webHidden/>
              </w:rPr>
              <w:t>24</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79" w:history="1">
            <w:r w:rsidRPr="00E0617A">
              <w:rPr>
                <w:rStyle w:val="Kpr"/>
                <w:noProof/>
              </w:rPr>
              <w:t>B.6.3.7 Kuşlarda uzun süreli toksisite</w:t>
            </w:r>
            <w:r>
              <w:rPr>
                <w:noProof/>
                <w:webHidden/>
              </w:rPr>
              <w:tab/>
            </w:r>
            <w:r>
              <w:rPr>
                <w:noProof/>
                <w:webHidden/>
              </w:rPr>
              <w:fldChar w:fldCharType="begin"/>
            </w:r>
            <w:r>
              <w:rPr>
                <w:noProof/>
                <w:webHidden/>
              </w:rPr>
              <w:instrText xml:space="preserve"> PAGEREF _Toc428967479 \h </w:instrText>
            </w:r>
            <w:r>
              <w:rPr>
                <w:noProof/>
                <w:webHidden/>
              </w:rPr>
            </w:r>
            <w:r>
              <w:rPr>
                <w:noProof/>
                <w:webHidden/>
              </w:rPr>
              <w:fldChar w:fldCharType="separate"/>
            </w:r>
            <w:r>
              <w:rPr>
                <w:noProof/>
                <w:webHidden/>
              </w:rPr>
              <w:t>24</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0" w:history="1">
            <w:r w:rsidRPr="00E0617A">
              <w:rPr>
                <w:rStyle w:val="Kpr"/>
                <w:noProof/>
              </w:rPr>
              <w:t>B.6.3.8 Karasal Toksisite</w:t>
            </w:r>
            <w:r>
              <w:rPr>
                <w:noProof/>
                <w:webHidden/>
              </w:rPr>
              <w:tab/>
            </w:r>
            <w:r>
              <w:rPr>
                <w:noProof/>
                <w:webHidden/>
              </w:rPr>
              <w:fldChar w:fldCharType="begin"/>
            </w:r>
            <w:r>
              <w:rPr>
                <w:noProof/>
                <w:webHidden/>
              </w:rPr>
              <w:instrText xml:space="preserve"> PAGEREF _Toc428967480 \h </w:instrText>
            </w:r>
            <w:r>
              <w:rPr>
                <w:noProof/>
                <w:webHidden/>
              </w:rPr>
            </w:r>
            <w:r>
              <w:rPr>
                <w:noProof/>
                <w:webHidden/>
              </w:rPr>
              <w:fldChar w:fldCharType="separate"/>
            </w:r>
            <w:r>
              <w:rPr>
                <w:noProof/>
                <w:webHidden/>
              </w:rPr>
              <w:t>24</w:t>
            </w:r>
            <w:r>
              <w:rPr>
                <w:noProof/>
                <w:webHidden/>
              </w:rPr>
              <w:fldChar w:fldCharType="end"/>
            </w:r>
          </w:hyperlink>
        </w:p>
        <w:p w:rsidR="008C6368" w:rsidRDefault="008C6368">
          <w:pPr>
            <w:pStyle w:val="T1"/>
            <w:tabs>
              <w:tab w:val="right" w:leader="dot" w:pos="9062"/>
            </w:tabs>
            <w:rPr>
              <w:rFonts w:asciiTheme="minorHAnsi" w:eastAsiaTheme="minorEastAsia" w:hAnsiTheme="minorHAnsi" w:cstheme="minorBidi"/>
              <w:noProof/>
              <w:sz w:val="22"/>
              <w:szCs w:val="22"/>
              <w:lang w:val="en-US" w:eastAsia="en-US"/>
            </w:rPr>
          </w:pPr>
          <w:hyperlink w:anchor="_Toc428967481" w:history="1">
            <w:r w:rsidRPr="00E0617A">
              <w:rPr>
                <w:rStyle w:val="Kpr"/>
                <w:noProof/>
              </w:rPr>
              <w:t>B.7 EŞİK VE EŞİK OLMAYAN ETKİ SEVİYELERİNİN TÜRETİLMESİ</w:t>
            </w:r>
            <w:r>
              <w:rPr>
                <w:noProof/>
                <w:webHidden/>
              </w:rPr>
              <w:tab/>
            </w:r>
            <w:r>
              <w:rPr>
                <w:noProof/>
                <w:webHidden/>
              </w:rPr>
              <w:fldChar w:fldCharType="begin"/>
            </w:r>
            <w:r>
              <w:rPr>
                <w:noProof/>
                <w:webHidden/>
              </w:rPr>
              <w:instrText xml:space="preserve"> PAGEREF _Toc428967481 \h </w:instrText>
            </w:r>
            <w:r>
              <w:rPr>
                <w:noProof/>
                <w:webHidden/>
              </w:rPr>
            </w:r>
            <w:r>
              <w:rPr>
                <w:noProof/>
                <w:webHidden/>
              </w:rPr>
              <w:fldChar w:fldCharType="separate"/>
            </w:r>
            <w:r>
              <w:rPr>
                <w:noProof/>
                <w:webHidden/>
              </w:rPr>
              <w:t>25</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82" w:history="1">
            <w:r w:rsidRPr="00E0617A">
              <w:rPr>
                <w:rStyle w:val="Kpr"/>
                <w:noProof/>
              </w:rPr>
              <w:t>B.7.1 İnsan sağlığı için doz/konsantrasyon-cevap karakterizasyonu</w:t>
            </w:r>
            <w:r>
              <w:rPr>
                <w:noProof/>
                <w:webHidden/>
              </w:rPr>
              <w:tab/>
            </w:r>
            <w:r>
              <w:rPr>
                <w:noProof/>
                <w:webHidden/>
              </w:rPr>
              <w:fldChar w:fldCharType="begin"/>
            </w:r>
            <w:r>
              <w:rPr>
                <w:noProof/>
                <w:webHidden/>
              </w:rPr>
              <w:instrText xml:space="preserve"> PAGEREF _Toc428967482 \h </w:instrText>
            </w:r>
            <w:r>
              <w:rPr>
                <w:noProof/>
                <w:webHidden/>
              </w:rPr>
            </w:r>
            <w:r>
              <w:rPr>
                <w:noProof/>
                <w:webHidden/>
              </w:rPr>
              <w:fldChar w:fldCharType="separate"/>
            </w:r>
            <w:r>
              <w:rPr>
                <w:noProof/>
                <w:webHidden/>
              </w:rPr>
              <w:t>25</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3" w:history="1">
            <w:r w:rsidRPr="00E0617A">
              <w:rPr>
                <w:rStyle w:val="Kpr"/>
                <w:noProof/>
              </w:rPr>
              <w:t>B.7.1.1 Amaç ve kilit konular</w:t>
            </w:r>
            <w:r>
              <w:rPr>
                <w:noProof/>
                <w:webHidden/>
              </w:rPr>
              <w:tab/>
            </w:r>
            <w:r>
              <w:rPr>
                <w:noProof/>
                <w:webHidden/>
              </w:rPr>
              <w:fldChar w:fldCharType="begin"/>
            </w:r>
            <w:r>
              <w:rPr>
                <w:noProof/>
                <w:webHidden/>
              </w:rPr>
              <w:instrText xml:space="preserve"> PAGEREF _Toc428967483 \h </w:instrText>
            </w:r>
            <w:r>
              <w:rPr>
                <w:noProof/>
                <w:webHidden/>
              </w:rPr>
            </w:r>
            <w:r>
              <w:rPr>
                <w:noProof/>
                <w:webHidden/>
              </w:rPr>
              <w:fldChar w:fldCharType="separate"/>
            </w:r>
            <w:r>
              <w:rPr>
                <w:noProof/>
                <w:webHidden/>
              </w:rPr>
              <w:t>25</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4" w:history="1">
            <w:r w:rsidRPr="00E0617A">
              <w:rPr>
                <w:rStyle w:val="Kpr"/>
                <w:noProof/>
              </w:rPr>
              <w:t>B.7.1.2 DNEL belirlenmesi için KKDİK gereklilikleri</w:t>
            </w:r>
            <w:r>
              <w:rPr>
                <w:noProof/>
                <w:webHidden/>
              </w:rPr>
              <w:tab/>
            </w:r>
            <w:r>
              <w:rPr>
                <w:noProof/>
                <w:webHidden/>
              </w:rPr>
              <w:fldChar w:fldCharType="begin"/>
            </w:r>
            <w:r>
              <w:rPr>
                <w:noProof/>
                <w:webHidden/>
              </w:rPr>
              <w:instrText xml:space="preserve"> PAGEREF _Toc428967484 \h </w:instrText>
            </w:r>
            <w:r>
              <w:rPr>
                <w:noProof/>
                <w:webHidden/>
              </w:rPr>
            </w:r>
            <w:r>
              <w:rPr>
                <w:noProof/>
                <w:webHidden/>
              </w:rPr>
              <w:fldChar w:fldCharType="separate"/>
            </w:r>
            <w:r>
              <w:rPr>
                <w:noProof/>
                <w:webHidden/>
              </w:rPr>
              <w:t>27</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5" w:history="1">
            <w:r w:rsidRPr="00E0617A">
              <w:rPr>
                <w:rStyle w:val="Kpr"/>
                <w:noProof/>
              </w:rPr>
              <w:t>B.7.1.3 DNEL / DMEL türetiminde göz önüne alınması gereken yönlerin genel görünüşü</w:t>
            </w:r>
            <w:r>
              <w:rPr>
                <w:noProof/>
                <w:webHidden/>
              </w:rPr>
              <w:tab/>
            </w:r>
            <w:r>
              <w:rPr>
                <w:noProof/>
                <w:webHidden/>
              </w:rPr>
              <w:fldChar w:fldCharType="begin"/>
            </w:r>
            <w:r>
              <w:rPr>
                <w:noProof/>
                <w:webHidden/>
              </w:rPr>
              <w:instrText xml:space="preserve"> PAGEREF _Toc428967485 \h </w:instrText>
            </w:r>
            <w:r>
              <w:rPr>
                <w:noProof/>
                <w:webHidden/>
              </w:rPr>
            </w:r>
            <w:r>
              <w:rPr>
                <w:noProof/>
                <w:webHidden/>
              </w:rPr>
              <w:fldChar w:fldCharType="separate"/>
            </w:r>
            <w:r>
              <w:rPr>
                <w:noProof/>
                <w:webHidden/>
              </w:rPr>
              <w:t>28</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6" w:history="1">
            <w:r w:rsidRPr="00E0617A">
              <w:rPr>
                <w:rStyle w:val="Kpr"/>
                <w:noProof/>
              </w:rPr>
              <w:t>B.7.1.4 DNEL değer(ler)inin türetimi</w:t>
            </w:r>
            <w:r>
              <w:rPr>
                <w:noProof/>
                <w:webHidden/>
              </w:rPr>
              <w:tab/>
            </w:r>
            <w:r>
              <w:rPr>
                <w:noProof/>
                <w:webHidden/>
              </w:rPr>
              <w:fldChar w:fldCharType="begin"/>
            </w:r>
            <w:r>
              <w:rPr>
                <w:noProof/>
                <w:webHidden/>
              </w:rPr>
              <w:instrText xml:space="preserve"> PAGEREF _Toc428967486 \h </w:instrText>
            </w:r>
            <w:r>
              <w:rPr>
                <w:noProof/>
                <w:webHidden/>
              </w:rPr>
            </w:r>
            <w:r>
              <w:rPr>
                <w:noProof/>
                <w:webHidden/>
              </w:rPr>
              <w:fldChar w:fldCharType="separate"/>
            </w:r>
            <w:r>
              <w:rPr>
                <w:noProof/>
                <w:webHidden/>
              </w:rPr>
              <w:t>29</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7" w:history="1">
            <w:r w:rsidRPr="00E0617A">
              <w:rPr>
                <w:rStyle w:val="Kpr"/>
                <w:noProof/>
              </w:rPr>
              <w:t>B.7.1.5 Eşik olmayan sonlanma noktasılar için DMEL(ler)in türetimi</w:t>
            </w:r>
            <w:r>
              <w:rPr>
                <w:noProof/>
                <w:webHidden/>
              </w:rPr>
              <w:tab/>
            </w:r>
            <w:r>
              <w:rPr>
                <w:noProof/>
                <w:webHidden/>
              </w:rPr>
              <w:fldChar w:fldCharType="begin"/>
            </w:r>
            <w:r>
              <w:rPr>
                <w:noProof/>
                <w:webHidden/>
              </w:rPr>
              <w:instrText xml:space="preserve"> PAGEREF _Toc428967487 \h </w:instrText>
            </w:r>
            <w:r>
              <w:rPr>
                <w:noProof/>
                <w:webHidden/>
              </w:rPr>
            </w:r>
            <w:r>
              <w:rPr>
                <w:noProof/>
                <w:webHidden/>
              </w:rPr>
              <w:fldChar w:fldCharType="separate"/>
            </w:r>
            <w:r>
              <w:rPr>
                <w:noProof/>
                <w:webHidden/>
              </w:rPr>
              <w:t>30</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8" w:history="1">
            <w:r w:rsidRPr="00E0617A">
              <w:rPr>
                <w:rStyle w:val="Kpr"/>
                <w:noProof/>
              </w:rPr>
              <w:t>B.7.1.6 Bir sonlanma noktası için doz tanımlayıcısı olmadığında nitel yaklaşım</w:t>
            </w:r>
            <w:r>
              <w:rPr>
                <w:noProof/>
                <w:webHidden/>
              </w:rPr>
              <w:tab/>
            </w:r>
            <w:r>
              <w:rPr>
                <w:noProof/>
                <w:webHidden/>
              </w:rPr>
              <w:fldChar w:fldCharType="begin"/>
            </w:r>
            <w:r>
              <w:rPr>
                <w:noProof/>
                <w:webHidden/>
              </w:rPr>
              <w:instrText xml:space="preserve"> PAGEREF _Toc428967488 \h </w:instrText>
            </w:r>
            <w:r>
              <w:rPr>
                <w:noProof/>
                <w:webHidden/>
              </w:rPr>
            </w:r>
            <w:r>
              <w:rPr>
                <w:noProof/>
                <w:webHidden/>
              </w:rPr>
              <w:fldChar w:fldCharType="separate"/>
            </w:r>
            <w:r>
              <w:rPr>
                <w:noProof/>
                <w:webHidden/>
              </w:rPr>
              <w:t>32</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89" w:history="1">
            <w:r w:rsidRPr="00E0617A">
              <w:rPr>
                <w:rStyle w:val="Kpr"/>
                <w:noProof/>
              </w:rPr>
              <w:t>B.7.1.7 İlgili maruz kalma kalıpları için başlıca sağlık etkilerinin seçimi</w:t>
            </w:r>
            <w:r>
              <w:rPr>
                <w:noProof/>
                <w:webHidden/>
              </w:rPr>
              <w:tab/>
            </w:r>
            <w:r>
              <w:rPr>
                <w:noProof/>
                <w:webHidden/>
              </w:rPr>
              <w:fldChar w:fldCharType="begin"/>
            </w:r>
            <w:r>
              <w:rPr>
                <w:noProof/>
                <w:webHidden/>
              </w:rPr>
              <w:instrText xml:space="preserve"> PAGEREF _Toc428967489 \h </w:instrText>
            </w:r>
            <w:r>
              <w:rPr>
                <w:noProof/>
                <w:webHidden/>
              </w:rPr>
            </w:r>
            <w:r>
              <w:rPr>
                <w:noProof/>
                <w:webHidden/>
              </w:rPr>
              <w:fldChar w:fldCharType="separate"/>
            </w:r>
            <w:r>
              <w:rPr>
                <w:noProof/>
                <w:webHidden/>
              </w:rPr>
              <w:t>32</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90" w:history="1">
            <w:r w:rsidRPr="00E0617A">
              <w:rPr>
                <w:rStyle w:val="Kpr"/>
                <w:noProof/>
              </w:rPr>
              <w:t>B.7.2 Çevre için Öngörülen Etkinin Gözlenmediği Konsantrasyon (PNEC)</w:t>
            </w:r>
            <w:r>
              <w:rPr>
                <w:noProof/>
                <w:webHidden/>
              </w:rPr>
              <w:tab/>
            </w:r>
            <w:r>
              <w:rPr>
                <w:noProof/>
                <w:webHidden/>
              </w:rPr>
              <w:fldChar w:fldCharType="begin"/>
            </w:r>
            <w:r>
              <w:rPr>
                <w:noProof/>
                <w:webHidden/>
              </w:rPr>
              <w:instrText xml:space="preserve"> PAGEREF _Toc428967490 \h </w:instrText>
            </w:r>
            <w:r>
              <w:rPr>
                <w:noProof/>
                <w:webHidden/>
              </w:rPr>
            </w:r>
            <w:r>
              <w:rPr>
                <w:noProof/>
                <w:webHidden/>
              </w:rPr>
              <w:fldChar w:fldCharType="separate"/>
            </w:r>
            <w:r>
              <w:rPr>
                <w:noProof/>
                <w:webHidden/>
              </w:rPr>
              <w:t>33</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91" w:history="1">
            <w:r w:rsidRPr="00E0617A">
              <w:rPr>
                <w:rStyle w:val="Kpr"/>
                <w:noProof/>
              </w:rPr>
              <w:t>B.7.2.1 PNEC değeri türetilmesi için genel prensipler</w:t>
            </w:r>
            <w:r>
              <w:rPr>
                <w:noProof/>
                <w:webHidden/>
              </w:rPr>
              <w:tab/>
            </w:r>
            <w:r>
              <w:rPr>
                <w:noProof/>
                <w:webHidden/>
              </w:rPr>
              <w:fldChar w:fldCharType="begin"/>
            </w:r>
            <w:r>
              <w:rPr>
                <w:noProof/>
                <w:webHidden/>
              </w:rPr>
              <w:instrText xml:space="preserve"> PAGEREF _Toc428967491 \h </w:instrText>
            </w:r>
            <w:r>
              <w:rPr>
                <w:noProof/>
                <w:webHidden/>
              </w:rPr>
            </w:r>
            <w:r>
              <w:rPr>
                <w:noProof/>
                <w:webHidden/>
              </w:rPr>
              <w:fldChar w:fldCharType="separate"/>
            </w:r>
            <w:r>
              <w:rPr>
                <w:noProof/>
                <w:webHidden/>
              </w:rPr>
              <w:t>33</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92" w:history="1">
            <w:r w:rsidRPr="00E0617A">
              <w:rPr>
                <w:rStyle w:val="Kpr"/>
                <w:noProof/>
              </w:rPr>
              <w:t>B.7.2.2 Tatlısu için PNEC türetimi</w:t>
            </w:r>
            <w:r>
              <w:rPr>
                <w:noProof/>
                <w:webHidden/>
              </w:rPr>
              <w:tab/>
            </w:r>
            <w:r>
              <w:rPr>
                <w:noProof/>
                <w:webHidden/>
              </w:rPr>
              <w:fldChar w:fldCharType="begin"/>
            </w:r>
            <w:r>
              <w:rPr>
                <w:noProof/>
                <w:webHidden/>
              </w:rPr>
              <w:instrText xml:space="preserve"> PAGEREF _Toc428967492 \h </w:instrText>
            </w:r>
            <w:r>
              <w:rPr>
                <w:noProof/>
                <w:webHidden/>
              </w:rPr>
            </w:r>
            <w:r>
              <w:rPr>
                <w:noProof/>
                <w:webHidden/>
              </w:rPr>
              <w:fldChar w:fldCharType="separate"/>
            </w:r>
            <w:r>
              <w:rPr>
                <w:noProof/>
                <w:webHidden/>
              </w:rPr>
              <w:t>35</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93" w:history="1">
            <w:r w:rsidRPr="00E0617A">
              <w:rPr>
                <w:rStyle w:val="Kpr"/>
                <w:noProof/>
              </w:rPr>
              <w:t>B.7.2.3 Deniz suyu için PNEC türetimi</w:t>
            </w:r>
            <w:r>
              <w:rPr>
                <w:noProof/>
                <w:webHidden/>
              </w:rPr>
              <w:tab/>
            </w:r>
            <w:r>
              <w:rPr>
                <w:noProof/>
                <w:webHidden/>
              </w:rPr>
              <w:fldChar w:fldCharType="begin"/>
            </w:r>
            <w:r>
              <w:rPr>
                <w:noProof/>
                <w:webHidden/>
              </w:rPr>
              <w:instrText xml:space="preserve"> PAGEREF _Toc428967493 \h </w:instrText>
            </w:r>
            <w:r>
              <w:rPr>
                <w:noProof/>
                <w:webHidden/>
              </w:rPr>
            </w:r>
            <w:r>
              <w:rPr>
                <w:noProof/>
                <w:webHidden/>
              </w:rPr>
              <w:fldChar w:fldCharType="separate"/>
            </w:r>
            <w:r>
              <w:rPr>
                <w:noProof/>
                <w:webHidden/>
              </w:rPr>
              <w:t>36</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94" w:history="1">
            <w:r w:rsidRPr="00E0617A">
              <w:rPr>
                <w:rStyle w:val="Kpr"/>
                <w:noProof/>
              </w:rPr>
              <w:t>B.7.2.4 Çökelti ve toprak için PNEC türetimi</w:t>
            </w:r>
            <w:r>
              <w:rPr>
                <w:noProof/>
                <w:webHidden/>
              </w:rPr>
              <w:tab/>
            </w:r>
            <w:r>
              <w:rPr>
                <w:noProof/>
                <w:webHidden/>
              </w:rPr>
              <w:fldChar w:fldCharType="begin"/>
            </w:r>
            <w:r>
              <w:rPr>
                <w:noProof/>
                <w:webHidden/>
              </w:rPr>
              <w:instrText xml:space="preserve"> PAGEREF _Toc428967494 \h </w:instrText>
            </w:r>
            <w:r>
              <w:rPr>
                <w:noProof/>
                <w:webHidden/>
              </w:rPr>
            </w:r>
            <w:r>
              <w:rPr>
                <w:noProof/>
                <w:webHidden/>
              </w:rPr>
              <w:fldChar w:fldCharType="separate"/>
            </w:r>
            <w:r>
              <w:rPr>
                <w:noProof/>
                <w:webHidden/>
              </w:rPr>
              <w:t>36</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95" w:history="1">
            <w:r w:rsidRPr="00E0617A">
              <w:rPr>
                <w:rStyle w:val="Kpr"/>
                <w:noProof/>
              </w:rPr>
              <w:t>B.7.2.5 Atık su arıtma tesisi için PNEC türetimi</w:t>
            </w:r>
            <w:r>
              <w:rPr>
                <w:noProof/>
                <w:webHidden/>
              </w:rPr>
              <w:tab/>
            </w:r>
            <w:r>
              <w:rPr>
                <w:noProof/>
                <w:webHidden/>
              </w:rPr>
              <w:fldChar w:fldCharType="begin"/>
            </w:r>
            <w:r>
              <w:rPr>
                <w:noProof/>
                <w:webHidden/>
              </w:rPr>
              <w:instrText xml:space="preserve"> PAGEREF _Toc428967495 \h </w:instrText>
            </w:r>
            <w:r>
              <w:rPr>
                <w:noProof/>
                <w:webHidden/>
              </w:rPr>
            </w:r>
            <w:r>
              <w:rPr>
                <w:noProof/>
                <w:webHidden/>
              </w:rPr>
              <w:fldChar w:fldCharType="separate"/>
            </w:r>
            <w:r>
              <w:rPr>
                <w:noProof/>
                <w:webHidden/>
              </w:rPr>
              <w:t>37</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96" w:history="1">
            <w:r w:rsidRPr="00E0617A">
              <w:rPr>
                <w:rStyle w:val="Kpr"/>
                <w:noProof/>
              </w:rPr>
              <w:t>B.7.2.6 Hava kompartmanı için PNEC türetimi</w:t>
            </w:r>
            <w:r>
              <w:rPr>
                <w:noProof/>
                <w:webHidden/>
              </w:rPr>
              <w:tab/>
            </w:r>
            <w:r>
              <w:rPr>
                <w:noProof/>
                <w:webHidden/>
              </w:rPr>
              <w:fldChar w:fldCharType="begin"/>
            </w:r>
            <w:r>
              <w:rPr>
                <w:noProof/>
                <w:webHidden/>
              </w:rPr>
              <w:instrText xml:space="preserve"> PAGEREF _Toc428967496 \h </w:instrText>
            </w:r>
            <w:r>
              <w:rPr>
                <w:noProof/>
                <w:webHidden/>
              </w:rPr>
            </w:r>
            <w:r>
              <w:rPr>
                <w:noProof/>
                <w:webHidden/>
              </w:rPr>
              <w:fldChar w:fldCharType="separate"/>
            </w:r>
            <w:r>
              <w:rPr>
                <w:noProof/>
                <w:webHidden/>
              </w:rPr>
              <w:t>37</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497" w:history="1">
            <w:r w:rsidRPr="00E0617A">
              <w:rPr>
                <w:rStyle w:val="Kpr"/>
                <w:noProof/>
              </w:rPr>
              <w:t>B.7.2.7 Yırtıcılar ve üst yırtıcılar için PNEC türetimi</w:t>
            </w:r>
            <w:r>
              <w:rPr>
                <w:noProof/>
                <w:webHidden/>
              </w:rPr>
              <w:tab/>
            </w:r>
            <w:r>
              <w:rPr>
                <w:noProof/>
                <w:webHidden/>
              </w:rPr>
              <w:fldChar w:fldCharType="begin"/>
            </w:r>
            <w:r>
              <w:rPr>
                <w:noProof/>
                <w:webHidden/>
              </w:rPr>
              <w:instrText xml:space="preserve"> PAGEREF _Toc428967497 \h </w:instrText>
            </w:r>
            <w:r>
              <w:rPr>
                <w:noProof/>
                <w:webHidden/>
              </w:rPr>
            </w:r>
            <w:r>
              <w:rPr>
                <w:noProof/>
                <w:webHidden/>
              </w:rPr>
              <w:fldChar w:fldCharType="separate"/>
            </w:r>
            <w:r>
              <w:rPr>
                <w:noProof/>
                <w:webHidden/>
              </w:rPr>
              <w:t>37</w:t>
            </w:r>
            <w:r>
              <w:rPr>
                <w:noProof/>
                <w:webHidden/>
              </w:rPr>
              <w:fldChar w:fldCharType="end"/>
            </w:r>
          </w:hyperlink>
        </w:p>
        <w:p w:rsidR="008C6368" w:rsidRDefault="008C6368">
          <w:pPr>
            <w:pStyle w:val="T1"/>
            <w:tabs>
              <w:tab w:val="right" w:leader="dot" w:pos="9062"/>
            </w:tabs>
            <w:rPr>
              <w:rFonts w:asciiTheme="minorHAnsi" w:eastAsiaTheme="minorEastAsia" w:hAnsiTheme="minorHAnsi" w:cstheme="minorBidi"/>
              <w:noProof/>
              <w:sz w:val="22"/>
              <w:szCs w:val="22"/>
              <w:lang w:val="en-US" w:eastAsia="en-US"/>
            </w:rPr>
          </w:pPr>
          <w:hyperlink w:anchor="_Toc428967498" w:history="1">
            <w:r w:rsidRPr="00E0617A">
              <w:rPr>
                <w:rStyle w:val="Kpr"/>
                <w:noProof/>
              </w:rPr>
              <w:t>B.8 MARUZ KALMA DEĞERLENDİRMESİ KAPSAMI</w:t>
            </w:r>
            <w:r>
              <w:rPr>
                <w:noProof/>
                <w:webHidden/>
              </w:rPr>
              <w:tab/>
            </w:r>
            <w:r>
              <w:rPr>
                <w:noProof/>
                <w:webHidden/>
              </w:rPr>
              <w:fldChar w:fldCharType="begin"/>
            </w:r>
            <w:r>
              <w:rPr>
                <w:noProof/>
                <w:webHidden/>
              </w:rPr>
              <w:instrText xml:space="preserve"> PAGEREF _Toc428967498 \h </w:instrText>
            </w:r>
            <w:r>
              <w:rPr>
                <w:noProof/>
                <w:webHidden/>
              </w:rPr>
            </w:r>
            <w:r>
              <w:rPr>
                <w:noProof/>
                <w:webHidden/>
              </w:rPr>
              <w:fldChar w:fldCharType="separate"/>
            </w:r>
            <w:r>
              <w:rPr>
                <w:noProof/>
                <w:webHidden/>
              </w:rPr>
              <w:t>40</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499" w:history="1">
            <w:r w:rsidRPr="00E0617A">
              <w:rPr>
                <w:rStyle w:val="Kpr"/>
                <w:noProof/>
              </w:rPr>
              <w:t>B.8.1 Bölümün arka planı ve amacı</w:t>
            </w:r>
            <w:r>
              <w:rPr>
                <w:noProof/>
                <w:webHidden/>
              </w:rPr>
              <w:tab/>
            </w:r>
            <w:r>
              <w:rPr>
                <w:noProof/>
                <w:webHidden/>
              </w:rPr>
              <w:fldChar w:fldCharType="begin"/>
            </w:r>
            <w:r>
              <w:rPr>
                <w:noProof/>
                <w:webHidden/>
              </w:rPr>
              <w:instrText xml:space="preserve"> PAGEREF _Toc428967499 \h </w:instrText>
            </w:r>
            <w:r>
              <w:rPr>
                <w:noProof/>
                <w:webHidden/>
              </w:rPr>
            </w:r>
            <w:r>
              <w:rPr>
                <w:noProof/>
                <w:webHidden/>
              </w:rPr>
              <w:fldChar w:fldCharType="separate"/>
            </w:r>
            <w:r>
              <w:rPr>
                <w:noProof/>
                <w:webHidden/>
              </w:rPr>
              <w:t>40</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500" w:history="1">
            <w:r w:rsidRPr="00E0617A">
              <w:rPr>
                <w:rStyle w:val="Kpr"/>
                <w:noProof/>
              </w:rPr>
              <w:t>B.8.2 Genel Prensipler</w:t>
            </w:r>
            <w:r>
              <w:rPr>
                <w:noProof/>
                <w:webHidden/>
              </w:rPr>
              <w:tab/>
            </w:r>
            <w:r>
              <w:rPr>
                <w:noProof/>
                <w:webHidden/>
              </w:rPr>
              <w:fldChar w:fldCharType="begin"/>
            </w:r>
            <w:r>
              <w:rPr>
                <w:noProof/>
                <w:webHidden/>
              </w:rPr>
              <w:instrText xml:space="preserve"> PAGEREF _Toc428967500 \h </w:instrText>
            </w:r>
            <w:r>
              <w:rPr>
                <w:noProof/>
                <w:webHidden/>
              </w:rPr>
            </w:r>
            <w:r>
              <w:rPr>
                <w:noProof/>
                <w:webHidden/>
              </w:rPr>
              <w:fldChar w:fldCharType="separate"/>
            </w:r>
            <w:r>
              <w:rPr>
                <w:noProof/>
                <w:webHidden/>
              </w:rPr>
              <w:t>41</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501" w:history="1">
            <w:r w:rsidRPr="00E0617A">
              <w:rPr>
                <w:rStyle w:val="Kpr"/>
                <w:noProof/>
              </w:rPr>
              <w:t>B.8.3 Maruz kalma değerlendirmesinin gerekli olup olmadığının belirlenmesi</w:t>
            </w:r>
            <w:r>
              <w:rPr>
                <w:noProof/>
                <w:webHidden/>
              </w:rPr>
              <w:tab/>
            </w:r>
            <w:r>
              <w:rPr>
                <w:noProof/>
                <w:webHidden/>
              </w:rPr>
              <w:fldChar w:fldCharType="begin"/>
            </w:r>
            <w:r>
              <w:rPr>
                <w:noProof/>
                <w:webHidden/>
              </w:rPr>
              <w:instrText xml:space="preserve"> PAGEREF _Toc428967501 \h </w:instrText>
            </w:r>
            <w:r>
              <w:rPr>
                <w:noProof/>
                <w:webHidden/>
              </w:rPr>
            </w:r>
            <w:r>
              <w:rPr>
                <w:noProof/>
                <w:webHidden/>
              </w:rPr>
              <w:fldChar w:fldCharType="separate"/>
            </w:r>
            <w:r>
              <w:rPr>
                <w:noProof/>
                <w:webHidden/>
              </w:rPr>
              <w:t>42</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502" w:history="1">
            <w:r w:rsidRPr="00E0617A">
              <w:rPr>
                <w:rStyle w:val="Kpr"/>
                <w:noProof/>
              </w:rPr>
              <w:t>B.8.4. Maruz kalma değerlendirmesi kapsamı</w:t>
            </w:r>
            <w:r>
              <w:rPr>
                <w:noProof/>
                <w:webHidden/>
              </w:rPr>
              <w:tab/>
            </w:r>
            <w:r>
              <w:rPr>
                <w:noProof/>
                <w:webHidden/>
              </w:rPr>
              <w:fldChar w:fldCharType="begin"/>
            </w:r>
            <w:r>
              <w:rPr>
                <w:noProof/>
                <w:webHidden/>
              </w:rPr>
              <w:instrText xml:space="preserve"> PAGEREF _Toc428967502 \h </w:instrText>
            </w:r>
            <w:r>
              <w:rPr>
                <w:noProof/>
                <w:webHidden/>
              </w:rPr>
            </w:r>
            <w:r>
              <w:rPr>
                <w:noProof/>
                <w:webHidden/>
              </w:rPr>
              <w:fldChar w:fldCharType="separate"/>
            </w:r>
            <w:r>
              <w:rPr>
                <w:noProof/>
                <w:webHidden/>
              </w:rPr>
              <w:t>44</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503" w:history="1">
            <w:r w:rsidRPr="00E0617A">
              <w:rPr>
                <w:rStyle w:val="Kpr"/>
                <w:noProof/>
              </w:rPr>
              <w:t>B.8.4.1 İnsan sağlığı için toksikolojik zararlılıklarla ilgili maruz kalma değerlendirmesi kapsamı</w:t>
            </w:r>
            <w:r>
              <w:rPr>
                <w:noProof/>
                <w:webHidden/>
              </w:rPr>
              <w:tab/>
            </w:r>
            <w:r>
              <w:rPr>
                <w:noProof/>
                <w:webHidden/>
              </w:rPr>
              <w:fldChar w:fldCharType="begin"/>
            </w:r>
            <w:r>
              <w:rPr>
                <w:noProof/>
                <w:webHidden/>
              </w:rPr>
              <w:instrText xml:space="preserve"> PAGEREF _Toc428967503 \h </w:instrText>
            </w:r>
            <w:r>
              <w:rPr>
                <w:noProof/>
                <w:webHidden/>
              </w:rPr>
            </w:r>
            <w:r>
              <w:rPr>
                <w:noProof/>
                <w:webHidden/>
              </w:rPr>
              <w:fldChar w:fldCharType="separate"/>
            </w:r>
            <w:r>
              <w:rPr>
                <w:noProof/>
                <w:webHidden/>
              </w:rPr>
              <w:t>45</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504" w:history="1">
            <w:r w:rsidRPr="00E0617A">
              <w:rPr>
                <w:rStyle w:val="Kpr"/>
                <w:noProof/>
              </w:rPr>
              <w:t>B.8.4.2 Çevresel zararlılıklarla ilgili maruz kalma değerlendirmesi kapsamı</w:t>
            </w:r>
            <w:r>
              <w:rPr>
                <w:noProof/>
                <w:webHidden/>
              </w:rPr>
              <w:tab/>
            </w:r>
            <w:r>
              <w:rPr>
                <w:noProof/>
                <w:webHidden/>
              </w:rPr>
              <w:fldChar w:fldCharType="begin"/>
            </w:r>
            <w:r>
              <w:rPr>
                <w:noProof/>
                <w:webHidden/>
              </w:rPr>
              <w:instrText xml:space="preserve"> PAGEREF _Toc428967504 \h </w:instrText>
            </w:r>
            <w:r>
              <w:rPr>
                <w:noProof/>
                <w:webHidden/>
              </w:rPr>
            </w:r>
            <w:r>
              <w:rPr>
                <w:noProof/>
                <w:webHidden/>
              </w:rPr>
              <w:fldChar w:fldCharType="separate"/>
            </w:r>
            <w:r>
              <w:rPr>
                <w:noProof/>
                <w:webHidden/>
              </w:rPr>
              <w:t>48</w:t>
            </w:r>
            <w:r>
              <w:rPr>
                <w:noProof/>
                <w:webHidden/>
              </w:rPr>
              <w:fldChar w:fldCharType="end"/>
            </w:r>
          </w:hyperlink>
        </w:p>
        <w:p w:rsidR="008C6368" w:rsidRDefault="008C6368">
          <w:pPr>
            <w:pStyle w:val="T2"/>
            <w:tabs>
              <w:tab w:val="right" w:leader="dot" w:pos="9062"/>
            </w:tabs>
            <w:rPr>
              <w:rFonts w:asciiTheme="minorHAnsi" w:eastAsiaTheme="minorEastAsia" w:hAnsiTheme="minorHAnsi" w:cstheme="minorBidi"/>
              <w:noProof/>
              <w:sz w:val="22"/>
              <w:szCs w:val="22"/>
              <w:lang w:val="en-US" w:eastAsia="en-US"/>
            </w:rPr>
          </w:pPr>
          <w:hyperlink w:anchor="_Toc428967505" w:history="1">
            <w:r w:rsidRPr="00E0617A">
              <w:rPr>
                <w:rStyle w:val="Kpr"/>
                <w:noProof/>
              </w:rPr>
              <w:t>B.8.5 Maruz kalma değerlendirmesi ve risk karakterizasyonu türleri</w:t>
            </w:r>
            <w:r>
              <w:rPr>
                <w:noProof/>
                <w:webHidden/>
              </w:rPr>
              <w:tab/>
            </w:r>
            <w:r>
              <w:rPr>
                <w:noProof/>
                <w:webHidden/>
              </w:rPr>
              <w:fldChar w:fldCharType="begin"/>
            </w:r>
            <w:r>
              <w:rPr>
                <w:noProof/>
                <w:webHidden/>
              </w:rPr>
              <w:instrText xml:space="preserve"> PAGEREF _Toc428967505 \h </w:instrText>
            </w:r>
            <w:r>
              <w:rPr>
                <w:noProof/>
                <w:webHidden/>
              </w:rPr>
            </w:r>
            <w:r>
              <w:rPr>
                <w:noProof/>
                <w:webHidden/>
              </w:rPr>
              <w:fldChar w:fldCharType="separate"/>
            </w:r>
            <w:r>
              <w:rPr>
                <w:noProof/>
                <w:webHidden/>
              </w:rPr>
              <w:t>51</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506" w:history="1">
            <w:r w:rsidRPr="00E0617A">
              <w:rPr>
                <w:rStyle w:val="Kpr"/>
                <w:noProof/>
              </w:rPr>
              <w:t>B.8.5.1 İnsan sağlığı</w:t>
            </w:r>
            <w:r>
              <w:rPr>
                <w:noProof/>
                <w:webHidden/>
              </w:rPr>
              <w:tab/>
            </w:r>
            <w:r>
              <w:rPr>
                <w:noProof/>
                <w:webHidden/>
              </w:rPr>
              <w:fldChar w:fldCharType="begin"/>
            </w:r>
            <w:r>
              <w:rPr>
                <w:noProof/>
                <w:webHidden/>
              </w:rPr>
              <w:instrText xml:space="preserve"> PAGEREF _Toc428967506 \h </w:instrText>
            </w:r>
            <w:r>
              <w:rPr>
                <w:noProof/>
                <w:webHidden/>
              </w:rPr>
            </w:r>
            <w:r>
              <w:rPr>
                <w:noProof/>
                <w:webHidden/>
              </w:rPr>
              <w:fldChar w:fldCharType="separate"/>
            </w:r>
            <w:r>
              <w:rPr>
                <w:noProof/>
                <w:webHidden/>
              </w:rPr>
              <w:t>51</w:t>
            </w:r>
            <w:r>
              <w:rPr>
                <w:noProof/>
                <w:webHidden/>
              </w:rPr>
              <w:fldChar w:fldCharType="end"/>
            </w:r>
          </w:hyperlink>
        </w:p>
        <w:p w:rsidR="008C6368" w:rsidRDefault="008C6368">
          <w:pPr>
            <w:pStyle w:val="T3"/>
            <w:tabs>
              <w:tab w:val="right" w:leader="dot" w:pos="9062"/>
            </w:tabs>
            <w:rPr>
              <w:rFonts w:asciiTheme="minorHAnsi" w:eastAsiaTheme="minorEastAsia" w:hAnsiTheme="minorHAnsi" w:cstheme="minorBidi"/>
              <w:noProof/>
              <w:sz w:val="22"/>
              <w:szCs w:val="22"/>
              <w:lang w:val="en-US" w:eastAsia="en-US"/>
            </w:rPr>
          </w:pPr>
          <w:hyperlink w:anchor="_Toc428967507" w:history="1">
            <w:r w:rsidRPr="00E0617A">
              <w:rPr>
                <w:rStyle w:val="Kpr"/>
                <w:noProof/>
              </w:rPr>
              <w:t>B.8.5.2 Çevre</w:t>
            </w:r>
            <w:r>
              <w:rPr>
                <w:noProof/>
                <w:webHidden/>
              </w:rPr>
              <w:tab/>
            </w:r>
            <w:r>
              <w:rPr>
                <w:noProof/>
                <w:webHidden/>
              </w:rPr>
              <w:fldChar w:fldCharType="begin"/>
            </w:r>
            <w:r>
              <w:rPr>
                <w:noProof/>
                <w:webHidden/>
              </w:rPr>
              <w:instrText xml:space="preserve"> PAGEREF _Toc428967507 \h </w:instrText>
            </w:r>
            <w:r>
              <w:rPr>
                <w:noProof/>
                <w:webHidden/>
              </w:rPr>
            </w:r>
            <w:r>
              <w:rPr>
                <w:noProof/>
                <w:webHidden/>
              </w:rPr>
              <w:fldChar w:fldCharType="separate"/>
            </w:r>
            <w:r>
              <w:rPr>
                <w:noProof/>
                <w:webHidden/>
              </w:rPr>
              <w:t>52</w:t>
            </w:r>
            <w:r>
              <w:rPr>
                <w:noProof/>
                <w:webHidden/>
              </w:rPr>
              <w:fldChar w:fldCharType="end"/>
            </w:r>
          </w:hyperlink>
        </w:p>
        <w:p w:rsidR="006D7E7F" w:rsidRDefault="006D7E7F">
          <w:r>
            <w:rPr>
              <w:b/>
              <w:bCs/>
            </w:rPr>
            <w:fldChar w:fldCharType="end"/>
          </w:r>
        </w:p>
      </w:sdtContent>
    </w:sdt>
    <w:p w:rsidR="000D5F3A" w:rsidRPr="00BE78F2" w:rsidRDefault="000D5F3A">
      <w:pPr>
        <w:widowControl/>
        <w:autoSpaceDE/>
        <w:autoSpaceDN/>
        <w:adjustRightInd/>
        <w:spacing w:after="200" w:line="276" w:lineRule="auto"/>
      </w:pPr>
      <w:r w:rsidRPr="00BE78F2">
        <w:br w:type="page"/>
      </w:r>
    </w:p>
    <w:p w:rsidR="00862B2B" w:rsidRPr="00BE78F2" w:rsidRDefault="00862B2B" w:rsidP="0060145B">
      <w:pPr>
        <w:widowControl/>
        <w:autoSpaceDE/>
        <w:autoSpaceDN/>
        <w:adjustRightInd/>
        <w:spacing w:after="200" w:line="276" w:lineRule="auto"/>
        <w:rPr>
          <w:sz w:val="22"/>
          <w:szCs w:val="22"/>
        </w:rPr>
        <w:sectPr w:rsidR="00862B2B" w:rsidRPr="00BE78F2" w:rsidSect="007A19F3">
          <w:headerReference w:type="default" r:id="rId10"/>
          <w:pgSz w:w="11906" w:h="16838"/>
          <w:pgMar w:top="1417" w:right="1417" w:bottom="1417" w:left="1417" w:header="708" w:footer="708" w:gutter="0"/>
          <w:cols w:space="708"/>
          <w:titlePg/>
          <w:docGrid w:linePitch="360"/>
        </w:sectPr>
      </w:pPr>
    </w:p>
    <w:p w:rsidR="00321CAB" w:rsidRPr="00BE78F2" w:rsidRDefault="00321CAB" w:rsidP="0075466A">
      <w:pPr>
        <w:pStyle w:val="Balk1"/>
      </w:pPr>
      <w:bookmarkStart w:id="2" w:name="_Toc428967436"/>
      <w:r w:rsidRPr="00BE78F2">
        <w:lastRenderedPageBreak/>
        <w:t>B.1 GİRİŞ</w:t>
      </w:r>
      <w:bookmarkEnd w:id="2"/>
    </w:p>
    <w:p w:rsidR="00321CAB" w:rsidRDefault="00321CAB" w:rsidP="0075466A">
      <w:pPr>
        <w:pStyle w:val="Balk2"/>
      </w:pPr>
      <w:bookmarkStart w:id="3" w:name="_Toc428967437"/>
      <w:r w:rsidRPr="00BE78F2">
        <w:t>B.</w:t>
      </w:r>
      <w:proofErr w:type="gramStart"/>
      <w:r w:rsidRPr="00BE78F2">
        <w:t>1.1</w:t>
      </w:r>
      <w:proofErr w:type="gramEnd"/>
      <w:r w:rsidRPr="00BE78F2">
        <w:tab/>
        <w:t>Bu modülün amacı</w:t>
      </w:r>
      <w:bookmarkEnd w:id="3"/>
    </w:p>
    <w:p w:rsidR="0075466A" w:rsidRPr="0075466A" w:rsidRDefault="0075466A" w:rsidP="0075466A"/>
    <w:p w:rsidR="005B63A6" w:rsidRPr="00BE78F2" w:rsidRDefault="005B63A6" w:rsidP="005B63A6">
      <w:pPr>
        <w:jc w:val="both"/>
        <w:rPr>
          <w:sz w:val="22"/>
          <w:szCs w:val="22"/>
        </w:rPr>
      </w:pPr>
      <w:proofErr w:type="gramStart"/>
      <w:r w:rsidRPr="00BE78F2">
        <w:rPr>
          <w:sz w:val="22"/>
          <w:szCs w:val="22"/>
        </w:rPr>
        <w:t xml:space="preserve">Öncelikli olarak deneyimli toksikologlar, ekotoksikologlar ve risk değerlendirme uzmanlarına </w:t>
      </w:r>
      <w:r w:rsidR="00EA2E84">
        <w:rPr>
          <w:sz w:val="22"/>
          <w:szCs w:val="22"/>
        </w:rPr>
        <w:t>hitap eden</w:t>
      </w:r>
      <w:r w:rsidRPr="00BE78F2">
        <w:rPr>
          <w:sz w:val="22"/>
          <w:szCs w:val="22"/>
        </w:rPr>
        <w:t xml:space="preserve"> Bölüm </w:t>
      </w:r>
      <w:r w:rsidR="00522BD3">
        <w:rPr>
          <w:sz w:val="22"/>
          <w:szCs w:val="22"/>
        </w:rPr>
        <w:t>R</w:t>
      </w:r>
      <w:r w:rsidRPr="00BE78F2">
        <w:rPr>
          <w:sz w:val="22"/>
          <w:szCs w:val="22"/>
        </w:rPr>
        <w:t xml:space="preserve">, </w:t>
      </w:r>
      <w:r w:rsidR="00522BD3">
        <w:rPr>
          <w:sz w:val="22"/>
          <w:szCs w:val="22"/>
        </w:rPr>
        <w:t>Kimyasalların Kaydı, Değerlendirilmesi, İzni ve Kısıtlanması Hakkında Yönetmelik (KKDİK)</w:t>
      </w:r>
      <w:r w:rsidRPr="00BE78F2">
        <w:rPr>
          <w:sz w:val="22"/>
          <w:szCs w:val="22"/>
        </w:rPr>
        <w:t xml:space="preserve"> kapsamında kaydedilmesi gereken maddelerin özellikleri hakkında uygun/ilgili ve mevcut tüm bilgilerin derlenmesi ve değerlendirilmesi, </w:t>
      </w:r>
      <w:r w:rsidR="00522BD3">
        <w:rPr>
          <w:sz w:val="22"/>
          <w:szCs w:val="22"/>
        </w:rPr>
        <w:t>yönetmelik</w:t>
      </w:r>
      <w:r w:rsidRPr="00BE78F2">
        <w:rPr>
          <w:sz w:val="22"/>
          <w:szCs w:val="22"/>
        </w:rPr>
        <w:t xml:space="preserve"> tarafından tanımlanan bilgi gereklilikleri, veri boşluklarının tanımlanması ve </w:t>
      </w:r>
      <w:r w:rsidR="00522BD3">
        <w:rPr>
          <w:sz w:val="22"/>
          <w:szCs w:val="22"/>
        </w:rPr>
        <w:t>yönetmelik</w:t>
      </w:r>
      <w:r w:rsidRPr="00BE78F2">
        <w:rPr>
          <w:sz w:val="22"/>
          <w:szCs w:val="22"/>
        </w:rPr>
        <w:t xml:space="preserve"> gereksinimlerinin karşılanması için ek bilgi üretilmesi konularında detaylı bilgi ve kapsamlı rehberlik sağlar. </w:t>
      </w:r>
      <w:proofErr w:type="gramEnd"/>
      <w:r w:rsidRPr="00BE78F2">
        <w:rPr>
          <w:sz w:val="22"/>
          <w:szCs w:val="22"/>
        </w:rPr>
        <w:t xml:space="preserve">Bölüm R, Ek </w:t>
      </w:r>
      <w:r w:rsidR="00522BD3">
        <w:rPr>
          <w:sz w:val="22"/>
          <w:szCs w:val="22"/>
        </w:rPr>
        <w:t>6</w:t>
      </w:r>
      <w:r w:rsidRPr="00BE78F2">
        <w:rPr>
          <w:sz w:val="22"/>
          <w:szCs w:val="22"/>
        </w:rPr>
        <w:t>-</w:t>
      </w:r>
      <w:r w:rsidR="00522BD3">
        <w:rPr>
          <w:sz w:val="22"/>
          <w:szCs w:val="22"/>
        </w:rPr>
        <w:t>10</w:t>
      </w:r>
      <w:r w:rsidRPr="00BE78F2">
        <w:rPr>
          <w:sz w:val="22"/>
          <w:szCs w:val="22"/>
        </w:rPr>
        <w:t xml:space="preserve"> arasında belirtilen test gereklilikleri, her bir </w:t>
      </w:r>
      <w:r w:rsidR="00522BD3">
        <w:rPr>
          <w:sz w:val="22"/>
          <w:szCs w:val="22"/>
        </w:rPr>
        <w:t>sonlanma noktası</w:t>
      </w:r>
      <w:r w:rsidRPr="00BE78F2">
        <w:rPr>
          <w:sz w:val="22"/>
          <w:szCs w:val="22"/>
        </w:rPr>
        <w:t xml:space="preserve"> için bütünleşik test stratejileri ve Ek </w:t>
      </w:r>
      <w:r w:rsidR="00522BD3">
        <w:rPr>
          <w:sz w:val="22"/>
          <w:szCs w:val="22"/>
        </w:rPr>
        <w:t>7</w:t>
      </w:r>
      <w:r w:rsidR="00EA2E84">
        <w:rPr>
          <w:sz w:val="22"/>
          <w:szCs w:val="22"/>
        </w:rPr>
        <w:t xml:space="preserve"> ila</w:t>
      </w:r>
      <w:r w:rsidRPr="00BE78F2">
        <w:rPr>
          <w:sz w:val="22"/>
          <w:szCs w:val="22"/>
        </w:rPr>
        <w:t xml:space="preserve"> Ek </w:t>
      </w:r>
      <w:r w:rsidR="00522BD3">
        <w:rPr>
          <w:sz w:val="22"/>
          <w:szCs w:val="22"/>
        </w:rPr>
        <w:t>10</w:t>
      </w:r>
      <w:r w:rsidR="00EA2E84">
        <w:rPr>
          <w:sz w:val="22"/>
          <w:szCs w:val="22"/>
        </w:rPr>
        <w:t xml:space="preserve">’daki ikinci </w:t>
      </w:r>
      <w:proofErr w:type="gramStart"/>
      <w:r w:rsidR="00EA2E84">
        <w:rPr>
          <w:sz w:val="22"/>
          <w:szCs w:val="22"/>
        </w:rPr>
        <w:t>sütun</w:t>
      </w:r>
      <w:r w:rsidRPr="00BE78F2">
        <w:rPr>
          <w:sz w:val="22"/>
          <w:szCs w:val="22"/>
        </w:rPr>
        <w:t xml:space="preserve">  ve</w:t>
      </w:r>
      <w:proofErr w:type="gramEnd"/>
      <w:r w:rsidRPr="00BE78F2">
        <w:rPr>
          <w:sz w:val="22"/>
          <w:szCs w:val="22"/>
        </w:rPr>
        <w:t xml:space="preserve"> Ek </w:t>
      </w:r>
      <w:r w:rsidR="00522BD3">
        <w:rPr>
          <w:sz w:val="22"/>
          <w:szCs w:val="22"/>
        </w:rPr>
        <w:t>11</w:t>
      </w:r>
      <w:r w:rsidRPr="00BE78F2">
        <w:rPr>
          <w:sz w:val="22"/>
          <w:szCs w:val="22"/>
        </w:rPr>
        <w:t xml:space="preserve"> gereğince uyarlanacak standart test yöntemleri gibi </w:t>
      </w:r>
      <w:r w:rsidR="00522BD3">
        <w:rPr>
          <w:sz w:val="22"/>
          <w:szCs w:val="22"/>
        </w:rPr>
        <w:t>KKDİK</w:t>
      </w:r>
      <w:r w:rsidRPr="00BE78F2">
        <w:rPr>
          <w:sz w:val="22"/>
          <w:szCs w:val="22"/>
        </w:rPr>
        <w:t xml:space="preserve"> kapsamındaki daha karmaşık pek çok konu ile ilgili rehberlik içermektedir.</w:t>
      </w:r>
    </w:p>
    <w:p w:rsidR="0073607F" w:rsidRPr="00BE78F2" w:rsidRDefault="0073607F" w:rsidP="00ED3844">
      <w:pPr>
        <w:jc w:val="both"/>
        <w:rPr>
          <w:sz w:val="22"/>
          <w:szCs w:val="22"/>
        </w:rPr>
      </w:pPr>
    </w:p>
    <w:p w:rsidR="005A1892" w:rsidRPr="00BE78F2" w:rsidRDefault="005A1892" w:rsidP="005A1892">
      <w:pPr>
        <w:jc w:val="both"/>
        <w:rPr>
          <w:sz w:val="22"/>
          <w:szCs w:val="22"/>
        </w:rPr>
      </w:pPr>
      <w:r w:rsidRPr="00BE78F2">
        <w:rPr>
          <w:sz w:val="22"/>
          <w:szCs w:val="22"/>
        </w:rPr>
        <w:t xml:space="preserve">Bu </w:t>
      </w:r>
      <w:proofErr w:type="gramStart"/>
      <w:r w:rsidRPr="00BE78F2">
        <w:rPr>
          <w:sz w:val="22"/>
          <w:szCs w:val="22"/>
        </w:rPr>
        <w:t>modül</w:t>
      </w:r>
      <w:proofErr w:type="gramEnd"/>
      <w:r w:rsidRPr="00BE78F2">
        <w:rPr>
          <w:sz w:val="22"/>
          <w:szCs w:val="22"/>
        </w:rPr>
        <w:t xml:space="preserve"> </w:t>
      </w:r>
      <w:r w:rsidR="00522BD3">
        <w:rPr>
          <w:sz w:val="22"/>
          <w:szCs w:val="22"/>
        </w:rPr>
        <w:t>KKDİK</w:t>
      </w:r>
      <w:r w:rsidRPr="00BE78F2">
        <w:rPr>
          <w:sz w:val="22"/>
          <w:szCs w:val="22"/>
        </w:rPr>
        <w:t xml:space="preserve"> kapsamında bilgi gereklilikleri, her bir </w:t>
      </w:r>
      <w:r w:rsidR="00522BD3">
        <w:rPr>
          <w:sz w:val="22"/>
          <w:szCs w:val="22"/>
        </w:rPr>
        <w:t>sonlanma noktası</w:t>
      </w:r>
      <w:r w:rsidRPr="00BE78F2">
        <w:rPr>
          <w:sz w:val="22"/>
          <w:szCs w:val="22"/>
        </w:rPr>
        <w:t xml:space="preserve"> için bütünleşik test stratejileri ve bunların uyarlanma olasılıkları konusunda daha kısa ve anlaşılır bir açıklama sağlar. Bu </w:t>
      </w:r>
      <w:proofErr w:type="gramStart"/>
      <w:r w:rsidRPr="00BE78F2">
        <w:rPr>
          <w:sz w:val="22"/>
          <w:szCs w:val="22"/>
        </w:rPr>
        <w:t>modülün</w:t>
      </w:r>
      <w:proofErr w:type="gramEnd"/>
      <w:r w:rsidRPr="00BE78F2">
        <w:rPr>
          <w:sz w:val="22"/>
          <w:szCs w:val="22"/>
        </w:rPr>
        <w:t xml:space="preserve"> hedefi, kayıt dosyalarının hazırlanmasında uzmanlarla çalışmak için test yaklaşımını anlaması gerekebilecek uzman olmayan kişilerdir. Modül kullanıcıyı Bölüm R’nin çok daha fazla detay içeren ilgili kısımlarına yönlendirirken aşağıdaki konulara giriş yapar:</w:t>
      </w:r>
    </w:p>
    <w:p w:rsidR="005A1892" w:rsidRPr="0075466A" w:rsidRDefault="00522BD3" w:rsidP="0075466A">
      <w:pPr>
        <w:pStyle w:val="ListeParagraf"/>
        <w:numPr>
          <w:ilvl w:val="0"/>
          <w:numId w:val="6"/>
        </w:numPr>
        <w:jc w:val="both"/>
        <w:rPr>
          <w:sz w:val="22"/>
          <w:szCs w:val="22"/>
        </w:rPr>
      </w:pPr>
      <w:r w:rsidRPr="0075466A">
        <w:rPr>
          <w:sz w:val="22"/>
          <w:szCs w:val="22"/>
        </w:rPr>
        <w:t>KKDİK</w:t>
      </w:r>
      <w:r w:rsidR="005A1892" w:rsidRPr="0075466A">
        <w:rPr>
          <w:sz w:val="22"/>
          <w:szCs w:val="22"/>
        </w:rPr>
        <w:t xml:space="preserve"> tarafından belirtilmiş bilgi gereklilikleri</w:t>
      </w:r>
    </w:p>
    <w:p w:rsidR="005A1892" w:rsidRPr="0075466A" w:rsidRDefault="005A1892" w:rsidP="0075466A">
      <w:pPr>
        <w:pStyle w:val="ListeParagraf"/>
        <w:numPr>
          <w:ilvl w:val="0"/>
          <w:numId w:val="6"/>
        </w:numPr>
        <w:jc w:val="both"/>
        <w:rPr>
          <w:sz w:val="22"/>
          <w:szCs w:val="22"/>
        </w:rPr>
      </w:pPr>
      <w:r w:rsidRPr="0075466A">
        <w:rPr>
          <w:sz w:val="22"/>
          <w:szCs w:val="22"/>
        </w:rPr>
        <w:t>Eldeki tüm veriyi yeterlilik, güvenilirlik ve tamlık açısından bir araya getirme ve değerlendirme süreci</w:t>
      </w:r>
    </w:p>
    <w:p w:rsidR="005A1892" w:rsidRPr="0075466A" w:rsidRDefault="005A1892" w:rsidP="0075466A">
      <w:pPr>
        <w:pStyle w:val="ListeParagraf"/>
        <w:numPr>
          <w:ilvl w:val="0"/>
          <w:numId w:val="6"/>
        </w:numPr>
        <w:jc w:val="both"/>
        <w:rPr>
          <w:sz w:val="22"/>
          <w:szCs w:val="22"/>
        </w:rPr>
      </w:pPr>
      <w:r w:rsidRPr="0075466A">
        <w:rPr>
          <w:sz w:val="22"/>
          <w:szCs w:val="22"/>
        </w:rPr>
        <w:t xml:space="preserve">Alternatif test yaklaşımları ve </w:t>
      </w:r>
      <w:r w:rsidR="00CE388E" w:rsidRPr="0075466A">
        <w:rPr>
          <w:sz w:val="22"/>
          <w:szCs w:val="22"/>
        </w:rPr>
        <w:t>yöntemleri dâhil</w:t>
      </w:r>
      <w:r w:rsidRPr="0075466A">
        <w:rPr>
          <w:sz w:val="22"/>
          <w:szCs w:val="22"/>
        </w:rPr>
        <w:t xml:space="preserve"> tüm verilerin kullanımı</w:t>
      </w:r>
    </w:p>
    <w:p w:rsidR="005A1892" w:rsidRPr="0075466A" w:rsidRDefault="0075466A" w:rsidP="0075466A">
      <w:pPr>
        <w:pStyle w:val="ListeParagraf"/>
        <w:numPr>
          <w:ilvl w:val="0"/>
          <w:numId w:val="6"/>
        </w:numPr>
        <w:jc w:val="both"/>
        <w:rPr>
          <w:sz w:val="22"/>
          <w:szCs w:val="22"/>
        </w:rPr>
      </w:pPr>
      <w:r>
        <w:rPr>
          <w:sz w:val="22"/>
          <w:szCs w:val="22"/>
        </w:rPr>
        <w:t>Zararlılık</w:t>
      </w:r>
      <w:r w:rsidR="005A1892" w:rsidRPr="0075466A">
        <w:rPr>
          <w:sz w:val="22"/>
          <w:szCs w:val="22"/>
        </w:rPr>
        <w:t xml:space="preserve"> değerlendirmesi ve sınıflandırma ve etiketleme için gereken ek verinin oluşturulması stratejileri konusunda rehberlik.</w:t>
      </w:r>
    </w:p>
    <w:p w:rsidR="00B9063A" w:rsidRPr="00BE78F2" w:rsidRDefault="00B9063A" w:rsidP="00ED3844">
      <w:pPr>
        <w:jc w:val="both"/>
        <w:rPr>
          <w:sz w:val="22"/>
          <w:szCs w:val="22"/>
        </w:rPr>
      </w:pPr>
    </w:p>
    <w:p w:rsidR="005A1892" w:rsidRDefault="00B9063A" w:rsidP="0075466A">
      <w:pPr>
        <w:pStyle w:val="Balk2"/>
      </w:pPr>
      <w:bookmarkStart w:id="4" w:name="_Toc428967438"/>
      <w:r w:rsidRPr="00BE78F2">
        <w:rPr>
          <w:sz w:val="28"/>
          <w:szCs w:val="22"/>
        </w:rPr>
        <w:t>B.</w:t>
      </w:r>
      <w:proofErr w:type="gramStart"/>
      <w:r w:rsidRPr="00BE78F2">
        <w:rPr>
          <w:sz w:val="28"/>
          <w:szCs w:val="22"/>
        </w:rPr>
        <w:t>1.2</w:t>
      </w:r>
      <w:proofErr w:type="gramEnd"/>
      <w:r w:rsidRPr="00BE78F2">
        <w:rPr>
          <w:sz w:val="28"/>
          <w:szCs w:val="22"/>
        </w:rPr>
        <w:t xml:space="preserve">. </w:t>
      </w:r>
      <w:r w:rsidR="00FD3809" w:rsidRPr="00BE78F2">
        <w:rPr>
          <w:sz w:val="28"/>
          <w:szCs w:val="22"/>
        </w:rPr>
        <w:t>Zararlılık</w:t>
      </w:r>
      <w:r w:rsidR="005A1892" w:rsidRPr="00BE78F2">
        <w:t>değerlendirmesi yapılırken izlenecek adımlar</w:t>
      </w:r>
      <w:bookmarkEnd w:id="4"/>
    </w:p>
    <w:p w:rsidR="00B7631F" w:rsidRPr="00B7631F" w:rsidRDefault="00B7631F" w:rsidP="00B7631F"/>
    <w:p w:rsidR="005A1892" w:rsidRPr="00BE78F2" w:rsidRDefault="00986E80" w:rsidP="005A1892">
      <w:pPr>
        <w:jc w:val="both"/>
        <w:rPr>
          <w:sz w:val="22"/>
          <w:szCs w:val="22"/>
        </w:rPr>
      </w:pPr>
      <w:r w:rsidRPr="00BE78F2">
        <w:rPr>
          <w:sz w:val="22"/>
          <w:szCs w:val="22"/>
        </w:rPr>
        <w:t xml:space="preserve">Bu </w:t>
      </w:r>
      <w:proofErr w:type="gramStart"/>
      <w:r w:rsidRPr="00BE78F2">
        <w:rPr>
          <w:sz w:val="22"/>
          <w:szCs w:val="22"/>
        </w:rPr>
        <w:t>modül</w:t>
      </w:r>
      <w:proofErr w:type="gramEnd"/>
      <w:r w:rsidRPr="00BE78F2">
        <w:rPr>
          <w:sz w:val="22"/>
          <w:szCs w:val="22"/>
        </w:rPr>
        <w:t xml:space="preserve"> </w:t>
      </w:r>
      <w:r w:rsidR="005A1892" w:rsidRPr="00BE78F2">
        <w:rPr>
          <w:sz w:val="22"/>
          <w:szCs w:val="22"/>
        </w:rPr>
        <w:t>Bölüm</w:t>
      </w:r>
      <w:r w:rsidRPr="00BE78F2">
        <w:rPr>
          <w:sz w:val="22"/>
          <w:szCs w:val="22"/>
        </w:rPr>
        <w:t xml:space="preserve"> R’de de olduğu </w:t>
      </w:r>
      <w:r w:rsidR="005A1892" w:rsidRPr="00BE78F2">
        <w:rPr>
          <w:sz w:val="22"/>
          <w:szCs w:val="22"/>
        </w:rPr>
        <w:t>gibi</w:t>
      </w:r>
      <w:r w:rsidRPr="00BE78F2">
        <w:rPr>
          <w:sz w:val="22"/>
          <w:szCs w:val="22"/>
        </w:rPr>
        <w:t xml:space="preserve">, </w:t>
      </w:r>
      <w:r w:rsidR="00522BD3">
        <w:rPr>
          <w:sz w:val="22"/>
          <w:szCs w:val="22"/>
        </w:rPr>
        <w:t>KKDİK</w:t>
      </w:r>
      <w:r w:rsidR="005A1892" w:rsidRPr="00BE78F2">
        <w:rPr>
          <w:sz w:val="22"/>
          <w:szCs w:val="22"/>
        </w:rPr>
        <w:t>’te istenen standart bilgilerin maddenin tonajına göre nasıl değiştiğinin ve tüzüğün gereklilikleri (</w:t>
      </w:r>
      <w:r w:rsidR="00CE388E">
        <w:rPr>
          <w:sz w:val="22"/>
          <w:szCs w:val="22"/>
        </w:rPr>
        <w:t>Bölüm</w:t>
      </w:r>
      <w:r w:rsidR="00CE388E" w:rsidRPr="00BE78F2">
        <w:rPr>
          <w:sz w:val="22"/>
          <w:szCs w:val="22"/>
        </w:rPr>
        <w:t xml:space="preserve"> </w:t>
      </w:r>
      <w:r w:rsidR="005A1892" w:rsidRPr="00BE78F2">
        <w:rPr>
          <w:sz w:val="22"/>
          <w:szCs w:val="22"/>
        </w:rPr>
        <w:t xml:space="preserve">B.2) yerine getirilirken izlenecek sürecin anlatımı ile başlamaktadır. Bu sürecin adımları daha ilerde anlatılmaktadır; </w:t>
      </w:r>
      <w:r w:rsidRPr="00BE78F2">
        <w:rPr>
          <w:sz w:val="22"/>
          <w:szCs w:val="22"/>
        </w:rPr>
        <w:t>uygun</w:t>
      </w:r>
      <w:r w:rsidR="005A1892" w:rsidRPr="00BE78F2">
        <w:rPr>
          <w:sz w:val="22"/>
          <w:szCs w:val="22"/>
        </w:rPr>
        <w:t xml:space="preserve"> ve </w:t>
      </w:r>
      <w:r w:rsidRPr="00BE78F2">
        <w:rPr>
          <w:sz w:val="22"/>
          <w:szCs w:val="22"/>
        </w:rPr>
        <w:t>eldeki</w:t>
      </w:r>
      <w:r w:rsidR="005A1892" w:rsidRPr="00BE78F2">
        <w:rPr>
          <w:sz w:val="22"/>
          <w:szCs w:val="22"/>
        </w:rPr>
        <w:t xml:space="preserve"> tüm bilginin (Kısım B.3) </w:t>
      </w:r>
      <w:r w:rsidRPr="00BE78F2">
        <w:rPr>
          <w:sz w:val="22"/>
          <w:szCs w:val="22"/>
        </w:rPr>
        <w:t>derlenmesi</w:t>
      </w:r>
      <w:r w:rsidR="005A1892" w:rsidRPr="00BE78F2">
        <w:rPr>
          <w:sz w:val="22"/>
          <w:szCs w:val="22"/>
        </w:rPr>
        <w:t xml:space="preserve"> ile başlayıp, </w:t>
      </w:r>
      <w:r w:rsidRPr="00BE78F2">
        <w:rPr>
          <w:sz w:val="22"/>
          <w:szCs w:val="22"/>
        </w:rPr>
        <w:t>eldeki</w:t>
      </w:r>
      <w:r w:rsidR="005A1892" w:rsidRPr="00BE78F2">
        <w:rPr>
          <w:sz w:val="22"/>
          <w:szCs w:val="22"/>
        </w:rPr>
        <w:t xml:space="preserve"> bilginin </w:t>
      </w:r>
      <w:r w:rsidRPr="00BE78F2">
        <w:rPr>
          <w:sz w:val="22"/>
          <w:szCs w:val="22"/>
        </w:rPr>
        <w:t>zararlılık</w:t>
      </w:r>
      <w:r w:rsidR="005A1892" w:rsidRPr="00BE78F2">
        <w:rPr>
          <w:sz w:val="22"/>
          <w:szCs w:val="22"/>
        </w:rPr>
        <w:t xml:space="preserve"> değerlendirmesi (üç öge içeren ve sonuçta kimyasal güvenlik raporunda bölümler halinde yer alan, bir süreçtir) ile devam etmektedir:</w:t>
      </w:r>
    </w:p>
    <w:p w:rsidR="005A1892" w:rsidRPr="00BE78F2" w:rsidRDefault="005A1892" w:rsidP="005A1892">
      <w:pPr>
        <w:jc w:val="both"/>
        <w:rPr>
          <w:sz w:val="22"/>
          <w:szCs w:val="22"/>
        </w:rPr>
      </w:pPr>
    </w:p>
    <w:p w:rsidR="005A1892" w:rsidRPr="00BE78F2" w:rsidRDefault="005A1892" w:rsidP="005A1892">
      <w:pPr>
        <w:jc w:val="both"/>
        <w:rPr>
          <w:sz w:val="22"/>
          <w:szCs w:val="22"/>
        </w:rPr>
      </w:pPr>
      <w:r w:rsidRPr="00BE78F2">
        <w:rPr>
          <w:sz w:val="22"/>
          <w:szCs w:val="22"/>
        </w:rPr>
        <w:t xml:space="preserve">Adım 1. Eldeki bilginin değerlendirilmesi ve </w:t>
      </w:r>
      <w:r w:rsidR="00986E80" w:rsidRPr="00BE78F2">
        <w:rPr>
          <w:sz w:val="22"/>
          <w:szCs w:val="22"/>
        </w:rPr>
        <w:t>bütünleşik hale getirilmesi</w:t>
      </w:r>
      <w:r w:rsidRPr="00BE78F2">
        <w:rPr>
          <w:sz w:val="22"/>
          <w:szCs w:val="22"/>
        </w:rPr>
        <w:t xml:space="preserve"> (Bölüm B.4’ten B.6’ya)</w:t>
      </w:r>
    </w:p>
    <w:p w:rsidR="005A1892" w:rsidRPr="00BE78F2" w:rsidRDefault="005A1892" w:rsidP="005A1892">
      <w:pPr>
        <w:jc w:val="both"/>
        <w:rPr>
          <w:sz w:val="22"/>
          <w:szCs w:val="22"/>
        </w:rPr>
      </w:pPr>
      <w:r w:rsidRPr="00BE78F2">
        <w:rPr>
          <w:sz w:val="22"/>
          <w:szCs w:val="22"/>
        </w:rPr>
        <w:t>Adım 2. Sınıflandırma ve Etiketleme</w:t>
      </w:r>
    </w:p>
    <w:p w:rsidR="005A1892" w:rsidRPr="00BE78F2" w:rsidRDefault="005A1892" w:rsidP="005A1892">
      <w:pPr>
        <w:jc w:val="both"/>
        <w:rPr>
          <w:sz w:val="22"/>
          <w:szCs w:val="22"/>
        </w:rPr>
      </w:pPr>
      <w:r w:rsidRPr="00BE78F2">
        <w:rPr>
          <w:sz w:val="22"/>
          <w:szCs w:val="22"/>
        </w:rPr>
        <w:t xml:space="preserve">Adım 3. İnsan sağlığı ve çevre için tehlike eşik düzeylerinin </w:t>
      </w:r>
      <w:r w:rsidR="00E36052">
        <w:rPr>
          <w:sz w:val="22"/>
          <w:szCs w:val="22"/>
        </w:rPr>
        <w:t xml:space="preserve">türetilmesi </w:t>
      </w:r>
      <w:r w:rsidRPr="00BE78F2">
        <w:rPr>
          <w:sz w:val="22"/>
          <w:szCs w:val="22"/>
        </w:rPr>
        <w:t>(Bölüm B.7)</w:t>
      </w:r>
    </w:p>
    <w:p w:rsidR="005A1892" w:rsidRPr="00BE78F2" w:rsidRDefault="005A1892" w:rsidP="005A1892">
      <w:pPr>
        <w:jc w:val="both"/>
        <w:rPr>
          <w:sz w:val="22"/>
          <w:szCs w:val="22"/>
        </w:rPr>
      </w:pPr>
    </w:p>
    <w:p w:rsidR="00695D8A" w:rsidRPr="00B7631F" w:rsidRDefault="005A1892" w:rsidP="00E36052">
      <w:pPr>
        <w:jc w:val="both"/>
        <w:rPr>
          <w:sz w:val="22"/>
          <w:szCs w:val="22"/>
        </w:rPr>
      </w:pPr>
      <w:r w:rsidRPr="00BE78F2">
        <w:rPr>
          <w:sz w:val="22"/>
          <w:szCs w:val="22"/>
        </w:rPr>
        <w:t>Bölüm B’de</w:t>
      </w:r>
      <w:r w:rsidR="00E36052">
        <w:rPr>
          <w:sz w:val="22"/>
          <w:szCs w:val="22"/>
        </w:rPr>
        <w:t>,</w:t>
      </w:r>
      <w:r w:rsidRPr="00BE78F2">
        <w:rPr>
          <w:sz w:val="22"/>
          <w:szCs w:val="22"/>
        </w:rPr>
        <w:t xml:space="preserve"> </w:t>
      </w:r>
      <w:r w:rsidR="00E36052">
        <w:rPr>
          <w:sz w:val="22"/>
          <w:szCs w:val="22"/>
        </w:rPr>
        <w:t>s</w:t>
      </w:r>
      <w:r w:rsidR="00E36052" w:rsidRPr="00BE78F2">
        <w:rPr>
          <w:sz w:val="22"/>
          <w:szCs w:val="22"/>
        </w:rPr>
        <w:t>ınıflandırma ve etiketleme (</w:t>
      </w:r>
      <w:r w:rsidR="007B1FB0">
        <w:rPr>
          <w:sz w:val="22"/>
          <w:szCs w:val="22"/>
        </w:rPr>
        <w:t>2.adım</w:t>
      </w:r>
      <w:r w:rsidR="00E36052" w:rsidRPr="00BE78F2">
        <w:rPr>
          <w:sz w:val="22"/>
          <w:szCs w:val="22"/>
        </w:rPr>
        <w:t xml:space="preserve">) </w:t>
      </w:r>
      <w:r w:rsidR="00E36052">
        <w:rPr>
          <w:sz w:val="22"/>
          <w:szCs w:val="22"/>
        </w:rPr>
        <w:t xml:space="preserve">konusunda </w:t>
      </w:r>
      <w:r w:rsidRPr="00BE78F2">
        <w:rPr>
          <w:sz w:val="22"/>
          <w:szCs w:val="22"/>
        </w:rPr>
        <w:t xml:space="preserve">daha </w:t>
      </w:r>
      <w:r w:rsidR="00E36052">
        <w:rPr>
          <w:sz w:val="22"/>
          <w:szCs w:val="22"/>
        </w:rPr>
        <w:t xml:space="preserve">fazla bilgi bulunmamaktadır ancak </w:t>
      </w:r>
      <w:r w:rsidRPr="00BE78F2">
        <w:rPr>
          <w:sz w:val="22"/>
          <w:szCs w:val="22"/>
        </w:rPr>
        <w:t xml:space="preserve">Bölüm R.7 maddelerin sınıflandırılması ve etiketlendirilmesi konusunda hangi bilgilerin uygun görülebileceği konusunda rehberlik içermektedir. Madde ve karışımlar için sınıflandırma ve etiketlendime </w:t>
      </w:r>
      <w:proofErr w:type="gramStart"/>
      <w:r w:rsidR="00E36052">
        <w:rPr>
          <w:sz w:val="22"/>
          <w:szCs w:val="22"/>
        </w:rPr>
        <w:t xml:space="preserve">ölçütleri </w:t>
      </w:r>
      <w:r w:rsidRPr="00BE78F2">
        <w:rPr>
          <w:sz w:val="22"/>
          <w:szCs w:val="22"/>
        </w:rPr>
        <w:t xml:space="preserve"> </w:t>
      </w:r>
      <w:r w:rsidRPr="00BE78F2">
        <w:rPr>
          <w:rFonts w:ascii="Times New Roman" w:cs="Times New Roman"/>
          <w:sz w:val="24"/>
          <w:szCs w:val="24"/>
        </w:rPr>
        <w:t xml:space="preserve"> </w:t>
      </w:r>
      <w:r w:rsidR="00B7631F" w:rsidRPr="00B7631F">
        <w:rPr>
          <w:sz w:val="22"/>
          <w:szCs w:val="22"/>
        </w:rPr>
        <w:t>Maddelerin</w:t>
      </w:r>
      <w:proofErr w:type="gramEnd"/>
      <w:r w:rsidR="00B7631F" w:rsidRPr="00B7631F">
        <w:rPr>
          <w:sz w:val="22"/>
          <w:szCs w:val="22"/>
        </w:rPr>
        <w:t xml:space="preserve"> ve Karışımların Sınıflandırılması, Etiketlenmesi ve Ambalajlanması Hakkında Yönetmelik (SEA Yönetmeliği)</w:t>
      </w:r>
      <w:r w:rsidR="00E36052" w:rsidRPr="00B7631F">
        <w:rPr>
          <w:sz w:val="22"/>
          <w:szCs w:val="22"/>
        </w:rPr>
        <w:t xml:space="preserve"> Ek-1’inde verilmektedir.</w:t>
      </w:r>
      <w:r w:rsidRPr="00B7631F">
        <w:rPr>
          <w:sz w:val="22"/>
          <w:szCs w:val="22"/>
        </w:rPr>
        <w:t xml:space="preserve"> </w:t>
      </w:r>
    </w:p>
    <w:p w:rsidR="00B7631F" w:rsidRDefault="00B7631F" w:rsidP="00E36052">
      <w:pPr>
        <w:jc w:val="both"/>
        <w:rPr>
          <w:rFonts w:ascii="Times New Roman" w:cs="Times New Roman"/>
          <w:sz w:val="24"/>
          <w:szCs w:val="24"/>
        </w:rPr>
      </w:pPr>
    </w:p>
    <w:p w:rsidR="00B7631F" w:rsidRDefault="00B7631F" w:rsidP="00E36052">
      <w:pPr>
        <w:jc w:val="both"/>
        <w:rPr>
          <w:rFonts w:ascii="Times New Roman" w:cs="Times New Roman"/>
          <w:sz w:val="24"/>
          <w:szCs w:val="24"/>
        </w:rPr>
      </w:pPr>
    </w:p>
    <w:p w:rsidR="00B7631F" w:rsidRDefault="00B7631F" w:rsidP="00E36052">
      <w:pPr>
        <w:jc w:val="both"/>
        <w:rPr>
          <w:rFonts w:ascii="Times New Roman" w:cs="Times New Roman"/>
          <w:sz w:val="24"/>
          <w:szCs w:val="24"/>
        </w:rPr>
      </w:pPr>
    </w:p>
    <w:p w:rsidR="00695D8A" w:rsidRPr="00BE78F2" w:rsidRDefault="00695D8A" w:rsidP="0075466A">
      <w:pPr>
        <w:pStyle w:val="Balk1"/>
        <w:rPr>
          <w:b w:val="0"/>
          <w:sz w:val="32"/>
          <w:szCs w:val="22"/>
        </w:rPr>
      </w:pPr>
      <w:bookmarkStart w:id="5" w:name="_Toc428967439"/>
      <w:r w:rsidRPr="00BE78F2">
        <w:rPr>
          <w:b w:val="0"/>
          <w:sz w:val="32"/>
          <w:szCs w:val="22"/>
        </w:rPr>
        <w:lastRenderedPageBreak/>
        <w:t>B.2 BİLGİ</w:t>
      </w:r>
      <w:r w:rsidR="00DB5E38">
        <w:rPr>
          <w:b w:val="0"/>
          <w:sz w:val="32"/>
          <w:szCs w:val="22"/>
        </w:rPr>
        <w:t xml:space="preserve"> TOPLAMA</w:t>
      </w:r>
      <w:r w:rsidR="0087025A" w:rsidRPr="00BE78F2">
        <w:rPr>
          <w:b w:val="0"/>
          <w:sz w:val="32"/>
          <w:szCs w:val="22"/>
        </w:rPr>
        <w:t xml:space="preserve"> </w:t>
      </w:r>
      <w:r w:rsidRPr="00BE78F2">
        <w:rPr>
          <w:b w:val="0"/>
          <w:sz w:val="32"/>
          <w:szCs w:val="22"/>
        </w:rPr>
        <w:t xml:space="preserve">VE DEĞERLENDİRME </w:t>
      </w:r>
      <w:r w:rsidR="00ED715E" w:rsidRPr="00BE78F2">
        <w:rPr>
          <w:b w:val="0"/>
          <w:sz w:val="32"/>
          <w:szCs w:val="22"/>
        </w:rPr>
        <w:t>SÜRECİ</w:t>
      </w:r>
      <w:bookmarkEnd w:id="5"/>
    </w:p>
    <w:p w:rsidR="00695D8A" w:rsidRPr="00BE78F2" w:rsidRDefault="00695D8A" w:rsidP="00ED3844">
      <w:pPr>
        <w:jc w:val="both"/>
        <w:rPr>
          <w:b/>
          <w:sz w:val="32"/>
          <w:szCs w:val="22"/>
        </w:rPr>
      </w:pPr>
    </w:p>
    <w:p w:rsidR="00695D8A" w:rsidRDefault="00695D8A" w:rsidP="0075466A">
      <w:pPr>
        <w:pStyle w:val="Balk2"/>
        <w:rPr>
          <w:b w:val="0"/>
          <w:sz w:val="28"/>
          <w:szCs w:val="22"/>
        </w:rPr>
      </w:pPr>
      <w:bookmarkStart w:id="6" w:name="_Toc428967440"/>
      <w:r w:rsidRPr="00BE78F2">
        <w:rPr>
          <w:b w:val="0"/>
          <w:sz w:val="28"/>
          <w:szCs w:val="22"/>
        </w:rPr>
        <w:t>B.</w:t>
      </w:r>
      <w:proofErr w:type="gramStart"/>
      <w:r w:rsidRPr="00BE78F2">
        <w:rPr>
          <w:b w:val="0"/>
          <w:sz w:val="28"/>
          <w:szCs w:val="22"/>
        </w:rPr>
        <w:t>2.1</w:t>
      </w:r>
      <w:proofErr w:type="gramEnd"/>
      <w:r w:rsidRPr="00BE78F2">
        <w:rPr>
          <w:b w:val="0"/>
          <w:sz w:val="28"/>
          <w:szCs w:val="22"/>
        </w:rPr>
        <w:t xml:space="preserve">. </w:t>
      </w:r>
      <w:r w:rsidR="00522BD3">
        <w:rPr>
          <w:b w:val="0"/>
          <w:sz w:val="28"/>
          <w:szCs w:val="22"/>
        </w:rPr>
        <w:t>KKDİK</w:t>
      </w:r>
      <w:r w:rsidRPr="00BE78F2">
        <w:rPr>
          <w:b w:val="0"/>
          <w:sz w:val="28"/>
          <w:szCs w:val="22"/>
        </w:rPr>
        <w:t xml:space="preserve"> </w:t>
      </w:r>
      <w:r w:rsidR="00ED715E" w:rsidRPr="00BE78F2">
        <w:rPr>
          <w:b w:val="0"/>
          <w:sz w:val="28"/>
          <w:szCs w:val="22"/>
        </w:rPr>
        <w:t>k</w:t>
      </w:r>
      <w:r w:rsidR="00587ED4" w:rsidRPr="00BE78F2">
        <w:rPr>
          <w:b w:val="0"/>
          <w:sz w:val="28"/>
          <w:szCs w:val="22"/>
        </w:rPr>
        <w:t>apsamında</w:t>
      </w:r>
      <w:r w:rsidRPr="00BE78F2">
        <w:rPr>
          <w:b w:val="0"/>
          <w:sz w:val="28"/>
          <w:szCs w:val="22"/>
        </w:rPr>
        <w:t xml:space="preserve"> bilgi </w:t>
      </w:r>
      <w:r w:rsidR="005B5FEA" w:rsidRPr="00BE78F2">
        <w:rPr>
          <w:b w:val="0"/>
          <w:sz w:val="28"/>
          <w:szCs w:val="22"/>
        </w:rPr>
        <w:t>gereklilik</w:t>
      </w:r>
      <w:r w:rsidRPr="00BE78F2">
        <w:rPr>
          <w:b w:val="0"/>
          <w:sz w:val="28"/>
          <w:szCs w:val="22"/>
        </w:rPr>
        <w:t>leri</w:t>
      </w:r>
      <w:bookmarkEnd w:id="6"/>
    </w:p>
    <w:p w:rsidR="00E36052" w:rsidRPr="00BE78F2" w:rsidRDefault="00E36052" w:rsidP="00ED3844">
      <w:pPr>
        <w:jc w:val="both"/>
        <w:rPr>
          <w:b/>
          <w:sz w:val="28"/>
          <w:szCs w:val="22"/>
        </w:rPr>
      </w:pPr>
    </w:p>
    <w:p w:rsidR="00695D8A" w:rsidRPr="00BE78F2" w:rsidRDefault="00695D8A" w:rsidP="00E36052">
      <w:pPr>
        <w:spacing w:after="240"/>
        <w:jc w:val="both"/>
        <w:rPr>
          <w:sz w:val="22"/>
          <w:szCs w:val="22"/>
          <w:u w:val="single"/>
        </w:rPr>
      </w:pPr>
      <w:r w:rsidRPr="00BE78F2">
        <w:rPr>
          <w:sz w:val="22"/>
          <w:szCs w:val="22"/>
          <w:u w:val="single"/>
        </w:rPr>
        <w:t xml:space="preserve">Standart bilgi </w:t>
      </w:r>
      <w:r w:rsidR="005B5FEA" w:rsidRPr="00BE78F2">
        <w:rPr>
          <w:sz w:val="22"/>
          <w:szCs w:val="22"/>
          <w:u w:val="single"/>
        </w:rPr>
        <w:t>gereklilik</w:t>
      </w:r>
      <w:r w:rsidRPr="00BE78F2">
        <w:rPr>
          <w:sz w:val="22"/>
          <w:szCs w:val="22"/>
          <w:u w:val="single"/>
        </w:rPr>
        <w:t>leri</w:t>
      </w:r>
    </w:p>
    <w:p w:rsidR="00ED715E" w:rsidRPr="00BE78F2" w:rsidRDefault="00522BD3" w:rsidP="00E36052">
      <w:pPr>
        <w:spacing w:after="240"/>
        <w:jc w:val="both"/>
        <w:rPr>
          <w:sz w:val="22"/>
          <w:szCs w:val="22"/>
        </w:rPr>
      </w:pPr>
      <w:r>
        <w:rPr>
          <w:sz w:val="22"/>
          <w:szCs w:val="22"/>
        </w:rPr>
        <w:t>KKDİK</w:t>
      </w:r>
      <w:r w:rsidR="00ED715E" w:rsidRPr="00BE78F2">
        <w:rPr>
          <w:sz w:val="22"/>
          <w:szCs w:val="22"/>
        </w:rPr>
        <w:t>’in 1</w:t>
      </w:r>
      <w:r w:rsidR="0075466A">
        <w:rPr>
          <w:sz w:val="22"/>
          <w:szCs w:val="22"/>
        </w:rPr>
        <w:t>1</w:t>
      </w:r>
      <w:r w:rsidR="009F12EA">
        <w:rPr>
          <w:sz w:val="22"/>
          <w:szCs w:val="22"/>
        </w:rPr>
        <w:t xml:space="preserve"> </w:t>
      </w:r>
      <w:r w:rsidR="0075466A">
        <w:rPr>
          <w:sz w:val="22"/>
          <w:szCs w:val="22"/>
        </w:rPr>
        <w:t>inci</w:t>
      </w:r>
      <w:r w:rsidR="009F12EA">
        <w:rPr>
          <w:sz w:val="22"/>
          <w:szCs w:val="22"/>
        </w:rPr>
        <w:t xml:space="preserve"> M</w:t>
      </w:r>
      <w:r w:rsidR="00ED715E" w:rsidRPr="00BE78F2">
        <w:rPr>
          <w:sz w:val="22"/>
          <w:szCs w:val="22"/>
        </w:rPr>
        <w:t xml:space="preserve">addesi kayıt işlemi </w:t>
      </w:r>
      <w:r w:rsidR="009F12EA">
        <w:rPr>
          <w:sz w:val="22"/>
          <w:szCs w:val="22"/>
        </w:rPr>
        <w:t xml:space="preserve">için </w:t>
      </w:r>
      <w:r w:rsidR="00ED715E" w:rsidRPr="00BE78F2">
        <w:rPr>
          <w:sz w:val="22"/>
          <w:szCs w:val="22"/>
        </w:rPr>
        <w:t>sunulması gereken asgari bilgi</w:t>
      </w:r>
      <w:r w:rsidR="009F12EA">
        <w:rPr>
          <w:sz w:val="22"/>
          <w:szCs w:val="22"/>
        </w:rPr>
        <w:t xml:space="preserve">yi </w:t>
      </w:r>
      <w:r w:rsidR="00ED715E" w:rsidRPr="00BE78F2">
        <w:rPr>
          <w:sz w:val="22"/>
          <w:szCs w:val="22"/>
        </w:rPr>
        <w:t>ana hatları</w:t>
      </w:r>
      <w:r w:rsidR="009F12EA">
        <w:rPr>
          <w:sz w:val="22"/>
          <w:szCs w:val="22"/>
        </w:rPr>
        <w:t xml:space="preserve"> ile verir.</w:t>
      </w:r>
      <w:r w:rsidR="00ED715E" w:rsidRPr="00BE78F2">
        <w:rPr>
          <w:sz w:val="22"/>
          <w:szCs w:val="22"/>
        </w:rPr>
        <w:t xml:space="preserve"> </w:t>
      </w:r>
      <w:r>
        <w:rPr>
          <w:sz w:val="22"/>
          <w:szCs w:val="22"/>
        </w:rPr>
        <w:t>KKDİK</w:t>
      </w:r>
      <w:r w:rsidR="009F12EA">
        <w:rPr>
          <w:sz w:val="22"/>
          <w:szCs w:val="22"/>
        </w:rPr>
        <w:t>’in 1</w:t>
      </w:r>
      <w:r w:rsidR="0075466A">
        <w:rPr>
          <w:sz w:val="22"/>
          <w:szCs w:val="22"/>
        </w:rPr>
        <w:t>3</w:t>
      </w:r>
      <w:r w:rsidR="009F12EA">
        <w:rPr>
          <w:sz w:val="22"/>
          <w:szCs w:val="22"/>
        </w:rPr>
        <w:t xml:space="preserve"> </w:t>
      </w:r>
      <w:r w:rsidR="0075466A">
        <w:rPr>
          <w:sz w:val="22"/>
          <w:szCs w:val="22"/>
        </w:rPr>
        <w:t>üncü</w:t>
      </w:r>
      <w:r w:rsidR="009F12EA">
        <w:rPr>
          <w:sz w:val="22"/>
          <w:szCs w:val="22"/>
        </w:rPr>
        <w:t xml:space="preserve"> Maddesinde </w:t>
      </w:r>
      <w:r w:rsidR="00ED715E" w:rsidRPr="00BE78F2">
        <w:rPr>
          <w:sz w:val="22"/>
          <w:szCs w:val="22"/>
        </w:rPr>
        <w:t xml:space="preserve">anlatıldığı gibi, genel olarak, üretilen ya da ithal edilen maddenin tonajı yükseldikçe bilgi gereklilikleri de artar. </w:t>
      </w:r>
      <w:r w:rsidR="0075466A">
        <w:rPr>
          <w:sz w:val="22"/>
          <w:szCs w:val="22"/>
        </w:rPr>
        <w:t>Yönetmeliğin</w:t>
      </w:r>
      <w:r w:rsidR="00ED715E" w:rsidRPr="00BE78F2">
        <w:rPr>
          <w:sz w:val="22"/>
          <w:szCs w:val="22"/>
        </w:rPr>
        <w:t xml:space="preserve"> </w:t>
      </w:r>
      <w:r w:rsidR="0075466A">
        <w:rPr>
          <w:sz w:val="22"/>
          <w:szCs w:val="22"/>
        </w:rPr>
        <w:t>6</w:t>
      </w:r>
      <w:r w:rsidR="00ED715E" w:rsidRPr="00BE78F2">
        <w:rPr>
          <w:sz w:val="22"/>
          <w:szCs w:val="22"/>
        </w:rPr>
        <w:t xml:space="preserve"> ila </w:t>
      </w:r>
      <w:r w:rsidR="0075466A">
        <w:rPr>
          <w:sz w:val="22"/>
          <w:szCs w:val="22"/>
        </w:rPr>
        <w:t>11</w:t>
      </w:r>
      <w:r w:rsidR="009F12EA">
        <w:rPr>
          <w:sz w:val="22"/>
          <w:szCs w:val="22"/>
        </w:rPr>
        <w:t xml:space="preserve">. </w:t>
      </w:r>
      <w:r w:rsidR="00ED715E" w:rsidRPr="00BE78F2">
        <w:rPr>
          <w:sz w:val="22"/>
          <w:szCs w:val="22"/>
        </w:rPr>
        <w:t xml:space="preserve">ekleri her </w:t>
      </w:r>
      <w:r w:rsidR="003D6F32" w:rsidRPr="00BE78F2">
        <w:rPr>
          <w:sz w:val="22"/>
          <w:szCs w:val="22"/>
        </w:rPr>
        <w:t>tonaj aralığı</w:t>
      </w:r>
      <w:r w:rsidR="00ED715E" w:rsidRPr="00BE78F2">
        <w:rPr>
          <w:sz w:val="22"/>
          <w:szCs w:val="22"/>
        </w:rPr>
        <w:t xml:space="preserve"> için gerekli bilgiyi detaylı olarak </w:t>
      </w:r>
      <w:r w:rsidR="009F12EA">
        <w:rPr>
          <w:sz w:val="22"/>
          <w:szCs w:val="22"/>
        </w:rPr>
        <w:t>açıklar</w:t>
      </w:r>
      <w:r w:rsidR="009F12EA" w:rsidRPr="00BE78F2">
        <w:rPr>
          <w:sz w:val="22"/>
          <w:szCs w:val="22"/>
        </w:rPr>
        <w:t xml:space="preserve"> </w:t>
      </w:r>
      <w:r w:rsidR="00ED715E" w:rsidRPr="00BE78F2">
        <w:rPr>
          <w:sz w:val="22"/>
          <w:szCs w:val="22"/>
        </w:rPr>
        <w:t>(R.</w:t>
      </w:r>
      <w:proofErr w:type="gramStart"/>
      <w:r w:rsidR="00ED715E" w:rsidRPr="00BE78F2">
        <w:rPr>
          <w:sz w:val="22"/>
          <w:szCs w:val="22"/>
        </w:rPr>
        <w:t>2.1</w:t>
      </w:r>
      <w:proofErr w:type="gramEnd"/>
      <w:r w:rsidR="00ED715E" w:rsidRPr="00BE78F2">
        <w:rPr>
          <w:sz w:val="22"/>
          <w:szCs w:val="22"/>
        </w:rPr>
        <w:t xml:space="preserve">. </w:t>
      </w:r>
      <w:r w:rsidR="005A0273" w:rsidRPr="00BE78F2">
        <w:rPr>
          <w:sz w:val="22"/>
          <w:szCs w:val="22"/>
        </w:rPr>
        <w:t>bölümü</w:t>
      </w:r>
      <w:r w:rsidR="00ED715E" w:rsidRPr="00BE78F2">
        <w:rPr>
          <w:sz w:val="22"/>
          <w:szCs w:val="22"/>
        </w:rPr>
        <w:t>n</w:t>
      </w:r>
      <w:r w:rsidR="009F12EA">
        <w:rPr>
          <w:sz w:val="22"/>
          <w:szCs w:val="22"/>
        </w:rPr>
        <w:t>e de bakınız.</w:t>
      </w:r>
      <w:r w:rsidR="00ED715E" w:rsidRPr="00BE78F2">
        <w:rPr>
          <w:sz w:val="22"/>
          <w:szCs w:val="22"/>
        </w:rPr>
        <w:t>).</w:t>
      </w:r>
    </w:p>
    <w:p w:rsidR="00ED715E" w:rsidRPr="00BE78F2" w:rsidRDefault="0075466A" w:rsidP="00E36052">
      <w:pPr>
        <w:spacing w:after="240"/>
        <w:jc w:val="both"/>
        <w:rPr>
          <w:sz w:val="22"/>
          <w:szCs w:val="22"/>
        </w:rPr>
      </w:pPr>
      <w:r>
        <w:rPr>
          <w:sz w:val="22"/>
          <w:szCs w:val="22"/>
        </w:rPr>
        <w:t>13</w:t>
      </w:r>
      <w:r w:rsidR="009F12EA">
        <w:rPr>
          <w:sz w:val="22"/>
          <w:szCs w:val="22"/>
        </w:rPr>
        <w:t xml:space="preserve"> </w:t>
      </w:r>
      <w:r>
        <w:rPr>
          <w:sz w:val="22"/>
          <w:szCs w:val="22"/>
        </w:rPr>
        <w:t>üncü</w:t>
      </w:r>
      <w:r w:rsidR="009F12EA">
        <w:rPr>
          <w:sz w:val="22"/>
          <w:szCs w:val="22"/>
        </w:rPr>
        <w:t xml:space="preserve"> Maddenin 1 inci </w:t>
      </w:r>
      <w:proofErr w:type="gramStart"/>
      <w:r w:rsidR="009F12EA">
        <w:rPr>
          <w:sz w:val="22"/>
          <w:szCs w:val="22"/>
        </w:rPr>
        <w:t xml:space="preserve">bendi </w:t>
      </w:r>
      <w:r w:rsidR="00ED715E" w:rsidRPr="00BE78F2">
        <w:rPr>
          <w:sz w:val="22"/>
          <w:szCs w:val="22"/>
        </w:rPr>
        <w:t xml:space="preserve"> ve</w:t>
      </w:r>
      <w:proofErr w:type="gramEnd"/>
      <w:r w:rsidR="00ED715E" w:rsidRPr="00BE78F2">
        <w:rPr>
          <w:sz w:val="22"/>
          <w:szCs w:val="22"/>
        </w:rPr>
        <w:t xml:space="preserve"> Ek </w:t>
      </w:r>
      <w:r>
        <w:rPr>
          <w:sz w:val="22"/>
          <w:szCs w:val="22"/>
        </w:rPr>
        <w:t>6</w:t>
      </w:r>
      <w:r w:rsidR="00ED715E" w:rsidRPr="00BE78F2">
        <w:rPr>
          <w:sz w:val="22"/>
          <w:szCs w:val="22"/>
        </w:rPr>
        <w:t>’d</w:t>
      </w:r>
      <w:r w:rsidR="009F12EA">
        <w:rPr>
          <w:sz w:val="22"/>
          <w:szCs w:val="22"/>
        </w:rPr>
        <w:t>a</w:t>
      </w:r>
      <w:r w:rsidR="00ED715E" w:rsidRPr="00BE78F2">
        <w:rPr>
          <w:sz w:val="22"/>
          <w:szCs w:val="22"/>
        </w:rPr>
        <w:t>, kayıt yaptıran</w:t>
      </w:r>
      <w:r w:rsidR="009F12EA">
        <w:rPr>
          <w:sz w:val="22"/>
          <w:szCs w:val="22"/>
        </w:rPr>
        <w:t xml:space="preserve">ın ulaşabileceği ve ilgili olan </w:t>
      </w:r>
      <w:r w:rsidR="00ED715E" w:rsidRPr="00BE78F2">
        <w:rPr>
          <w:sz w:val="22"/>
          <w:szCs w:val="22"/>
        </w:rPr>
        <w:t xml:space="preserve">bütün fizikokimyasal, toksikolojik ve ekotoksikolojik bilginin </w:t>
      </w:r>
      <w:r w:rsidR="009F12EA" w:rsidRPr="00BE78F2">
        <w:rPr>
          <w:sz w:val="22"/>
          <w:szCs w:val="22"/>
        </w:rPr>
        <w:t xml:space="preserve">kayıt dosyasında </w:t>
      </w:r>
      <w:r w:rsidR="009F12EA">
        <w:rPr>
          <w:sz w:val="22"/>
          <w:szCs w:val="22"/>
        </w:rPr>
        <w:t>yer alması</w:t>
      </w:r>
      <w:r w:rsidR="009F12EA" w:rsidRPr="00BE78F2">
        <w:rPr>
          <w:sz w:val="22"/>
          <w:szCs w:val="22"/>
        </w:rPr>
        <w:t xml:space="preserve"> </w:t>
      </w:r>
      <w:r w:rsidR="00ED715E" w:rsidRPr="00BE78F2">
        <w:rPr>
          <w:sz w:val="22"/>
          <w:szCs w:val="22"/>
        </w:rPr>
        <w:t xml:space="preserve">gerektiği açıkça ifade edilmektedir. İstenen bu bilgi Ek </w:t>
      </w:r>
      <w:r>
        <w:rPr>
          <w:sz w:val="22"/>
          <w:szCs w:val="22"/>
        </w:rPr>
        <w:t>11</w:t>
      </w:r>
      <w:r w:rsidR="00ED715E" w:rsidRPr="00BE78F2">
        <w:rPr>
          <w:sz w:val="22"/>
          <w:szCs w:val="22"/>
        </w:rPr>
        <w:t xml:space="preserve">’de belirtilen standart test yöntemlerinin uyarlanması için genel kurallar da dikkate alınarak, asgari Ek </w:t>
      </w:r>
      <w:r w:rsidR="00522BD3">
        <w:rPr>
          <w:sz w:val="22"/>
          <w:szCs w:val="22"/>
        </w:rPr>
        <w:t>7</w:t>
      </w:r>
      <w:r w:rsidR="00ED715E" w:rsidRPr="00BE78F2">
        <w:rPr>
          <w:sz w:val="22"/>
          <w:szCs w:val="22"/>
        </w:rPr>
        <w:t>-</w:t>
      </w:r>
      <w:r w:rsidR="00522BD3">
        <w:rPr>
          <w:sz w:val="22"/>
          <w:szCs w:val="22"/>
        </w:rPr>
        <w:t>10</w:t>
      </w:r>
      <w:r w:rsidR="00ED715E" w:rsidRPr="00BE78F2">
        <w:rPr>
          <w:sz w:val="22"/>
          <w:szCs w:val="22"/>
        </w:rPr>
        <w:t xml:space="preserve"> arasında belirtilenleri </w:t>
      </w:r>
      <w:r w:rsidR="009F12EA">
        <w:rPr>
          <w:sz w:val="22"/>
          <w:szCs w:val="22"/>
        </w:rPr>
        <w:t>içerir</w:t>
      </w:r>
      <w:r w:rsidR="00ED715E" w:rsidRPr="00BE78F2">
        <w:rPr>
          <w:sz w:val="22"/>
          <w:szCs w:val="22"/>
        </w:rPr>
        <w:t xml:space="preserve">. </w:t>
      </w:r>
    </w:p>
    <w:p w:rsidR="00483CFE" w:rsidRPr="00BE78F2" w:rsidRDefault="00483CFE" w:rsidP="00E36052">
      <w:pPr>
        <w:spacing w:after="240"/>
        <w:jc w:val="both"/>
        <w:rPr>
          <w:sz w:val="22"/>
          <w:szCs w:val="22"/>
        </w:rPr>
      </w:pPr>
      <w:r w:rsidRPr="00BE78F2">
        <w:rPr>
          <w:sz w:val="22"/>
          <w:szCs w:val="22"/>
        </w:rPr>
        <w:t>Maddelerin kaydı ve değerlendirilmesi yapılırken</w:t>
      </w:r>
      <w:r w:rsidR="00CA07DF" w:rsidRPr="00BE78F2">
        <w:rPr>
          <w:sz w:val="22"/>
          <w:szCs w:val="22"/>
        </w:rPr>
        <w:t xml:space="preserve"> gereken stan</w:t>
      </w:r>
      <w:r w:rsidRPr="00BE78F2">
        <w:rPr>
          <w:sz w:val="22"/>
          <w:szCs w:val="22"/>
        </w:rPr>
        <w:t>dart bilgi</w:t>
      </w:r>
      <w:r w:rsidR="00CA07DF" w:rsidRPr="00BE78F2">
        <w:rPr>
          <w:sz w:val="22"/>
          <w:szCs w:val="22"/>
        </w:rPr>
        <w:t xml:space="preserve">ler, </w:t>
      </w:r>
      <w:r w:rsidRPr="00BE78F2">
        <w:rPr>
          <w:sz w:val="22"/>
          <w:szCs w:val="22"/>
        </w:rPr>
        <w:t xml:space="preserve">yıllık &gt;1t/y için Ek </w:t>
      </w:r>
      <w:r w:rsidR="00522BD3">
        <w:rPr>
          <w:sz w:val="22"/>
          <w:szCs w:val="22"/>
        </w:rPr>
        <w:t>7</w:t>
      </w:r>
      <w:r w:rsidR="009F12EA">
        <w:rPr>
          <w:sz w:val="22"/>
          <w:szCs w:val="22"/>
        </w:rPr>
        <w:t>’nin</w:t>
      </w:r>
      <w:r w:rsidRPr="00BE78F2">
        <w:rPr>
          <w:sz w:val="22"/>
          <w:szCs w:val="22"/>
        </w:rPr>
        <w:t xml:space="preserve">, &gt;10t/y için Ek </w:t>
      </w:r>
      <w:r w:rsidR="0075466A">
        <w:rPr>
          <w:sz w:val="22"/>
          <w:szCs w:val="22"/>
        </w:rPr>
        <w:t>8</w:t>
      </w:r>
      <w:r w:rsidR="009F12EA">
        <w:rPr>
          <w:sz w:val="22"/>
          <w:szCs w:val="22"/>
        </w:rPr>
        <w:t>’in</w:t>
      </w:r>
      <w:r w:rsidR="0075466A">
        <w:rPr>
          <w:sz w:val="22"/>
          <w:szCs w:val="22"/>
        </w:rPr>
        <w:t>, &gt;100t/y için Ek 9</w:t>
      </w:r>
      <w:r w:rsidR="009F12EA">
        <w:rPr>
          <w:sz w:val="22"/>
          <w:szCs w:val="22"/>
        </w:rPr>
        <w:t>’un</w:t>
      </w:r>
      <w:r w:rsidRPr="00BE78F2">
        <w:rPr>
          <w:sz w:val="22"/>
          <w:szCs w:val="22"/>
        </w:rPr>
        <w:t xml:space="preserve"> ve &gt;1000t/y için Ek </w:t>
      </w:r>
      <w:r w:rsidR="00522BD3">
        <w:rPr>
          <w:sz w:val="22"/>
          <w:szCs w:val="22"/>
        </w:rPr>
        <w:t>10</w:t>
      </w:r>
      <w:r w:rsidR="009F12EA">
        <w:rPr>
          <w:sz w:val="22"/>
          <w:szCs w:val="22"/>
        </w:rPr>
        <w:t xml:space="preserve">’un birinci </w:t>
      </w:r>
      <w:proofErr w:type="gramStart"/>
      <w:r w:rsidR="009F12EA">
        <w:rPr>
          <w:sz w:val="22"/>
          <w:szCs w:val="22"/>
        </w:rPr>
        <w:t xml:space="preserve">sütununda </w:t>
      </w:r>
      <w:r w:rsidRPr="00BE78F2">
        <w:rPr>
          <w:sz w:val="22"/>
          <w:szCs w:val="22"/>
        </w:rPr>
        <w:t xml:space="preserve"> 1’de</w:t>
      </w:r>
      <w:proofErr w:type="gramEnd"/>
      <w:r w:rsidRPr="00BE78F2">
        <w:rPr>
          <w:sz w:val="22"/>
          <w:szCs w:val="22"/>
        </w:rPr>
        <w:t xml:space="preserve"> listel</w:t>
      </w:r>
      <w:r w:rsidR="009F12EA">
        <w:rPr>
          <w:sz w:val="22"/>
          <w:szCs w:val="22"/>
        </w:rPr>
        <w:t>enmiştir.</w:t>
      </w:r>
      <w:r w:rsidRPr="00BE78F2">
        <w:rPr>
          <w:sz w:val="22"/>
          <w:szCs w:val="22"/>
        </w:rPr>
        <w:t xml:space="preserve"> Yeni </w:t>
      </w:r>
      <w:r w:rsidR="003D6F32" w:rsidRPr="00BE78F2">
        <w:rPr>
          <w:sz w:val="22"/>
          <w:szCs w:val="22"/>
        </w:rPr>
        <w:t>tonaj aralığı</w:t>
      </w:r>
      <w:r w:rsidRPr="00BE78F2">
        <w:rPr>
          <w:sz w:val="22"/>
          <w:szCs w:val="22"/>
        </w:rPr>
        <w:t>na her ulaşıldığında ilgili ekteki gereklilikler yerine getirilmelidir</w:t>
      </w:r>
      <w:r w:rsidR="000E036F">
        <w:rPr>
          <w:sz w:val="22"/>
          <w:szCs w:val="22"/>
        </w:rPr>
        <w:t xml:space="preserve"> Örneğin</w:t>
      </w:r>
      <w:r w:rsidR="0075466A">
        <w:rPr>
          <w:sz w:val="22"/>
          <w:szCs w:val="22"/>
        </w:rPr>
        <w:t xml:space="preserve"> </w:t>
      </w:r>
      <w:r w:rsidRPr="00BE78F2">
        <w:rPr>
          <w:sz w:val="22"/>
          <w:szCs w:val="22"/>
        </w:rPr>
        <w:t xml:space="preserve">bir madde 100t/y sınıfında ise Ek </w:t>
      </w:r>
      <w:r w:rsidR="0075466A">
        <w:rPr>
          <w:sz w:val="22"/>
          <w:szCs w:val="22"/>
        </w:rPr>
        <w:t>9</w:t>
      </w:r>
      <w:r w:rsidRPr="00BE78F2">
        <w:rPr>
          <w:sz w:val="22"/>
          <w:szCs w:val="22"/>
        </w:rPr>
        <w:t xml:space="preserve">’un yanı sıra Ek </w:t>
      </w:r>
      <w:r w:rsidR="00522BD3">
        <w:rPr>
          <w:sz w:val="22"/>
          <w:szCs w:val="22"/>
        </w:rPr>
        <w:t>7</w:t>
      </w:r>
      <w:r w:rsidRPr="00BE78F2">
        <w:rPr>
          <w:sz w:val="22"/>
          <w:szCs w:val="22"/>
        </w:rPr>
        <w:t xml:space="preserve"> ve Ek </w:t>
      </w:r>
      <w:r w:rsidR="0075466A">
        <w:rPr>
          <w:sz w:val="22"/>
          <w:szCs w:val="22"/>
        </w:rPr>
        <w:t>8</w:t>
      </w:r>
      <w:r w:rsidRPr="00BE78F2">
        <w:rPr>
          <w:sz w:val="22"/>
          <w:szCs w:val="22"/>
        </w:rPr>
        <w:t xml:space="preserve"> gerekliliklerini karşılamak zorunda kalacaktır. Her madde için tam olarak istenen bilgi tonaj, kullanım ve maruz</w:t>
      </w:r>
      <w:r w:rsidR="00CA07DF" w:rsidRPr="00BE78F2">
        <w:rPr>
          <w:sz w:val="22"/>
          <w:szCs w:val="22"/>
        </w:rPr>
        <w:t xml:space="preserve"> kalmaya</w:t>
      </w:r>
      <w:r w:rsidRPr="00BE78F2">
        <w:rPr>
          <w:sz w:val="22"/>
          <w:szCs w:val="22"/>
        </w:rPr>
        <w:t xml:space="preserve"> bağlı olarak değiş</w:t>
      </w:r>
      <w:r w:rsidR="000E036F">
        <w:rPr>
          <w:sz w:val="22"/>
          <w:szCs w:val="22"/>
        </w:rPr>
        <w:t>ir.</w:t>
      </w:r>
      <w:r w:rsidRPr="00BE78F2">
        <w:rPr>
          <w:sz w:val="22"/>
          <w:szCs w:val="22"/>
        </w:rPr>
        <w:t xml:space="preserve"> Ekler bu </w:t>
      </w:r>
      <w:r w:rsidR="000E036F">
        <w:rPr>
          <w:sz w:val="22"/>
          <w:szCs w:val="22"/>
        </w:rPr>
        <w:t xml:space="preserve">sebeple, </w:t>
      </w:r>
      <w:r w:rsidRPr="00BE78F2">
        <w:rPr>
          <w:sz w:val="22"/>
          <w:szCs w:val="22"/>
        </w:rPr>
        <w:t xml:space="preserve"> kayıt, değerlendirme ve gerekli dikkatin gösterilmesi için gerekenlerle bir bütün olarak ve birlikte değerlendirilmelidir.</w:t>
      </w:r>
    </w:p>
    <w:p w:rsidR="00CA07DF" w:rsidRPr="00BE78F2" w:rsidRDefault="00CA07DF" w:rsidP="000E036F">
      <w:pPr>
        <w:spacing w:after="240"/>
        <w:jc w:val="both"/>
        <w:rPr>
          <w:sz w:val="22"/>
          <w:szCs w:val="22"/>
          <w:u w:val="single"/>
        </w:rPr>
      </w:pPr>
      <w:r w:rsidRPr="00BE78F2">
        <w:rPr>
          <w:sz w:val="22"/>
          <w:szCs w:val="22"/>
          <w:u w:val="single"/>
        </w:rPr>
        <w:t>Standart bilgi gerekliliklerinin uyarlanması</w:t>
      </w:r>
    </w:p>
    <w:p w:rsidR="008634F1" w:rsidRPr="00BE78F2" w:rsidRDefault="00522BD3" w:rsidP="000E036F">
      <w:pPr>
        <w:spacing w:after="240"/>
        <w:jc w:val="both"/>
        <w:rPr>
          <w:sz w:val="22"/>
          <w:szCs w:val="22"/>
        </w:rPr>
      </w:pPr>
      <w:r>
        <w:rPr>
          <w:sz w:val="22"/>
          <w:szCs w:val="22"/>
        </w:rPr>
        <w:t>7</w:t>
      </w:r>
      <w:r w:rsidR="000E036F">
        <w:rPr>
          <w:sz w:val="22"/>
          <w:szCs w:val="22"/>
        </w:rPr>
        <w:t xml:space="preserve">. ila </w:t>
      </w:r>
      <w:r>
        <w:rPr>
          <w:sz w:val="22"/>
          <w:szCs w:val="22"/>
        </w:rPr>
        <w:t>10</w:t>
      </w:r>
      <w:r w:rsidR="000E036F">
        <w:rPr>
          <w:sz w:val="22"/>
          <w:szCs w:val="22"/>
        </w:rPr>
        <w:t xml:space="preserve">. Ek’lerin ikinci sütununda </w:t>
      </w:r>
      <w:r w:rsidR="00236FCA" w:rsidRPr="00BE78F2">
        <w:rPr>
          <w:sz w:val="22"/>
          <w:szCs w:val="22"/>
        </w:rPr>
        <w:t xml:space="preserve">hangi </w:t>
      </w:r>
      <w:r w:rsidR="008634F1" w:rsidRPr="00BE78F2">
        <w:rPr>
          <w:sz w:val="22"/>
          <w:szCs w:val="22"/>
        </w:rPr>
        <w:t xml:space="preserve">standart bilgi </w:t>
      </w:r>
      <w:r w:rsidR="005B5FEA" w:rsidRPr="00BE78F2">
        <w:rPr>
          <w:sz w:val="22"/>
          <w:szCs w:val="22"/>
        </w:rPr>
        <w:t>gereklilik</w:t>
      </w:r>
      <w:r w:rsidR="008634F1" w:rsidRPr="00BE78F2">
        <w:rPr>
          <w:sz w:val="22"/>
          <w:szCs w:val="22"/>
        </w:rPr>
        <w:t xml:space="preserve">lerinin </w:t>
      </w:r>
      <w:r w:rsidR="000E036F">
        <w:rPr>
          <w:sz w:val="22"/>
          <w:szCs w:val="22"/>
        </w:rPr>
        <w:t>hariç bırakılabileceği</w:t>
      </w:r>
      <w:r w:rsidR="008634F1" w:rsidRPr="00BE78F2">
        <w:rPr>
          <w:sz w:val="22"/>
          <w:szCs w:val="22"/>
        </w:rPr>
        <w:t xml:space="preserve">, </w:t>
      </w:r>
      <w:r w:rsidR="00236FCA" w:rsidRPr="00BE78F2">
        <w:rPr>
          <w:sz w:val="22"/>
          <w:szCs w:val="22"/>
        </w:rPr>
        <w:t>farklı bir zamanda veya tonaj</w:t>
      </w:r>
      <w:r w:rsidR="00E260B2" w:rsidRPr="00BE78F2">
        <w:rPr>
          <w:sz w:val="22"/>
          <w:szCs w:val="22"/>
        </w:rPr>
        <w:t xml:space="preserve"> seviyesinde </w:t>
      </w:r>
      <w:r w:rsidR="00236FCA" w:rsidRPr="00BE78F2">
        <w:rPr>
          <w:sz w:val="22"/>
          <w:szCs w:val="22"/>
        </w:rPr>
        <w:t>veya farklı bir şekilde sağlanmış başka</w:t>
      </w:r>
      <w:r w:rsidR="008634F1" w:rsidRPr="00BE78F2">
        <w:rPr>
          <w:sz w:val="22"/>
          <w:szCs w:val="22"/>
        </w:rPr>
        <w:t xml:space="preserve"> bilgilerle</w:t>
      </w:r>
      <w:r w:rsidR="00AF2043" w:rsidRPr="00BE78F2">
        <w:rPr>
          <w:sz w:val="22"/>
          <w:szCs w:val="22"/>
        </w:rPr>
        <w:t xml:space="preserve"> nasıl</w:t>
      </w:r>
      <w:r w:rsidR="008634F1" w:rsidRPr="00BE78F2">
        <w:rPr>
          <w:sz w:val="22"/>
          <w:szCs w:val="22"/>
        </w:rPr>
        <w:t xml:space="preserve"> değiştirebileceği konusunda </w:t>
      </w:r>
      <w:r w:rsidR="00236FCA" w:rsidRPr="00BE78F2">
        <w:rPr>
          <w:sz w:val="22"/>
          <w:szCs w:val="22"/>
        </w:rPr>
        <w:t>belli</w:t>
      </w:r>
      <w:r w:rsidR="008634F1" w:rsidRPr="00BE78F2">
        <w:rPr>
          <w:sz w:val="22"/>
          <w:szCs w:val="22"/>
        </w:rPr>
        <w:t xml:space="preserve"> kurallar listele</w:t>
      </w:r>
      <w:r w:rsidR="00DC3AB7" w:rsidRPr="00BE78F2">
        <w:rPr>
          <w:sz w:val="22"/>
          <w:szCs w:val="22"/>
        </w:rPr>
        <w:t>nmektedi</w:t>
      </w:r>
      <w:r w:rsidR="008634F1" w:rsidRPr="00BE78F2">
        <w:rPr>
          <w:sz w:val="22"/>
          <w:szCs w:val="22"/>
        </w:rPr>
        <w:t xml:space="preserve">r. Bu kurallara ek olarak </w:t>
      </w:r>
      <w:r w:rsidR="00236FCA" w:rsidRPr="00BE78F2">
        <w:rPr>
          <w:sz w:val="22"/>
          <w:szCs w:val="22"/>
        </w:rPr>
        <w:t xml:space="preserve">istenen </w:t>
      </w:r>
      <w:r w:rsidR="008634F1" w:rsidRPr="00BE78F2">
        <w:rPr>
          <w:sz w:val="22"/>
          <w:szCs w:val="22"/>
        </w:rPr>
        <w:t>standart bilgi</w:t>
      </w:r>
      <w:r w:rsidR="00236FCA" w:rsidRPr="00BE78F2">
        <w:rPr>
          <w:sz w:val="22"/>
          <w:szCs w:val="22"/>
        </w:rPr>
        <w:t>ler E</w:t>
      </w:r>
      <w:r w:rsidR="008634F1" w:rsidRPr="00BE78F2">
        <w:rPr>
          <w:sz w:val="22"/>
          <w:szCs w:val="22"/>
        </w:rPr>
        <w:t xml:space="preserve">k </w:t>
      </w:r>
      <w:r w:rsidR="0075466A">
        <w:rPr>
          <w:sz w:val="22"/>
          <w:szCs w:val="22"/>
        </w:rPr>
        <w:t>11</w:t>
      </w:r>
      <w:r w:rsidR="008634F1" w:rsidRPr="00BE78F2">
        <w:rPr>
          <w:sz w:val="22"/>
          <w:szCs w:val="22"/>
        </w:rPr>
        <w:t xml:space="preserve">’in </w:t>
      </w:r>
      <w:r w:rsidR="00236FCA" w:rsidRPr="00BE78F2">
        <w:rPr>
          <w:sz w:val="22"/>
          <w:szCs w:val="22"/>
        </w:rPr>
        <w:t>şartlarına göre uyarlanabilir.</w:t>
      </w:r>
      <w:r w:rsidR="008634F1" w:rsidRPr="00BE78F2">
        <w:rPr>
          <w:sz w:val="22"/>
          <w:szCs w:val="22"/>
        </w:rPr>
        <w:t xml:space="preserve"> Standart bilgi </w:t>
      </w:r>
      <w:r w:rsidR="005B5FEA" w:rsidRPr="00BE78F2">
        <w:rPr>
          <w:sz w:val="22"/>
          <w:szCs w:val="22"/>
        </w:rPr>
        <w:t>gereklilik</w:t>
      </w:r>
      <w:r w:rsidR="008634F1" w:rsidRPr="00BE78F2">
        <w:rPr>
          <w:sz w:val="22"/>
          <w:szCs w:val="22"/>
        </w:rPr>
        <w:t>lerin</w:t>
      </w:r>
      <w:r w:rsidR="00236FCA" w:rsidRPr="00BE78F2">
        <w:rPr>
          <w:sz w:val="22"/>
          <w:szCs w:val="22"/>
        </w:rPr>
        <w:t xml:space="preserve">de yapılan tüm uyarlamalar </w:t>
      </w:r>
      <w:r w:rsidR="008634F1" w:rsidRPr="00BE78F2">
        <w:rPr>
          <w:sz w:val="22"/>
          <w:szCs w:val="22"/>
        </w:rPr>
        <w:t>kayıt</w:t>
      </w:r>
      <w:r w:rsidR="00236FCA" w:rsidRPr="00BE78F2">
        <w:rPr>
          <w:sz w:val="22"/>
          <w:szCs w:val="22"/>
        </w:rPr>
        <w:t xml:space="preserve"> sırasında</w:t>
      </w:r>
      <w:r w:rsidR="008634F1" w:rsidRPr="00BE78F2">
        <w:rPr>
          <w:sz w:val="22"/>
          <w:szCs w:val="22"/>
        </w:rPr>
        <w:t xml:space="preserve"> ve </w:t>
      </w:r>
      <w:r w:rsidR="000E036F" w:rsidRPr="00BE78F2">
        <w:rPr>
          <w:sz w:val="22"/>
          <w:szCs w:val="22"/>
        </w:rPr>
        <w:t>(gerektiğinde)</w:t>
      </w:r>
      <w:r w:rsidR="000E036F">
        <w:rPr>
          <w:sz w:val="22"/>
          <w:szCs w:val="22"/>
        </w:rPr>
        <w:t xml:space="preserve"> Kimyasal Güvenlik Raporunda (</w:t>
      </w:r>
      <w:r w:rsidR="00236FCA" w:rsidRPr="00BE78F2">
        <w:rPr>
          <w:sz w:val="22"/>
          <w:szCs w:val="22"/>
        </w:rPr>
        <w:t>KGR</w:t>
      </w:r>
      <w:r w:rsidR="000E036F">
        <w:rPr>
          <w:sz w:val="22"/>
          <w:szCs w:val="22"/>
        </w:rPr>
        <w:t>)</w:t>
      </w:r>
      <w:r w:rsidR="00236FCA" w:rsidRPr="00BE78F2">
        <w:rPr>
          <w:sz w:val="22"/>
          <w:szCs w:val="22"/>
        </w:rPr>
        <w:t xml:space="preserve"> gerekçelendirilmeli ve </w:t>
      </w:r>
      <w:r w:rsidR="003B496D" w:rsidRPr="00BE78F2">
        <w:rPr>
          <w:sz w:val="22"/>
          <w:szCs w:val="22"/>
        </w:rPr>
        <w:t xml:space="preserve">her uyarlamanın </w:t>
      </w:r>
      <w:r w:rsidR="008634F1" w:rsidRPr="00BE78F2">
        <w:rPr>
          <w:sz w:val="22"/>
          <w:szCs w:val="22"/>
        </w:rPr>
        <w:t>sebe</w:t>
      </w:r>
      <w:r w:rsidR="003B496D" w:rsidRPr="00BE78F2">
        <w:rPr>
          <w:sz w:val="22"/>
          <w:szCs w:val="22"/>
        </w:rPr>
        <w:t>bi</w:t>
      </w:r>
      <w:r w:rsidR="008634F1" w:rsidRPr="00BE78F2">
        <w:rPr>
          <w:sz w:val="22"/>
          <w:szCs w:val="22"/>
        </w:rPr>
        <w:t xml:space="preserve"> açık</w:t>
      </w:r>
      <w:r w:rsidR="000E036F">
        <w:rPr>
          <w:sz w:val="22"/>
          <w:szCs w:val="22"/>
        </w:rPr>
        <w:t xml:space="preserve"> bir şekilde</w:t>
      </w:r>
      <w:r w:rsidR="008634F1" w:rsidRPr="00BE78F2">
        <w:rPr>
          <w:sz w:val="22"/>
          <w:szCs w:val="22"/>
        </w:rPr>
        <w:t xml:space="preserve"> belirtilmiş olmalıdır.</w:t>
      </w:r>
    </w:p>
    <w:p w:rsidR="008634F1" w:rsidRPr="00BE78F2" w:rsidRDefault="008634F1" w:rsidP="000E036F">
      <w:pPr>
        <w:spacing w:after="240"/>
        <w:jc w:val="both"/>
        <w:rPr>
          <w:sz w:val="22"/>
          <w:szCs w:val="22"/>
        </w:rPr>
      </w:pPr>
      <w:r w:rsidRPr="00BE78F2">
        <w:rPr>
          <w:sz w:val="22"/>
          <w:szCs w:val="22"/>
        </w:rPr>
        <w:t xml:space="preserve">Bilgi </w:t>
      </w:r>
      <w:r w:rsidR="005B5FEA" w:rsidRPr="00BE78F2">
        <w:rPr>
          <w:sz w:val="22"/>
          <w:szCs w:val="22"/>
        </w:rPr>
        <w:t>gereklilik</w:t>
      </w:r>
      <w:r w:rsidRPr="00BE78F2">
        <w:rPr>
          <w:sz w:val="22"/>
          <w:szCs w:val="22"/>
        </w:rPr>
        <w:t xml:space="preserve">leri ve uygun </w:t>
      </w:r>
      <w:r w:rsidR="00146ECB" w:rsidRPr="00BE78F2">
        <w:rPr>
          <w:sz w:val="22"/>
          <w:szCs w:val="22"/>
        </w:rPr>
        <w:t>uyarlamalar</w:t>
      </w:r>
      <w:r w:rsidRPr="00BE78F2">
        <w:rPr>
          <w:sz w:val="22"/>
          <w:szCs w:val="22"/>
        </w:rPr>
        <w:t xml:space="preserve"> hakkında </w:t>
      </w:r>
      <w:r w:rsidR="00032D41" w:rsidRPr="00BE78F2">
        <w:rPr>
          <w:sz w:val="22"/>
          <w:szCs w:val="22"/>
        </w:rPr>
        <w:t xml:space="preserve">genel özelliklerle ilgili </w:t>
      </w:r>
      <w:r w:rsidRPr="00BE78F2">
        <w:rPr>
          <w:sz w:val="22"/>
          <w:szCs w:val="22"/>
        </w:rPr>
        <w:t>daha detaylı</w:t>
      </w:r>
      <w:r w:rsidR="00032D41" w:rsidRPr="00BE78F2">
        <w:rPr>
          <w:sz w:val="22"/>
          <w:szCs w:val="22"/>
        </w:rPr>
        <w:t xml:space="preserve"> bilgi </w:t>
      </w:r>
      <w:r w:rsidR="00E260B2" w:rsidRPr="00BE78F2">
        <w:rPr>
          <w:sz w:val="22"/>
          <w:szCs w:val="22"/>
        </w:rPr>
        <w:t xml:space="preserve">Rehber Doküman </w:t>
      </w:r>
      <w:r w:rsidRPr="00BE78F2">
        <w:rPr>
          <w:sz w:val="22"/>
          <w:szCs w:val="22"/>
        </w:rPr>
        <w:t xml:space="preserve">R, </w:t>
      </w:r>
      <w:r w:rsidR="00E260B2" w:rsidRPr="00BE78F2">
        <w:rPr>
          <w:sz w:val="22"/>
          <w:szCs w:val="22"/>
        </w:rPr>
        <w:t>B</w:t>
      </w:r>
      <w:r w:rsidR="001F5625" w:rsidRPr="00BE78F2">
        <w:rPr>
          <w:sz w:val="22"/>
          <w:szCs w:val="22"/>
        </w:rPr>
        <w:t>ölüm</w:t>
      </w:r>
      <w:r w:rsidRPr="00BE78F2">
        <w:rPr>
          <w:sz w:val="22"/>
          <w:szCs w:val="22"/>
        </w:rPr>
        <w:t xml:space="preserve"> R.1</w:t>
      </w:r>
      <w:r w:rsidR="00032D41" w:rsidRPr="00BE78F2">
        <w:rPr>
          <w:sz w:val="22"/>
          <w:szCs w:val="22"/>
        </w:rPr>
        <w:t xml:space="preserve">- R.6 arasında </w:t>
      </w:r>
      <w:r w:rsidR="000E036F">
        <w:rPr>
          <w:sz w:val="22"/>
          <w:szCs w:val="22"/>
        </w:rPr>
        <w:t>bulunur</w:t>
      </w:r>
      <w:r w:rsidR="00032D41" w:rsidRPr="00BE78F2">
        <w:rPr>
          <w:sz w:val="22"/>
          <w:szCs w:val="22"/>
        </w:rPr>
        <w:t>. B</w:t>
      </w:r>
      <w:r w:rsidR="001F5625" w:rsidRPr="00BE78F2">
        <w:rPr>
          <w:sz w:val="22"/>
          <w:szCs w:val="22"/>
        </w:rPr>
        <w:t>ölüm</w:t>
      </w:r>
      <w:r w:rsidR="00032D41" w:rsidRPr="00BE78F2">
        <w:rPr>
          <w:sz w:val="22"/>
          <w:szCs w:val="22"/>
        </w:rPr>
        <w:t xml:space="preserve"> R.7</w:t>
      </w:r>
      <w:r w:rsidR="000E036F">
        <w:rPr>
          <w:sz w:val="22"/>
          <w:szCs w:val="22"/>
        </w:rPr>
        <w:t>’</w:t>
      </w:r>
      <w:r w:rsidRPr="00BE78F2">
        <w:rPr>
          <w:sz w:val="22"/>
          <w:szCs w:val="22"/>
        </w:rPr>
        <w:t xml:space="preserve">de </w:t>
      </w:r>
      <w:r w:rsidR="00DB5E38">
        <w:rPr>
          <w:sz w:val="22"/>
          <w:szCs w:val="22"/>
        </w:rPr>
        <w:t xml:space="preserve">her bir </w:t>
      </w:r>
      <w:r w:rsidRPr="00BE78F2">
        <w:rPr>
          <w:sz w:val="22"/>
          <w:szCs w:val="22"/>
        </w:rPr>
        <w:t>fizikokimyasal parametre</w:t>
      </w:r>
      <w:r w:rsidR="00DB5E38">
        <w:rPr>
          <w:sz w:val="22"/>
          <w:szCs w:val="22"/>
        </w:rPr>
        <w:t xml:space="preserve"> için ve </w:t>
      </w:r>
      <w:r w:rsidRPr="00BE78F2">
        <w:rPr>
          <w:sz w:val="22"/>
          <w:szCs w:val="22"/>
        </w:rPr>
        <w:t>insan sağlığı ve çevre</w:t>
      </w:r>
      <w:r w:rsidR="00032D41" w:rsidRPr="00BE78F2">
        <w:rPr>
          <w:sz w:val="22"/>
          <w:szCs w:val="22"/>
        </w:rPr>
        <w:t>sel</w:t>
      </w:r>
      <w:r w:rsidRPr="00BE78F2">
        <w:rPr>
          <w:sz w:val="22"/>
          <w:szCs w:val="22"/>
        </w:rPr>
        <w:t xml:space="preserve"> etkiler</w:t>
      </w:r>
      <w:r w:rsidR="00DB5E38">
        <w:rPr>
          <w:sz w:val="22"/>
          <w:szCs w:val="22"/>
        </w:rPr>
        <w:t>e dair</w:t>
      </w:r>
      <w:r w:rsidRPr="00BE78F2">
        <w:rPr>
          <w:sz w:val="22"/>
          <w:szCs w:val="22"/>
        </w:rPr>
        <w:t xml:space="preserve"> </w:t>
      </w:r>
      <w:r w:rsidR="00522BD3">
        <w:rPr>
          <w:sz w:val="22"/>
          <w:szCs w:val="22"/>
        </w:rPr>
        <w:t>sonlanma noktası</w:t>
      </w:r>
      <w:r w:rsidRPr="00BE78F2">
        <w:rPr>
          <w:sz w:val="22"/>
          <w:szCs w:val="22"/>
        </w:rPr>
        <w:t xml:space="preserve">lara </w:t>
      </w:r>
      <w:r w:rsidR="00032D41" w:rsidRPr="00BE78F2">
        <w:rPr>
          <w:sz w:val="22"/>
          <w:szCs w:val="22"/>
        </w:rPr>
        <w:t>özgü</w:t>
      </w:r>
      <w:r w:rsidRPr="00BE78F2">
        <w:rPr>
          <w:sz w:val="22"/>
          <w:szCs w:val="22"/>
        </w:rPr>
        <w:t xml:space="preserve"> rehberlik </w:t>
      </w:r>
      <w:r w:rsidR="00032D41" w:rsidRPr="00BE78F2">
        <w:rPr>
          <w:sz w:val="22"/>
          <w:szCs w:val="22"/>
        </w:rPr>
        <w:t>sağlamaktadır</w:t>
      </w:r>
      <w:r w:rsidRPr="00BE78F2">
        <w:rPr>
          <w:sz w:val="22"/>
          <w:szCs w:val="22"/>
        </w:rPr>
        <w:t>.</w:t>
      </w:r>
    </w:p>
    <w:p w:rsidR="008634F1" w:rsidRDefault="008634F1" w:rsidP="0075466A">
      <w:pPr>
        <w:pStyle w:val="Balk2"/>
      </w:pPr>
      <w:bookmarkStart w:id="7" w:name="_Toc428967441"/>
      <w:r w:rsidRPr="00BE78F2">
        <w:t>B.</w:t>
      </w:r>
      <w:proofErr w:type="gramStart"/>
      <w:r w:rsidRPr="00BE78F2">
        <w:t>2.2</w:t>
      </w:r>
      <w:proofErr w:type="gramEnd"/>
      <w:r w:rsidR="0069344A" w:rsidRPr="00BE78F2">
        <w:t xml:space="preserve"> </w:t>
      </w:r>
      <w:r w:rsidR="00146ECB" w:rsidRPr="00BE78F2">
        <w:t>Bilginin B</w:t>
      </w:r>
      <w:r w:rsidR="00587ED4" w:rsidRPr="00BE78F2">
        <w:t xml:space="preserve">ir </w:t>
      </w:r>
      <w:r w:rsidR="00146ECB" w:rsidRPr="00BE78F2">
        <w:t>A</w:t>
      </w:r>
      <w:r w:rsidR="00587ED4" w:rsidRPr="00BE78F2">
        <w:t xml:space="preserve">raya </w:t>
      </w:r>
      <w:r w:rsidR="00146ECB" w:rsidRPr="00BE78F2">
        <w:t>G</w:t>
      </w:r>
      <w:r w:rsidR="00587ED4" w:rsidRPr="00BE78F2">
        <w:t>etirilmesi</w:t>
      </w:r>
      <w:r w:rsidR="0069344A" w:rsidRPr="00BE78F2">
        <w:t xml:space="preserve"> ve Değerlendir</w:t>
      </w:r>
      <w:r w:rsidR="00146ECB" w:rsidRPr="00BE78F2">
        <w:t>il</w:t>
      </w:r>
      <w:r w:rsidR="0069344A" w:rsidRPr="00BE78F2">
        <w:t>me</w:t>
      </w:r>
      <w:r w:rsidR="00146ECB" w:rsidRPr="00BE78F2">
        <w:t>si</w:t>
      </w:r>
      <w:bookmarkEnd w:id="7"/>
    </w:p>
    <w:p w:rsidR="0075466A" w:rsidRPr="0075466A" w:rsidRDefault="0075466A" w:rsidP="0075466A"/>
    <w:p w:rsidR="008634F1" w:rsidRPr="00BE78F2" w:rsidRDefault="008634F1" w:rsidP="00ED3844">
      <w:pPr>
        <w:jc w:val="both"/>
        <w:rPr>
          <w:sz w:val="22"/>
          <w:szCs w:val="22"/>
        </w:rPr>
      </w:pPr>
      <w:r w:rsidRPr="00BE78F2">
        <w:rPr>
          <w:sz w:val="22"/>
          <w:szCs w:val="22"/>
        </w:rPr>
        <w:t xml:space="preserve">Ek </w:t>
      </w:r>
      <w:r w:rsidR="0075466A">
        <w:rPr>
          <w:sz w:val="22"/>
          <w:szCs w:val="22"/>
        </w:rPr>
        <w:t>6,</w:t>
      </w:r>
      <w:r w:rsidRPr="00BE78F2">
        <w:rPr>
          <w:sz w:val="22"/>
          <w:szCs w:val="22"/>
        </w:rPr>
        <w:t xml:space="preserve"> </w:t>
      </w:r>
      <w:r w:rsidR="0091169A" w:rsidRPr="00BE78F2">
        <w:rPr>
          <w:sz w:val="22"/>
          <w:szCs w:val="22"/>
        </w:rPr>
        <w:t>kayıt yaptıranın bir maddeyle ilgili olarak</w:t>
      </w:r>
      <w:r w:rsidR="00E260B2" w:rsidRPr="00BE78F2">
        <w:rPr>
          <w:sz w:val="22"/>
          <w:szCs w:val="22"/>
        </w:rPr>
        <w:t xml:space="preserve"> yerine getirmesi gereken </w:t>
      </w:r>
      <w:r w:rsidRPr="00BE78F2">
        <w:rPr>
          <w:sz w:val="22"/>
          <w:szCs w:val="22"/>
        </w:rPr>
        <w:t xml:space="preserve">bilgi </w:t>
      </w:r>
      <w:r w:rsidR="005B5FEA" w:rsidRPr="00BE78F2">
        <w:rPr>
          <w:sz w:val="22"/>
          <w:szCs w:val="22"/>
        </w:rPr>
        <w:t>gereklilik</w:t>
      </w:r>
      <w:r w:rsidRPr="00BE78F2">
        <w:rPr>
          <w:sz w:val="22"/>
          <w:szCs w:val="22"/>
        </w:rPr>
        <w:t>leri için takip etmesi gereken dört basamağı açıkla</w:t>
      </w:r>
      <w:r w:rsidR="00E260B2" w:rsidRPr="00BE78F2">
        <w:rPr>
          <w:sz w:val="22"/>
          <w:szCs w:val="22"/>
        </w:rPr>
        <w:t>maktadır</w:t>
      </w:r>
      <w:r w:rsidRPr="00BE78F2">
        <w:rPr>
          <w:sz w:val="22"/>
          <w:szCs w:val="22"/>
        </w:rPr>
        <w:t>: (</w:t>
      </w:r>
      <w:r w:rsidR="001F5625" w:rsidRPr="00BE78F2">
        <w:rPr>
          <w:sz w:val="22"/>
          <w:szCs w:val="22"/>
        </w:rPr>
        <w:t>Bölüm</w:t>
      </w:r>
      <w:r w:rsidRPr="00BE78F2">
        <w:rPr>
          <w:sz w:val="22"/>
          <w:szCs w:val="22"/>
        </w:rPr>
        <w:t xml:space="preserve"> R.</w:t>
      </w:r>
      <w:proofErr w:type="gramStart"/>
      <w:r w:rsidRPr="00BE78F2">
        <w:rPr>
          <w:sz w:val="22"/>
          <w:szCs w:val="22"/>
        </w:rPr>
        <w:t>2.2’y</w:t>
      </w:r>
      <w:r w:rsidR="00DB5E38">
        <w:rPr>
          <w:sz w:val="22"/>
          <w:szCs w:val="22"/>
        </w:rPr>
        <w:t>e</w:t>
      </w:r>
      <w:proofErr w:type="gramEnd"/>
      <w:r w:rsidR="00DB5E38">
        <w:rPr>
          <w:sz w:val="22"/>
          <w:szCs w:val="22"/>
        </w:rPr>
        <w:t xml:space="preserve"> bakınız.</w:t>
      </w:r>
      <w:r w:rsidRPr="00BE78F2">
        <w:rPr>
          <w:sz w:val="22"/>
          <w:szCs w:val="22"/>
        </w:rPr>
        <w:t>)</w:t>
      </w:r>
    </w:p>
    <w:p w:rsidR="008634F1" w:rsidRPr="00BE78F2" w:rsidRDefault="008634F1" w:rsidP="00ED3844">
      <w:pPr>
        <w:jc w:val="both"/>
        <w:rPr>
          <w:sz w:val="22"/>
          <w:szCs w:val="22"/>
        </w:rPr>
      </w:pPr>
      <w:r w:rsidRPr="00BE78F2">
        <w:rPr>
          <w:sz w:val="22"/>
          <w:szCs w:val="22"/>
        </w:rPr>
        <w:tab/>
      </w:r>
      <w:r w:rsidR="007B1FB0">
        <w:rPr>
          <w:sz w:val="22"/>
          <w:szCs w:val="22"/>
        </w:rPr>
        <w:t>1.adım</w:t>
      </w:r>
      <w:r w:rsidRPr="00BE78F2">
        <w:rPr>
          <w:sz w:val="22"/>
          <w:szCs w:val="22"/>
        </w:rPr>
        <w:t>:</w:t>
      </w:r>
      <w:r w:rsidRPr="00BE78F2">
        <w:rPr>
          <w:sz w:val="22"/>
          <w:szCs w:val="22"/>
        </w:rPr>
        <w:tab/>
      </w:r>
      <w:r w:rsidR="00E260B2" w:rsidRPr="00BE78F2">
        <w:rPr>
          <w:sz w:val="22"/>
          <w:szCs w:val="22"/>
        </w:rPr>
        <w:t>Mevcut bilg</w:t>
      </w:r>
      <w:r w:rsidRPr="00BE78F2">
        <w:rPr>
          <w:sz w:val="22"/>
          <w:szCs w:val="22"/>
        </w:rPr>
        <w:t>i</w:t>
      </w:r>
      <w:r w:rsidR="00E260B2" w:rsidRPr="00BE78F2">
        <w:rPr>
          <w:sz w:val="22"/>
          <w:szCs w:val="22"/>
        </w:rPr>
        <w:t>nin bir araya getir</w:t>
      </w:r>
      <w:r w:rsidR="0091169A" w:rsidRPr="00BE78F2">
        <w:rPr>
          <w:sz w:val="22"/>
          <w:szCs w:val="22"/>
        </w:rPr>
        <w:t>i</w:t>
      </w:r>
      <w:r w:rsidR="00E260B2" w:rsidRPr="00BE78F2">
        <w:rPr>
          <w:sz w:val="22"/>
          <w:szCs w:val="22"/>
        </w:rPr>
        <w:t>mesi ve paylaşılması</w:t>
      </w:r>
    </w:p>
    <w:p w:rsidR="008634F1" w:rsidRPr="00BE78F2" w:rsidRDefault="008634F1" w:rsidP="00ED3844">
      <w:pPr>
        <w:jc w:val="both"/>
        <w:rPr>
          <w:sz w:val="22"/>
          <w:szCs w:val="22"/>
        </w:rPr>
      </w:pPr>
      <w:r w:rsidRPr="00BE78F2">
        <w:rPr>
          <w:sz w:val="22"/>
          <w:szCs w:val="22"/>
        </w:rPr>
        <w:tab/>
      </w:r>
      <w:r w:rsidR="007B1FB0">
        <w:rPr>
          <w:sz w:val="22"/>
          <w:szCs w:val="22"/>
        </w:rPr>
        <w:t>2.adım</w:t>
      </w:r>
      <w:r w:rsidRPr="00BE78F2">
        <w:rPr>
          <w:sz w:val="22"/>
          <w:szCs w:val="22"/>
        </w:rPr>
        <w:t>:</w:t>
      </w:r>
      <w:r w:rsidRPr="00BE78F2">
        <w:rPr>
          <w:sz w:val="22"/>
          <w:szCs w:val="22"/>
        </w:rPr>
        <w:tab/>
        <w:t xml:space="preserve">Bilgi </w:t>
      </w:r>
      <w:r w:rsidR="005B5FEA" w:rsidRPr="00BE78F2">
        <w:rPr>
          <w:sz w:val="22"/>
          <w:szCs w:val="22"/>
        </w:rPr>
        <w:t>gereklilik</w:t>
      </w:r>
      <w:r w:rsidRPr="00BE78F2">
        <w:rPr>
          <w:sz w:val="22"/>
          <w:szCs w:val="22"/>
        </w:rPr>
        <w:t>lerinin gözden geçirilmesi</w:t>
      </w:r>
    </w:p>
    <w:p w:rsidR="008634F1" w:rsidRPr="00BE78F2" w:rsidRDefault="008634F1" w:rsidP="00ED3844">
      <w:pPr>
        <w:jc w:val="both"/>
        <w:rPr>
          <w:sz w:val="22"/>
          <w:szCs w:val="22"/>
        </w:rPr>
      </w:pPr>
      <w:r w:rsidRPr="00BE78F2">
        <w:rPr>
          <w:sz w:val="22"/>
          <w:szCs w:val="22"/>
        </w:rPr>
        <w:tab/>
      </w:r>
      <w:r w:rsidR="007B1FB0">
        <w:rPr>
          <w:sz w:val="22"/>
          <w:szCs w:val="22"/>
        </w:rPr>
        <w:t>3.adım</w:t>
      </w:r>
      <w:r w:rsidRPr="00BE78F2">
        <w:rPr>
          <w:sz w:val="22"/>
          <w:szCs w:val="22"/>
        </w:rPr>
        <w:t>:</w:t>
      </w:r>
      <w:r w:rsidRPr="00BE78F2">
        <w:rPr>
          <w:sz w:val="22"/>
          <w:szCs w:val="22"/>
        </w:rPr>
        <w:tab/>
        <w:t>Bilgi boşluklarının tanımlanması</w:t>
      </w:r>
    </w:p>
    <w:p w:rsidR="008634F1" w:rsidRPr="00BE78F2" w:rsidRDefault="008634F1" w:rsidP="00ED3844">
      <w:pPr>
        <w:jc w:val="both"/>
        <w:rPr>
          <w:sz w:val="22"/>
          <w:szCs w:val="22"/>
        </w:rPr>
      </w:pPr>
      <w:r w:rsidRPr="00BE78F2">
        <w:rPr>
          <w:sz w:val="22"/>
          <w:szCs w:val="22"/>
        </w:rPr>
        <w:tab/>
      </w:r>
      <w:r w:rsidR="007B1FB0">
        <w:rPr>
          <w:sz w:val="22"/>
          <w:szCs w:val="22"/>
        </w:rPr>
        <w:t>4.adım</w:t>
      </w:r>
      <w:r w:rsidRPr="00BE78F2">
        <w:rPr>
          <w:sz w:val="22"/>
          <w:szCs w:val="22"/>
        </w:rPr>
        <w:t>:</w:t>
      </w:r>
      <w:r w:rsidRPr="00BE78F2">
        <w:rPr>
          <w:sz w:val="22"/>
          <w:szCs w:val="22"/>
        </w:rPr>
        <w:tab/>
      </w:r>
      <w:r w:rsidR="00BC3D3B" w:rsidRPr="00BE78F2">
        <w:rPr>
          <w:sz w:val="22"/>
          <w:szCs w:val="22"/>
        </w:rPr>
        <w:t xml:space="preserve">Yeni bilgi </w:t>
      </w:r>
      <w:r w:rsidR="0091169A" w:rsidRPr="00BE78F2">
        <w:rPr>
          <w:sz w:val="22"/>
          <w:szCs w:val="22"/>
        </w:rPr>
        <w:t>üretilmesi</w:t>
      </w:r>
      <w:r w:rsidR="00BC3D3B" w:rsidRPr="00BE78F2">
        <w:rPr>
          <w:sz w:val="22"/>
          <w:szCs w:val="22"/>
        </w:rPr>
        <w:t xml:space="preserve"> veya bir test stratejisi </w:t>
      </w:r>
      <w:r w:rsidR="00E260B2" w:rsidRPr="00BE78F2">
        <w:rPr>
          <w:sz w:val="22"/>
          <w:szCs w:val="22"/>
        </w:rPr>
        <w:t>önerilmesi</w:t>
      </w:r>
      <w:r w:rsidR="00BC3D3B" w:rsidRPr="00BE78F2">
        <w:rPr>
          <w:sz w:val="22"/>
          <w:szCs w:val="22"/>
        </w:rPr>
        <w:t>.</w:t>
      </w:r>
    </w:p>
    <w:p w:rsidR="00BC3D3B" w:rsidRPr="00BE78F2" w:rsidRDefault="00BC3D3B" w:rsidP="00ED3844">
      <w:pPr>
        <w:jc w:val="both"/>
        <w:rPr>
          <w:sz w:val="22"/>
          <w:szCs w:val="22"/>
        </w:rPr>
      </w:pPr>
    </w:p>
    <w:p w:rsidR="00BC3D3B" w:rsidRPr="00BE78F2" w:rsidRDefault="007B1FB0" w:rsidP="00ED3844">
      <w:pPr>
        <w:jc w:val="both"/>
        <w:rPr>
          <w:sz w:val="22"/>
          <w:szCs w:val="22"/>
          <w:u w:val="single"/>
        </w:rPr>
      </w:pPr>
      <w:r>
        <w:rPr>
          <w:sz w:val="22"/>
          <w:szCs w:val="22"/>
          <w:u w:val="single"/>
        </w:rPr>
        <w:t>1.adım</w:t>
      </w:r>
    </w:p>
    <w:p w:rsidR="00BC3D3B" w:rsidRPr="00BE78F2" w:rsidRDefault="007B1FB0" w:rsidP="00ED3844">
      <w:pPr>
        <w:jc w:val="both"/>
        <w:rPr>
          <w:sz w:val="22"/>
          <w:szCs w:val="22"/>
        </w:rPr>
      </w:pPr>
      <w:r>
        <w:rPr>
          <w:sz w:val="22"/>
          <w:szCs w:val="22"/>
        </w:rPr>
        <w:t>1.adım’da</w:t>
      </w:r>
      <w:r w:rsidR="00BC3D3B" w:rsidRPr="00BE78F2">
        <w:rPr>
          <w:sz w:val="22"/>
          <w:szCs w:val="22"/>
        </w:rPr>
        <w:t>, kayıt</w:t>
      </w:r>
      <w:r w:rsidR="00E260B2" w:rsidRPr="00BE78F2">
        <w:rPr>
          <w:sz w:val="22"/>
          <w:szCs w:val="22"/>
        </w:rPr>
        <w:t xml:space="preserve"> yaptıran</w:t>
      </w:r>
      <w:r w:rsidR="00AF2043" w:rsidRPr="00BE78F2">
        <w:rPr>
          <w:sz w:val="22"/>
          <w:szCs w:val="22"/>
        </w:rPr>
        <w:t>,</w:t>
      </w:r>
      <w:r w:rsidR="008A4989" w:rsidRPr="00BE78F2">
        <w:rPr>
          <w:sz w:val="22"/>
          <w:szCs w:val="22"/>
        </w:rPr>
        <w:t xml:space="preserve"> </w:t>
      </w:r>
      <w:r>
        <w:rPr>
          <w:sz w:val="22"/>
          <w:szCs w:val="22"/>
        </w:rPr>
        <w:t xml:space="preserve">belirli bir </w:t>
      </w:r>
      <w:r w:rsidR="00522BD3">
        <w:rPr>
          <w:sz w:val="22"/>
          <w:szCs w:val="22"/>
        </w:rPr>
        <w:t>sonlanma noktası</w:t>
      </w:r>
      <w:r>
        <w:rPr>
          <w:sz w:val="22"/>
          <w:szCs w:val="22"/>
        </w:rPr>
        <w:t xml:space="preserve"> için maddesinin tonaj aralığında bilgi istenip istenmemesinden bağımsız olarak ulaşabileceği mevcut tüm </w:t>
      </w:r>
      <w:r w:rsidRPr="00BE78F2">
        <w:rPr>
          <w:sz w:val="22"/>
          <w:szCs w:val="22"/>
        </w:rPr>
        <w:t>fizikokimyasal, toksikolojik ve ekotoksikolojik bilgiyi, bir araya getirmek</w:t>
      </w:r>
      <w:r>
        <w:rPr>
          <w:sz w:val="22"/>
          <w:szCs w:val="22"/>
        </w:rPr>
        <w:t xml:space="preserve">le yükümlüdür. </w:t>
      </w:r>
      <w:r w:rsidR="008A4989" w:rsidRPr="00BE78F2">
        <w:rPr>
          <w:sz w:val="22"/>
          <w:szCs w:val="22"/>
        </w:rPr>
        <w:t>Bu bilgiler, E</w:t>
      </w:r>
      <w:r w:rsidR="00BC3D3B" w:rsidRPr="00BE78F2">
        <w:rPr>
          <w:sz w:val="22"/>
          <w:szCs w:val="22"/>
        </w:rPr>
        <w:t>k</w:t>
      </w:r>
      <w:r w:rsidR="008A4989" w:rsidRPr="00BE78F2">
        <w:rPr>
          <w:sz w:val="22"/>
          <w:szCs w:val="22"/>
        </w:rPr>
        <w:t xml:space="preserve"> </w:t>
      </w:r>
      <w:r w:rsidR="00522BD3">
        <w:rPr>
          <w:sz w:val="22"/>
          <w:szCs w:val="22"/>
        </w:rPr>
        <w:t>7</w:t>
      </w:r>
      <w:r w:rsidR="008A4989" w:rsidRPr="00BE78F2">
        <w:rPr>
          <w:sz w:val="22"/>
          <w:szCs w:val="22"/>
        </w:rPr>
        <w:t>-</w:t>
      </w:r>
      <w:r w:rsidR="00522BD3">
        <w:rPr>
          <w:sz w:val="22"/>
          <w:szCs w:val="22"/>
        </w:rPr>
        <w:t>10</w:t>
      </w:r>
      <w:r w:rsidR="008A4989" w:rsidRPr="00BE78F2">
        <w:rPr>
          <w:sz w:val="22"/>
          <w:szCs w:val="22"/>
        </w:rPr>
        <w:t xml:space="preserve"> </w:t>
      </w:r>
      <w:r>
        <w:rPr>
          <w:sz w:val="22"/>
          <w:szCs w:val="22"/>
        </w:rPr>
        <w:t>kapsamında</w:t>
      </w:r>
      <w:r w:rsidR="008A4989" w:rsidRPr="00BE78F2">
        <w:rPr>
          <w:sz w:val="22"/>
          <w:szCs w:val="22"/>
        </w:rPr>
        <w:t xml:space="preserve"> </w:t>
      </w:r>
      <w:r w:rsidR="005B1130" w:rsidRPr="00BE78F2">
        <w:rPr>
          <w:sz w:val="22"/>
          <w:szCs w:val="22"/>
        </w:rPr>
        <w:t xml:space="preserve">istenen </w:t>
      </w:r>
      <w:r>
        <w:rPr>
          <w:sz w:val="22"/>
          <w:szCs w:val="22"/>
        </w:rPr>
        <w:t>mevcut</w:t>
      </w:r>
      <w:r w:rsidR="005B1130" w:rsidRPr="00BE78F2">
        <w:rPr>
          <w:sz w:val="22"/>
          <w:szCs w:val="22"/>
        </w:rPr>
        <w:t xml:space="preserve"> test </w:t>
      </w:r>
      <w:r w:rsidR="00BC3D3B" w:rsidRPr="00BE78F2">
        <w:rPr>
          <w:sz w:val="22"/>
          <w:szCs w:val="22"/>
        </w:rPr>
        <w:t>verileri</w:t>
      </w:r>
      <w:r w:rsidR="005B1130" w:rsidRPr="00BE78F2">
        <w:rPr>
          <w:sz w:val="22"/>
          <w:szCs w:val="22"/>
        </w:rPr>
        <w:t>ni</w:t>
      </w:r>
      <w:r w:rsidR="00BC3D3B" w:rsidRPr="00BE78F2">
        <w:rPr>
          <w:sz w:val="22"/>
          <w:szCs w:val="22"/>
        </w:rPr>
        <w:t xml:space="preserve">, </w:t>
      </w:r>
      <w:r w:rsidR="005B1130" w:rsidRPr="00BE78F2">
        <w:rPr>
          <w:sz w:val="22"/>
          <w:szCs w:val="22"/>
        </w:rPr>
        <w:t>in vivo veya in vitro t</w:t>
      </w:r>
      <w:r w:rsidR="00BC3D3B" w:rsidRPr="00BE78F2">
        <w:rPr>
          <w:sz w:val="22"/>
          <w:szCs w:val="22"/>
        </w:rPr>
        <w:t>est verileri</w:t>
      </w:r>
      <w:r w:rsidR="005B1130" w:rsidRPr="00BE78F2">
        <w:rPr>
          <w:sz w:val="22"/>
          <w:szCs w:val="22"/>
        </w:rPr>
        <w:t>ni</w:t>
      </w:r>
      <w:r w:rsidR="00BC3D3B" w:rsidRPr="00BE78F2">
        <w:rPr>
          <w:sz w:val="22"/>
          <w:szCs w:val="22"/>
        </w:rPr>
        <w:t xml:space="preserve">, test dışı </w:t>
      </w:r>
      <w:r>
        <w:rPr>
          <w:sz w:val="22"/>
          <w:szCs w:val="22"/>
        </w:rPr>
        <w:lastRenderedPageBreak/>
        <w:t>yöntemler</w:t>
      </w:r>
      <w:r w:rsidRPr="00BE78F2">
        <w:rPr>
          <w:sz w:val="22"/>
          <w:szCs w:val="22"/>
        </w:rPr>
        <w:t xml:space="preserve"> </w:t>
      </w:r>
      <w:r w:rsidR="005B1130" w:rsidRPr="00BE78F2">
        <w:rPr>
          <w:sz w:val="22"/>
          <w:szCs w:val="22"/>
        </w:rPr>
        <w:t>ile üretilmiş</w:t>
      </w:r>
      <w:r w:rsidR="00BC3D3B" w:rsidRPr="00BE78F2">
        <w:rPr>
          <w:sz w:val="22"/>
          <w:szCs w:val="22"/>
        </w:rPr>
        <w:t xml:space="preserve"> veriler (örneğin (Q)</w:t>
      </w:r>
      <w:r w:rsidR="005B1130" w:rsidRPr="00BE78F2">
        <w:rPr>
          <w:sz w:val="22"/>
          <w:szCs w:val="22"/>
        </w:rPr>
        <w:t>SAR</w:t>
      </w:r>
      <w:r w:rsidR="00BC3D3B" w:rsidRPr="00BE78F2">
        <w:rPr>
          <w:sz w:val="22"/>
          <w:szCs w:val="22"/>
        </w:rPr>
        <w:t xml:space="preserve">’lar, gruplama, </w:t>
      </w:r>
      <w:r>
        <w:rPr>
          <w:sz w:val="22"/>
          <w:szCs w:val="22"/>
        </w:rPr>
        <w:t>çapraz okuma</w:t>
      </w:r>
      <w:r w:rsidR="00BC3D3B" w:rsidRPr="00BE78F2">
        <w:rPr>
          <w:sz w:val="22"/>
          <w:szCs w:val="22"/>
        </w:rPr>
        <w:t>, kanıt ağırlığı), epidemiyolojik veriler ve bir</w:t>
      </w:r>
      <w:r w:rsidR="00CB45F2" w:rsidRPr="00BE78F2">
        <w:rPr>
          <w:sz w:val="22"/>
          <w:szCs w:val="22"/>
        </w:rPr>
        <w:t xml:space="preserve"> maddenin zararlı özelliklerinin olup olmadığını belirlemekte </w:t>
      </w:r>
      <w:r w:rsidR="00BC3D3B" w:rsidRPr="00BE78F2">
        <w:rPr>
          <w:sz w:val="22"/>
          <w:szCs w:val="22"/>
        </w:rPr>
        <w:t xml:space="preserve">yardımcı </w:t>
      </w:r>
      <w:r w:rsidR="00CB45F2" w:rsidRPr="00BE78F2">
        <w:rPr>
          <w:sz w:val="22"/>
          <w:szCs w:val="22"/>
        </w:rPr>
        <w:t>olabilecek her türlü diğer veriy</w:t>
      </w:r>
      <w:r w:rsidR="00BC3D3B" w:rsidRPr="00BE78F2">
        <w:rPr>
          <w:sz w:val="22"/>
          <w:szCs w:val="22"/>
        </w:rPr>
        <w:t>i içerir.</w:t>
      </w:r>
    </w:p>
    <w:p w:rsidR="00BC3D3B" w:rsidRPr="00BE78F2" w:rsidRDefault="00BC3D3B" w:rsidP="00ED3844">
      <w:pPr>
        <w:jc w:val="both"/>
        <w:rPr>
          <w:sz w:val="22"/>
          <w:szCs w:val="22"/>
        </w:rPr>
      </w:pPr>
    </w:p>
    <w:p w:rsidR="00460608" w:rsidRPr="00BE78F2" w:rsidRDefault="00CB45F2" w:rsidP="00ED3844">
      <w:pPr>
        <w:jc w:val="both"/>
        <w:rPr>
          <w:sz w:val="22"/>
          <w:szCs w:val="22"/>
        </w:rPr>
      </w:pPr>
      <w:r w:rsidRPr="00BE78F2">
        <w:rPr>
          <w:sz w:val="22"/>
          <w:szCs w:val="22"/>
        </w:rPr>
        <w:t>Bu tür</w:t>
      </w:r>
      <w:r w:rsidR="00BC3D3B" w:rsidRPr="00BE78F2">
        <w:rPr>
          <w:sz w:val="22"/>
          <w:szCs w:val="22"/>
        </w:rPr>
        <w:t xml:space="preserve"> bilgiler</w:t>
      </w:r>
      <w:r w:rsidR="0031755A" w:rsidRPr="00BE78F2">
        <w:rPr>
          <w:sz w:val="22"/>
          <w:szCs w:val="22"/>
        </w:rPr>
        <w:t>,</w:t>
      </w:r>
      <w:r w:rsidR="00BC3D3B" w:rsidRPr="00BE78F2">
        <w:rPr>
          <w:sz w:val="22"/>
          <w:szCs w:val="22"/>
        </w:rPr>
        <w:t xml:space="preserve"> şirketlerin </w:t>
      </w:r>
      <w:r w:rsidR="0091169A" w:rsidRPr="00BE78F2">
        <w:rPr>
          <w:sz w:val="22"/>
          <w:szCs w:val="22"/>
        </w:rPr>
        <w:t>kurum</w:t>
      </w:r>
      <w:r w:rsidR="00BC3D3B" w:rsidRPr="00BE78F2">
        <w:rPr>
          <w:sz w:val="22"/>
          <w:szCs w:val="22"/>
        </w:rPr>
        <w:t>-içi verileri, diğer madde üreticileri veya ithalatçılarıyla</w:t>
      </w:r>
      <w:r w:rsidR="0031755A" w:rsidRPr="00BE78F2">
        <w:rPr>
          <w:sz w:val="22"/>
          <w:szCs w:val="22"/>
        </w:rPr>
        <w:t xml:space="preserve"> işb</w:t>
      </w:r>
      <w:r w:rsidR="00F31009" w:rsidRPr="00BE78F2">
        <w:rPr>
          <w:sz w:val="22"/>
          <w:szCs w:val="22"/>
        </w:rPr>
        <w:t>i</w:t>
      </w:r>
      <w:r w:rsidR="0031755A" w:rsidRPr="00BE78F2">
        <w:rPr>
          <w:sz w:val="22"/>
          <w:szCs w:val="22"/>
        </w:rPr>
        <w:t xml:space="preserve">rliği </w:t>
      </w:r>
      <w:r w:rsidR="00F31009" w:rsidRPr="00BE78F2">
        <w:rPr>
          <w:sz w:val="22"/>
          <w:szCs w:val="22"/>
        </w:rPr>
        <w:t>ile</w:t>
      </w:r>
      <w:r w:rsidR="0031755A" w:rsidRPr="00BE78F2">
        <w:rPr>
          <w:sz w:val="22"/>
          <w:szCs w:val="22"/>
        </w:rPr>
        <w:t xml:space="preserve"> </w:t>
      </w:r>
      <w:r w:rsidR="00BC3D3B" w:rsidRPr="00BE78F2">
        <w:rPr>
          <w:sz w:val="22"/>
          <w:szCs w:val="22"/>
        </w:rPr>
        <w:t>madde bilgisi paylaşım forumu (</w:t>
      </w:r>
      <w:r w:rsidR="0075466A">
        <w:rPr>
          <w:sz w:val="22"/>
          <w:szCs w:val="22"/>
        </w:rPr>
        <w:t>MBDF</w:t>
      </w:r>
      <w:r w:rsidR="00BC3D3B" w:rsidRPr="00BE78F2">
        <w:rPr>
          <w:sz w:val="22"/>
          <w:szCs w:val="22"/>
        </w:rPr>
        <w:t>) (</w:t>
      </w:r>
      <w:r w:rsidR="0031755A" w:rsidRPr="00BE78F2">
        <w:rPr>
          <w:sz w:val="22"/>
          <w:szCs w:val="22"/>
        </w:rPr>
        <w:t xml:space="preserve">bakınız </w:t>
      </w:r>
      <w:r w:rsidR="00522BD3">
        <w:rPr>
          <w:sz w:val="22"/>
          <w:szCs w:val="22"/>
        </w:rPr>
        <w:t>KKDİK</w:t>
      </w:r>
      <w:r w:rsidR="00BC3D3B" w:rsidRPr="00BE78F2">
        <w:rPr>
          <w:sz w:val="22"/>
          <w:szCs w:val="22"/>
        </w:rPr>
        <w:t xml:space="preserve"> </w:t>
      </w:r>
      <w:r w:rsidR="00ED715E" w:rsidRPr="00BE78F2">
        <w:rPr>
          <w:sz w:val="22"/>
          <w:szCs w:val="22"/>
        </w:rPr>
        <w:t>Madde</w:t>
      </w:r>
      <w:r w:rsidR="0031755A" w:rsidRPr="00BE78F2">
        <w:rPr>
          <w:sz w:val="22"/>
          <w:szCs w:val="22"/>
        </w:rPr>
        <w:t xml:space="preserve"> 29</w:t>
      </w:r>
      <w:r w:rsidR="00BC3D3B" w:rsidRPr="00BE78F2">
        <w:rPr>
          <w:sz w:val="22"/>
          <w:szCs w:val="22"/>
        </w:rPr>
        <w:t xml:space="preserve">), Ajans’tan </w:t>
      </w:r>
      <w:r w:rsidR="007B1FB0">
        <w:rPr>
          <w:sz w:val="22"/>
          <w:szCs w:val="22"/>
        </w:rPr>
        <w:t>sorgu</w:t>
      </w:r>
      <w:r w:rsidR="007B1FB0" w:rsidRPr="00BE78F2">
        <w:rPr>
          <w:sz w:val="22"/>
          <w:szCs w:val="22"/>
        </w:rPr>
        <w:t xml:space="preserve"> </w:t>
      </w:r>
      <w:r w:rsidR="0031755A" w:rsidRPr="00BE78F2">
        <w:rPr>
          <w:sz w:val="22"/>
          <w:szCs w:val="22"/>
        </w:rPr>
        <w:t>yapılarak</w:t>
      </w:r>
      <w:r w:rsidR="00BC3D3B" w:rsidRPr="00BE78F2">
        <w:rPr>
          <w:sz w:val="22"/>
          <w:szCs w:val="22"/>
        </w:rPr>
        <w:t xml:space="preserve"> (</w:t>
      </w:r>
      <w:r w:rsidR="00522BD3">
        <w:rPr>
          <w:sz w:val="22"/>
          <w:szCs w:val="22"/>
        </w:rPr>
        <w:t>KKDİK</w:t>
      </w:r>
      <w:r w:rsidR="00BC3D3B" w:rsidRPr="00BE78F2">
        <w:rPr>
          <w:sz w:val="22"/>
          <w:szCs w:val="22"/>
        </w:rPr>
        <w:t xml:space="preserve"> </w:t>
      </w:r>
      <w:r w:rsidR="00ED715E" w:rsidRPr="00BE78F2">
        <w:rPr>
          <w:sz w:val="22"/>
          <w:szCs w:val="22"/>
        </w:rPr>
        <w:t>Madde</w:t>
      </w:r>
      <w:r w:rsidR="00BC3D3B" w:rsidRPr="00BE78F2">
        <w:rPr>
          <w:sz w:val="22"/>
          <w:szCs w:val="22"/>
        </w:rPr>
        <w:t xml:space="preserve"> 2</w:t>
      </w:r>
      <w:r w:rsidR="0075466A">
        <w:rPr>
          <w:sz w:val="22"/>
          <w:szCs w:val="22"/>
        </w:rPr>
        <w:t>5</w:t>
      </w:r>
      <w:r w:rsidR="00BC3D3B" w:rsidRPr="00BE78F2">
        <w:rPr>
          <w:sz w:val="22"/>
          <w:szCs w:val="22"/>
        </w:rPr>
        <w:t xml:space="preserve">) veya </w:t>
      </w:r>
      <w:r w:rsidR="00F31009" w:rsidRPr="00BE78F2">
        <w:rPr>
          <w:sz w:val="22"/>
          <w:szCs w:val="22"/>
        </w:rPr>
        <w:t xml:space="preserve">kişilere </w:t>
      </w:r>
      <w:r w:rsidR="00BC3D3B" w:rsidRPr="00BE78F2">
        <w:rPr>
          <w:sz w:val="22"/>
          <w:szCs w:val="22"/>
        </w:rPr>
        <w:t xml:space="preserve">açık </w:t>
      </w:r>
      <w:r w:rsidR="00F31009" w:rsidRPr="00BE78F2">
        <w:rPr>
          <w:sz w:val="22"/>
          <w:szCs w:val="22"/>
        </w:rPr>
        <w:t>kaynaklardan/</w:t>
      </w:r>
      <w:proofErr w:type="gramStart"/>
      <w:r w:rsidR="00F31009" w:rsidRPr="00BE78F2">
        <w:rPr>
          <w:sz w:val="22"/>
          <w:szCs w:val="22"/>
        </w:rPr>
        <w:t>literatür</w:t>
      </w:r>
      <w:proofErr w:type="gramEnd"/>
      <w:r w:rsidR="00BC3D3B" w:rsidRPr="00BE78F2">
        <w:rPr>
          <w:sz w:val="22"/>
          <w:szCs w:val="22"/>
        </w:rPr>
        <w:t xml:space="preserve"> veya</w:t>
      </w:r>
      <w:r w:rsidR="0031755A" w:rsidRPr="00BE78F2">
        <w:rPr>
          <w:sz w:val="22"/>
          <w:szCs w:val="22"/>
        </w:rPr>
        <w:t xml:space="preserve"> internette</w:t>
      </w:r>
      <w:r w:rsidR="00F31009" w:rsidRPr="00BE78F2">
        <w:rPr>
          <w:sz w:val="22"/>
          <w:szCs w:val="22"/>
        </w:rPr>
        <w:t xml:space="preserve">n ulaşılabilen veri tabanları veya başka </w:t>
      </w:r>
      <w:r w:rsidR="0031755A" w:rsidRPr="00BE78F2">
        <w:rPr>
          <w:sz w:val="22"/>
          <w:szCs w:val="22"/>
        </w:rPr>
        <w:t>pek çok farklı kaynaktan elde</w:t>
      </w:r>
      <w:r w:rsidR="00F31009" w:rsidRPr="00BE78F2">
        <w:rPr>
          <w:sz w:val="22"/>
          <w:szCs w:val="22"/>
        </w:rPr>
        <w:t xml:space="preserve"> edilebilir</w:t>
      </w:r>
      <w:r w:rsidR="00460608" w:rsidRPr="00BE78F2">
        <w:rPr>
          <w:sz w:val="22"/>
          <w:szCs w:val="22"/>
        </w:rPr>
        <w:t xml:space="preserve">. </w:t>
      </w:r>
      <w:r w:rsidR="003A27C3">
        <w:rPr>
          <w:sz w:val="22"/>
          <w:szCs w:val="22"/>
        </w:rPr>
        <w:t xml:space="preserve">Bilginin toplandığı bu adımda, </w:t>
      </w:r>
      <w:r w:rsidR="00CB2484" w:rsidRPr="00BE78F2">
        <w:rPr>
          <w:sz w:val="22"/>
          <w:szCs w:val="22"/>
        </w:rPr>
        <w:t xml:space="preserve">aynı zamanda </w:t>
      </w:r>
      <w:r w:rsidR="00460608" w:rsidRPr="00BE78F2">
        <w:rPr>
          <w:sz w:val="22"/>
          <w:szCs w:val="22"/>
        </w:rPr>
        <w:t>madde</w:t>
      </w:r>
      <w:r w:rsidR="0075466A">
        <w:rPr>
          <w:sz w:val="22"/>
          <w:szCs w:val="22"/>
        </w:rPr>
        <w:t xml:space="preserve"> </w:t>
      </w:r>
      <w:r w:rsidR="003A27C3">
        <w:rPr>
          <w:sz w:val="22"/>
          <w:szCs w:val="22"/>
        </w:rPr>
        <w:t xml:space="preserve">bir </w:t>
      </w:r>
      <w:r w:rsidR="002C39C3" w:rsidRPr="00BE78F2">
        <w:rPr>
          <w:sz w:val="22"/>
          <w:szCs w:val="22"/>
        </w:rPr>
        <w:t>k</w:t>
      </w:r>
      <w:r w:rsidR="00460608" w:rsidRPr="00BE78F2">
        <w:rPr>
          <w:sz w:val="22"/>
          <w:szCs w:val="22"/>
        </w:rPr>
        <w:t>imyasal kategoriye</w:t>
      </w:r>
      <w:r w:rsidR="003A27C3">
        <w:rPr>
          <w:sz w:val="22"/>
          <w:szCs w:val="22"/>
        </w:rPr>
        <w:t xml:space="preserve"> de </w:t>
      </w:r>
      <w:r w:rsidR="007B1FB0">
        <w:rPr>
          <w:sz w:val="22"/>
          <w:szCs w:val="22"/>
        </w:rPr>
        <w:t>yerleştirile</w:t>
      </w:r>
      <w:r w:rsidR="003A27C3">
        <w:rPr>
          <w:sz w:val="22"/>
          <w:szCs w:val="22"/>
        </w:rPr>
        <w:t xml:space="preserve">bilir </w:t>
      </w:r>
      <w:r w:rsidR="00460608" w:rsidRPr="00BE78F2">
        <w:rPr>
          <w:sz w:val="22"/>
          <w:szCs w:val="22"/>
        </w:rPr>
        <w:t xml:space="preserve">(Ek </w:t>
      </w:r>
      <w:r w:rsidR="0075466A">
        <w:rPr>
          <w:sz w:val="22"/>
          <w:szCs w:val="22"/>
        </w:rPr>
        <w:t>11</w:t>
      </w:r>
      <w:r w:rsidR="00460608" w:rsidRPr="00BE78F2">
        <w:rPr>
          <w:sz w:val="22"/>
          <w:szCs w:val="22"/>
        </w:rPr>
        <w:t xml:space="preserve">, 1.5) ve bunun </w:t>
      </w:r>
      <w:r w:rsidR="00CB2484" w:rsidRPr="00BE78F2">
        <w:rPr>
          <w:sz w:val="22"/>
          <w:szCs w:val="22"/>
        </w:rPr>
        <w:t xml:space="preserve">sağlayacağı </w:t>
      </w:r>
      <w:r w:rsidR="00460608" w:rsidRPr="00BE78F2">
        <w:rPr>
          <w:sz w:val="22"/>
          <w:szCs w:val="22"/>
        </w:rPr>
        <w:t>bilgi (diğer maddeler</w:t>
      </w:r>
      <w:r w:rsidR="00CB2484" w:rsidRPr="00BE78F2">
        <w:rPr>
          <w:sz w:val="22"/>
          <w:szCs w:val="22"/>
        </w:rPr>
        <w:t xml:space="preserve">den </w:t>
      </w:r>
      <w:r w:rsidR="003A27C3">
        <w:rPr>
          <w:sz w:val="22"/>
          <w:szCs w:val="22"/>
        </w:rPr>
        <w:t>çapraz okuma</w:t>
      </w:r>
      <w:r w:rsidR="003F7E99" w:rsidRPr="00BE78F2">
        <w:rPr>
          <w:sz w:val="22"/>
          <w:szCs w:val="22"/>
        </w:rPr>
        <w:t xml:space="preserve"> </w:t>
      </w:r>
      <w:r w:rsidR="003A27C3">
        <w:rPr>
          <w:sz w:val="22"/>
          <w:szCs w:val="22"/>
        </w:rPr>
        <w:t>gibi</w:t>
      </w:r>
      <w:r w:rsidR="003F7E99" w:rsidRPr="00BE78F2">
        <w:rPr>
          <w:sz w:val="22"/>
          <w:szCs w:val="22"/>
        </w:rPr>
        <w:t>)</w:t>
      </w:r>
      <w:r w:rsidR="00460608" w:rsidRPr="00BE78F2">
        <w:rPr>
          <w:sz w:val="22"/>
          <w:szCs w:val="22"/>
        </w:rPr>
        <w:t xml:space="preserve"> </w:t>
      </w:r>
      <w:r w:rsidR="00CB2484" w:rsidRPr="00BE78F2">
        <w:rPr>
          <w:sz w:val="22"/>
          <w:szCs w:val="22"/>
        </w:rPr>
        <w:t xml:space="preserve">ve </w:t>
      </w:r>
      <w:r w:rsidR="003A27C3" w:rsidRPr="00BE78F2">
        <w:rPr>
          <w:sz w:val="22"/>
          <w:szCs w:val="22"/>
        </w:rPr>
        <w:t>(Q)SAR modelleri</w:t>
      </w:r>
      <w:r w:rsidR="003A27C3">
        <w:rPr>
          <w:sz w:val="22"/>
          <w:szCs w:val="22"/>
        </w:rPr>
        <w:t xml:space="preserve"> gibi</w:t>
      </w:r>
      <w:r w:rsidR="003A27C3" w:rsidRPr="00BE78F2">
        <w:rPr>
          <w:sz w:val="22"/>
          <w:szCs w:val="22"/>
        </w:rPr>
        <w:t xml:space="preserve"> </w:t>
      </w:r>
      <w:r w:rsidR="0091169A" w:rsidRPr="00BE78F2">
        <w:rPr>
          <w:sz w:val="22"/>
          <w:szCs w:val="22"/>
        </w:rPr>
        <w:t>bilgisayar</w:t>
      </w:r>
      <w:r w:rsidR="00CB2484" w:rsidRPr="00BE78F2">
        <w:rPr>
          <w:sz w:val="22"/>
          <w:szCs w:val="22"/>
        </w:rPr>
        <w:t xml:space="preserve"> araçlar</w:t>
      </w:r>
      <w:r w:rsidR="0091169A" w:rsidRPr="00BE78F2">
        <w:rPr>
          <w:sz w:val="22"/>
          <w:szCs w:val="22"/>
        </w:rPr>
        <w:t>ın</w:t>
      </w:r>
      <w:r w:rsidR="00CB2484" w:rsidRPr="00BE78F2">
        <w:rPr>
          <w:sz w:val="22"/>
          <w:szCs w:val="22"/>
        </w:rPr>
        <w:t>dan</w:t>
      </w:r>
      <w:r w:rsidR="003A27C3">
        <w:rPr>
          <w:sz w:val="22"/>
          <w:szCs w:val="22"/>
        </w:rPr>
        <w:t xml:space="preserve"> türetilen</w:t>
      </w:r>
      <w:r w:rsidR="00CB2484" w:rsidRPr="00BE78F2">
        <w:rPr>
          <w:sz w:val="22"/>
          <w:szCs w:val="22"/>
        </w:rPr>
        <w:t xml:space="preserve"> bilgi de </w:t>
      </w:r>
      <w:proofErr w:type="gramStart"/>
      <w:r w:rsidR="003A27C3">
        <w:rPr>
          <w:sz w:val="22"/>
          <w:szCs w:val="22"/>
        </w:rPr>
        <w:t>dahil</w:t>
      </w:r>
      <w:proofErr w:type="gramEnd"/>
      <w:r w:rsidR="003A27C3">
        <w:rPr>
          <w:sz w:val="22"/>
          <w:szCs w:val="22"/>
        </w:rPr>
        <w:t xml:space="preserve"> edilebilir</w:t>
      </w:r>
      <w:r w:rsidR="00460608" w:rsidRPr="00BE78F2">
        <w:rPr>
          <w:sz w:val="22"/>
          <w:szCs w:val="22"/>
        </w:rPr>
        <w:t xml:space="preserve"> (</w:t>
      </w:r>
      <w:r w:rsidR="00EF0D9B" w:rsidRPr="00BE78F2">
        <w:rPr>
          <w:sz w:val="22"/>
          <w:szCs w:val="22"/>
        </w:rPr>
        <w:t>Bölüm</w:t>
      </w:r>
      <w:r w:rsidR="00460608" w:rsidRPr="00BE78F2">
        <w:rPr>
          <w:sz w:val="22"/>
          <w:szCs w:val="22"/>
        </w:rPr>
        <w:t xml:space="preserve"> R.4.3.2 ve R.6).</w:t>
      </w:r>
    </w:p>
    <w:p w:rsidR="003F7E99" w:rsidRPr="00BE78F2" w:rsidRDefault="003F7E99" w:rsidP="00ED3844">
      <w:pPr>
        <w:jc w:val="both"/>
        <w:rPr>
          <w:sz w:val="22"/>
          <w:szCs w:val="22"/>
        </w:rPr>
      </w:pPr>
    </w:p>
    <w:p w:rsidR="003F7E99" w:rsidRDefault="00460608" w:rsidP="00ED3844">
      <w:pPr>
        <w:jc w:val="both"/>
        <w:rPr>
          <w:sz w:val="22"/>
          <w:szCs w:val="22"/>
        </w:rPr>
      </w:pPr>
      <w:r w:rsidRPr="00BE78F2">
        <w:rPr>
          <w:sz w:val="22"/>
          <w:szCs w:val="22"/>
        </w:rPr>
        <w:t xml:space="preserve">Bu </w:t>
      </w:r>
      <w:r w:rsidR="003F7E99" w:rsidRPr="00BE78F2">
        <w:rPr>
          <w:sz w:val="22"/>
          <w:szCs w:val="22"/>
        </w:rPr>
        <w:t xml:space="preserve">aşamada </w:t>
      </w:r>
      <w:r w:rsidRPr="00BE78F2">
        <w:rPr>
          <w:sz w:val="22"/>
          <w:szCs w:val="22"/>
        </w:rPr>
        <w:t>kay</w:t>
      </w:r>
      <w:r w:rsidR="003F7E99" w:rsidRPr="00BE78F2">
        <w:rPr>
          <w:sz w:val="22"/>
          <w:szCs w:val="22"/>
        </w:rPr>
        <w:t xml:space="preserve">ıt yaptıran maddenin </w:t>
      </w:r>
      <w:r w:rsidRPr="00BE78F2">
        <w:rPr>
          <w:sz w:val="22"/>
          <w:szCs w:val="22"/>
        </w:rPr>
        <w:t xml:space="preserve">fizikokimyasal ve çevresel özellikleri, </w:t>
      </w:r>
      <w:r w:rsidR="00D5342F" w:rsidRPr="00BE78F2">
        <w:rPr>
          <w:sz w:val="22"/>
          <w:szCs w:val="22"/>
        </w:rPr>
        <w:t>toksisite</w:t>
      </w:r>
      <w:r w:rsidRPr="00BE78F2">
        <w:rPr>
          <w:sz w:val="22"/>
          <w:szCs w:val="22"/>
        </w:rPr>
        <w:t xml:space="preserve"> ve eko</w:t>
      </w:r>
      <w:r w:rsidR="00D5342F" w:rsidRPr="00BE78F2">
        <w:rPr>
          <w:sz w:val="22"/>
          <w:szCs w:val="22"/>
        </w:rPr>
        <w:t>toksisite</w:t>
      </w:r>
      <w:r w:rsidR="003F7E99" w:rsidRPr="00BE78F2">
        <w:rPr>
          <w:sz w:val="22"/>
          <w:szCs w:val="22"/>
        </w:rPr>
        <w:t xml:space="preserve">si konularında </w:t>
      </w:r>
      <w:r w:rsidRPr="00BE78F2">
        <w:rPr>
          <w:sz w:val="22"/>
          <w:szCs w:val="22"/>
        </w:rPr>
        <w:t xml:space="preserve">tüm </w:t>
      </w:r>
      <w:r w:rsidR="003A27C3">
        <w:rPr>
          <w:sz w:val="22"/>
          <w:szCs w:val="22"/>
        </w:rPr>
        <w:t>ilgili</w:t>
      </w:r>
      <w:r w:rsidR="003A27C3" w:rsidRPr="00BE78F2">
        <w:rPr>
          <w:sz w:val="22"/>
          <w:szCs w:val="22"/>
        </w:rPr>
        <w:t xml:space="preserve"> </w:t>
      </w:r>
      <w:r w:rsidR="003F7E99" w:rsidRPr="00BE78F2">
        <w:rPr>
          <w:sz w:val="22"/>
          <w:szCs w:val="22"/>
        </w:rPr>
        <w:t xml:space="preserve">ve mevcut </w:t>
      </w:r>
      <w:r w:rsidRPr="00BE78F2">
        <w:rPr>
          <w:sz w:val="22"/>
          <w:szCs w:val="22"/>
        </w:rPr>
        <w:t xml:space="preserve">bilgiyi güvenilirlik, </w:t>
      </w:r>
      <w:r w:rsidR="003F7E99" w:rsidRPr="00BE78F2">
        <w:rPr>
          <w:sz w:val="22"/>
          <w:szCs w:val="22"/>
        </w:rPr>
        <w:t xml:space="preserve">uygunluk, </w:t>
      </w:r>
      <w:r w:rsidRPr="00BE78F2">
        <w:rPr>
          <w:sz w:val="22"/>
          <w:szCs w:val="22"/>
        </w:rPr>
        <w:t xml:space="preserve">yeterlilik ve </w:t>
      </w:r>
      <w:r w:rsidR="003F7E99" w:rsidRPr="00BE78F2">
        <w:rPr>
          <w:sz w:val="22"/>
          <w:szCs w:val="22"/>
        </w:rPr>
        <w:t>tamlık</w:t>
      </w:r>
      <w:r w:rsidRPr="00BE78F2">
        <w:rPr>
          <w:sz w:val="22"/>
          <w:szCs w:val="22"/>
        </w:rPr>
        <w:t xml:space="preserve"> açılarından değerlend</w:t>
      </w:r>
      <w:r w:rsidR="003F7E99" w:rsidRPr="00BE78F2">
        <w:rPr>
          <w:sz w:val="22"/>
          <w:szCs w:val="22"/>
        </w:rPr>
        <w:t xml:space="preserve">irmelidir. Güvenilirlik </w:t>
      </w:r>
      <w:r w:rsidR="003A27C3">
        <w:rPr>
          <w:sz w:val="22"/>
          <w:szCs w:val="22"/>
        </w:rPr>
        <w:t xml:space="preserve">ölçütleri genele yönelik olsa da </w:t>
      </w:r>
      <w:r w:rsidR="003F7E99" w:rsidRPr="00BE78F2">
        <w:rPr>
          <w:sz w:val="22"/>
          <w:szCs w:val="22"/>
        </w:rPr>
        <w:t xml:space="preserve">tek </w:t>
      </w:r>
      <w:r w:rsidRPr="00BE78F2">
        <w:rPr>
          <w:sz w:val="22"/>
          <w:szCs w:val="22"/>
        </w:rPr>
        <w:t>bir bilgi parçasının güvenilir</w:t>
      </w:r>
      <w:r w:rsidR="003F7E99" w:rsidRPr="00BE78F2">
        <w:rPr>
          <w:sz w:val="22"/>
          <w:szCs w:val="22"/>
        </w:rPr>
        <w:t>liği</w:t>
      </w:r>
      <w:r w:rsidR="003A27C3">
        <w:rPr>
          <w:sz w:val="22"/>
          <w:szCs w:val="22"/>
        </w:rPr>
        <w:t xml:space="preserve">ne, ilgili </w:t>
      </w:r>
      <w:r w:rsidR="00522BD3">
        <w:rPr>
          <w:sz w:val="22"/>
          <w:szCs w:val="22"/>
        </w:rPr>
        <w:t>sonlanma noktası</w:t>
      </w:r>
      <w:r w:rsidR="003A27C3">
        <w:rPr>
          <w:sz w:val="22"/>
          <w:szCs w:val="22"/>
        </w:rPr>
        <w:t xml:space="preserve"> çerçevesinde karar verilir </w:t>
      </w:r>
      <w:proofErr w:type="gramStart"/>
      <w:r w:rsidRPr="00BE78F2">
        <w:rPr>
          <w:sz w:val="22"/>
          <w:szCs w:val="22"/>
        </w:rPr>
        <w:t>(</w:t>
      </w:r>
      <w:proofErr w:type="gramEnd"/>
      <w:r w:rsidRPr="00BE78F2">
        <w:rPr>
          <w:sz w:val="22"/>
          <w:szCs w:val="22"/>
        </w:rPr>
        <w:t>ör</w:t>
      </w:r>
      <w:r w:rsidR="003F7E99" w:rsidRPr="00BE78F2">
        <w:rPr>
          <w:sz w:val="22"/>
          <w:szCs w:val="22"/>
        </w:rPr>
        <w:t>.</w:t>
      </w:r>
      <w:r w:rsidRPr="00BE78F2">
        <w:rPr>
          <w:sz w:val="22"/>
          <w:szCs w:val="22"/>
        </w:rPr>
        <w:t xml:space="preserve"> </w:t>
      </w:r>
      <w:r w:rsidR="003A27C3" w:rsidRPr="00BE78F2">
        <w:rPr>
          <w:sz w:val="22"/>
          <w:szCs w:val="22"/>
        </w:rPr>
        <w:t xml:space="preserve">Klimisch skoru kullanarak </w:t>
      </w:r>
      <w:r w:rsidR="003F7E99" w:rsidRPr="00BE78F2">
        <w:rPr>
          <w:sz w:val="22"/>
          <w:szCs w:val="22"/>
        </w:rPr>
        <w:t xml:space="preserve">belli bir </w:t>
      </w:r>
      <w:r w:rsidRPr="00BE78F2">
        <w:rPr>
          <w:sz w:val="22"/>
          <w:szCs w:val="22"/>
        </w:rPr>
        <w:t>güvenilirlik seviyesi saptama</w:t>
      </w:r>
      <w:r w:rsidR="003A27C3">
        <w:rPr>
          <w:sz w:val="22"/>
          <w:szCs w:val="22"/>
        </w:rPr>
        <w:t>k</w:t>
      </w:r>
      <w:proofErr w:type="gramStart"/>
      <w:r w:rsidR="003A27C3">
        <w:rPr>
          <w:sz w:val="22"/>
          <w:szCs w:val="22"/>
        </w:rPr>
        <w:t>)</w:t>
      </w:r>
      <w:proofErr w:type="gramEnd"/>
      <w:r w:rsidRPr="00BE78F2">
        <w:rPr>
          <w:sz w:val="22"/>
          <w:szCs w:val="22"/>
        </w:rPr>
        <w:t xml:space="preserve"> </w:t>
      </w:r>
      <w:r w:rsidR="00522BD3">
        <w:rPr>
          <w:sz w:val="22"/>
          <w:szCs w:val="22"/>
        </w:rPr>
        <w:t>sonlanma noktası</w:t>
      </w:r>
      <w:r w:rsidR="003A27C3">
        <w:rPr>
          <w:sz w:val="22"/>
          <w:szCs w:val="22"/>
        </w:rPr>
        <w:t>.</w:t>
      </w:r>
    </w:p>
    <w:p w:rsidR="009056FD" w:rsidRPr="00BE78F2" w:rsidRDefault="009056FD" w:rsidP="00ED3844">
      <w:pPr>
        <w:jc w:val="both"/>
        <w:rPr>
          <w:sz w:val="22"/>
          <w:szCs w:val="22"/>
        </w:rPr>
      </w:pPr>
    </w:p>
    <w:p w:rsidR="006D25DE" w:rsidRPr="00BE78F2" w:rsidRDefault="00460608" w:rsidP="00ED3844">
      <w:pPr>
        <w:jc w:val="both"/>
        <w:rPr>
          <w:sz w:val="22"/>
          <w:szCs w:val="22"/>
        </w:rPr>
      </w:pPr>
      <w:r w:rsidRPr="00BE78F2">
        <w:rPr>
          <w:sz w:val="22"/>
          <w:szCs w:val="22"/>
        </w:rPr>
        <w:t xml:space="preserve">Ek olarak, </w:t>
      </w:r>
      <w:r w:rsidR="003F7E99" w:rsidRPr="00BE78F2">
        <w:rPr>
          <w:sz w:val="22"/>
          <w:szCs w:val="22"/>
        </w:rPr>
        <w:t>kayıt yaptıran</w:t>
      </w:r>
      <w:r w:rsidRPr="00BE78F2">
        <w:rPr>
          <w:sz w:val="22"/>
          <w:szCs w:val="22"/>
        </w:rPr>
        <w:t xml:space="preserve"> </w:t>
      </w:r>
      <w:r w:rsidR="00C153EC" w:rsidRPr="00BE78F2">
        <w:rPr>
          <w:sz w:val="22"/>
          <w:szCs w:val="22"/>
        </w:rPr>
        <w:t>maruz kalma</w:t>
      </w:r>
      <w:r w:rsidRPr="00BE78F2">
        <w:rPr>
          <w:sz w:val="22"/>
          <w:szCs w:val="22"/>
        </w:rPr>
        <w:t>, kullanım ve risk yönetim</w:t>
      </w:r>
      <w:r w:rsidR="003F7E99" w:rsidRPr="00BE78F2">
        <w:rPr>
          <w:sz w:val="22"/>
          <w:szCs w:val="22"/>
        </w:rPr>
        <w:t>i önlemleri</w:t>
      </w:r>
      <w:r w:rsidRPr="00BE78F2">
        <w:rPr>
          <w:sz w:val="22"/>
          <w:szCs w:val="22"/>
        </w:rPr>
        <w:t xml:space="preserve"> konularında </w:t>
      </w:r>
      <w:r w:rsidR="003F7E99" w:rsidRPr="00BE78F2">
        <w:rPr>
          <w:sz w:val="22"/>
          <w:szCs w:val="22"/>
        </w:rPr>
        <w:t xml:space="preserve">da </w:t>
      </w:r>
      <w:r w:rsidR="00587ED4" w:rsidRPr="00BE78F2">
        <w:rPr>
          <w:sz w:val="22"/>
          <w:szCs w:val="22"/>
        </w:rPr>
        <w:t>bilgi</w:t>
      </w:r>
      <w:r w:rsidR="003F7E99" w:rsidRPr="00BE78F2">
        <w:rPr>
          <w:sz w:val="22"/>
          <w:szCs w:val="22"/>
        </w:rPr>
        <w:t>leri b</w:t>
      </w:r>
      <w:r w:rsidR="00587ED4" w:rsidRPr="00BE78F2">
        <w:rPr>
          <w:sz w:val="22"/>
          <w:szCs w:val="22"/>
        </w:rPr>
        <w:t>ir araya getir</w:t>
      </w:r>
      <w:r w:rsidR="003F7E99" w:rsidRPr="00BE78F2">
        <w:rPr>
          <w:sz w:val="22"/>
          <w:szCs w:val="22"/>
        </w:rPr>
        <w:t xml:space="preserve">melidir. </w:t>
      </w:r>
      <w:r w:rsidRPr="00BE78F2">
        <w:rPr>
          <w:sz w:val="22"/>
          <w:szCs w:val="22"/>
        </w:rPr>
        <w:t>Bu</w:t>
      </w:r>
      <w:r w:rsidR="002045EE" w:rsidRPr="00BE78F2">
        <w:rPr>
          <w:sz w:val="22"/>
          <w:szCs w:val="22"/>
        </w:rPr>
        <w:t xml:space="preserve"> bilgiler </w:t>
      </w:r>
      <w:r w:rsidR="006D25DE" w:rsidRPr="00BE78F2">
        <w:rPr>
          <w:sz w:val="22"/>
          <w:szCs w:val="22"/>
        </w:rPr>
        <w:t xml:space="preserve">maddenin veya bu maddeyi içeren </w:t>
      </w:r>
      <w:r w:rsidR="002045EE" w:rsidRPr="00BE78F2">
        <w:rPr>
          <w:sz w:val="22"/>
          <w:szCs w:val="22"/>
        </w:rPr>
        <w:t>eşyaların</w:t>
      </w:r>
      <w:r w:rsidR="006D25DE" w:rsidRPr="00BE78F2">
        <w:rPr>
          <w:sz w:val="22"/>
          <w:szCs w:val="22"/>
        </w:rPr>
        <w:t xml:space="preserve"> </w:t>
      </w:r>
      <w:r w:rsidR="002045EE" w:rsidRPr="00BE78F2">
        <w:rPr>
          <w:sz w:val="22"/>
          <w:szCs w:val="22"/>
        </w:rPr>
        <w:t>(tüm yaşam döngüsünü içerecek şekilde)</w:t>
      </w:r>
      <w:r w:rsidRPr="00BE78F2">
        <w:rPr>
          <w:sz w:val="22"/>
          <w:szCs w:val="22"/>
        </w:rPr>
        <w:t xml:space="preserve"> </w:t>
      </w:r>
      <w:r w:rsidR="006D25DE" w:rsidRPr="00BE78F2">
        <w:rPr>
          <w:sz w:val="22"/>
          <w:szCs w:val="22"/>
        </w:rPr>
        <w:t>üretim</w:t>
      </w:r>
      <w:r w:rsidR="009056FD">
        <w:rPr>
          <w:sz w:val="22"/>
          <w:szCs w:val="22"/>
        </w:rPr>
        <w:t>i (Türkiye</w:t>
      </w:r>
      <w:r w:rsidR="002045EE" w:rsidRPr="00BE78F2">
        <w:rPr>
          <w:sz w:val="22"/>
          <w:szCs w:val="22"/>
        </w:rPr>
        <w:t xml:space="preserve"> içerisinde ise)</w:t>
      </w:r>
      <w:r w:rsidR="006D25DE" w:rsidRPr="00BE78F2">
        <w:rPr>
          <w:sz w:val="22"/>
          <w:szCs w:val="22"/>
        </w:rPr>
        <w:t>, kullanım</w:t>
      </w:r>
      <w:r w:rsidR="002045EE" w:rsidRPr="00BE78F2">
        <w:rPr>
          <w:sz w:val="22"/>
          <w:szCs w:val="22"/>
        </w:rPr>
        <w:t xml:space="preserve">ı, taşınması </w:t>
      </w:r>
      <w:r w:rsidR="006D25DE" w:rsidRPr="00BE78F2">
        <w:rPr>
          <w:sz w:val="22"/>
          <w:szCs w:val="22"/>
        </w:rPr>
        <w:t>ve elden çıkar</w:t>
      </w:r>
      <w:r w:rsidR="00AF2043" w:rsidRPr="00BE78F2">
        <w:rPr>
          <w:sz w:val="22"/>
          <w:szCs w:val="22"/>
        </w:rPr>
        <w:t>ıl</w:t>
      </w:r>
      <w:r w:rsidR="0091169A" w:rsidRPr="00BE78F2">
        <w:rPr>
          <w:sz w:val="22"/>
          <w:szCs w:val="22"/>
        </w:rPr>
        <w:t xml:space="preserve">masının </w:t>
      </w:r>
      <w:r w:rsidR="006D25DE" w:rsidRPr="00BE78F2">
        <w:rPr>
          <w:sz w:val="22"/>
          <w:szCs w:val="22"/>
        </w:rPr>
        <w:t>yanı</w:t>
      </w:r>
      <w:r w:rsidR="002045EE" w:rsidRPr="00BE78F2">
        <w:rPr>
          <w:sz w:val="22"/>
          <w:szCs w:val="22"/>
        </w:rPr>
        <w:t xml:space="preserve"> </w:t>
      </w:r>
      <w:r w:rsidR="006D25DE" w:rsidRPr="00BE78F2">
        <w:rPr>
          <w:sz w:val="22"/>
          <w:szCs w:val="22"/>
        </w:rPr>
        <w:t xml:space="preserve">sıra </w:t>
      </w:r>
      <w:r w:rsidR="002045EE" w:rsidRPr="00BE78F2">
        <w:rPr>
          <w:sz w:val="22"/>
          <w:szCs w:val="22"/>
        </w:rPr>
        <w:t>maruz kalma yolları, sıklı</w:t>
      </w:r>
      <w:r w:rsidR="0091169A" w:rsidRPr="00BE78F2">
        <w:rPr>
          <w:sz w:val="22"/>
          <w:szCs w:val="22"/>
        </w:rPr>
        <w:t>ğı</w:t>
      </w:r>
      <w:r w:rsidR="002045EE" w:rsidRPr="00BE78F2">
        <w:rPr>
          <w:sz w:val="22"/>
          <w:szCs w:val="22"/>
        </w:rPr>
        <w:t xml:space="preserve"> ve süre</w:t>
      </w:r>
      <w:r w:rsidR="0091169A" w:rsidRPr="00BE78F2">
        <w:rPr>
          <w:sz w:val="22"/>
          <w:szCs w:val="22"/>
        </w:rPr>
        <w:t xml:space="preserve">si gibi </w:t>
      </w:r>
      <w:r w:rsidR="00C153EC" w:rsidRPr="00BE78F2">
        <w:rPr>
          <w:sz w:val="22"/>
          <w:szCs w:val="22"/>
        </w:rPr>
        <w:t>maruz kalma</w:t>
      </w:r>
      <w:r w:rsidR="002045EE" w:rsidRPr="00BE78F2">
        <w:rPr>
          <w:sz w:val="22"/>
          <w:szCs w:val="22"/>
        </w:rPr>
        <w:t xml:space="preserve"> niteli</w:t>
      </w:r>
      <w:r w:rsidR="0091169A" w:rsidRPr="00BE78F2">
        <w:rPr>
          <w:sz w:val="22"/>
          <w:szCs w:val="22"/>
        </w:rPr>
        <w:t>kleri ile ilgili daha fazla ayrıntı içerebilir</w:t>
      </w:r>
      <w:r w:rsidR="006D25DE" w:rsidRPr="00BE78F2">
        <w:rPr>
          <w:sz w:val="22"/>
          <w:szCs w:val="22"/>
        </w:rPr>
        <w:t xml:space="preserve">. </w:t>
      </w:r>
      <w:r w:rsidR="002045EE" w:rsidRPr="00BE78F2">
        <w:rPr>
          <w:sz w:val="22"/>
          <w:szCs w:val="22"/>
        </w:rPr>
        <w:t>Kayıt yaptıran b</w:t>
      </w:r>
      <w:r w:rsidR="006D25DE" w:rsidRPr="00BE78F2">
        <w:rPr>
          <w:sz w:val="22"/>
          <w:szCs w:val="22"/>
        </w:rPr>
        <w:t>ütün bu bilgileri birlikte d</w:t>
      </w:r>
      <w:r w:rsidR="002045EE" w:rsidRPr="00BE78F2">
        <w:rPr>
          <w:sz w:val="22"/>
          <w:szCs w:val="22"/>
        </w:rPr>
        <w:t xml:space="preserve">eğerlendirerek </w:t>
      </w:r>
      <w:r w:rsidR="006D25DE" w:rsidRPr="00BE78F2">
        <w:rPr>
          <w:sz w:val="22"/>
          <w:szCs w:val="22"/>
        </w:rPr>
        <w:t xml:space="preserve">daha fazla bilgi </w:t>
      </w:r>
      <w:r w:rsidR="002045EE" w:rsidRPr="00BE78F2">
        <w:rPr>
          <w:sz w:val="22"/>
          <w:szCs w:val="22"/>
        </w:rPr>
        <w:t>üretilmesi gerekip gerekmediğine</w:t>
      </w:r>
      <w:r w:rsidR="006D25DE" w:rsidRPr="00BE78F2">
        <w:rPr>
          <w:sz w:val="22"/>
          <w:szCs w:val="22"/>
        </w:rPr>
        <w:t xml:space="preserve"> karar verebilir.</w:t>
      </w:r>
    </w:p>
    <w:p w:rsidR="003F7E99" w:rsidRPr="00BE78F2" w:rsidRDefault="003F7E99" w:rsidP="00ED3844">
      <w:pPr>
        <w:jc w:val="both"/>
        <w:rPr>
          <w:sz w:val="22"/>
          <w:szCs w:val="22"/>
        </w:rPr>
      </w:pPr>
    </w:p>
    <w:p w:rsidR="004959E6" w:rsidRPr="00BE78F2" w:rsidRDefault="002045EE" w:rsidP="00ED3844">
      <w:pPr>
        <w:jc w:val="both"/>
        <w:rPr>
          <w:sz w:val="22"/>
          <w:szCs w:val="22"/>
        </w:rPr>
      </w:pPr>
      <w:proofErr w:type="gramStart"/>
      <w:r w:rsidRPr="00BE78F2">
        <w:rPr>
          <w:sz w:val="22"/>
          <w:szCs w:val="22"/>
        </w:rPr>
        <w:t>B</w:t>
      </w:r>
      <w:r w:rsidR="00587ED4" w:rsidRPr="00BE78F2">
        <w:rPr>
          <w:sz w:val="22"/>
          <w:szCs w:val="22"/>
        </w:rPr>
        <w:t xml:space="preserve">ilginin </w:t>
      </w:r>
      <w:r w:rsidR="003A27C3">
        <w:rPr>
          <w:sz w:val="22"/>
          <w:szCs w:val="22"/>
        </w:rPr>
        <w:t>toplanması</w:t>
      </w:r>
      <w:r w:rsidR="009056FD">
        <w:rPr>
          <w:sz w:val="22"/>
          <w:szCs w:val="22"/>
        </w:rPr>
        <w:t xml:space="preserve"> </w:t>
      </w:r>
      <w:r w:rsidR="008E3903" w:rsidRPr="00BE78F2">
        <w:rPr>
          <w:sz w:val="22"/>
          <w:szCs w:val="22"/>
        </w:rPr>
        <w:t xml:space="preserve">için gerçekleştirilen </w:t>
      </w:r>
      <w:r w:rsidR="003A27C3">
        <w:rPr>
          <w:sz w:val="22"/>
          <w:szCs w:val="22"/>
        </w:rPr>
        <w:t>bütün faaliyetler</w:t>
      </w:r>
      <w:r w:rsidR="006D25DE" w:rsidRPr="00BE78F2">
        <w:rPr>
          <w:sz w:val="22"/>
          <w:szCs w:val="22"/>
        </w:rPr>
        <w:t xml:space="preserve">, kayıt dosyasının </w:t>
      </w:r>
      <w:r w:rsidRPr="00BE78F2">
        <w:rPr>
          <w:sz w:val="22"/>
          <w:szCs w:val="22"/>
        </w:rPr>
        <w:t>tamlığı</w:t>
      </w:r>
      <w:r w:rsidR="006D25DE" w:rsidRPr="00BE78F2">
        <w:rPr>
          <w:sz w:val="22"/>
          <w:szCs w:val="22"/>
        </w:rPr>
        <w:t xml:space="preserve"> konusunda </w:t>
      </w:r>
      <w:r w:rsidR="006126FE" w:rsidRPr="00BE78F2">
        <w:rPr>
          <w:sz w:val="22"/>
          <w:szCs w:val="22"/>
        </w:rPr>
        <w:t>doğru</w:t>
      </w:r>
      <w:r w:rsidR="008E3903" w:rsidRPr="00BE78F2">
        <w:rPr>
          <w:sz w:val="22"/>
          <w:szCs w:val="22"/>
        </w:rPr>
        <w:t xml:space="preserve"> </w:t>
      </w:r>
      <w:r w:rsidR="006D25DE" w:rsidRPr="00BE78F2">
        <w:rPr>
          <w:sz w:val="22"/>
          <w:szCs w:val="22"/>
        </w:rPr>
        <w:t xml:space="preserve">bir değerlendirme </w:t>
      </w:r>
      <w:r w:rsidRPr="00BE78F2">
        <w:rPr>
          <w:sz w:val="22"/>
          <w:szCs w:val="22"/>
        </w:rPr>
        <w:t>yapılabilmesi</w:t>
      </w:r>
      <w:r w:rsidR="006D25DE" w:rsidRPr="00BE78F2">
        <w:rPr>
          <w:sz w:val="22"/>
          <w:szCs w:val="22"/>
        </w:rPr>
        <w:t xml:space="preserve"> için iyi belgelendirilmiş olmalı ve daha </w:t>
      </w:r>
      <w:r w:rsidR="006126FE" w:rsidRPr="00BE78F2">
        <w:rPr>
          <w:sz w:val="22"/>
          <w:szCs w:val="22"/>
        </w:rPr>
        <w:t>sonra</w:t>
      </w:r>
      <w:r w:rsidR="006D25DE" w:rsidRPr="00BE78F2">
        <w:rPr>
          <w:sz w:val="22"/>
          <w:szCs w:val="22"/>
        </w:rPr>
        <w:t xml:space="preserve"> tekrarla</w:t>
      </w:r>
      <w:r w:rsidR="008E3903" w:rsidRPr="00BE78F2">
        <w:rPr>
          <w:sz w:val="22"/>
          <w:szCs w:val="22"/>
        </w:rPr>
        <w:t xml:space="preserve">rdan </w:t>
      </w:r>
      <w:r w:rsidR="006D25DE" w:rsidRPr="00BE78F2">
        <w:rPr>
          <w:sz w:val="22"/>
          <w:szCs w:val="22"/>
        </w:rPr>
        <w:t>kaç</w:t>
      </w:r>
      <w:r w:rsidR="008E3903" w:rsidRPr="00BE78F2">
        <w:rPr>
          <w:sz w:val="22"/>
          <w:szCs w:val="22"/>
        </w:rPr>
        <w:t>ınabilmek</w:t>
      </w:r>
      <w:r w:rsidR="006D25DE" w:rsidRPr="00BE78F2">
        <w:rPr>
          <w:sz w:val="22"/>
          <w:szCs w:val="22"/>
        </w:rPr>
        <w:t xml:space="preserve"> için </w:t>
      </w:r>
      <w:r w:rsidR="00400478">
        <w:rPr>
          <w:sz w:val="22"/>
          <w:szCs w:val="22"/>
        </w:rPr>
        <w:t xml:space="preserve">düzgün bir şekilde saklanmalıdır çünkü </w:t>
      </w:r>
      <w:r w:rsidR="006D25DE" w:rsidRPr="00BE78F2">
        <w:rPr>
          <w:sz w:val="22"/>
          <w:szCs w:val="22"/>
        </w:rPr>
        <w:t>her üretici ya da ithalatçı</w:t>
      </w:r>
      <w:r w:rsidR="00E42FED" w:rsidRPr="00BE78F2">
        <w:rPr>
          <w:sz w:val="22"/>
          <w:szCs w:val="22"/>
        </w:rPr>
        <w:t>nın</w:t>
      </w:r>
      <w:r w:rsidR="006D25DE" w:rsidRPr="00BE78F2">
        <w:rPr>
          <w:sz w:val="22"/>
          <w:szCs w:val="22"/>
        </w:rPr>
        <w:t xml:space="preserve"> (</w:t>
      </w:r>
      <w:r w:rsidR="008E3903" w:rsidRPr="00BE78F2">
        <w:rPr>
          <w:sz w:val="22"/>
          <w:szCs w:val="22"/>
        </w:rPr>
        <w:t>alt</w:t>
      </w:r>
      <w:r w:rsidR="003A27C3">
        <w:rPr>
          <w:sz w:val="22"/>
          <w:szCs w:val="22"/>
        </w:rPr>
        <w:t xml:space="preserve"> </w:t>
      </w:r>
      <w:r w:rsidR="008E3903" w:rsidRPr="00BE78F2">
        <w:rPr>
          <w:sz w:val="22"/>
          <w:szCs w:val="22"/>
        </w:rPr>
        <w:t>kullanıcı ve dağıtımcı</w:t>
      </w:r>
      <w:r w:rsidR="006D25DE" w:rsidRPr="00BE78F2">
        <w:rPr>
          <w:sz w:val="22"/>
          <w:szCs w:val="22"/>
        </w:rPr>
        <w:t xml:space="preserve">) </w:t>
      </w:r>
      <w:r w:rsidR="00522BD3">
        <w:rPr>
          <w:sz w:val="22"/>
          <w:szCs w:val="22"/>
        </w:rPr>
        <w:t>KKDİK</w:t>
      </w:r>
      <w:r w:rsidR="00400478" w:rsidRPr="00BE78F2">
        <w:rPr>
          <w:sz w:val="22"/>
          <w:szCs w:val="22"/>
        </w:rPr>
        <w:t xml:space="preserve"> kapsamında</w:t>
      </w:r>
      <w:r w:rsidR="00400478">
        <w:rPr>
          <w:sz w:val="22"/>
          <w:szCs w:val="22"/>
        </w:rPr>
        <w:t>ki yükümlülüklerini</w:t>
      </w:r>
      <w:r w:rsidR="00400478" w:rsidRPr="00BE78F2">
        <w:rPr>
          <w:sz w:val="22"/>
          <w:szCs w:val="22"/>
        </w:rPr>
        <w:t xml:space="preserve"> </w:t>
      </w:r>
      <w:r w:rsidR="00E42FED" w:rsidRPr="00BE78F2">
        <w:rPr>
          <w:sz w:val="22"/>
          <w:szCs w:val="22"/>
        </w:rPr>
        <w:t>yürütmek için</w:t>
      </w:r>
      <w:r w:rsidR="00400478">
        <w:rPr>
          <w:sz w:val="22"/>
          <w:szCs w:val="22"/>
        </w:rPr>
        <w:t xml:space="preserve"> </w:t>
      </w:r>
      <w:r w:rsidR="00E42FED" w:rsidRPr="00BE78F2">
        <w:rPr>
          <w:sz w:val="22"/>
          <w:szCs w:val="22"/>
        </w:rPr>
        <w:t>gerekli olan tüm bilgiyi bir araya getirme</w:t>
      </w:r>
      <w:r w:rsidR="006D25DE" w:rsidRPr="00BE78F2">
        <w:rPr>
          <w:sz w:val="22"/>
          <w:szCs w:val="22"/>
        </w:rPr>
        <w:t xml:space="preserve"> ve</w:t>
      </w:r>
      <w:r w:rsidR="00E42FED" w:rsidRPr="00BE78F2">
        <w:rPr>
          <w:sz w:val="22"/>
          <w:szCs w:val="22"/>
        </w:rPr>
        <w:t xml:space="preserve"> son üretim veya ithalat tarihinden s</w:t>
      </w:r>
      <w:r w:rsidR="006D25DE" w:rsidRPr="00BE78F2">
        <w:rPr>
          <w:sz w:val="22"/>
          <w:szCs w:val="22"/>
        </w:rPr>
        <w:t xml:space="preserve">onra 10 </w:t>
      </w:r>
      <w:r w:rsidR="004959E6" w:rsidRPr="00BE78F2">
        <w:rPr>
          <w:sz w:val="22"/>
          <w:szCs w:val="22"/>
        </w:rPr>
        <w:t>yıl boyunca saklam</w:t>
      </w:r>
      <w:r w:rsidR="00E42FED" w:rsidRPr="00BE78F2">
        <w:rPr>
          <w:sz w:val="22"/>
          <w:szCs w:val="22"/>
        </w:rPr>
        <w:t>a zorunluluğu vardır.</w:t>
      </w:r>
      <w:proofErr w:type="gramEnd"/>
    </w:p>
    <w:p w:rsidR="008E3903" w:rsidRPr="00BE78F2" w:rsidRDefault="008E3903" w:rsidP="00ED3844">
      <w:pPr>
        <w:jc w:val="both"/>
        <w:rPr>
          <w:sz w:val="22"/>
          <w:szCs w:val="22"/>
        </w:rPr>
      </w:pPr>
    </w:p>
    <w:p w:rsidR="006D25DE" w:rsidRPr="00BE78F2" w:rsidRDefault="00400478" w:rsidP="00ED3844">
      <w:pPr>
        <w:jc w:val="both"/>
        <w:rPr>
          <w:sz w:val="22"/>
          <w:szCs w:val="22"/>
          <w:u w:val="single"/>
        </w:rPr>
      </w:pPr>
      <w:r>
        <w:rPr>
          <w:sz w:val="22"/>
          <w:szCs w:val="22"/>
          <w:u w:val="single"/>
        </w:rPr>
        <w:t>2.adım</w:t>
      </w:r>
    </w:p>
    <w:p w:rsidR="00400478" w:rsidRDefault="00400478" w:rsidP="00400478">
      <w:pPr>
        <w:jc w:val="both"/>
        <w:rPr>
          <w:sz w:val="22"/>
          <w:szCs w:val="22"/>
        </w:rPr>
      </w:pPr>
      <w:r>
        <w:rPr>
          <w:sz w:val="22"/>
          <w:szCs w:val="22"/>
        </w:rPr>
        <w:t>2.adımda</w:t>
      </w:r>
      <w:r w:rsidR="006D25DE" w:rsidRPr="00BE78F2">
        <w:rPr>
          <w:sz w:val="22"/>
          <w:szCs w:val="22"/>
        </w:rPr>
        <w:t xml:space="preserve"> </w:t>
      </w:r>
      <w:r w:rsidR="002045EE" w:rsidRPr="00BE78F2">
        <w:rPr>
          <w:sz w:val="22"/>
          <w:szCs w:val="22"/>
        </w:rPr>
        <w:t>kayıt yaptıran</w:t>
      </w:r>
      <w:r w:rsidR="006D25DE" w:rsidRPr="00BE78F2">
        <w:rPr>
          <w:sz w:val="22"/>
          <w:szCs w:val="22"/>
        </w:rPr>
        <w:t xml:space="preserve"> </w:t>
      </w:r>
      <w:r w:rsidR="008D07AC" w:rsidRPr="00BE78F2">
        <w:rPr>
          <w:sz w:val="22"/>
          <w:szCs w:val="22"/>
        </w:rPr>
        <w:t xml:space="preserve">ürettiği veya ithal ettiği tonaja göre </w:t>
      </w:r>
      <w:r w:rsidR="00937760" w:rsidRPr="00BE78F2">
        <w:rPr>
          <w:sz w:val="22"/>
          <w:szCs w:val="22"/>
        </w:rPr>
        <w:t xml:space="preserve">gerekli olan standart bilgiyi </w:t>
      </w:r>
      <w:r w:rsidR="008D07AC" w:rsidRPr="00BE78F2">
        <w:rPr>
          <w:sz w:val="22"/>
          <w:szCs w:val="22"/>
        </w:rPr>
        <w:t>Ek</w:t>
      </w:r>
      <w:r w:rsidR="006D25DE" w:rsidRPr="00BE78F2">
        <w:rPr>
          <w:sz w:val="22"/>
          <w:szCs w:val="22"/>
        </w:rPr>
        <w:t xml:space="preserve"> </w:t>
      </w:r>
      <w:r w:rsidR="00522BD3">
        <w:rPr>
          <w:sz w:val="22"/>
          <w:szCs w:val="22"/>
        </w:rPr>
        <w:t>7</w:t>
      </w:r>
      <w:r w:rsidR="008D07AC" w:rsidRPr="00BE78F2">
        <w:rPr>
          <w:sz w:val="22"/>
          <w:szCs w:val="22"/>
        </w:rPr>
        <w:t xml:space="preserve">-Ek </w:t>
      </w:r>
      <w:r w:rsidR="00522BD3">
        <w:rPr>
          <w:sz w:val="22"/>
          <w:szCs w:val="22"/>
        </w:rPr>
        <w:t>10</w:t>
      </w:r>
      <w:r w:rsidR="008D07AC" w:rsidRPr="00BE78F2">
        <w:rPr>
          <w:sz w:val="22"/>
          <w:szCs w:val="22"/>
        </w:rPr>
        <w:t xml:space="preserve"> arasın</w:t>
      </w:r>
      <w:r w:rsidR="00937760" w:rsidRPr="00BE78F2">
        <w:rPr>
          <w:sz w:val="22"/>
          <w:szCs w:val="22"/>
        </w:rPr>
        <w:t>da</w:t>
      </w:r>
      <w:r w:rsidR="003B1ACC" w:rsidRPr="00BE78F2">
        <w:rPr>
          <w:sz w:val="22"/>
          <w:szCs w:val="22"/>
        </w:rPr>
        <w:t>n</w:t>
      </w:r>
      <w:r w:rsidR="006D25DE" w:rsidRPr="00BE78F2">
        <w:rPr>
          <w:sz w:val="22"/>
          <w:szCs w:val="22"/>
        </w:rPr>
        <w:t xml:space="preserve"> </w:t>
      </w:r>
      <w:r w:rsidR="00937760" w:rsidRPr="00BE78F2">
        <w:rPr>
          <w:sz w:val="22"/>
          <w:szCs w:val="22"/>
        </w:rPr>
        <w:t>be</w:t>
      </w:r>
      <w:r w:rsidR="006D25DE" w:rsidRPr="00BE78F2">
        <w:rPr>
          <w:sz w:val="22"/>
          <w:szCs w:val="22"/>
        </w:rPr>
        <w:t>lir</w:t>
      </w:r>
      <w:r w:rsidR="008D07AC" w:rsidRPr="00BE78F2">
        <w:rPr>
          <w:sz w:val="22"/>
          <w:szCs w:val="22"/>
        </w:rPr>
        <w:t>lemelidir.</w:t>
      </w:r>
      <w:r w:rsidR="006D25DE" w:rsidRPr="00BE78F2">
        <w:rPr>
          <w:sz w:val="22"/>
          <w:szCs w:val="22"/>
        </w:rPr>
        <w:t xml:space="preserve"> Bu standart </w:t>
      </w:r>
      <w:r w:rsidR="005B5FEA" w:rsidRPr="00BE78F2">
        <w:rPr>
          <w:sz w:val="22"/>
          <w:szCs w:val="22"/>
        </w:rPr>
        <w:t>gereklilik</w:t>
      </w:r>
      <w:r w:rsidR="006D25DE" w:rsidRPr="00BE78F2">
        <w:rPr>
          <w:sz w:val="22"/>
          <w:szCs w:val="22"/>
        </w:rPr>
        <w:t>ler</w:t>
      </w:r>
      <w:r w:rsidR="005C020A" w:rsidRPr="00BE78F2">
        <w:rPr>
          <w:sz w:val="22"/>
          <w:szCs w:val="22"/>
        </w:rPr>
        <w:t>in</w:t>
      </w:r>
      <w:r w:rsidR="00A91523" w:rsidRPr="00BE78F2">
        <w:rPr>
          <w:sz w:val="22"/>
          <w:szCs w:val="22"/>
        </w:rPr>
        <w:t>,</w:t>
      </w:r>
      <w:r w:rsidR="006D25DE" w:rsidRPr="00BE78F2">
        <w:rPr>
          <w:sz w:val="22"/>
          <w:szCs w:val="22"/>
        </w:rPr>
        <w:t xml:space="preserve"> eklerin </w:t>
      </w:r>
      <w:r>
        <w:rPr>
          <w:sz w:val="22"/>
          <w:szCs w:val="22"/>
        </w:rPr>
        <w:t>ikinci</w:t>
      </w:r>
      <w:r w:rsidR="006D25DE" w:rsidRPr="00BE78F2">
        <w:rPr>
          <w:sz w:val="22"/>
          <w:szCs w:val="22"/>
        </w:rPr>
        <w:t xml:space="preserve"> </w:t>
      </w:r>
      <w:r w:rsidR="005C020A" w:rsidRPr="00BE78F2">
        <w:rPr>
          <w:sz w:val="22"/>
          <w:szCs w:val="22"/>
        </w:rPr>
        <w:t>s</w:t>
      </w:r>
      <w:r w:rsidR="006D25DE" w:rsidRPr="00BE78F2">
        <w:rPr>
          <w:sz w:val="22"/>
          <w:szCs w:val="22"/>
        </w:rPr>
        <w:t>ütununda veril</w:t>
      </w:r>
      <w:r w:rsidR="005C020A" w:rsidRPr="00BE78F2">
        <w:rPr>
          <w:sz w:val="22"/>
          <w:szCs w:val="22"/>
        </w:rPr>
        <w:t>en</w:t>
      </w:r>
      <w:r w:rsidR="006D25DE" w:rsidRPr="00BE78F2">
        <w:rPr>
          <w:sz w:val="22"/>
          <w:szCs w:val="22"/>
        </w:rPr>
        <w:t xml:space="preserve"> </w:t>
      </w:r>
      <w:r w:rsidR="005C020A" w:rsidRPr="00BE78F2">
        <w:rPr>
          <w:sz w:val="22"/>
          <w:szCs w:val="22"/>
        </w:rPr>
        <w:t xml:space="preserve">söz konusu </w:t>
      </w:r>
      <w:r w:rsidR="00522BD3">
        <w:rPr>
          <w:sz w:val="22"/>
          <w:szCs w:val="22"/>
        </w:rPr>
        <w:t>sonlanma noktası</w:t>
      </w:r>
      <w:r w:rsidR="009056FD">
        <w:rPr>
          <w:sz w:val="22"/>
          <w:szCs w:val="22"/>
        </w:rPr>
        <w:t>n</w:t>
      </w:r>
      <w:r w:rsidR="005C020A" w:rsidRPr="00BE78F2">
        <w:rPr>
          <w:sz w:val="22"/>
          <w:szCs w:val="22"/>
        </w:rPr>
        <w:t xml:space="preserve">a </w:t>
      </w:r>
      <w:r w:rsidR="006D25DE" w:rsidRPr="00BE78F2">
        <w:rPr>
          <w:sz w:val="22"/>
          <w:szCs w:val="22"/>
        </w:rPr>
        <w:t>öz</w:t>
      </w:r>
      <w:r w:rsidR="005C020A" w:rsidRPr="00BE78F2">
        <w:rPr>
          <w:sz w:val="22"/>
          <w:szCs w:val="22"/>
        </w:rPr>
        <w:t>gü</w:t>
      </w:r>
      <w:r w:rsidR="006D25DE" w:rsidRPr="00BE78F2">
        <w:rPr>
          <w:sz w:val="22"/>
          <w:szCs w:val="22"/>
        </w:rPr>
        <w:t xml:space="preserve"> kriterlere </w:t>
      </w:r>
      <w:r w:rsidR="00A91523" w:rsidRPr="00BE78F2">
        <w:rPr>
          <w:sz w:val="22"/>
          <w:szCs w:val="22"/>
        </w:rPr>
        <w:t xml:space="preserve">veya Ek </w:t>
      </w:r>
      <w:r w:rsidR="0075466A">
        <w:rPr>
          <w:sz w:val="22"/>
          <w:szCs w:val="22"/>
        </w:rPr>
        <w:t>11</w:t>
      </w:r>
      <w:r w:rsidR="00A91523" w:rsidRPr="00BE78F2">
        <w:rPr>
          <w:sz w:val="22"/>
          <w:szCs w:val="22"/>
        </w:rPr>
        <w:t>’de (Bölüm R.</w:t>
      </w:r>
      <w:proofErr w:type="gramStart"/>
      <w:r w:rsidR="00A91523" w:rsidRPr="00BE78F2">
        <w:rPr>
          <w:sz w:val="22"/>
          <w:szCs w:val="22"/>
        </w:rPr>
        <w:t>2.1</w:t>
      </w:r>
      <w:proofErr w:type="gramEnd"/>
      <w:r w:rsidR="00A91523" w:rsidRPr="00BE78F2">
        <w:rPr>
          <w:sz w:val="22"/>
          <w:szCs w:val="22"/>
        </w:rPr>
        <w:t xml:space="preserve"> ve R.5.1) verilen, bilgi gerekliliklerinin uyarlanması için genel kriterlere uygun olarak uyarlanması gerekebilir</w:t>
      </w:r>
      <w:r>
        <w:rPr>
          <w:sz w:val="22"/>
          <w:szCs w:val="22"/>
        </w:rPr>
        <w:t>.</w:t>
      </w:r>
      <w:r w:rsidR="00A91523" w:rsidRPr="00BE78F2">
        <w:rPr>
          <w:sz w:val="22"/>
          <w:szCs w:val="22"/>
        </w:rPr>
        <w:t xml:space="preserve"> </w:t>
      </w:r>
    </w:p>
    <w:p w:rsidR="004A1095" w:rsidRPr="00BE78F2" w:rsidRDefault="004A1095" w:rsidP="00ED3844">
      <w:pPr>
        <w:jc w:val="both"/>
        <w:rPr>
          <w:sz w:val="22"/>
          <w:szCs w:val="22"/>
        </w:rPr>
      </w:pPr>
    </w:p>
    <w:p w:rsidR="004A1095" w:rsidRDefault="004A1095" w:rsidP="00ED3844">
      <w:pPr>
        <w:jc w:val="both"/>
        <w:rPr>
          <w:sz w:val="22"/>
          <w:szCs w:val="22"/>
        </w:rPr>
      </w:pPr>
      <w:r w:rsidRPr="00BE78F2">
        <w:rPr>
          <w:sz w:val="22"/>
          <w:szCs w:val="22"/>
        </w:rPr>
        <w:t xml:space="preserve">Belli </w:t>
      </w:r>
      <w:r w:rsidR="00557EEB" w:rsidRPr="00BE78F2">
        <w:rPr>
          <w:sz w:val="22"/>
          <w:szCs w:val="22"/>
        </w:rPr>
        <w:t xml:space="preserve">bazı </w:t>
      </w:r>
      <w:r w:rsidR="00522BD3">
        <w:rPr>
          <w:sz w:val="22"/>
          <w:szCs w:val="22"/>
        </w:rPr>
        <w:t>sonlanma nokta</w:t>
      </w:r>
      <w:r w:rsidR="00557EEB" w:rsidRPr="00BE78F2">
        <w:rPr>
          <w:sz w:val="22"/>
          <w:szCs w:val="22"/>
        </w:rPr>
        <w:t>lar</w:t>
      </w:r>
      <w:r w:rsidR="009056FD">
        <w:rPr>
          <w:sz w:val="22"/>
          <w:szCs w:val="22"/>
        </w:rPr>
        <w:t>ı</w:t>
      </w:r>
      <w:r w:rsidR="00557EEB" w:rsidRPr="00BE78F2">
        <w:rPr>
          <w:sz w:val="22"/>
          <w:szCs w:val="22"/>
        </w:rPr>
        <w:t xml:space="preserve"> için </w:t>
      </w:r>
      <w:r w:rsidR="00400478">
        <w:rPr>
          <w:sz w:val="22"/>
          <w:szCs w:val="22"/>
        </w:rPr>
        <w:t>ikinci</w:t>
      </w:r>
      <w:r w:rsidR="00557EEB" w:rsidRPr="00BE78F2">
        <w:rPr>
          <w:sz w:val="22"/>
          <w:szCs w:val="22"/>
        </w:rPr>
        <w:t xml:space="preserve"> s</w:t>
      </w:r>
      <w:r w:rsidRPr="00BE78F2">
        <w:rPr>
          <w:sz w:val="22"/>
          <w:szCs w:val="22"/>
        </w:rPr>
        <w:t>ütun</w:t>
      </w:r>
      <w:r w:rsidR="00400478">
        <w:rPr>
          <w:sz w:val="22"/>
          <w:szCs w:val="22"/>
        </w:rPr>
        <w:t>da,</w:t>
      </w:r>
      <w:r w:rsidRPr="00BE78F2">
        <w:rPr>
          <w:sz w:val="22"/>
          <w:szCs w:val="22"/>
        </w:rPr>
        <w:t xml:space="preserve"> standart bilgi</w:t>
      </w:r>
      <w:r w:rsidR="00557EEB" w:rsidRPr="00BE78F2">
        <w:rPr>
          <w:sz w:val="22"/>
          <w:szCs w:val="22"/>
        </w:rPr>
        <w:t xml:space="preserve">nin </w:t>
      </w:r>
      <w:r w:rsidR="00400478">
        <w:rPr>
          <w:sz w:val="22"/>
          <w:szCs w:val="22"/>
        </w:rPr>
        <w:t>hariç bırakılabileceği</w:t>
      </w:r>
      <w:r w:rsidR="00400478" w:rsidRPr="00BE78F2">
        <w:rPr>
          <w:sz w:val="22"/>
          <w:szCs w:val="22"/>
        </w:rPr>
        <w:t xml:space="preserve"> </w:t>
      </w:r>
      <w:r w:rsidR="00557EEB" w:rsidRPr="00BE78F2">
        <w:rPr>
          <w:sz w:val="22"/>
          <w:szCs w:val="22"/>
        </w:rPr>
        <w:t xml:space="preserve">veya </w:t>
      </w:r>
      <w:r w:rsidR="00400478">
        <w:rPr>
          <w:sz w:val="22"/>
          <w:szCs w:val="22"/>
        </w:rPr>
        <w:t>gerekli olması</w:t>
      </w:r>
      <w:r w:rsidR="00400478" w:rsidRPr="00BE78F2">
        <w:rPr>
          <w:sz w:val="22"/>
          <w:szCs w:val="22"/>
        </w:rPr>
        <w:t xml:space="preserve"> </w:t>
      </w:r>
      <w:r w:rsidRPr="00BE78F2">
        <w:rPr>
          <w:sz w:val="22"/>
          <w:szCs w:val="22"/>
        </w:rPr>
        <w:t>konusunda kurallar açıkla</w:t>
      </w:r>
      <w:r w:rsidR="00400478">
        <w:rPr>
          <w:sz w:val="22"/>
          <w:szCs w:val="22"/>
        </w:rPr>
        <w:t>nmıştır</w:t>
      </w:r>
      <w:r w:rsidRPr="00BE78F2">
        <w:rPr>
          <w:sz w:val="22"/>
          <w:szCs w:val="22"/>
        </w:rPr>
        <w:t>. Çoğu durumda bu kurallar maddenin diğer özellikleri veya</w:t>
      </w:r>
      <w:r w:rsidR="00557EEB" w:rsidRPr="00BE78F2">
        <w:rPr>
          <w:sz w:val="22"/>
          <w:szCs w:val="22"/>
        </w:rPr>
        <w:t xml:space="preserve"> söz konusu </w:t>
      </w:r>
      <w:r w:rsidR="00522BD3">
        <w:rPr>
          <w:sz w:val="22"/>
          <w:szCs w:val="22"/>
        </w:rPr>
        <w:t>sonlanma nokta</w:t>
      </w:r>
      <w:r w:rsidR="00557EEB" w:rsidRPr="00BE78F2">
        <w:rPr>
          <w:sz w:val="22"/>
          <w:szCs w:val="22"/>
        </w:rPr>
        <w:t>lar</w:t>
      </w:r>
      <w:r w:rsidR="009056FD">
        <w:rPr>
          <w:sz w:val="22"/>
          <w:szCs w:val="22"/>
        </w:rPr>
        <w:t>ı</w:t>
      </w:r>
      <w:r w:rsidR="00557EEB" w:rsidRPr="00BE78F2">
        <w:rPr>
          <w:sz w:val="22"/>
          <w:szCs w:val="22"/>
        </w:rPr>
        <w:t xml:space="preserve"> ile ilgilidir ve bu tür bilgiler </w:t>
      </w:r>
      <w:r w:rsidRPr="00BE78F2">
        <w:rPr>
          <w:sz w:val="22"/>
          <w:szCs w:val="22"/>
        </w:rPr>
        <w:t>güveni</w:t>
      </w:r>
      <w:r w:rsidR="00557EEB" w:rsidRPr="00BE78F2">
        <w:rPr>
          <w:sz w:val="22"/>
          <w:szCs w:val="22"/>
        </w:rPr>
        <w:t xml:space="preserve">lir </w:t>
      </w:r>
      <w:r w:rsidRPr="00BE78F2">
        <w:rPr>
          <w:sz w:val="22"/>
          <w:szCs w:val="22"/>
        </w:rPr>
        <w:t xml:space="preserve">olmalıdır, örneğin </w:t>
      </w:r>
      <w:r w:rsidR="00400478">
        <w:rPr>
          <w:sz w:val="22"/>
          <w:szCs w:val="22"/>
        </w:rPr>
        <w:t>1.adım’daki</w:t>
      </w:r>
      <w:r w:rsidRPr="00BE78F2">
        <w:rPr>
          <w:sz w:val="22"/>
          <w:szCs w:val="22"/>
        </w:rPr>
        <w:t xml:space="preserve"> değerle</w:t>
      </w:r>
      <w:r w:rsidR="00557EEB" w:rsidRPr="00BE78F2">
        <w:rPr>
          <w:sz w:val="22"/>
          <w:szCs w:val="22"/>
        </w:rPr>
        <w:t>n</w:t>
      </w:r>
      <w:r w:rsidRPr="00BE78F2">
        <w:rPr>
          <w:sz w:val="22"/>
          <w:szCs w:val="22"/>
        </w:rPr>
        <w:t>dirmeden geçmiş olmalıdır (</w:t>
      </w:r>
      <w:r w:rsidR="001F5625" w:rsidRPr="00BE78F2">
        <w:rPr>
          <w:sz w:val="22"/>
          <w:szCs w:val="22"/>
        </w:rPr>
        <w:t>Bölüm</w:t>
      </w:r>
      <w:r w:rsidRPr="00BE78F2">
        <w:rPr>
          <w:sz w:val="22"/>
          <w:szCs w:val="22"/>
        </w:rPr>
        <w:t xml:space="preserve"> R.7).</w:t>
      </w:r>
    </w:p>
    <w:p w:rsidR="00400478" w:rsidRPr="00BE78F2" w:rsidRDefault="00400478" w:rsidP="00ED3844">
      <w:pPr>
        <w:jc w:val="both"/>
        <w:rPr>
          <w:sz w:val="22"/>
          <w:szCs w:val="22"/>
        </w:rPr>
      </w:pPr>
    </w:p>
    <w:p w:rsidR="004A1095" w:rsidRDefault="002045EE" w:rsidP="00ED3844">
      <w:pPr>
        <w:jc w:val="both"/>
        <w:rPr>
          <w:sz w:val="22"/>
          <w:szCs w:val="22"/>
        </w:rPr>
      </w:pPr>
      <w:r w:rsidRPr="00BE78F2">
        <w:rPr>
          <w:sz w:val="22"/>
          <w:szCs w:val="22"/>
        </w:rPr>
        <w:t>Kayıt yaptıran</w:t>
      </w:r>
      <w:r w:rsidR="004A1095" w:rsidRPr="00BE78F2">
        <w:rPr>
          <w:sz w:val="22"/>
          <w:szCs w:val="22"/>
        </w:rPr>
        <w:t xml:space="preserve"> standart bilgi </w:t>
      </w:r>
      <w:r w:rsidR="005B5FEA" w:rsidRPr="00BE78F2">
        <w:rPr>
          <w:sz w:val="22"/>
          <w:szCs w:val="22"/>
        </w:rPr>
        <w:t>gereklilik</w:t>
      </w:r>
      <w:r w:rsidR="00557EEB" w:rsidRPr="00BE78F2">
        <w:rPr>
          <w:sz w:val="22"/>
          <w:szCs w:val="22"/>
        </w:rPr>
        <w:t xml:space="preserve">lerinde uyarlama yaparken Ek </w:t>
      </w:r>
      <w:r w:rsidR="0075466A">
        <w:rPr>
          <w:sz w:val="22"/>
          <w:szCs w:val="22"/>
        </w:rPr>
        <w:t>11</w:t>
      </w:r>
      <w:r w:rsidR="00557EEB" w:rsidRPr="00BE78F2">
        <w:rPr>
          <w:sz w:val="22"/>
          <w:szCs w:val="22"/>
        </w:rPr>
        <w:t xml:space="preserve"> </w:t>
      </w:r>
      <w:r w:rsidR="00400478">
        <w:rPr>
          <w:sz w:val="22"/>
          <w:szCs w:val="22"/>
        </w:rPr>
        <w:t>ölçütlerini</w:t>
      </w:r>
      <w:r w:rsidR="00400478" w:rsidRPr="00BE78F2">
        <w:rPr>
          <w:sz w:val="22"/>
          <w:szCs w:val="22"/>
        </w:rPr>
        <w:t xml:space="preserve"> </w:t>
      </w:r>
      <w:r w:rsidR="00557EEB" w:rsidRPr="00BE78F2">
        <w:rPr>
          <w:sz w:val="22"/>
          <w:szCs w:val="22"/>
        </w:rPr>
        <w:t>(örneğin bilginin bilimsel</w:t>
      </w:r>
      <w:r w:rsidR="001B4B26" w:rsidRPr="00BE78F2">
        <w:rPr>
          <w:sz w:val="22"/>
          <w:szCs w:val="22"/>
        </w:rPr>
        <w:t xml:space="preserve"> olarak</w:t>
      </w:r>
      <w:r w:rsidR="00557EEB" w:rsidRPr="00BE78F2">
        <w:rPr>
          <w:sz w:val="22"/>
          <w:szCs w:val="22"/>
        </w:rPr>
        <w:t xml:space="preserve"> gerekliliği, test</w:t>
      </w:r>
      <w:r w:rsidR="001B4B26" w:rsidRPr="00BE78F2">
        <w:rPr>
          <w:sz w:val="22"/>
          <w:szCs w:val="22"/>
        </w:rPr>
        <w:t>in</w:t>
      </w:r>
      <w:r w:rsidR="00557EEB" w:rsidRPr="00BE78F2">
        <w:rPr>
          <w:sz w:val="22"/>
          <w:szCs w:val="22"/>
        </w:rPr>
        <w:t xml:space="preserve"> teknik </w:t>
      </w:r>
      <w:r w:rsidR="001B4B26" w:rsidRPr="00BE78F2">
        <w:rPr>
          <w:sz w:val="22"/>
          <w:szCs w:val="22"/>
        </w:rPr>
        <w:t xml:space="preserve">olarak mümkün olması </w:t>
      </w:r>
      <w:r w:rsidR="00557EEB" w:rsidRPr="00BE78F2">
        <w:rPr>
          <w:sz w:val="22"/>
          <w:szCs w:val="22"/>
        </w:rPr>
        <w:t>ve maruz kalma</w:t>
      </w:r>
      <w:r w:rsidR="00400478">
        <w:rPr>
          <w:sz w:val="22"/>
          <w:szCs w:val="22"/>
        </w:rPr>
        <w:t xml:space="preserve"> gibi hususlara dayalı </w:t>
      </w:r>
      <w:r w:rsidR="003B1ACC" w:rsidRPr="00BE78F2">
        <w:rPr>
          <w:sz w:val="22"/>
          <w:szCs w:val="22"/>
        </w:rPr>
        <w:t>feragat</w:t>
      </w:r>
      <w:r w:rsidR="00400478">
        <w:rPr>
          <w:sz w:val="22"/>
          <w:szCs w:val="22"/>
        </w:rPr>
        <w:t xml:space="preserve"> etme hakkı</w:t>
      </w:r>
      <w:r w:rsidR="00557EEB" w:rsidRPr="00BE78F2">
        <w:rPr>
          <w:sz w:val="22"/>
          <w:szCs w:val="22"/>
        </w:rPr>
        <w:t xml:space="preserve">) kullanırsa </w:t>
      </w:r>
      <w:r w:rsidR="00EF2430" w:rsidRPr="00BE78F2">
        <w:rPr>
          <w:sz w:val="22"/>
          <w:szCs w:val="22"/>
        </w:rPr>
        <w:t xml:space="preserve">bunu </w:t>
      </w:r>
      <w:r w:rsidR="001B4B26" w:rsidRPr="00BE78F2">
        <w:rPr>
          <w:sz w:val="22"/>
          <w:szCs w:val="22"/>
        </w:rPr>
        <w:t xml:space="preserve">Ek </w:t>
      </w:r>
      <w:r w:rsidR="0075466A">
        <w:rPr>
          <w:sz w:val="22"/>
          <w:szCs w:val="22"/>
        </w:rPr>
        <w:t>11</w:t>
      </w:r>
      <w:r w:rsidR="001B4B26" w:rsidRPr="00BE78F2">
        <w:rPr>
          <w:sz w:val="22"/>
          <w:szCs w:val="22"/>
        </w:rPr>
        <w:t xml:space="preserve">’de belirtildiği şekilde </w:t>
      </w:r>
      <w:r w:rsidR="004A1095" w:rsidRPr="00BE78F2">
        <w:rPr>
          <w:sz w:val="22"/>
          <w:szCs w:val="22"/>
        </w:rPr>
        <w:t>güvenilir ve yeterli bilgiye dayandır</w:t>
      </w:r>
      <w:r w:rsidR="00EF2430" w:rsidRPr="00BE78F2">
        <w:rPr>
          <w:sz w:val="22"/>
          <w:szCs w:val="22"/>
        </w:rPr>
        <w:t>malı</w:t>
      </w:r>
      <w:r w:rsidR="004A1095" w:rsidRPr="00BE78F2">
        <w:rPr>
          <w:sz w:val="22"/>
          <w:szCs w:val="22"/>
        </w:rPr>
        <w:t xml:space="preserve"> ve</w:t>
      </w:r>
      <w:r w:rsidR="00EF2430" w:rsidRPr="00BE78F2">
        <w:rPr>
          <w:sz w:val="22"/>
          <w:szCs w:val="22"/>
        </w:rPr>
        <w:t xml:space="preserve"> bu bilgiyi belirtildiği şekilde (Bölüm R.</w:t>
      </w:r>
      <w:proofErr w:type="gramStart"/>
      <w:r w:rsidR="00EF2430" w:rsidRPr="00BE78F2">
        <w:rPr>
          <w:sz w:val="22"/>
          <w:szCs w:val="22"/>
        </w:rPr>
        <w:t>5.1</w:t>
      </w:r>
      <w:proofErr w:type="gramEnd"/>
      <w:r w:rsidR="00EF2430" w:rsidRPr="00BE78F2">
        <w:rPr>
          <w:sz w:val="22"/>
          <w:szCs w:val="22"/>
        </w:rPr>
        <w:t>) belgelendirmelidir.</w:t>
      </w:r>
    </w:p>
    <w:p w:rsidR="00400478" w:rsidRPr="00BE78F2" w:rsidRDefault="00400478" w:rsidP="00ED3844">
      <w:pPr>
        <w:jc w:val="both"/>
        <w:rPr>
          <w:sz w:val="22"/>
          <w:szCs w:val="22"/>
        </w:rPr>
      </w:pPr>
    </w:p>
    <w:p w:rsidR="004A1095" w:rsidRPr="00BE78F2" w:rsidRDefault="004A1095" w:rsidP="00ED3844">
      <w:pPr>
        <w:jc w:val="both"/>
        <w:rPr>
          <w:sz w:val="22"/>
          <w:szCs w:val="22"/>
        </w:rPr>
      </w:pPr>
      <w:r w:rsidRPr="00BE78F2">
        <w:rPr>
          <w:sz w:val="22"/>
          <w:szCs w:val="22"/>
        </w:rPr>
        <w:t>1 t/y</w:t>
      </w:r>
      <w:r w:rsidR="00EF2430" w:rsidRPr="00BE78F2">
        <w:rPr>
          <w:sz w:val="22"/>
          <w:szCs w:val="22"/>
        </w:rPr>
        <w:t xml:space="preserve"> ve </w:t>
      </w:r>
      <w:r w:rsidRPr="00BE78F2">
        <w:rPr>
          <w:sz w:val="22"/>
          <w:szCs w:val="22"/>
        </w:rPr>
        <w:t xml:space="preserve">üstünde ve 10t/y’nin altında üretilen veya ithal edilen maddeler </w:t>
      </w:r>
      <w:r w:rsidR="00EF2430" w:rsidRPr="00BE78F2">
        <w:rPr>
          <w:sz w:val="22"/>
          <w:szCs w:val="22"/>
        </w:rPr>
        <w:t xml:space="preserve">Ek </w:t>
      </w:r>
      <w:r w:rsidR="009056FD">
        <w:rPr>
          <w:sz w:val="22"/>
          <w:szCs w:val="22"/>
        </w:rPr>
        <w:t>3</w:t>
      </w:r>
      <w:r w:rsidRPr="00BE78F2">
        <w:rPr>
          <w:sz w:val="22"/>
          <w:szCs w:val="22"/>
        </w:rPr>
        <w:t xml:space="preserve">’teki </w:t>
      </w:r>
      <w:r w:rsidR="00400478">
        <w:rPr>
          <w:sz w:val="22"/>
          <w:szCs w:val="22"/>
        </w:rPr>
        <w:t>ölçütlere</w:t>
      </w:r>
      <w:r w:rsidR="00400478" w:rsidRPr="00BE78F2">
        <w:rPr>
          <w:sz w:val="22"/>
          <w:szCs w:val="22"/>
        </w:rPr>
        <w:t xml:space="preserve"> </w:t>
      </w:r>
      <w:r w:rsidRPr="00BE78F2">
        <w:rPr>
          <w:sz w:val="22"/>
          <w:szCs w:val="22"/>
        </w:rPr>
        <w:t xml:space="preserve">uymuyorsa </w:t>
      </w:r>
      <w:r w:rsidR="00EF2430" w:rsidRPr="00BE78F2">
        <w:rPr>
          <w:sz w:val="22"/>
          <w:szCs w:val="22"/>
        </w:rPr>
        <w:t xml:space="preserve">bunlar için </w:t>
      </w:r>
      <w:r w:rsidRPr="00BE78F2">
        <w:rPr>
          <w:sz w:val="22"/>
          <w:szCs w:val="22"/>
        </w:rPr>
        <w:t xml:space="preserve">özel kurallar bulunmaktadır. Bu durumda, standart bilgi </w:t>
      </w:r>
      <w:r w:rsidR="005B5FEA" w:rsidRPr="00BE78F2">
        <w:rPr>
          <w:sz w:val="22"/>
          <w:szCs w:val="22"/>
        </w:rPr>
        <w:t>gereklilik</w:t>
      </w:r>
      <w:r w:rsidRPr="00BE78F2">
        <w:rPr>
          <w:sz w:val="22"/>
          <w:szCs w:val="22"/>
        </w:rPr>
        <w:t xml:space="preserve">leri </w:t>
      </w:r>
      <w:r w:rsidR="00EF2430" w:rsidRPr="00BE78F2">
        <w:rPr>
          <w:sz w:val="22"/>
          <w:szCs w:val="22"/>
        </w:rPr>
        <w:t xml:space="preserve">ilgili ve </w:t>
      </w:r>
      <w:r w:rsidR="002045EE" w:rsidRPr="00BE78F2">
        <w:rPr>
          <w:sz w:val="22"/>
          <w:szCs w:val="22"/>
        </w:rPr>
        <w:t>kayıt yaptıran</w:t>
      </w:r>
      <w:r w:rsidR="00EF2430" w:rsidRPr="00BE78F2">
        <w:rPr>
          <w:sz w:val="22"/>
          <w:szCs w:val="22"/>
        </w:rPr>
        <w:t>ı</w:t>
      </w:r>
      <w:r w:rsidRPr="00BE78F2">
        <w:rPr>
          <w:sz w:val="22"/>
          <w:szCs w:val="22"/>
        </w:rPr>
        <w:t xml:space="preserve">n ulaşabildiği </w:t>
      </w:r>
      <w:r w:rsidR="00EF2430" w:rsidRPr="00BE78F2">
        <w:rPr>
          <w:sz w:val="22"/>
          <w:szCs w:val="22"/>
        </w:rPr>
        <w:t xml:space="preserve">bütün </w:t>
      </w:r>
      <w:r w:rsidRPr="00BE78F2">
        <w:rPr>
          <w:sz w:val="22"/>
          <w:szCs w:val="22"/>
        </w:rPr>
        <w:t xml:space="preserve">fizikokimyasal, toksikolojik ve </w:t>
      </w:r>
      <w:r w:rsidR="00EF2430" w:rsidRPr="00BE78F2">
        <w:rPr>
          <w:sz w:val="22"/>
          <w:szCs w:val="22"/>
        </w:rPr>
        <w:t>ekotoksikolojik bilgi ile</w:t>
      </w:r>
      <w:r w:rsidR="004959E6" w:rsidRPr="00BE78F2">
        <w:rPr>
          <w:sz w:val="22"/>
          <w:szCs w:val="22"/>
        </w:rPr>
        <w:t xml:space="preserve"> ve </w:t>
      </w:r>
      <w:r w:rsidR="00EF2430" w:rsidRPr="00BE78F2">
        <w:rPr>
          <w:sz w:val="22"/>
          <w:szCs w:val="22"/>
        </w:rPr>
        <w:t>asgari olarak E</w:t>
      </w:r>
      <w:r w:rsidR="004959E6" w:rsidRPr="00BE78F2">
        <w:rPr>
          <w:sz w:val="22"/>
          <w:szCs w:val="22"/>
        </w:rPr>
        <w:t xml:space="preserve">k </w:t>
      </w:r>
      <w:r w:rsidR="00522BD3">
        <w:rPr>
          <w:sz w:val="22"/>
          <w:szCs w:val="22"/>
        </w:rPr>
        <w:t>7</w:t>
      </w:r>
      <w:r w:rsidR="004959E6" w:rsidRPr="00BE78F2">
        <w:rPr>
          <w:sz w:val="22"/>
          <w:szCs w:val="22"/>
        </w:rPr>
        <w:t xml:space="preserve">’deki fizikokimyasal </w:t>
      </w:r>
      <w:r w:rsidR="00522BD3">
        <w:rPr>
          <w:sz w:val="22"/>
          <w:szCs w:val="22"/>
        </w:rPr>
        <w:t>sonlanma nokta</w:t>
      </w:r>
      <w:r w:rsidR="004959E6" w:rsidRPr="00BE78F2">
        <w:rPr>
          <w:sz w:val="22"/>
          <w:szCs w:val="22"/>
        </w:rPr>
        <w:t>lar</w:t>
      </w:r>
      <w:r w:rsidR="009056FD">
        <w:rPr>
          <w:sz w:val="22"/>
          <w:szCs w:val="22"/>
        </w:rPr>
        <w:t>ı</w:t>
      </w:r>
      <w:r w:rsidRPr="00BE78F2">
        <w:rPr>
          <w:sz w:val="22"/>
          <w:szCs w:val="22"/>
        </w:rPr>
        <w:t xml:space="preserve"> </w:t>
      </w:r>
      <w:r w:rsidR="00EF2430" w:rsidRPr="00BE78F2">
        <w:rPr>
          <w:sz w:val="22"/>
          <w:szCs w:val="22"/>
        </w:rPr>
        <w:t>sınırlandırılmaktadır.</w:t>
      </w:r>
      <w:r w:rsidR="004959E6" w:rsidRPr="00BE78F2">
        <w:rPr>
          <w:sz w:val="22"/>
          <w:szCs w:val="22"/>
        </w:rPr>
        <w:t xml:space="preserve"> </w:t>
      </w:r>
      <w:r w:rsidR="002045EE" w:rsidRPr="00BE78F2">
        <w:rPr>
          <w:sz w:val="22"/>
          <w:szCs w:val="22"/>
        </w:rPr>
        <w:t>Kayıt yaptıran</w:t>
      </w:r>
      <w:r w:rsidR="00EF2430" w:rsidRPr="00BE78F2">
        <w:rPr>
          <w:sz w:val="22"/>
          <w:szCs w:val="22"/>
        </w:rPr>
        <w:t xml:space="preserve"> E</w:t>
      </w:r>
      <w:r w:rsidR="004959E6" w:rsidRPr="00BE78F2">
        <w:rPr>
          <w:sz w:val="22"/>
          <w:szCs w:val="22"/>
        </w:rPr>
        <w:t xml:space="preserve">k </w:t>
      </w:r>
      <w:r w:rsidR="009056FD">
        <w:rPr>
          <w:sz w:val="22"/>
          <w:szCs w:val="22"/>
        </w:rPr>
        <w:t>3</w:t>
      </w:r>
      <w:r w:rsidR="004959E6" w:rsidRPr="00BE78F2">
        <w:rPr>
          <w:sz w:val="22"/>
          <w:szCs w:val="22"/>
        </w:rPr>
        <w:t xml:space="preserve">’teki </w:t>
      </w:r>
      <w:r w:rsidR="00400478">
        <w:rPr>
          <w:sz w:val="22"/>
          <w:szCs w:val="22"/>
        </w:rPr>
        <w:t>ölçütlerin</w:t>
      </w:r>
      <w:r w:rsidR="00400478" w:rsidRPr="00BE78F2">
        <w:rPr>
          <w:sz w:val="22"/>
          <w:szCs w:val="22"/>
        </w:rPr>
        <w:t xml:space="preserve"> </w:t>
      </w:r>
      <w:r w:rsidR="00EF2430" w:rsidRPr="00BE78F2">
        <w:rPr>
          <w:sz w:val="22"/>
          <w:szCs w:val="22"/>
        </w:rPr>
        <w:t>yerine getirilmediğini</w:t>
      </w:r>
      <w:r w:rsidR="004959E6" w:rsidRPr="00BE78F2">
        <w:rPr>
          <w:sz w:val="22"/>
          <w:szCs w:val="22"/>
        </w:rPr>
        <w:t xml:space="preserve"> uygun şekilde belgelendirmelidir, örneğin sınıflandırma </w:t>
      </w:r>
      <w:proofErr w:type="gramStart"/>
      <w:r w:rsidR="004959E6" w:rsidRPr="00BE78F2">
        <w:rPr>
          <w:sz w:val="22"/>
          <w:szCs w:val="22"/>
        </w:rPr>
        <w:t>kriterleri</w:t>
      </w:r>
      <w:proofErr w:type="gramEnd"/>
      <w:r w:rsidR="004959E6" w:rsidRPr="00BE78F2">
        <w:rPr>
          <w:sz w:val="22"/>
          <w:szCs w:val="22"/>
        </w:rPr>
        <w:t xml:space="preserve"> ve/veya kullanımları için </w:t>
      </w:r>
      <w:r w:rsidR="00EF2430" w:rsidRPr="00BE78F2">
        <w:rPr>
          <w:sz w:val="22"/>
          <w:szCs w:val="22"/>
        </w:rPr>
        <w:t>uygun</w:t>
      </w:r>
      <w:r w:rsidR="004959E6" w:rsidRPr="00BE78F2">
        <w:rPr>
          <w:sz w:val="22"/>
          <w:szCs w:val="22"/>
        </w:rPr>
        <w:t xml:space="preserve"> olan tüm </w:t>
      </w:r>
      <w:r w:rsidR="00EF2430" w:rsidRPr="00BE78F2">
        <w:rPr>
          <w:sz w:val="22"/>
          <w:szCs w:val="22"/>
        </w:rPr>
        <w:t>mevcut</w:t>
      </w:r>
      <w:r w:rsidR="004959E6" w:rsidRPr="00BE78F2">
        <w:rPr>
          <w:sz w:val="22"/>
          <w:szCs w:val="22"/>
        </w:rPr>
        <w:t xml:space="preserve"> ve güvenilir bilgiyi sunmalıdır. </w:t>
      </w:r>
      <w:r w:rsidR="00BF5315" w:rsidRPr="00BE78F2">
        <w:rPr>
          <w:sz w:val="22"/>
          <w:szCs w:val="22"/>
        </w:rPr>
        <w:t xml:space="preserve">Ek </w:t>
      </w:r>
      <w:r w:rsidR="00522BD3">
        <w:rPr>
          <w:sz w:val="22"/>
          <w:szCs w:val="22"/>
        </w:rPr>
        <w:t>7</w:t>
      </w:r>
      <w:r w:rsidR="00BF5315" w:rsidRPr="00BE78F2">
        <w:rPr>
          <w:sz w:val="22"/>
          <w:szCs w:val="22"/>
        </w:rPr>
        <w:t>’deki bilgi gerekliliklerinin uyarlanması için daha</w:t>
      </w:r>
      <w:r w:rsidR="004959E6" w:rsidRPr="00BE78F2">
        <w:rPr>
          <w:sz w:val="22"/>
          <w:szCs w:val="22"/>
        </w:rPr>
        <w:t xml:space="preserve"> detaylı </w:t>
      </w:r>
      <w:r w:rsidR="00BF5315" w:rsidRPr="00BE78F2">
        <w:rPr>
          <w:sz w:val="22"/>
          <w:szCs w:val="22"/>
        </w:rPr>
        <w:t>bilgi</w:t>
      </w:r>
      <w:r w:rsidR="004959E6" w:rsidRPr="00BE78F2">
        <w:rPr>
          <w:sz w:val="22"/>
          <w:szCs w:val="22"/>
        </w:rPr>
        <w:t xml:space="preserve"> </w:t>
      </w:r>
      <w:r w:rsidR="001F5625" w:rsidRPr="00BE78F2">
        <w:rPr>
          <w:sz w:val="22"/>
          <w:szCs w:val="22"/>
        </w:rPr>
        <w:t>Bölüm</w:t>
      </w:r>
      <w:r w:rsidR="004959E6" w:rsidRPr="00BE78F2">
        <w:rPr>
          <w:sz w:val="22"/>
          <w:szCs w:val="22"/>
        </w:rPr>
        <w:t xml:space="preserve"> R’de </w:t>
      </w:r>
      <w:r w:rsidR="00BF5315" w:rsidRPr="00BE78F2">
        <w:rPr>
          <w:sz w:val="22"/>
          <w:szCs w:val="22"/>
        </w:rPr>
        <w:lastRenderedPageBreak/>
        <w:t>(Bölüm R.</w:t>
      </w:r>
      <w:proofErr w:type="gramStart"/>
      <w:r w:rsidR="00BF5315" w:rsidRPr="00BE78F2">
        <w:rPr>
          <w:sz w:val="22"/>
          <w:szCs w:val="22"/>
        </w:rPr>
        <w:t>2.1</w:t>
      </w:r>
      <w:proofErr w:type="gramEnd"/>
      <w:r w:rsidR="00BF5315" w:rsidRPr="00BE78F2">
        <w:rPr>
          <w:sz w:val="22"/>
          <w:szCs w:val="22"/>
        </w:rPr>
        <w:t xml:space="preserve"> ve R.2.3) </w:t>
      </w:r>
      <w:r w:rsidR="004959E6" w:rsidRPr="00BE78F2">
        <w:rPr>
          <w:sz w:val="22"/>
          <w:szCs w:val="22"/>
        </w:rPr>
        <w:t xml:space="preserve">verilmektedir. </w:t>
      </w:r>
    </w:p>
    <w:p w:rsidR="004959E6" w:rsidRPr="00BE78F2" w:rsidRDefault="004959E6" w:rsidP="00ED3844">
      <w:pPr>
        <w:jc w:val="both"/>
        <w:rPr>
          <w:sz w:val="22"/>
          <w:szCs w:val="22"/>
        </w:rPr>
      </w:pPr>
    </w:p>
    <w:p w:rsidR="004959E6" w:rsidRPr="00BE78F2" w:rsidRDefault="001E3087" w:rsidP="00ED3844">
      <w:pPr>
        <w:jc w:val="both"/>
        <w:rPr>
          <w:sz w:val="22"/>
          <w:szCs w:val="22"/>
        </w:rPr>
      </w:pPr>
      <w:r>
        <w:rPr>
          <w:sz w:val="22"/>
          <w:szCs w:val="22"/>
          <w:u w:val="single"/>
        </w:rPr>
        <w:t>3.adım</w:t>
      </w:r>
      <w:r w:rsidR="004959E6" w:rsidRPr="00BE78F2">
        <w:rPr>
          <w:sz w:val="22"/>
          <w:szCs w:val="22"/>
        </w:rPr>
        <w:t xml:space="preserve"> </w:t>
      </w:r>
      <w:r>
        <w:rPr>
          <w:sz w:val="22"/>
          <w:szCs w:val="22"/>
        </w:rPr>
        <w:t xml:space="preserve">3.adımda </w:t>
      </w:r>
      <w:r w:rsidR="002045EE" w:rsidRPr="00BE78F2">
        <w:rPr>
          <w:sz w:val="22"/>
          <w:szCs w:val="22"/>
        </w:rPr>
        <w:t>kayıt yaptıran</w:t>
      </w:r>
      <w:r w:rsidR="00BF5315" w:rsidRPr="00BE78F2">
        <w:rPr>
          <w:sz w:val="22"/>
          <w:szCs w:val="22"/>
        </w:rPr>
        <w:t>,</w:t>
      </w:r>
      <w:r w:rsidR="004959E6" w:rsidRPr="00BE78F2">
        <w:rPr>
          <w:sz w:val="22"/>
          <w:szCs w:val="22"/>
        </w:rPr>
        <w:t xml:space="preserve"> </w:t>
      </w:r>
      <w:r>
        <w:rPr>
          <w:sz w:val="22"/>
          <w:szCs w:val="22"/>
        </w:rPr>
        <w:t>2.adımda</w:t>
      </w:r>
      <w:r w:rsidR="004959E6" w:rsidRPr="00BE78F2">
        <w:rPr>
          <w:sz w:val="22"/>
          <w:szCs w:val="22"/>
        </w:rPr>
        <w:t xml:space="preserve"> tanımlanmış olan bütün bilgi </w:t>
      </w:r>
      <w:r w:rsidR="005B5FEA" w:rsidRPr="00BE78F2">
        <w:rPr>
          <w:sz w:val="22"/>
          <w:szCs w:val="22"/>
        </w:rPr>
        <w:t>gereklilik</w:t>
      </w:r>
      <w:r w:rsidR="004959E6" w:rsidRPr="00BE78F2">
        <w:rPr>
          <w:sz w:val="22"/>
          <w:szCs w:val="22"/>
        </w:rPr>
        <w:t xml:space="preserve">lerini </w:t>
      </w:r>
      <w:r>
        <w:rPr>
          <w:sz w:val="22"/>
          <w:szCs w:val="22"/>
        </w:rPr>
        <w:t xml:space="preserve">1.adımda </w:t>
      </w:r>
      <w:r w:rsidR="004959E6" w:rsidRPr="00BE78F2">
        <w:rPr>
          <w:sz w:val="22"/>
          <w:szCs w:val="22"/>
        </w:rPr>
        <w:t xml:space="preserve">elde edilmiş olan tüm güvenilir ve </w:t>
      </w:r>
      <w:r w:rsidR="00BF5315" w:rsidRPr="00BE78F2">
        <w:rPr>
          <w:sz w:val="22"/>
          <w:szCs w:val="22"/>
        </w:rPr>
        <w:t xml:space="preserve">uygun bilgi ile karşılaştırır. </w:t>
      </w:r>
      <w:r w:rsidR="00522BD3">
        <w:rPr>
          <w:sz w:val="22"/>
          <w:szCs w:val="22"/>
        </w:rPr>
        <w:t>KKDİK</w:t>
      </w:r>
      <w:r w:rsidR="00BF5315" w:rsidRPr="00BE78F2">
        <w:rPr>
          <w:sz w:val="22"/>
          <w:szCs w:val="22"/>
        </w:rPr>
        <w:t xml:space="preserve"> </w:t>
      </w:r>
      <w:r w:rsidR="005B5FEA" w:rsidRPr="00BE78F2">
        <w:rPr>
          <w:sz w:val="22"/>
          <w:szCs w:val="22"/>
        </w:rPr>
        <w:t>gereklilik</w:t>
      </w:r>
      <w:r w:rsidR="004959E6" w:rsidRPr="00BE78F2">
        <w:rPr>
          <w:sz w:val="22"/>
          <w:szCs w:val="22"/>
        </w:rPr>
        <w:t xml:space="preserve">lerinin </w:t>
      </w:r>
      <w:r w:rsidR="00BF5315" w:rsidRPr="00BE78F2">
        <w:rPr>
          <w:sz w:val="22"/>
          <w:szCs w:val="22"/>
        </w:rPr>
        <w:t xml:space="preserve">uygun ve mevcut bilgi kullanılarak </w:t>
      </w:r>
      <w:r w:rsidR="004959E6" w:rsidRPr="00BE78F2">
        <w:rPr>
          <w:sz w:val="22"/>
          <w:szCs w:val="22"/>
        </w:rPr>
        <w:t xml:space="preserve">yerine </w:t>
      </w:r>
      <w:r w:rsidR="00BF5315" w:rsidRPr="00BE78F2">
        <w:rPr>
          <w:sz w:val="22"/>
          <w:szCs w:val="22"/>
        </w:rPr>
        <w:t xml:space="preserve">getirilemediği </w:t>
      </w:r>
      <w:r w:rsidR="00522BD3">
        <w:rPr>
          <w:sz w:val="22"/>
          <w:szCs w:val="22"/>
        </w:rPr>
        <w:t>sonlanma noktası</w:t>
      </w:r>
      <w:r w:rsidR="004959E6" w:rsidRPr="00BE78F2">
        <w:rPr>
          <w:sz w:val="22"/>
          <w:szCs w:val="22"/>
        </w:rPr>
        <w:t xml:space="preserve"> için veriler </w:t>
      </w:r>
      <w:r>
        <w:rPr>
          <w:sz w:val="22"/>
          <w:szCs w:val="22"/>
        </w:rPr>
        <w:t>4.adımda</w:t>
      </w:r>
      <w:r w:rsidR="00BF5315" w:rsidRPr="00BE78F2">
        <w:rPr>
          <w:sz w:val="22"/>
          <w:szCs w:val="22"/>
        </w:rPr>
        <w:t xml:space="preserve"> belirtilen </w:t>
      </w:r>
      <w:r>
        <w:rPr>
          <w:sz w:val="22"/>
          <w:szCs w:val="22"/>
        </w:rPr>
        <w:t>usüle</w:t>
      </w:r>
      <w:r w:rsidRPr="00BE78F2">
        <w:rPr>
          <w:sz w:val="22"/>
          <w:szCs w:val="22"/>
        </w:rPr>
        <w:t xml:space="preserve"> </w:t>
      </w:r>
      <w:r w:rsidR="004959E6" w:rsidRPr="00BE78F2">
        <w:rPr>
          <w:sz w:val="22"/>
          <w:szCs w:val="22"/>
        </w:rPr>
        <w:t>uygun olarak elde edilmelidir.</w:t>
      </w:r>
    </w:p>
    <w:p w:rsidR="004959E6" w:rsidRPr="00BE78F2" w:rsidRDefault="004959E6" w:rsidP="00ED3844">
      <w:pPr>
        <w:jc w:val="both"/>
        <w:rPr>
          <w:sz w:val="22"/>
          <w:szCs w:val="22"/>
        </w:rPr>
      </w:pPr>
    </w:p>
    <w:p w:rsidR="004959E6" w:rsidRPr="00BE78F2" w:rsidRDefault="001E3087" w:rsidP="00ED3844">
      <w:pPr>
        <w:jc w:val="both"/>
        <w:rPr>
          <w:sz w:val="22"/>
          <w:szCs w:val="22"/>
          <w:u w:val="single"/>
        </w:rPr>
      </w:pPr>
      <w:r>
        <w:rPr>
          <w:sz w:val="22"/>
          <w:szCs w:val="22"/>
          <w:u w:val="single"/>
        </w:rPr>
        <w:t>4.adım</w:t>
      </w:r>
    </w:p>
    <w:p w:rsidR="004959E6" w:rsidRDefault="00725DDA" w:rsidP="00ED3844">
      <w:pPr>
        <w:jc w:val="both"/>
        <w:rPr>
          <w:sz w:val="22"/>
          <w:szCs w:val="22"/>
        </w:rPr>
      </w:pPr>
      <w:r w:rsidRPr="00BE78F2">
        <w:rPr>
          <w:sz w:val="22"/>
          <w:szCs w:val="22"/>
        </w:rPr>
        <w:t xml:space="preserve">Ek </w:t>
      </w:r>
      <w:r w:rsidR="00522BD3">
        <w:rPr>
          <w:sz w:val="22"/>
          <w:szCs w:val="22"/>
        </w:rPr>
        <w:t>7</w:t>
      </w:r>
      <w:r w:rsidR="004959E6" w:rsidRPr="00BE78F2">
        <w:rPr>
          <w:sz w:val="22"/>
          <w:szCs w:val="22"/>
        </w:rPr>
        <w:t xml:space="preserve"> ve</w:t>
      </w:r>
      <w:r w:rsidRPr="00BE78F2">
        <w:rPr>
          <w:sz w:val="22"/>
          <w:szCs w:val="22"/>
        </w:rPr>
        <w:t xml:space="preserve">ya </w:t>
      </w:r>
      <w:r w:rsidR="009056FD">
        <w:rPr>
          <w:sz w:val="22"/>
          <w:szCs w:val="22"/>
        </w:rPr>
        <w:t>8</w:t>
      </w:r>
      <w:r w:rsidRPr="00BE78F2">
        <w:rPr>
          <w:sz w:val="22"/>
          <w:szCs w:val="22"/>
        </w:rPr>
        <w:t xml:space="preserve">’te belirtilen </w:t>
      </w:r>
      <w:r w:rsidR="004959E6" w:rsidRPr="00BE78F2">
        <w:rPr>
          <w:sz w:val="22"/>
          <w:szCs w:val="22"/>
        </w:rPr>
        <w:t xml:space="preserve">bilgi </w:t>
      </w:r>
      <w:r w:rsidR="005B5FEA" w:rsidRPr="00BE78F2">
        <w:rPr>
          <w:sz w:val="22"/>
          <w:szCs w:val="22"/>
        </w:rPr>
        <w:t>gereklilik</w:t>
      </w:r>
      <w:r w:rsidR="004959E6" w:rsidRPr="00BE78F2">
        <w:rPr>
          <w:sz w:val="22"/>
          <w:szCs w:val="22"/>
        </w:rPr>
        <w:t xml:space="preserve">leri </w:t>
      </w:r>
      <w:r w:rsidRPr="00BE78F2">
        <w:rPr>
          <w:sz w:val="22"/>
          <w:szCs w:val="22"/>
        </w:rPr>
        <w:t xml:space="preserve">ile ilgili olarak </w:t>
      </w:r>
      <w:r w:rsidR="004959E6" w:rsidRPr="00BE78F2">
        <w:rPr>
          <w:sz w:val="22"/>
          <w:szCs w:val="22"/>
        </w:rPr>
        <w:t xml:space="preserve">3. </w:t>
      </w:r>
      <w:r w:rsidRPr="00BE78F2">
        <w:rPr>
          <w:sz w:val="22"/>
          <w:szCs w:val="22"/>
        </w:rPr>
        <w:t>b</w:t>
      </w:r>
      <w:r w:rsidR="004959E6" w:rsidRPr="00BE78F2">
        <w:rPr>
          <w:sz w:val="22"/>
          <w:szCs w:val="22"/>
        </w:rPr>
        <w:t xml:space="preserve">asamakta bir veri boşluğu </w:t>
      </w:r>
      <w:r w:rsidRPr="00BE78F2">
        <w:rPr>
          <w:sz w:val="22"/>
          <w:szCs w:val="22"/>
        </w:rPr>
        <w:t>tespit edilmesi</w:t>
      </w:r>
      <w:r w:rsidR="004959E6" w:rsidRPr="00BE78F2">
        <w:rPr>
          <w:sz w:val="22"/>
          <w:szCs w:val="22"/>
        </w:rPr>
        <w:t xml:space="preserve"> durumunda </w:t>
      </w:r>
      <w:r w:rsidR="002045EE" w:rsidRPr="00BE78F2">
        <w:rPr>
          <w:sz w:val="22"/>
          <w:szCs w:val="22"/>
        </w:rPr>
        <w:t>kayıt yaptıran</w:t>
      </w:r>
      <w:r w:rsidRPr="00BE78F2">
        <w:rPr>
          <w:sz w:val="22"/>
          <w:szCs w:val="22"/>
        </w:rPr>
        <w:t>ın</w:t>
      </w:r>
      <w:r w:rsidR="004959E6" w:rsidRPr="00BE78F2">
        <w:rPr>
          <w:sz w:val="22"/>
          <w:szCs w:val="22"/>
        </w:rPr>
        <w:t xml:space="preserve"> </w:t>
      </w:r>
      <w:r w:rsidR="00ED715E" w:rsidRPr="00BE78F2">
        <w:rPr>
          <w:sz w:val="22"/>
          <w:szCs w:val="22"/>
        </w:rPr>
        <w:t>Madde</w:t>
      </w:r>
      <w:r w:rsidRPr="00BE78F2">
        <w:rPr>
          <w:sz w:val="22"/>
          <w:szCs w:val="22"/>
        </w:rPr>
        <w:t xml:space="preserve"> 1</w:t>
      </w:r>
      <w:r w:rsidR="009056FD">
        <w:rPr>
          <w:sz w:val="22"/>
          <w:szCs w:val="22"/>
        </w:rPr>
        <w:t>4</w:t>
      </w:r>
      <w:r w:rsidRPr="00BE78F2">
        <w:rPr>
          <w:sz w:val="22"/>
          <w:szCs w:val="22"/>
        </w:rPr>
        <w:t>’e uygun olarak test</w:t>
      </w:r>
      <w:r w:rsidR="004959E6" w:rsidRPr="00BE78F2">
        <w:rPr>
          <w:sz w:val="22"/>
          <w:szCs w:val="22"/>
        </w:rPr>
        <w:t xml:space="preserve"> </w:t>
      </w:r>
      <w:r w:rsidRPr="00BE78F2">
        <w:rPr>
          <w:sz w:val="22"/>
          <w:szCs w:val="22"/>
        </w:rPr>
        <w:t>gerçekleştirmesi gerekecektir.</w:t>
      </w:r>
    </w:p>
    <w:p w:rsidR="001E3087" w:rsidRPr="00BE78F2" w:rsidRDefault="001E3087" w:rsidP="00ED3844">
      <w:pPr>
        <w:jc w:val="both"/>
        <w:rPr>
          <w:sz w:val="22"/>
          <w:szCs w:val="22"/>
        </w:rPr>
      </w:pPr>
    </w:p>
    <w:p w:rsidR="00ED3844" w:rsidRDefault="00725DDA" w:rsidP="00ED3844">
      <w:pPr>
        <w:jc w:val="both"/>
        <w:rPr>
          <w:sz w:val="22"/>
          <w:szCs w:val="22"/>
        </w:rPr>
      </w:pPr>
      <w:r w:rsidRPr="00BE78F2">
        <w:rPr>
          <w:sz w:val="22"/>
          <w:szCs w:val="22"/>
        </w:rPr>
        <w:t xml:space="preserve">Ek </w:t>
      </w:r>
      <w:r w:rsidR="009056FD">
        <w:rPr>
          <w:sz w:val="22"/>
          <w:szCs w:val="22"/>
        </w:rPr>
        <w:t>9</w:t>
      </w:r>
      <w:r w:rsidRPr="00BE78F2">
        <w:rPr>
          <w:sz w:val="22"/>
          <w:szCs w:val="22"/>
        </w:rPr>
        <w:t xml:space="preserve"> veya </w:t>
      </w:r>
      <w:r w:rsidR="00522BD3">
        <w:rPr>
          <w:sz w:val="22"/>
          <w:szCs w:val="22"/>
        </w:rPr>
        <w:t>10</w:t>
      </w:r>
      <w:r w:rsidRPr="00BE78F2">
        <w:rPr>
          <w:sz w:val="22"/>
          <w:szCs w:val="22"/>
        </w:rPr>
        <w:t>’da belirtilen bilgi gereklilikleri ile ilgili olarak 3. basamakta bir veri boşluğu tespit edilmesi durumunda kayıt yaptıranın test önerisi geliştirmesi ve bunu Madde</w:t>
      </w:r>
      <w:r w:rsidR="009056FD">
        <w:rPr>
          <w:sz w:val="22"/>
          <w:szCs w:val="22"/>
        </w:rPr>
        <w:t xml:space="preserve"> 11</w:t>
      </w:r>
      <w:r w:rsidRPr="00BE78F2">
        <w:rPr>
          <w:sz w:val="22"/>
          <w:szCs w:val="22"/>
        </w:rPr>
        <w:t xml:space="preserve">’e uygun olarak kayıt dosyasına eklemesi gerekecektir. </w:t>
      </w:r>
      <w:r w:rsidR="00ED3844" w:rsidRPr="00BE78F2">
        <w:rPr>
          <w:sz w:val="22"/>
          <w:szCs w:val="22"/>
        </w:rPr>
        <w:t xml:space="preserve">Bu testin sonuçları beklenirken </w:t>
      </w:r>
      <w:r w:rsidR="002045EE" w:rsidRPr="00BE78F2">
        <w:rPr>
          <w:sz w:val="22"/>
          <w:szCs w:val="22"/>
        </w:rPr>
        <w:t>kayıt yaptıran</w:t>
      </w:r>
      <w:r w:rsidR="00ED3844" w:rsidRPr="00BE78F2">
        <w:rPr>
          <w:sz w:val="22"/>
          <w:szCs w:val="22"/>
        </w:rPr>
        <w:t xml:space="preserve"> </w:t>
      </w:r>
      <w:r w:rsidR="003B1ACC" w:rsidRPr="00BE78F2">
        <w:rPr>
          <w:sz w:val="22"/>
          <w:szCs w:val="22"/>
        </w:rPr>
        <w:t>ara</w:t>
      </w:r>
      <w:r w:rsidR="00ED3844" w:rsidRPr="00BE78F2">
        <w:rPr>
          <w:sz w:val="22"/>
          <w:szCs w:val="22"/>
        </w:rPr>
        <w:t xml:space="preserve"> risk yönetim </w:t>
      </w:r>
      <w:r w:rsidRPr="00BE78F2">
        <w:rPr>
          <w:sz w:val="22"/>
          <w:szCs w:val="22"/>
        </w:rPr>
        <w:t>önlemleri</w:t>
      </w:r>
      <w:r w:rsidR="00ED3844" w:rsidRPr="00BE78F2">
        <w:rPr>
          <w:sz w:val="22"/>
          <w:szCs w:val="22"/>
        </w:rPr>
        <w:t xml:space="preserve"> uygulamalı ya da tavsiye etmeli ve bunları </w:t>
      </w:r>
      <w:r w:rsidR="00C153EC" w:rsidRPr="00BE78F2">
        <w:rPr>
          <w:sz w:val="22"/>
          <w:szCs w:val="22"/>
        </w:rPr>
        <w:t>maruz kalma</w:t>
      </w:r>
      <w:r w:rsidR="00ED3844" w:rsidRPr="00BE78F2">
        <w:rPr>
          <w:sz w:val="22"/>
          <w:szCs w:val="22"/>
        </w:rPr>
        <w:t xml:space="preserve"> senaryolarına ve kimyasal güvenlik raporuna risk kontrolü</w:t>
      </w:r>
      <w:r w:rsidR="006F3EF9" w:rsidRPr="00BE78F2">
        <w:rPr>
          <w:sz w:val="22"/>
          <w:szCs w:val="22"/>
        </w:rPr>
        <w:t>nün</w:t>
      </w:r>
      <w:r w:rsidR="00ED3844" w:rsidRPr="00BE78F2">
        <w:rPr>
          <w:sz w:val="22"/>
          <w:szCs w:val="22"/>
        </w:rPr>
        <w:t xml:space="preserve"> belge</w:t>
      </w:r>
      <w:r w:rsidR="006F3EF9" w:rsidRPr="00BE78F2">
        <w:rPr>
          <w:sz w:val="22"/>
          <w:szCs w:val="22"/>
        </w:rPr>
        <w:t>leri</w:t>
      </w:r>
      <w:r w:rsidR="00ED3844" w:rsidRPr="00BE78F2">
        <w:rPr>
          <w:sz w:val="22"/>
          <w:szCs w:val="22"/>
        </w:rPr>
        <w:t xml:space="preserve"> olarak eklemelidir </w:t>
      </w:r>
      <w:proofErr w:type="gramStart"/>
      <w:r w:rsidR="00ED3844" w:rsidRPr="00BE78F2">
        <w:rPr>
          <w:sz w:val="22"/>
          <w:szCs w:val="22"/>
        </w:rPr>
        <w:t>(</w:t>
      </w:r>
      <w:proofErr w:type="gramEnd"/>
      <w:r w:rsidR="00ED3844" w:rsidRPr="00BE78F2">
        <w:rPr>
          <w:sz w:val="22"/>
          <w:szCs w:val="22"/>
        </w:rPr>
        <w:t xml:space="preserve">cf. </w:t>
      </w:r>
      <w:r w:rsidR="00522BD3">
        <w:rPr>
          <w:sz w:val="22"/>
          <w:szCs w:val="22"/>
        </w:rPr>
        <w:t>KKDİK</w:t>
      </w:r>
      <w:r w:rsidR="00ED3844" w:rsidRPr="00BE78F2">
        <w:rPr>
          <w:sz w:val="22"/>
          <w:szCs w:val="22"/>
        </w:rPr>
        <w:t xml:space="preserve">, Ek </w:t>
      </w:r>
      <w:r w:rsidR="009056FD">
        <w:rPr>
          <w:sz w:val="22"/>
          <w:szCs w:val="22"/>
        </w:rPr>
        <w:t>1</w:t>
      </w:r>
      <w:r w:rsidR="00ED3844" w:rsidRPr="00BE78F2">
        <w:rPr>
          <w:sz w:val="22"/>
          <w:szCs w:val="22"/>
        </w:rPr>
        <w:t xml:space="preserve">, </w:t>
      </w:r>
      <w:proofErr w:type="gramStart"/>
      <w:r w:rsidR="00ED3844" w:rsidRPr="00BE78F2">
        <w:rPr>
          <w:sz w:val="22"/>
          <w:szCs w:val="22"/>
        </w:rPr>
        <w:t>0.5</w:t>
      </w:r>
      <w:proofErr w:type="gramEnd"/>
      <w:r w:rsidR="00ED3844" w:rsidRPr="00BE78F2">
        <w:rPr>
          <w:sz w:val="22"/>
          <w:szCs w:val="22"/>
        </w:rPr>
        <w:t>).</w:t>
      </w:r>
    </w:p>
    <w:p w:rsidR="00342783" w:rsidRPr="00BE78F2" w:rsidRDefault="00342783" w:rsidP="00ED3844">
      <w:pPr>
        <w:jc w:val="both"/>
        <w:rPr>
          <w:sz w:val="22"/>
          <w:szCs w:val="22"/>
        </w:rPr>
      </w:pPr>
    </w:p>
    <w:p w:rsidR="00ED3844" w:rsidRPr="00BE78F2" w:rsidRDefault="006F3EF9" w:rsidP="00ED3844">
      <w:pPr>
        <w:jc w:val="both"/>
        <w:rPr>
          <w:sz w:val="22"/>
          <w:szCs w:val="22"/>
        </w:rPr>
      </w:pPr>
      <w:r w:rsidRPr="00BE78F2">
        <w:rPr>
          <w:sz w:val="22"/>
          <w:szCs w:val="22"/>
        </w:rPr>
        <w:t xml:space="preserve">Ek </w:t>
      </w:r>
      <w:r w:rsidR="00522BD3">
        <w:rPr>
          <w:sz w:val="22"/>
          <w:szCs w:val="22"/>
        </w:rPr>
        <w:t>7</w:t>
      </w:r>
      <w:r w:rsidR="00ED3844" w:rsidRPr="00BE78F2">
        <w:rPr>
          <w:sz w:val="22"/>
          <w:szCs w:val="22"/>
        </w:rPr>
        <w:t>-</w:t>
      </w:r>
      <w:r w:rsidR="00522BD3">
        <w:rPr>
          <w:sz w:val="22"/>
          <w:szCs w:val="22"/>
        </w:rPr>
        <w:t>10</w:t>
      </w:r>
      <w:r w:rsidR="00ED3844" w:rsidRPr="00BE78F2">
        <w:rPr>
          <w:sz w:val="22"/>
          <w:szCs w:val="22"/>
        </w:rPr>
        <w:t xml:space="preserve"> arası ilk sütun</w:t>
      </w:r>
      <w:r w:rsidRPr="00BE78F2">
        <w:rPr>
          <w:sz w:val="22"/>
          <w:szCs w:val="22"/>
        </w:rPr>
        <w:t>d</w:t>
      </w:r>
      <w:r w:rsidR="00ED3844" w:rsidRPr="00BE78F2">
        <w:rPr>
          <w:sz w:val="22"/>
          <w:szCs w:val="22"/>
        </w:rPr>
        <w:t xml:space="preserve">a listelenen her </w:t>
      </w:r>
      <w:r w:rsidR="00522BD3">
        <w:rPr>
          <w:sz w:val="22"/>
          <w:szCs w:val="22"/>
        </w:rPr>
        <w:t>sonlanma noktası</w:t>
      </w:r>
      <w:r w:rsidR="00ED3844" w:rsidRPr="00BE78F2">
        <w:rPr>
          <w:sz w:val="22"/>
          <w:szCs w:val="22"/>
        </w:rPr>
        <w:t xml:space="preserve"> için </w:t>
      </w:r>
      <w:r w:rsidRPr="00BE78F2">
        <w:rPr>
          <w:sz w:val="22"/>
          <w:szCs w:val="22"/>
        </w:rPr>
        <w:t>mevcut</w:t>
      </w:r>
      <w:r w:rsidR="00ED3844" w:rsidRPr="00BE78F2">
        <w:rPr>
          <w:sz w:val="22"/>
          <w:szCs w:val="22"/>
        </w:rPr>
        <w:t xml:space="preserve"> </w:t>
      </w:r>
      <w:r w:rsidR="00587ED4" w:rsidRPr="00BE78F2">
        <w:rPr>
          <w:sz w:val="22"/>
          <w:szCs w:val="22"/>
        </w:rPr>
        <w:t>bilginin bir araya getirilmesi</w:t>
      </w:r>
      <w:r w:rsidR="00ED3844" w:rsidRPr="00BE78F2">
        <w:rPr>
          <w:sz w:val="22"/>
          <w:szCs w:val="22"/>
        </w:rPr>
        <w:t xml:space="preserve"> ve değerlendir</w:t>
      </w:r>
      <w:r w:rsidRPr="00BE78F2">
        <w:rPr>
          <w:sz w:val="22"/>
          <w:szCs w:val="22"/>
        </w:rPr>
        <w:t xml:space="preserve">ilmesi ve </w:t>
      </w:r>
      <w:r w:rsidR="00ED3844" w:rsidRPr="00BE78F2">
        <w:rPr>
          <w:sz w:val="22"/>
          <w:szCs w:val="22"/>
        </w:rPr>
        <w:t>yeni veri gerek</w:t>
      </w:r>
      <w:r w:rsidR="005B5FEA" w:rsidRPr="00BE78F2">
        <w:rPr>
          <w:sz w:val="22"/>
          <w:szCs w:val="22"/>
        </w:rPr>
        <w:t>lili</w:t>
      </w:r>
      <w:r w:rsidRPr="00BE78F2">
        <w:rPr>
          <w:sz w:val="22"/>
          <w:szCs w:val="22"/>
        </w:rPr>
        <w:t xml:space="preserve">klerinin ve </w:t>
      </w:r>
      <w:r w:rsidR="00ED3844" w:rsidRPr="00BE78F2">
        <w:rPr>
          <w:sz w:val="22"/>
          <w:szCs w:val="22"/>
        </w:rPr>
        <w:t>test stratejisi</w:t>
      </w:r>
      <w:r w:rsidRPr="00BE78F2">
        <w:rPr>
          <w:sz w:val="22"/>
          <w:szCs w:val="22"/>
        </w:rPr>
        <w:t>nin değerlendirilmesi ko</w:t>
      </w:r>
      <w:r w:rsidR="00ED3844" w:rsidRPr="00BE78F2">
        <w:rPr>
          <w:sz w:val="22"/>
          <w:szCs w:val="22"/>
        </w:rPr>
        <w:t xml:space="preserve">nusunda </w:t>
      </w:r>
      <w:r w:rsidR="00522BD3">
        <w:rPr>
          <w:sz w:val="22"/>
          <w:szCs w:val="22"/>
        </w:rPr>
        <w:t>sonlanma noktası</w:t>
      </w:r>
      <w:r w:rsidRPr="00BE78F2">
        <w:rPr>
          <w:sz w:val="22"/>
          <w:szCs w:val="22"/>
        </w:rPr>
        <w:t>lara özgü</w:t>
      </w:r>
      <w:r w:rsidR="00E45AB4" w:rsidRPr="00BE78F2">
        <w:rPr>
          <w:sz w:val="22"/>
          <w:szCs w:val="22"/>
        </w:rPr>
        <w:t xml:space="preserve"> rehberlik sağlanması için </w:t>
      </w:r>
      <w:r w:rsidRPr="00BE78F2">
        <w:rPr>
          <w:sz w:val="22"/>
          <w:szCs w:val="22"/>
        </w:rPr>
        <w:t>bütünleşik test stratejisi oluşturulmuştur</w:t>
      </w:r>
      <w:r w:rsidR="00E45AB4" w:rsidRPr="00BE78F2">
        <w:rPr>
          <w:sz w:val="22"/>
          <w:szCs w:val="22"/>
        </w:rPr>
        <w:t>. Bu test stratejilerine genel bir bakış</w:t>
      </w:r>
      <w:r w:rsidR="00ED3844" w:rsidRPr="00BE78F2">
        <w:rPr>
          <w:sz w:val="22"/>
          <w:szCs w:val="22"/>
        </w:rPr>
        <w:t xml:space="preserve"> </w:t>
      </w:r>
      <w:r w:rsidR="00E45AB4" w:rsidRPr="00BE78F2">
        <w:rPr>
          <w:sz w:val="22"/>
          <w:szCs w:val="22"/>
        </w:rPr>
        <w:t xml:space="preserve">Bölüm </w:t>
      </w:r>
      <w:r w:rsidR="00E45AB4" w:rsidRPr="00BE78F2">
        <w:rPr>
          <w:sz w:val="22"/>
          <w:szCs w:val="22"/>
          <w:u w:val="single"/>
        </w:rPr>
        <w:t>B.6</w:t>
      </w:r>
      <w:r w:rsidR="00E45AB4" w:rsidRPr="00BE78F2">
        <w:rPr>
          <w:sz w:val="22"/>
          <w:szCs w:val="22"/>
        </w:rPr>
        <w:t xml:space="preserve">’da </w:t>
      </w:r>
      <w:r w:rsidR="00ED3844" w:rsidRPr="00BE78F2">
        <w:rPr>
          <w:sz w:val="22"/>
          <w:szCs w:val="22"/>
        </w:rPr>
        <w:t>ve detaylar R.</w:t>
      </w:r>
      <w:proofErr w:type="gramStart"/>
      <w:r w:rsidR="00ED3844" w:rsidRPr="00BE78F2">
        <w:rPr>
          <w:sz w:val="22"/>
          <w:szCs w:val="22"/>
        </w:rPr>
        <w:t>7.1’den</w:t>
      </w:r>
      <w:proofErr w:type="gramEnd"/>
      <w:r w:rsidR="00ED3844" w:rsidRPr="00BE78F2">
        <w:rPr>
          <w:sz w:val="22"/>
          <w:szCs w:val="22"/>
        </w:rPr>
        <w:t xml:space="preserve"> R.7.11’e kadar olan </w:t>
      </w:r>
      <w:r w:rsidR="001F5625" w:rsidRPr="00BE78F2">
        <w:rPr>
          <w:sz w:val="22"/>
          <w:szCs w:val="22"/>
        </w:rPr>
        <w:t>bölüm</w:t>
      </w:r>
      <w:r w:rsidR="00ED3844" w:rsidRPr="00BE78F2">
        <w:rPr>
          <w:sz w:val="22"/>
          <w:szCs w:val="22"/>
        </w:rPr>
        <w:t>l</w:t>
      </w:r>
      <w:r w:rsidR="001F5625" w:rsidRPr="00BE78F2">
        <w:rPr>
          <w:sz w:val="22"/>
          <w:szCs w:val="22"/>
        </w:rPr>
        <w:t>e</w:t>
      </w:r>
      <w:r w:rsidR="00ED3844" w:rsidRPr="00BE78F2">
        <w:rPr>
          <w:sz w:val="22"/>
          <w:szCs w:val="22"/>
        </w:rPr>
        <w:t>rd</w:t>
      </w:r>
      <w:r w:rsidR="001F5625" w:rsidRPr="00BE78F2">
        <w:rPr>
          <w:sz w:val="22"/>
          <w:szCs w:val="22"/>
        </w:rPr>
        <w:t>e</w:t>
      </w:r>
      <w:r w:rsidR="00ED3844" w:rsidRPr="00BE78F2">
        <w:rPr>
          <w:sz w:val="22"/>
          <w:szCs w:val="22"/>
        </w:rPr>
        <w:t xml:space="preserve"> bulunmaktadır.</w:t>
      </w:r>
    </w:p>
    <w:p w:rsidR="00ED3844" w:rsidRPr="00BE78F2" w:rsidRDefault="00ED3844" w:rsidP="009056FD">
      <w:pPr>
        <w:pStyle w:val="Balk1"/>
      </w:pPr>
      <w:bookmarkStart w:id="8" w:name="_Toc428967442"/>
      <w:r w:rsidRPr="00BE78F2">
        <w:t>B.3 BİLGİ</w:t>
      </w:r>
      <w:r w:rsidR="008E2CB8" w:rsidRPr="00BE78F2">
        <w:t xml:space="preserve">NİN </w:t>
      </w:r>
      <w:r w:rsidR="00342783">
        <w:t>TOPLANMASI</w:t>
      </w:r>
      <w:r w:rsidRPr="00BE78F2">
        <w:t>– PRATİK YÖNLER</w:t>
      </w:r>
      <w:r w:rsidR="008E2CB8" w:rsidRPr="00BE78F2">
        <w:t>İ</w:t>
      </w:r>
      <w:bookmarkEnd w:id="8"/>
    </w:p>
    <w:p w:rsidR="00ED3844" w:rsidRPr="00BE78F2" w:rsidRDefault="00ED3844" w:rsidP="005547BB">
      <w:pPr>
        <w:jc w:val="both"/>
        <w:rPr>
          <w:b/>
          <w:sz w:val="32"/>
          <w:szCs w:val="22"/>
        </w:rPr>
      </w:pPr>
    </w:p>
    <w:p w:rsidR="00ED3844" w:rsidRPr="00BE78F2" w:rsidRDefault="008E2CB8" w:rsidP="005547BB">
      <w:pPr>
        <w:jc w:val="both"/>
        <w:rPr>
          <w:sz w:val="22"/>
          <w:szCs w:val="22"/>
        </w:rPr>
      </w:pPr>
      <w:r w:rsidRPr="00BE78F2">
        <w:rPr>
          <w:sz w:val="22"/>
          <w:szCs w:val="22"/>
        </w:rPr>
        <w:t xml:space="preserve">Bölüm </w:t>
      </w:r>
      <w:r w:rsidR="003D119A" w:rsidRPr="00BE78F2">
        <w:rPr>
          <w:sz w:val="22"/>
          <w:szCs w:val="22"/>
        </w:rPr>
        <w:t>R.3</w:t>
      </w:r>
      <w:r w:rsidRPr="00BE78F2">
        <w:rPr>
          <w:sz w:val="22"/>
          <w:szCs w:val="22"/>
        </w:rPr>
        <w:t xml:space="preserve">’de bir madde ile ilgili mevcut tüm bilginin </w:t>
      </w:r>
      <w:r w:rsidR="00423B52" w:rsidRPr="00BE78F2">
        <w:rPr>
          <w:sz w:val="22"/>
          <w:szCs w:val="22"/>
        </w:rPr>
        <w:t xml:space="preserve">veya maddenin özellikleri ile </w:t>
      </w:r>
      <w:r w:rsidR="00342783" w:rsidRPr="00BE78F2">
        <w:rPr>
          <w:sz w:val="22"/>
          <w:szCs w:val="22"/>
        </w:rPr>
        <w:t>ilgili faydalı</w:t>
      </w:r>
      <w:r w:rsidR="00423B52" w:rsidRPr="00BE78F2">
        <w:rPr>
          <w:sz w:val="22"/>
          <w:szCs w:val="22"/>
        </w:rPr>
        <w:t xml:space="preserve"> olabilecek tüm bilgi</w:t>
      </w:r>
      <w:r w:rsidR="00342783">
        <w:rPr>
          <w:sz w:val="22"/>
          <w:szCs w:val="22"/>
        </w:rPr>
        <w:t>nin</w:t>
      </w:r>
      <w:r w:rsidR="00423B52" w:rsidRPr="00BE78F2">
        <w:rPr>
          <w:sz w:val="22"/>
          <w:szCs w:val="22"/>
        </w:rPr>
        <w:t xml:space="preserve"> </w:t>
      </w:r>
      <w:r w:rsidR="00054D3F" w:rsidRPr="00BE78F2">
        <w:rPr>
          <w:sz w:val="22"/>
          <w:szCs w:val="22"/>
        </w:rPr>
        <w:t xml:space="preserve">toplandığı kritik ilk basamakta danışılabilecek </w:t>
      </w:r>
      <w:r w:rsidR="003D119A" w:rsidRPr="00BE78F2">
        <w:rPr>
          <w:sz w:val="22"/>
          <w:szCs w:val="22"/>
        </w:rPr>
        <w:t>bilgi ara</w:t>
      </w:r>
      <w:r w:rsidRPr="00BE78F2">
        <w:rPr>
          <w:sz w:val="22"/>
          <w:szCs w:val="22"/>
        </w:rPr>
        <w:t xml:space="preserve">ştırma </w:t>
      </w:r>
      <w:r w:rsidR="003D119A" w:rsidRPr="00BE78F2">
        <w:rPr>
          <w:sz w:val="22"/>
          <w:szCs w:val="22"/>
        </w:rPr>
        <w:t>stratejileri ve</w:t>
      </w:r>
      <w:r w:rsidR="00514E55" w:rsidRPr="00BE78F2">
        <w:rPr>
          <w:sz w:val="22"/>
          <w:szCs w:val="22"/>
        </w:rPr>
        <w:t xml:space="preserve"> bilgi kaynakları </w:t>
      </w:r>
      <w:r w:rsidR="003D119A" w:rsidRPr="00BE78F2">
        <w:rPr>
          <w:sz w:val="22"/>
          <w:szCs w:val="22"/>
        </w:rPr>
        <w:t xml:space="preserve">hakkında </w:t>
      </w:r>
      <w:r w:rsidR="00514E55" w:rsidRPr="00BE78F2">
        <w:rPr>
          <w:sz w:val="22"/>
          <w:szCs w:val="22"/>
        </w:rPr>
        <w:t xml:space="preserve">bilgi edinilmesi için </w:t>
      </w:r>
      <w:r w:rsidR="003D119A" w:rsidRPr="00BE78F2">
        <w:rPr>
          <w:sz w:val="22"/>
          <w:szCs w:val="22"/>
        </w:rPr>
        <w:t xml:space="preserve">detaylı rehberlik bulunmaktadır. Bu </w:t>
      </w:r>
      <w:r w:rsidR="001325A3" w:rsidRPr="00BE78F2">
        <w:rPr>
          <w:sz w:val="22"/>
          <w:szCs w:val="22"/>
        </w:rPr>
        <w:t xml:space="preserve">dokümanın devamında </w:t>
      </w:r>
      <w:r w:rsidR="003D119A" w:rsidRPr="00BE78F2">
        <w:rPr>
          <w:sz w:val="22"/>
          <w:szCs w:val="22"/>
        </w:rPr>
        <w:t xml:space="preserve">sadece </w:t>
      </w:r>
      <w:r w:rsidR="001325A3" w:rsidRPr="00BE78F2">
        <w:rPr>
          <w:sz w:val="22"/>
          <w:szCs w:val="22"/>
        </w:rPr>
        <w:t xml:space="preserve">Bölüm R’nin belirtilen kısımlarında </w:t>
      </w:r>
      <w:r w:rsidR="00B0227D" w:rsidRPr="00BE78F2">
        <w:rPr>
          <w:sz w:val="22"/>
          <w:szCs w:val="22"/>
        </w:rPr>
        <w:t xml:space="preserve">verilmekte olan </w:t>
      </w:r>
      <w:r w:rsidR="003D119A" w:rsidRPr="00BE78F2">
        <w:rPr>
          <w:sz w:val="22"/>
          <w:szCs w:val="22"/>
        </w:rPr>
        <w:t>yön</w:t>
      </w:r>
      <w:r w:rsidR="00B0227D" w:rsidRPr="00BE78F2">
        <w:rPr>
          <w:sz w:val="22"/>
          <w:szCs w:val="22"/>
        </w:rPr>
        <w:t>lendirme v</w:t>
      </w:r>
      <w:r w:rsidR="003D119A" w:rsidRPr="00BE78F2">
        <w:rPr>
          <w:sz w:val="22"/>
          <w:szCs w:val="22"/>
        </w:rPr>
        <w:t xml:space="preserve">e tavsiyelerin kısa bir özeti </w:t>
      </w:r>
      <w:r w:rsidR="00D5342F" w:rsidRPr="00BE78F2">
        <w:rPr>
          <w:sz w:val="22"/>
          <w:szCs w:val="22"/>
        </w:rPr>
        <w:t>olacaktır</w:t>
      </w:r>
      <w:r w:rsidR="003D119A" w:rsidRPr="00BE78F2">
        <w:rPr>
          <w:sz w:val="22"/>
          <w:szCs w:val="22"/>
        </w:rPr>
        <w:t>.</w:t>
      </w:r>
    </w:p>
    <w:p w:rsidR="003D119A" w:rsidRDefault="003D119A" w:rsidP="009056FD">
      <w:pPr>
        <w:pStyle w:val="Balk2"/>
      </w:pPr>
      <w:bookmarkStart w:id="9" w:name="_Toc428967443"/>
      <w:r w:rsidRPr="00BE78F2">
        <w:t>B.</w:t>
      </w:r>
      <w:proofErr w:type="gramStart"/>
      <w:r w:rsidRPr="00BE78F2">
        <w:t>3.1</w:t>
      </w:r>
      <w:proofErr w:type="gramEnd"/>
      <w:r w:rsidRPr="00BE78F2">
        <w:t xml:space="preserve"> Bilgi kaynakları</w:t>
      </w:r>
      <w:bookmarkEnd w:id="9"/>
    </w:p>
    <w:p w:rsidR="009056FD" w:rsidRPr="009056FD" w:rsidRDefault="009056FD" w:rsidP="009056FD"/>
    <w:p w:rsidR="003D119A" w:rsidRPr="00BE78F2" w:rsidRDefault="00522BD3" w:rsidP="009056FD">
      <w:pPr>
        <w:jc w:val="both"/>
        <w:rPr>
          <w:sz w:val="22"/>
          <w:szCs w:val="22"/>
        </w:rPr>
      </w:pPr>
      <w:r>
        <w:rPr>
          <w:sz w:val="22"/>
          <w:szCs w:val="22"/>
        </w:rPr>
        <w:t>KKDİK</w:t>
      </w:r>
      <w:r w:rsidR="003D119A" w:rsidRPr="00BE78F2">
        <w:rPr>
          <w:sz w:val="22"/>
          <w:szCs w:val="22"/>
        </w:rPr>
        <w:t xml:space="preserve"> </w:t>
      </w:r>
      <w:r w:rsidR="00B0227D" w:rsidRPr="00BE78F2">
        <w:rPr>
          <w:sz w:val="22"/>
          <w:szCs w:val="22"/>
        </w:rPr>
        <w:t xml:space="preserve">kapsamında, </w:t>
      </w:r>
      <w:r w:rsidR="002045EE" w:rsidRPr="00BE78F2">
        <w:rPr>
          <w:sz w:val="22"/>
          <w:szCs w:val="22"/>
        </w:rPr>
        <w:t>kayıt yaptıran</w:t>
      </w:r>
      <w:r w:rsidR="003D119A" w:rsidRPr="00BE78F2">
        <w:rPr>
          <w:sz w:val="22"/>
          <w:szCs w:val="22"/>
        </w:rPr>
        <w:t>l</w:t>
      </w:r>
      <w:r w:rsidR="00B0227D" w:rsidRPr="00BE78F2">
        <w:rPr>
          <w:sz w:val="22"/>
          <w:szCs w:val="22"/>
        </w:rPr>
        <w:t>a</w:t>
      </w:r>
      <w:r w:rsidR="003D119A" w:rsidRPr="00BE78F2">
        <w:rPr>
          <w:sz w:val="22"/>
          <w:szCs w:val="22"/>
        </w:rPr>
        <w:t xml:space="preserve">r </w:t>
      </w:r>
      <w:r w:rsidR="00B0227D" w:rsidRPr="00BE78F2">
        <w:rPr>
          <w:sz w:val="22"/>
          <w:szCs w:val="22"/>
        </w:rPr>
        <w:t xml:space="preserve">üretilen ya da ithal edilen miktardan bağımsız olarak </w:t>
      </w:r>
      <w:r w:rsidR="003D119A" w:rsidRPr="00BE78F2">
        <w:rPr>
          <w:sz w:val="22"/>
          <w:szCs w:val="22"/>
        </w:rPr>
        <w:t xml:space="preserve">bir maddenin </w:t>
      </w:r>
      <w:r w:rsidR="00B0227D" w:rsidRPr="00BE78F2">
        <w:rPr>
          <w:sz w:val="22"/>
          <w:szCs w:val="22"/>
        </w:rPr>
        <w:t>kendine özgü özellikleri</w:t>
      </w:r>
      <w:r w:rsidR="003D119A" w:rsidRPr="00BE78F2">
        <w:rPr>
          <w:sz w:val="22"/>
          <w:szCs w:val="22"/>
        </w:rPr>
        <w:t xml:space="preserve"> hakkında</w:t>
      </w:r>
      <w:r w:rsidR="00B0227D" w:rsidRPr="00BE78F2">
        <w:rPr>
          <w:sz w:val="22"/>
          <w:szCs w:val="22"/>
        </w:rPr>
        <w:t xml:space="preserve"> </w:t>
      </w:r>
      <w:r w:rsidR="00342783">
        <w:rPr>
          <w:sz w:val="22"/>
          <w:szCs w:val="22"/>
        </w:rPr>
        <w:t>ilgili</w:t>
      </w:r>
      <w:r w:rsidR="00342783" w:rsidRPr="00BE78F2">
        <w:rPr>
          <w:sz w:val="22"/>
          <w:szCs w:val="22"/>
        </w:rPr>
        <w:t xml:space="preserve"> </w:t>
      </w:r>
      <w:r w:rsidR="003D119A" w:rsidRPr="00BE78F2">
        <w:rPr>
          <w:sz w:val="22"/>
          <w:szCs w:val="22"/>
        </w:rPr>
        <w:t xml:space="preserve">ve </w:t>
      </w:r>
      <w:r w:rsidR="00B0227D" w:rsidRPr="00BE78F2">
        <w:rPr>
          <w:sz w:val="22"/>
          <w:szCs w:val="22"/>
        </w:rPr>
        <w:t>mevcut tüm bilgiy</w:t>
      </w:r>
      <w:r w:rsidR="003D119A" w:rsidRPr="00BE78F2">
        <w:rPr>
          <w:sz w:val="22"/>
          <w:szCs w:val="22"/>
        </w:rPr>
        <w:t xml:space="preserve">i </w:t>
      </w:r>
      <w:r w:rsidR="00B0227D" w:rsidRPr="00BE78F2">
        <w:rPr>
          <w:sz w:val="22"/>
          <w:szCs w:val="22"/>
        </w:rPr>
        <w:t>(R.</w:t>
      </w:r>
      <w:proofErr w:type="gramStart"/>
      <w:r w:rsidR="00B0227D" w:rsidRPr="00BE78F2">
        <w:rPr>
          <w:sz w:val="22"/>
          <w:szCs w:val="22"/>
        </w:rPr>
        <w:t>3.1</w:t>
      </w:r>
      <w:proofErr w:type="gramEnd"/>
      <w:r w:rsidR="00B0227D" w:rsidRPr="00BE78F2">
        <w:rPr>
          <w:sz w:val="22"/>
          <w:szCs w:val="22"/>
        </w:rPr>
        <w:t xml:space="preserve">. </w:t>
      </w:r>
      <w:r w:rsidR="005A0273" w:rsidRPr="00BE78F2">
        <w:rPr>
          <w:sz w:val="22"/>
          <w:szCs w:val="22"/>
        </w:rPr>
        <w:t>bölümü</w:t>
      </w:r>
      <w:r w:rsidR="00B0227D" w:rsidRPr="00BE78F2">
        <w:rPr>
          <w:sz w:val="22"/>
          <w:szCs w:val="22"/>
        </w:rPr>
        <w:t>n</w:t>
      </w:r>
      <w:r w:rsidR="00342783">
        <w:rPr>
          <w:sz w:val="22"/>
          <w:szCs w:val="22"/>
        </w:rPr>
        <w:t>e</w:t>
      </w:r>
      <w:r w:rsidR="00B0227D" w:rsidRPr="00BE78F2">
        <w:rPr>
          <w:sz w:val="22"/>
          <w:szCs w:val="22"/>
        </w:rPr>
        <w:t xml:space="preserve"> d</w:t>
      </w:r>
      <w:r w:rsidR="00342783">
        <w:rPr>
          <w:sz w:val="22"/>
          <w:szCs w:val="22"/>
        </w:rPr>
        <w:t>e</w:t>
      </w:r>
      <w:r w:rsidR="00B0227D" w:rsidRPr="00BE78F2">
        <w:rPr>
          <w:sz w:val="22"/>
          <w:szCs w:val="22"/>
        </w:rPr>
        <w:t xml:space="preserve"> bakınız) </w:t>
      </w:r>
      <w:r w:rsidR="003D119A" w:rsidRPr="00BE78F2">
        <w:rPr>
          <w:sz w:val="22"/>
          <w:szCs w:val="22"/>
        </w:rPr>
        <w:t xml:space="preserve">toplayıp sunmak zorundadır: </w:t>
      </w:r>
    </w:p>
    <w:p w:rsidR="003D119A" w:rsidRPr="00BE78F2" w:rsidRDefault="003D119A" w:rsidP="009056FD">
      <w:pPr>
        <w:pStyle w:val="ListeParagraf"/>
        <w:numPr>
          <w:ilvl w:val="0"/>
          <w:numId w:val="1"/>
        </w:numPr>
        <w:jc w:val="both"/>
        <w:rPr>
          <w:sz w:val="22"/>
          <w:szCs w:val="22"/>
        </w:rPr>
      </w:pPr>
      <w:r w:rsidRPr="00BE78F2">
        <w:rPr>
          <w:sz w:val="22"/>
          <w:szCs w:val="22"/>
        </w:rPr>
        <w:t>Madde</w:t>
      </w:r>
      <w:r w:rsidR="00B0227D" w:rsidRPr="00BE78F2">
        <w:rPr>
          <w:sz w:val="22"/>
          <w:szCs w:val="22"/>
        </w:rPr>
        <w:t xml:space="preserve">nin </w:t>
      </w:r>
      <w:r w:rsidR="00342783">
        <w:rPr>
          <w:sz w:val="22"/>
          <w:szCs w:val="22"/>
        </w:rPr>
        <w:t>kimliği</w:t>
      </w:r>
    </w:p>
    <w:p w:rsidR="003D119A" w:rsidRPr="00BE78F2" w:rsidRDefault="003D119A" w:rsidP="009056FD">
      <w:pPr>
        <w:pStyle w:val="ListeParagraf"/>
        <w:numPr>
          <w:ilvl w:val="0"/>
          <w:numId w:val="1"/>
        </w:numPr>
        <w:jc w:val="both"/>
        <w:rPr>
          <w:sz w:val="22"/>
          <w:szCs w:val="22"/>
        </w:rPr>
      </w:pPr>
      <w:r w:rsidRPr="00BE78F2">
        <w:rPr>
          <w:sz w:val="22"/>
          <w:szCs w:val="22"/>
        </w:rPr>
        <w:t>Fiziko-kimyasal özellikler</w:t>
      </w:r>
    </w:p>
    <w:p w:rsidR="003D119A" w:rsidRPr="00BE78F2" w:rsidRDefault="00C153EC" w:rsidP="009056FD">
      <w:pPr>
        <w:pStyle w:val="ListeParagraf"/>
        <w:numPr>
          <w:ilvl w:val="0"/>
          <w:numId w:val="1"/>
        </w:numPr>
        <w:jc w:val="both"/>
        <w:rPr>
          <w:sz w:val="22"/>
          <w:szCs w:val="22"/>
        </w:rPr>
      </w:pPr>
      <w:r w:rsidRPr="00BE78F2">
        <w:rPr>
          <w:sz w:val="22"/>
          <w:szCs w:val="22"/>
        </w:rPr>
        <w:t>Maruz kalma</w:t>
      </w:r>
      <w:r w:rsidR="003D119A" w:rsidRPr="00BE78F2">
        <w:rPr>
          <w:sz w:val="22"/>
          <w:szCs w:val="22"/>
        </w:rPr>
        <w:t>/Kullanımlar/Orta</w:t>
      </w:r>
      <w:r w:rsidR="00B0227D" w:rsidRPr="00BE78F2">
        <w:rPr>
          <w:sz w:val="22"/>
          <w:szCs w:val="22"/>
        </w:rPr>
        <w:t>mda bulunma ve</w:t>
      </w:r>
      <w:r w:rsidR="003D119A" w:rsidRPr="00BE78F2">
        <w:rPr>
          <w:sz w:val="22"/>
          <w:szCs w:val="22"/>
        </w:rPr>
        <w:t xml:space="preserve"> </w:t>
      </w:r>
      <w:r w:rsidR="00B0227D" w:rsidRPr="00BE78F2">
        <w:rPr>
          <w:sz w:val="22"/>
          <w:szCs w:val="22"/>
        </w:rPr>
        <w:t>uygulamalar</w:t>
      </w:r>
    </w:p>
    <w:p w:rsidR="003D119A" w:rsidRPr="00BE78F2" w:rsidRDefault="003D119A" w:rsidP="009056FD">
      <w:pPr>
        <w:pStyle w:val="ListeParagraf"/>
        <w:numPr>
          <w:ilvl w:val="0"/>
          <w:numId w:val="1"/>
        </w:numPr>
        <w:jc w:val="both"/>
        <w:rPr>
          <w:sz w:val="22"/>
          <w:szCs w:val="22"/>
        </w:rPr>
      </w:pPr>
      <w:r w:rsidRPr="00BE78F2">
        <w:rPr>
          <w:sz w:val="22"/>
          <w:szCs w:val="22"/>
        </w:rPr>
        <w:t>Memeli toksisitesi</w:t>
      </w:r>
    </w:p>
    <w:p w:rsidR="003D119A" w:rsidRPr="00BE78F2" w:rsidRDefault="003D119A" w:rsidP="009056FD">
      <w:pPr>
        <w:pStyle w:val="ListeParagraf"/>
        <w:numPr>
          <w:ilvl w:val="0"/>
          <w:numId w:val="1"/>
        </w:numPr>
        <w:jc w:val="both"/>
        <w:rPr>
          <w:sz w:val="22"/>
          <w:szCs w:val="22"/>
        </w:rPr>
      </w:pPr>
      <w:r w:rsidRPr="00BE78F2">
        <w:rPr>
          <w:sz w:val="22"/>
          <w:szCs w:val="22"/>
        </w:rPr>
        <w:t xml:space="preserve">Toksikokinetik (R.7.12 </w:t>
      </w:r>
      <w:r w:rsidR="005A0273" w:rsidRPr="00BE78F2">
        <w:rPr>
          <w:sz w:val="22"/>
          <w:szCs w:val="22"/>
        </w:rPr>
        <w:t>bölümü</w:t>
      </w:r>
      <w:r w:rsidRPr="00BE78F2">
        <w:rPr>
          <w:sz w:val="22"/>
          <w:szCs w:val="22"/>
        </w:rPr>
        <w:t>)</w:t>
      </w:r>
    </w:p>
    <w:p w:rsidR="003D119A" w:rsidRPr="00BE78F2" w:rsidRDefault="003D119A" w:rsidP="009056FD">
      <w:pPr>
        <w:pStyle w:val="ListeParagraf"/>
        <w:numPr>
          <w:ilvl w:val="0"/>
          <w:numId w:val="1"/>
        </w:numPr>
        <w:jc w:val="both"/>
        <w:rPr>
          <w:sz w:val="22"/>
          <w:szCs w:val="22"/>
        </w:rPr>
      </w:pPr>
      <w:r w:rsidRPr="00BE78F2">
        <w:rPr>
          <w:sz w:val="22"/>
          <w:szCs w:val="22"/>
        </w:rPr>
        <w:t>Kimyasal kategoriler (R.</w:t>
      </w:r>
      <w:proofErr w:type="gramStart"/>
      <w:r w:rsidRPr="00BE78F2">
        <w:rPr>
          <w:sz w:val="22"/>
          <w:szCs w:val="22"/>
        </w:rPr>
        <w:t>6.2</w:t>
      </w:r>
      <w:proofErr w:type="gramEnd"/>
      <w:r w:rsidRPr="00BE78F2">
        <w:rPr>
          <w:sz w:val="22"/>
          <w:szCs w:val="22"/>
        </w:rPr>
        <w:t xml:space="preserve"> </w:t>
      </w:r>
      <w:r w:rsidR="005A0273" w:rsidRPr="00BE78F2">
        <w:rPr>
          <w:sz w:val="22"/>
          <w:szCs w:val="22"/>
        </w:rPr>
        <w:t>bölümü</w:t>
      </w:r>
      <w:r w:rsidRPr="00BE78F2">
        <w:rPr>
          <w:sz w:val="22"/>
          <w:szCs w:val="22"/>
        </w:rPr>
        <w:t>)</w:t>
      </w:r>
    </w:p>
    <w:p w:rsidR="003D119A" w:rsidRPr="00BE78F2" w:rsidRDefault="003D119A" w:rsidP="009056FD">
      <w:pPr>
        <w:pStyle w:val="ListeParagraf"/>
        <w:numPr>
          <w:ilvl w:val="0"/>
          <w:numId w:val="1"/>
        </w:numPr>
        <w:jc w:val="both"/>
        <w:rPr>
          <w:sz w:val="22"/>
          <w:szCs w:val="22"/>
        </w:rPr>
      </w:pPr>
      <w:r w:rsidRPr="00BE78F2">
        <w:rPr>
          <w:sz w:val="22"/>
          <w:szCs w:val="22"/>
        </w:rPr>
        <w:t>Ekotoksisite</w:t>
      </w:r>
    </w:p>
    <w:p w:rsidR="003D119A" w:rsidRPr="00BE78F2" w:rsidRDefault="003D119A" w:rsidP="009056FD">
      <w:pPr>
        <w:pStyle w:val="ListeParagraf"/>
        <w:numPr>
          <w:ilvl w:val="0"/>
          <w:numId w:val="1"/>
        </w:numPr>
        <w:jc w:val="both"/>
        <w:rPr>
          <w:sz w:val="22"/>
          <w:szCs w:val="22"/>
        </w:rPr>
      </w:pPr>
      <w:r w:rsidRPr="00BE78F2">
        <w:rPr>
          <w:sz w:val="22"/>
          <w:szCs w:val="22"/>
        </w:rPr>
        <w:t>Çevre</w:t>
      </w:r>
      <w:r w:rsidR="00973F45" w:rsidRPr="00BE78F2">
        <w:rPr>
          <w:sz w:val="22"/>
          <w:szCs w:val="22"/>
        </w:rPr>
        <w:t xml:space="preserve">sel </w:t>
      </w:r>
      <w:r w:rsidR="009056FD">
        <w:rPr>
          <w:sz w:val="22"/>
          <w:szCs w:val="22"/>
        </w:rPr>
        <w:t>davranış</w:t>
      </w:r>
      <w:r w:rsidRPr="00BE78F2">
        <w:rPr>
          <w:sz w:val="22"/>
          <w:szCs w:val="22"/>
        </w:rPr>
        <w:t>, kimyasal ve biyotik bozu</w:t>
      </w:r>
      <w:r w:rsidR="00973F45" w:rsidRPr="00BE78F2">
        <w:rPr>
          <w:sz w:val="22"/>
          <w:szCs w:val="22"/>
        </w:rPr>
        <w:t>n</w:t>
      </w:r>
      <w:r w:rsidRPr="00BE78F2">
        <w:rPr>
          <w:sz w:val="22"/>
          <w:szCs w:val="22"/>
        </w:rPr>
        <w:t>mayı da içerecek şekilde</w:t>
      </w:r>
    </w:p>
    <w:p w:rsidR="00342783" w:rsidRDefault="00342783" w:rsidP="009056FD">
      <w:pPr>
        <w:jc w:val="both"/>
        <w:rPr>
          <w:sz w:val="22"/>
          <w:szCs w:val="22"/>
        </w:rPr>
      </w:pPr>
    </w:p>
    <w:p w:rsidR="003D119A" w:rsidRPr="00BE78F2" w:rsidRDefault="00BC7A1B" w:rsidP="009056FD">
      <w:pPr>
        <w:jc w:val="both"/>
        <w:rPr>
          <w:sz w:val="22"/>
          <w:szCs w:val="22"/>
        </w:rPr>
      </w:pPr>
      <w:r>
        <w:rPr>
          <w:sz w:val="22"/>
          <w:szCs w:val="22"/>
        </w:rPr>
        <w:t>İlk ö</w:t>
      </w:r>
      <w:r w:rsidR="00342783">
        <w:rPr>
          <w:sz w:val="22"/>
          <w:szCs w:val="22"/>
        </w:rPr>
        <w:t>nemli adım,</w:t>
      </w:r>
      <w:r w:rsidR="003D119A" w:rsidRPr="00BE78F2">
        <w:rPr>
          <w:sz w:val="22"/>
          <w:szCs w:val="22"/>
        </w:rPr>
        <w:t xml:space="preserve"> madde</w:t>
      </w:r>
      <w:r w:rsidR="00973F45" w:rsidRPr="00BE78F2">
        <w:rPr>
          <w:sz w:val="22"/>
          <w:szCs w:val="22"/>
        </w:rPr>
        <w:t xml:space="preserve"> ile ilgili eldeki tüm</w:t>
      </w:r>
      <w:r w:rsidR="003D119A" w:rsidRPr="00BE78F2">
        <w:rPr>
          <w:sz w:val="22"/>
          <w:szCs w:val="22"/>
        </w:rPr>
        <w:t xml:space="preserve"> bilgi</w:t>
      </w:r>
      <w:r w:rsidR="00973F45" w:rsidRPr="00BE78F2">
        <w:rPr>
          <w:sz w:val="22"/>
          <w:szCs w:val="22"/>
        </w:rPr>
        <w:t xml:space="preserve">nin </w:t>
      </w:r>
      <w:r w:rsidR="003D119A" w:rsidRPr="00BE78F2">
        <w:rPr>
          <w:sz w:val="22"/>
          <w:szCs w:val="22"/>
        </w:rPr>
        <w:t>ve maddenin özelliklerini</w:t>
      </w:r>
      <w:r w:rsidR="00973F45" w:rsidRPr="00BE78F2">
        <w:rPr>
          <w:sz w:val="22"/>
          <w:szCs w:val="22"/>
        </w:rPr>
        <w:t xml:space="preserve"> netleştirebilecek bütün uygun </w:t>
      </w:r>
      <w:r w:rsidR="003D119A" w:rsidRPr="00BE78F2">
        <w:rPr>
          <w:sz w:val="22"/>
          <w:szCs w:val="22"/>
        </w:rPr>
        <w:t>bilgi</w:t>
      </w:r>
      <w:r w:rsidR="00973F45" w:rsidRPr="00BE78F2">
        <w:rPr>
          <w:sz w:val="22"/>
          <w:szCs w:val="22"/>
        </w:rPr>
        <w:t>yi</w:t>
      </w:r>
      <w:r w:rsidR="003D119A" w:rsidRPr="00BE78F2">
        <w:rPr>
          <w:sz w:val="22"/>
          <w:szCs w:val="22"/>
        </w:rPr>
        <w:t xml:space="preserve"> toplamaktır. Gerekli bilgi</w:t>
      </w:r>
      <w:r w:rsidR="00973F45" w:rsidRPr="00BE78F2">
        <w:rPr>
          <w:sz w:val="22"/>
          <w:szCs w:val="22"/>
        </w:rPr>
        <w:t>ye</w:t>
      </w:r>
      <w:r w:rsidR="003D119A" w:rsidRPr="00BE78F2">
        <w:rPr>
          <w:sz w:val="22"/>
          <w:szCs w:val="22"/>
        </w:rPr>
        <w:t xml:space="preserve"> </w:t>
      </w:r>
      <w:r w:rsidR="00973F45" w:rsidRPr="00BE78F2">
        <w:rPr>
          <w:sz w:val="22"/>
          <w:szCs w:val="22"/>
        </w:rPr>
        <w:t xml:space="preserve">çok sayıda </w:t>
      </w:r>
      <w:r w:rsidR="003D119A" w:rsidRPr="00BE78F2">
        <w:rPr>
          <w:sz w:val="22"/>
          <w:szCs w:val="22"/>
        </w:rPr>
        <w:t xml:space="preserve">kaynaktan </w:t>
      </w:r>
      <w:r w:rsidR="00973F45" w:rsidRPr="00BE78F2">
        <w:rPr>
          <w:sz w:val="22"/>
          <w:szCs w:val="22"/>
        </w:rPr>
        <w:t>ulaşılabilir</w:t>
      </w:r>
      <w:r w:rsidR="003D119A" w:rsidRPr="00BE78F2">
        <w:rPr>
          <w:sz w:val="22"/>
          <w:szCs w:val="22"/>
        </w:rPr>
        <w:t>, bunlardan bazıları aşağıda verilmiştir:</w:t>
      </w:r>
    </w:p>
    <w:p w:rsidR="003D119A" w:rsidRPr="00BE78F2" w:rsidRDefault="003D119A" w:rsidP="009056FD">
      <w:pPr>
        <w:pStyle w:val="ListeParagraf"/>
        <w:numPr>
          <w:ilvl w:val="0"/>
          <w:numId w:val="1"/>
        </w:numPr>
        <w:jc w:val="both"/>
        <w:rPr>
          <w:sz w:val="22"/>
          <w:szCs w:val="22"/>
        </w:rPr>
      </w:pPr>
      <w:r w:rsidRPr="00BE78F2">
        <w:rPr>
          <w:sz w:val="22"/>
          <w:szCs w:val="22"/>
        </w:rPr>
        <w:t>Şirket içi ve ticaret ort</w:t>
      </w:r>
      <w:r w:rsidR="00973F45" w:rsidRPr="00BE78F2">
        <w:rPr>
          <w:sz w:val="22"/>
          <w:szCs w:val="22"/>
        </w:rPr>
        <w:t>aklığı dosyaları (test verileri i</w:t>
      </w:r>
      <w:r w:rsidRPr="00BE78F2">
        <w:rPr>
          <w:sz w:val="22"/>
          <w:szCs w:val="22"/>
        </w:rPr>
        <w:t>le beraber)</w:t>
      </w:r>
    </w:p>
    <w:p w:rsidR="003D119A" w:rsidRPr="00BE78F2" w:rsidRDefault="003D119A" w:rsidP="009056FD">
      <w:pPr>
        <w:pStyle w:val="ListeParagraf"/>
        <w:numPr>
          <w:ilvl w:val="0"/>
          <w:numId w:val="1"/>
        </w:numPr>
        <w:jc w:val="both"/>
        <w:rPr>
          <w:sz w:val="22"/>
          <w:szCs w:val="22"/>
        </w:rPr>
      </w:pPr>
      <w:r w:rsidRPr="00BE78F2">
        <w:rPr>
          <w:sz w:val="22"/>
          <w:szCs w:val="22"/>
        </w:rPr>
        <w:t>Veribankaları ve birleştirilmiş veritabanları</w:t>
      </w:r>
    </w:p>
    <w:p w:rsidR="003D119A" w:rsidRPr="00BE78F2" w:rsidRDefault="003D119A" w:rsidP="009056FD">
      <w:pPr>
        <w:pStyle w:val="ListeParagraf"/>
        <w:numPr>
          <w:ilvl w:val="0"/>
          <w:numId w:val="1"/>
        </w:numPr>
        <w:jc w:val="both"/>
        <w:rPr>
          <w:sz w:val="22"/>
          <w:szCs w:val="22"/>
        </w:rPr>
      </w:pPr>
      <w:r w:rsidRPr="00BE78F2">
        <w:rPr>
          <w:sz w:val="22"/>
          <w:szCs w:val="22"/>
        </w:rPr>
        <w:t xml:space="preserve">OECD HPV Kimyasallar Programı gibi </w:t>
      </w:r>
      <w:r w:rsidR="004F3B53" w:rsidRPr="00BE78F2">
        <w:rPr>
          <w:sz w:val="22"/>
          <w:szCs w:val="22"/>
        </w:rPr>
        <w:t xml:space="preserve">üzerinde </w:t>
      </w:r>
      <w:r w:rsidR="005547BB" w:rsidRPr="00BE78F2">
        <w:rPr>
          <w:sz w:val="22"/>
          <w:szCs w:val="22"/>
        </w:rPr>
        <w:t>anlaş</w:t>
      </w:r>
      <w:r w:rsidR="004F3B53" w:rsidRPr="00BE78F2">
        <w:rPr>
          <w:sz w:val="22"/>
          <w:szCs w:val="22"/>
        </w:rPr>
        <w:t>maya varılmış</w:t>
      </w:r>
      <w:r w:rsidR="005547BB" w:rsidRPr="00BE78F2">
        <w:rPr>
          <w:sz w:val="22"/>
          <w:szCs w:val="22"/>
        </w:rPr>
        <w:t xml:space="preserve"> veri setleri</w:t>
      </w:r>
    </w:p>
    <w:p w:rsidR="005547BB" w:rsidRPr="00BE78F2" w:rsidRDefault="005547BB" w:rsidP="009056FD">
      <w:pPr>
        <w:pStyle w:val="ListeParagraf"/>
        <w:numPr>
          <w:ilvl w:val="0"/>
          <w:numId w:val="1"/>
        </w:numPr>
        <w:jc w:val="both"/>
        <w:rPr>
          <w:sz w:val="22"/>
          <w:szCs w:val="22"/>
        </w:rPr>
      </w:pPr>
      <w:r w:rsidRPr="00BE78F2">
        <w:rPr>
          <w:sz w:val="22"/>
          <w:szCs w:val="22"/>
        </w:rPr>
        <w:lastRenderedPageBreak/>
        <w:t xml:space="preserve">Yayımlanmış </w:t>
      </w:r>
      <w:proofErr w:type="gramStart"/>
      <w:r w:rsidRPr="00BE78F2">
        <w:rPr>
          <w:sz w:val="22"/>
          <w:szCs w:val="22"/>
        </w:rPr>
        <w:t>literatür</w:t>
      </w:r>
      <w:proofErr w:type="gramEnd"/>
    </w:p>
    <w:p w:rsidR="005547BB" w:rsidRPr="00BE78F2" w:rsidRDefault="005547BB" w:rsidP="005547BB">
      <w:pPr>
        <w:pStyle w:val="ListeParagraf"/>
        <w:numPr>
          <w:ilvl w:val="0"/>
          <w:numId w:val="1"/>
        </w:numPr>
        <w:jc w:val="both"/>
        <w:rPr>
          <w:sz w:val="22"/>
          <w:szCs w:val="22"/>
        </w:rPr>
      </w:pPr>
      <w:r w:rsidRPr="00BE78F2">
        <w:rPr>
          <w:sz w:val="22"/>
          <w:szCs w:val="22"/>
        </w:rPr>
        <w:t xml:space="preserve">İnternet arama motorları ve </w:t>
      </w:r>
      <w:r w:rsidR="004F3B53" w:rsidRPr="00BE78F2">
        <w:rPr>
          <w:sz w:val="22"/>
          <w:szCs w:val="22"/>
        </w:rPr>
        <w:t>ilgili</w:t>
      </w:r>
      <w:r w:rsidRPr="00BE78F2">
        <w:rPr>
          <w:sz w:val="22"/>
          <w:szCs w:val="22"/>
        </w:rPr>
        <w:t xml:space="preserve"> internet siteleri</w:t>
      </w:r>
    </w:p>
    <w:p w:rsidR="005547BB" w:rsidRPr="00BE78F2" w:rsidRDefault="005547BB" w:rsidP="005547BB">
      <w:pPr>
        <w:pStyle w:val="ListeParagraf"/>
        <w:numPr>
          <w:ilvl w:val="0"/>
          <w:numId w:val="1"/>
        </w:numPr>
        <w:jc w:val="both"/>
        <w:rPr>
          <w:sz w:val="22"/>
          <w:szCs w:val="22"/>
        </w:rPr>
      </w:pPr>
      <w:r w:rsidRPr="00BE78F2">
        <w:rPr>
          <w:sz w:val="22"/>
          <w:szCs w:val="22"/>
        </w:rPr>
        <w:t>(Q)SAR modelleri (</w:t>
      </w:r>
      <w:r w:rsidR="004F3B53" w:rsidRPr="00BE78F2">
        <w:rPr>
          <w:sz w:val="22"/>
          <w:szCs w:val="22"/>
        </w:rPr>
        <w:t xml:space="preserve">bölüm </w:t>
      </w:r>
      <w:r w:rsidRPr="00BE78F2">
        <w:rPr>
          <w:sz w:val="22"/>
          <w:szCs w:val="22"/>
        </w:rPr>
        <w:t>R.</w:t>
      </w:r>
      <w:proofErr w:type="gramStart"/>
      <w:r w:rsidRPr="00BE78F2">
        <w:rPr>
          <w:sz w:val="22"/>
          <w:szCs w:val="22"/>
        </w:rPr>
        <w:t>6.1</w:t>
      </w:r>
      <w:proofErr w:type="gramEnd"/>
      <w:r w:rsidRPr="00BE78F2">
        <w:rPr>
          <w:sz w:val="22"/>
          <w:szCs w:val="22"/>
        </w:rPr>
        <w:t>)</w:t>
      </w:r>
    </w:p>
    <w:p w:rsidR="005547BB" w:rsidRPr="00BE78F2" w:rsidRDefault="005547BB" w:rsidP="005547BB">
      <w:pPr>
        <w:pStyle w:val="ListeParagraf"/>
        <w:numPr>
          <w:ilvl w:val="0"/>
          <w:numId w:val="1"/>
        </w:numPr>
        <w:jc w:val="both"/>
        <w:rPr>
          <w:sz w:val="22"/>
          <w:szCs w:val="22"/>
        </w:rPr>
      </w:pPr>
      <w:r w:rsidRPr="00BE78F2">
        <w:rPr>
          <w:sz w:val="22"/>
          <w:szCs w:val="22"/>
        </w:rPr>
        <w:t>(</w:t>
      </w:r>
      <w:r w:rsidR="009056FD">
        <w:rPr>
          <w:sz w:val="22"/>
          <w:szCs w:val="22"/>
        </w:rPr>
        <w:t>MBDF</w:t>
      </w:r>
      <w:r w:rsidRPr="00BE78F2">
        <w:rPr>
          <w:sz w:val="22"/>
          <w:szCs w:val="22"/>
        </w:rPr>
        <w:t>) Madde bilgisi paylaşım forumunda veri paylaşımı</w:t>
      </w:r>
    </w:p>
    <w:p w:rsidR="00CA400F" w:rsidRPr="00BE78F2" w:rsidRDefault="00CA400F" w:rsidP="005547BB">
      <w:pPr>
        <w:jc w:val="both"/>
        <w:rPr>
          <w:sz w:val="22"/>
          <w:szCs w:val="22"/>
        </w:rPr>
      </w:pPr>
    </w:p>
    <w:p w:rsidR="005547BB" w:rsidRPr="00BE78F2" w:rsidRDefault="00CA400F" w:rsidP="005547BB">
      <w:pPr>
        <w:jc w:val="both"/>
        <w:rPr>
          <w:sz w:val="22"/>
          <w:szCs w:val="22"/>
        </w:rPr>
      </w:pPr>
      <w:r w:rsidRPr="00BE78F2">
        <w:rPr>
          <w:sz w:val="22"/>
          <w:szCs w:val="22"/>
        </w:rPr>
        <w:t xml:space="preserve">Bu konuda </w:t>
      </w:r>
      <w:r w:rsidR="00AD3849" w:rsidRPr="00BE78F2">
        <w:rPr>
          <w:sz w:val="22"/>
          <w:szCs w:val="22"/>
        </w:rPr>
        <w:t>faydalı olabilecek veri türü ile ilgili ilave bilgi ve rehberlik</w:t>
      </w:r>
      <w:r w:rsidR="00A06181" w:rsidRPr="00BE78F2">
        <w:rPr>
          <w:sz w:val="22"/>
          <w:szCs w:val="22"/>
        </w:rPr>
        <w:t xml:space="preserve">, </w:t>
      </w:r>
      <w:r w:rsidR="00AD3849" w:rsidRPr="00BE78F2">
        <w:rPr>
          <w:sz w:val="22"/>
          <w:szCs w:val="22"/>
        </w:rPr>
        <w:t xml:space="preserve">sağlık ve zararlılık bilgisi araştırmaları üzerine yararlı makalelerin listesi </w:t>
      </w:r>
      <w:r w:rsidR="00A06181" w:rsidRPr="00BE78F2">
        <w:rPr>
          <w:sz w:val="22"/>
          <w:szCs w:val="22"/>
        </w:rPr>
        <w:t>ile</w:t>
      </w:r>
      <w:r w:rsidR="00AD3849" w:rsidRPr="00BE78F2">
        <w:rPr>
          <w:sz w:val="22"/>
          <w:szCs w:val="22"/>
        </w:rPr>
        <w:t xml:space="preserve"> mevcut başlıca veritabanı ve veribankasının listesi</w:t>
      </w:r>
      <w:r w:rsidR="00A06181" w:rsidRPr="00BE78F2">
        <w:rPr>
          <w:sz w:val="22"/>
          <w:szCs w:val="22"/>
        </w:rPr>
        <w:t xml:space="preserve"> </w:t>
      </w:r>
      <w:r w:rsidR="00AD3849" w:rsidRPr="00BE78F2">
        <w:rPr>
          <w:sz w:val="22"/>
          <w:szCs w:val="22"/>
        </w:rPr>
        <w:t>R.</w:t>
      </w:r>
      <w:proofErr w:type="gramStart"/>
      <w:r w:rsidR="00AD3849" w:rsidRPr="00BE78F2">
        <w:rPr>
          <w:sz w:val="22"/>
          <w:szCs w:val="22"/>
        </w:rPr>
        <w:t>3.1’den</w:t>
      </w:r>
      <w:proofErr w:type="gramEnd"/>
      <w:r w:rsidR="00AD3849" w:rsidRPr="00BE78F2">
        <w:rPr>
          <w:sz w:val="22"/>
          <w:szCs w:val="22"/>
        </w:rPr>
        <w:t xml:space="preserve"> R.3.4’e kadar olan bölümlerde bulunabilir</w:t>
      </w:r>
      <w:r w:rsidR="00A06181" w:rsidRPr="00BE78F2">
        <w:rPr>
          <w:sz w:val="22"/>
          <w:szCs w:val="22"/>
        </w:rPr>
        <w:t xml:space="preserve">. Ayrıca </w:t>
      </w:r>
      <w:r w:rsidR="005547BB" w:rsidRPr="00BE78F2">
        <w:rPr>
          <w:sz w:val="22"/>
          <w:szCs w:val="22"/>
        </w:rPr>
        <w:t>(Q)SAR modelleri listesi ECB internet sitesinde bulunmaktadır (</w:t>
      </w:r>
      <w:hyperlink r:id="rId11" w:history="1">
        <w:r w:rsidR="005547BB" w:rsidRPr="00BE78F2">
          <w:rPr>
            <w:sz w:val="22"/>
            <w:szCs w:val="22"/>
            <w:u w:val="single"/>
          </w:rPr>
          <w:t>http://ecb.jrc.it/QSAR</w:t>
        </w:r>
      </w:hyperlink>
      <w:r w:rsidR="005547BB" w:rsidRPr="00BE78F2">
        <w:rPr>
          <w:sz w:val="22"/>
          <w:szCs w:val="22"/>
        </w:rPr>
        <w:t>)</w:t>
      </w:r>
    </w:p>
    <w:p w:rsidR="005547BB" w:rsidRPr="00BE78F2" w:rsidRDefault="005547BB" w:rsidP="009056FD">
      <w:pPr>
        <w:pStyle w:val="Balk2"/>
      </w:pPr>
      <w:bookmarkStart w:id="10" w:name="_Toc428967444"/>
      <w:r w:rsidRPr="00BE78F2">
        <w:t>B.</w:t>
      </w:r>
      <w:proofErr w:type="gramStart"/>
      <w:r w:rsidRPr="00BE78F2">
        <w:t>3.2</w:t>
      </w:r>
      <w:proofErr w:type="gramEnd"/>
      <w:r w:rsidRPr="00BE78F2">
        <w:t xml:space="preserve"> Ara</w:t>
      </w:r>
      <w:r w:rsidR="00A06181" w:rsidRPr="00BE78F2">
        <w:t>ştırm</w:t>
      </w:r>
      <w:r w:rsidRPr="00BE78F2">
        <w:t>a stratejisinin kayd</w:t>
      </w:r>
      <w:r w:rsidR="00A06181" w:rsidRPr="00BE78F2">
        <w:t>edilmesi</w:t>
      </w:r>
      <w:r w:rsidRPr="00BE78F2">
        <w:t xml:space="preserve"> (R.3.2 </w:t>
      </w:r>
      <w:r w:rsidR="00EF0D9B" w:rsidRPr="00BE78F2">
        <w:t>bölümü</w:t>
      </w:r>
      <w:r w:rsidRPr="00BE78F2">
        <w:t>)</w:t>
      </w:r>
      <w:bookmarkEnd w:id="10"/>
    </w:p>
    <w:p w:rsidR="005547BB" w:rsidRPr="00BE78F2" w:rsidRDefault="005547BB" w:rsidP="005547BB">
      <w:pPr>
        <w:jc w:val="both"/>
        <w:rPr>
          <w:sz w:val="22"/>
          <w:szCs w:val="22"/>
        </w:rPr>
      </w:pPr>
    </w:p>
    <w:p w:rsidR="005547BB" w:rsidRPr="00BE78F2" w:rsidRDefault="00A06181" w:rsidP="005547BB">
      <w:pPr>
        <w:jc w:val="both"/>
        <w:rPr>
          <w:sz w:val="22"/>
          <w:szCs w:val="22"/>
        </w:rPr>
      </w:pPr>
      <w:r w:rsidRPr="00BE78F2">
        <w:rPr>
          <w:sz w:val="22"/>
          <w:szCs w:val="22"/>
        </w:rPr>
        <w:t xml:space="preserve">Belli </w:t>
      </w:r>
      <w:r w:rsidR="005547BB" w:rsidRPr="00BE78F2">
        <w:rPr>
          <w:sz w:val="22"/>
          <w:szCs w:val="22"/>
        </w:rPr>
        <w:t xml:space="preserve">bir madde </w:t>
      </w:r>
      <w:r w:rsidRPr="00BE78F2">
        <w:rPr>
          <w:sz w:val="22"/>
          <w:szCs w:val="22"/>
        </w:rPr>
        <w:t>için</w:t>
      </w:r>
      <w:r w:rsidR="005547BB" w:rsidRPr="00BE78F2">
        <w:rPr>
          <w:sz w:val="22"/>
          <w:szCs w:val="22"/>
        </w:rPr>
        <w:t xml:space="preserve"> kesin ara</w:t>
      </w:r>
      <w:r w:rsidRPr="00BE78F2">
        <w:rPr>
          <w:sz w:val="22"/>
          <w:szCs w:val="22"/>
        </w:rPr>
        <w:t>ştırma</w:t>
      </w:r>
      <w:r w:rsidR="005547BB" w:rsidRPr="00BE78F2">
        <w:rPr>
          <w:sz w:val="22"/>
          <w:szCs w:val="22"/>
        </w:rPr>
        <w:t xml:space="preserve"> stratejisi </w:t>
      </w:r>
      <w:r w:rsidRPr="00BE78F2">
        <w:rPr>
          <w:sz w:val="22"/>
          <w:szCs w:val="22"/>
        </w:rPr>
        <w:t>geniş</w:t>
      </w:r>
      <w:r w:rsidR="005547BB" w:rsidRPr="00BE78F2">
        <w:rPr>
          <w:sz w:val="22"/>
          <w:szCs w:val="22"/>
        </w:rPr>
        <w:t xml:space="preserve"> oranda o maddeye bağlı olacaktır. Hangi strateji kullanılırsa kullanılsın, hangi varsayımların yapıldığı, neyin </w:t>
      </w:r>
      <w:r w:rsidRPr="00BE78F2">
        <w:rPr>
          <w:sz w:val="22"/>
          <w:szCs w:val="22"/>
        </w:rPr>
        <w:t xml:space="preserve">ne zaman yapıldığı ve bunun </w:t>
      </w:r>
      <w:r w:rsidR="005547BB" w:rsidRPr="00BE78F2">
        <w:rPr>
          <w:sz w:val="22"/>
          <w:szCs w:val="22"/>
        </w:rPr>
        <w:t>sonuç</w:t>
      </w:r>
      <w:r w:rsidRPr="00BE78F2">
        <w:rPr>
          <w:sz w:val="22"/>
          <w:szCs w:val="22"/>
        </w:rPr>
        <w:t xml:space="preserve">larının </w:t>
      </w:r>
      <w:r w:rsidR="005547BB" w:rsidRPr="00BE78F2">
        <w:rPr>
          <w:sz w:val="22"/>
          <w:szCs w:val="22"/>
        </w:rPr>
        <w:t>kaydedilmesi çok önemlidir.</w:t>
      </w:r>
    </w:p>
    <w:p w:rsidR="005547BB" w:rsidRPr="00BE78F2" w:rsidRDefault="005547BB" w:rsidP="009056FD">
      <w:pPr>
        <w:pStyle w:val="Balk2"/>
      </w:pPr>
      <w:bookmarkStart w:id="11" w:name="_Toc428967445"/>
      <w:r w:rsidRPr="00BE78F2">
        <w:t>B.</w:t>
      </w:r>
      <w:proofErr w:type="gramStart"/>
      <w:r w:rsidRPr="00BE78F2">
        <w:t>3.3</w:t>
      </w:r>
      <w:proofErr w:type="gramEnd"/>
      <w:r w:rsidRPr="00BE78F2">
        <w:t xml:space="preserve"> Veri paylaş</w:t>
      </w:r>
      <w:r w:rsidR="00A06181" w:rsidRPr="00BE78F2">
        <w:t>ı</w:t>
      </w:r>
      <w:r w:rsidRPr="00BE78F2">
        <w:t>m</w:t>
      </w:r>
      <w:r w:rsidR="00A06181" w:rsidRPr="00BE78F2">
        <w:t>ı</w:t>
      </w:r>
      <w:bookmarkEnd w:id="11"/>
    </w:p>
    <w:p w:rsidR="009056FD" w:rsidRDefault="009056FD" w:rsidP="005547BB">
      <w:pPr>
        <w:jc w:val="both"/>
        <w:rPr>
          <w:sz w:val="22"/>
          <w:szCs w:val="22"/>
        </w:rPr>
      </w:pPr>
    </w:p>
    <w:p w:rsidR="00A6030A" w:rsidRPr="00BE78F2" w:rsidRDefault="00522BD3" w:rsidP="005547BB">
      <w:pPr>
        <w:jc w:val="both"/>
        <w:rPr>
          <w:sz w:val="22"/>
          <w:szCs w:val="22"/>
        </w:rPr>
      </w:pPr>
      <w:r>
        <w:rPr>
          <w:sz w:val="22"/>
          <w:szCs w:val="22"/>
        </w:rPr>
        <w:t>KKDİK</w:t>
      </w:r>
      <w:r w:rsidR="005547BB" w:rsidRPr="00BE78F2">
        <w:rPr>
          <w:sz w:val="22"/>
          <w:szCs w:val="22"/>
        </w:rPr>
        <w:t>’in 2</w:t>
      </w:r>
      <w:r w:rsidR="009056FD">
        <w:rPr>
          <w:sz w:val="22"/>
          <w:szCs w:val="22"/>
        </w:rPr>
        <w:t>5</w:t>
      </w:r>
      <w:r w:rsidR="005547BB" w:rsidRPr="00BE78F2">
        <w:rPr>
          <w:sz w:val="22"/>
          <w:szCs w:val="22"/>
        </w:rPr>
        <w:t xml:space="preserve">. </w:t>
      </w:r>
      <w:r w:rsidR="00A06181" w:rsidRPr="00BE78F2">
        <w:rPr>
          <w:sz w:val="22"/>
          <w:szCs w:val="22"/>
        </w:rPr>
        <w:t>M</w:t>
      </w:r>
      <w:r w:rsidR="00ED715E" w:rsidRPr="00BE78F2">
        <w:rPr>
          <w:sz w:val="22"/>
          <w:szCs w:val="22"/>
        </w:rPr>
        <w:t>adde</w:t>
      </w:r>
      <w:r w:rsidR="00A06181" w:rsidRPr="00BE78F2">
        <w:rPr>
          <w:sz w:val="22"/>
          <w:szCs w:val="22"/>
        </w:rPr>
        <w:t>sine göre,</w:t>
      </w:r>
      <w:r w:rsidR="005547BB" w:rsidRPr="00BE78F2">
        <w:rPr>
          <w:sz w:val="22"/>
          <w:szCs w:val="22"/>
        </w:rPr>
        <w:t xml:space="preserve"> </w:t>
      </w:r>
      <w:r w:rsidR="00A06181" w:rsidRPr="00BE78F2">
        <w:rPr>
          <w:sz w:val="22"/>
          <w:szCs w:val="22"/>
        </w:rPr>
        <w:t xml:space="preserve">birden fazla olası kayıt yaptıran var ise tüm maddeler için </w:t>
      </w:r>
      <w:r w:rsidR="005547BB" w:rsidRPr="00BE78F2">
        <w:rPr>
          <w:sz w:val="22"/>
          <w:szCs w:val="22"/>
        </w:rPr>
        <w:t xml:space="preserve">Madde Bilgisi Paylaşım Forum’u </w:t>
      </w:r>
      <w:r w:rsidR="00A06181" w:rsidRPr="00BE78F2">
        <w:rPr>
          <w:sz w:val="22"/>
          <w:szCs w:val="22"/>
        </w:rPr>
        <w:t>(</w:t>
      </w:r>
      <w:r w:rsidR="009056FD">
        <w:rPr>
          <w:sz w:val="22"/>
          <w:szCs w:val="22"/>
        </w:rPr>
        <w:t>MBDF</w:t>
      </w:r>
      <w:r w:rsidR="00A06181" w:rsidRPr="00BE78F2">
        <w:rPr>
          <w:sz w:val="22"/>
          <w:szCs w:val="22"/>
        </w:rPr>
        <w:t xml:space="preserve">) </w:t>
      </w:r>
      <w:r w:rsidR="005547BB" w:rsidRPr="00BE78F2">
        <w:rPr>
          <w:sz w:val="22"/>
          <w:szCs w:val="22"/>
        </w:rPr>
        <w:t xml:space="preserve">kurulacaktır. </w:t>
      </w:r>
      <w:r w:rsidR="009056FD">
        <w:rPr>
          <w:sz w:val="22"/>
          <w:szCs w:val="22"/>
        </w:rPr>
        <w:t>MBDF</w:t>
      </w:r>
      <w:r w:rsidR="005547BB" w:rsidRPr="00BE78F2">
        <w:rPr>
          <w:sz w:val="22"/>
          <w:szCs w:val="22"/>
        </w:rPr>
        <w:t>’</w:t>
      </w:r>
      <w:r w:rsidR="009056FD">
        <w:rPr>
          <w:sz w:val="22"/>
          <w:szCs w:val="22"/>
        </w:rPr>
        <w:t>n</w:t>
      </w:r>
      <w:r w:rsidR="005547BB" w:rsidRPr="00BE78F2">
        <w:rPr>
          <w:sz w:val="22"/>
          <w:szCs w:val="22"/>
        </w:rPr>
        <w:t xml:space="preserve">in amacı bilginin kayıt </w:t>
      </w:r>
      <w:r w:rsidR="00A06181" w:rsidRPr="00BE78F2">
        <w:rPr>
          <w:sz w:val="22"/>
          <w:szCs w:val="22"/>
        </w:rPr>
        <w:t>için</w:t>
      </w:r>
      <w:r w:rsidR="005547BB" w:rsidRPr="00BE78F2">
        <w:rPr>
          <w:sz w:val="22"/>
          <w:szCs w:val="22"/>
        </w:rPr>
        <w:t xml:space="preserve"> paylaşımına yardımcı olmak ve çalışmaların tekrarından kaçın</w:t>
      </w:r>
      <w:r w:rsidR="00A06181" w:rsidRPr="00BE78F2">
        <w:rPr>
          <w:sz w:val="22"/>
          <w:szCs w:val="22"/>
        </w:rPr>
        <w:t>maktır.</w:t>
      </w:r>
      <w:r w:rsidR="005547BB" w:rsidRPr="00BE78F2">
        <w:rPr>
          <w:sz w:val="22"/>
          <w:szCs w:val="22"/>
        </w:rPr>
        <w:t xml:space="preserve"> Bunu</w:t>
      </w:r>
      <w:r w:rsidR="00A06181" w:rsidRPr="00BE78F2">
        <w:rPr>
          <w:sz w:val="22"/>
          <w:szCs w:val="22"/>
        </w:rPr>
        <w:t>n i</w:t>
      </w:r>
      <w:r w:rsidR="005547BB" w:rsidRPr="00BE78F2">
        <w:rPr>
          <w:sz w:val="22"/>
          <w:szCs w:val="22"/>
        </w:rPr>
        <w:t xml:space="preserve">çin </w:t>
      </w:r>
      <w:r w:rsidR="009056FD">
        <w:rPr>
          <w:sz w:val="22"/>
          <w:szCs w:val="22"/>
        </w:rPr>
        <w:t>MBDF</w:t>
      </w:r>
      <w:r w:rsidR="009056FD" w:rsidRPr="00BE78F2">
        <w:rPr>
          <w:sz w:val="22"/>
          <w:szCs w:val="22"/>
        </w:rPr>
        <w:t>’</w:t>
      </w:r>
      <w:r w:rsidR="009056FD">
        <w:rPr>
          <w:sz w:val="22"/>
          <w:szCs w:val="22"/>
        </w:rPr>
        <w:t>n</w:t>
      </w:r>
      <w:r w:rsidR="009056FD" w:rsidRPr="00BE78F2">
        <w:rPr>
          <w:sz w:val="22"/>
          <w:szCs w:val="22"/>
        </w:rPr>
        <w:t>in</w:t>
      </w:r>
      <w:r w:rsidR="005547BB" w:rsidRPr="00BE78F2">
        <w:rPr>
          <w:sz w:val="22"/>
          <w:szCs w:val="22"/>
        </w:rPr>
        <w:t xml:space="preserve"> veri paylaş</w:t>
      </w:r>
      <w:r w:rsidR="00A06181" w:rsidRPr="00BE78F2">
        <w:rPr>
          <w:sz w:val="22"/>
          <w:szCs w:val="22"/>
        </w:rPr>
        <w:t>ı</w:t>
      </w:r>
      <w:r w:rsidR="005547BB" w:rsidRPr="00BE78F2">
        <w:rPr>
          <w:sz w:val="22"/>
          <w:szCs w:val="22"/>
        </w:rPr>
        <w:t>m</w:t>
      </w:r>
      <w:r w:rsidR="00A06181" w:rsidRPr="00BE78F2">
        <w:rPr>
          <w:sz w:val="22"/>
          <w:szCs w:val="22"/>
        </w:rPr>
        <w:t>ı</w:t>
      </w:r>
      <w:r w:rsidR="005547BB" w:rsidRPr="00BE78F2">
        <w:rPr>
          <w:sz w:val="22"/>
          <w:szCs w:val="22"/>
        </w:rPr>
        <w:t xml:space="preserve"> konusundaki </w:t>
      </w:r>
      <w:r w:rsidR="00A06181" w:rsidRPr="00BE78F2">
        <w:rPr>
          <w:sz w:val="22"/>
          <w:szCs w:val="22"/>
        </w:rPr>
        <w:t>koşulları</w:t>
      </w:r>
      <w:r w:rsidR="005547BB" w:rsidRPr="00BE78F2">
        <w:rPr>
          <w:sz w:val="22"/>
          <w:szCs w:val="22"/>
        </w:rPr>
        <w:t xml:space="preserve"> </w:t>
      </w:r>
      <w:r w:rsidR="00A06181" w:rsidRPr="00BE78F2">
        <w:rPr>
          <w:sz w:val="22"/>
          <w:szCs w:val="22"/>
        </w:rPr>
        <w:t xml:space="preserve">ile beraber hayvanlar üzerinde yapılan </w:t>
      </w:r>
      <w:r w:rsidR="00A6030A" w:rsidRPr="00BE78F2">
        <w:rPr>
          <w:sz w:val="22"/>
          <w:szCs w:val="22"/>
        </w:rPr>
        <w:t>test</w:t>
      </w:r>
      <w:r w:rsidR="00A06181" w:rsidRPr="00BE78F2">
        <w:rPr>
          <w:sz w:val="22"/>
          <w:szCs w:val="22"/>
        </w:rPr>
        <w:t>lere</w:t>
      </w:r>
      <w:r w:rsidR="00A6030A" w:rsidRPr="00BE78F2">
        <w:rPr>
          <w:sz w:val="22"/>
          <w:szCs w:val="22"/>
        </w:rPr>
        <w:t xml:space="preserve"> erişim hakları üstüne anlaşmaya varılması gerekmektedir. Genel olarak </w:t>
      </w:r>
      <w:r w:rsidR="009056FD">
        <w:rPr>
          <w:sz w:val="22"/>
          <w:szCs w:val="22"/>
        </w:rPr>
        <w:t>MBDF</w:t>
      </w:r>
      <w:r w:rsidR="00440A50" w:rsidRPr="00BE78F2">
        <w:rPr>
          <w:sz w:val="22"/>
          <w:szCs w:val="22"/>
        </w:rPr>
        <w:t>,</w:t>
      </w:r>
      <w:r w:rsidR="00A6030A" w:rsidRPr="00BE78F2">
        <w:rPr>
          <w:sz w:val="22"/>
          <w:szCs w:val="22"/>
        </w:rPr>
        <w:t xml:space="preserve"> </w:t>
      </w:r>
      <w:r>
        <w:rPr>
          <w:sz w:val="22"/>
          <w:szCs w:val="22"/>
        </w:rPr>
        <w:t>7</w:t>
      </w:r>
      <w:r w:rsidR="00A6030A" w:rsidRPr="00BE78F2">
        <w:rPr>
          <w:sz w:val="22"/>
          <w:szCs w:val="22"/>
        </w:rPr>
        <w:t xml:space="preserve">’den </w:t>
      </w:r>
      <w:r w:rsidR="0075466A">
        <w:rPr>
          <w:sz w:val="22"/>
          <w:szCs w:val="22"/>
        </w:rPr>
        <w:t>11</w:t>
      </w:r>
      <w:r w:rsidR="00A6030A" w:rsidRPr="00BE78F2">
        <w:rPr>
          <w:sz w:val="22"/>
          <w:szCs w:val="22"/>
        </w:rPr>
        <w:t>’e kadar</w:t>
      </w:r>
      <w:r w:rsidR="00F10459" w:rsidRPr="00BE78F2">
        <w:rPr>
          <w:sz w:val="22"/>
          <w:szCs w:val="22"/>
        </w:rPr>
        <w:t xml:space="preserve"> olan test eklerinin uygula</w:t>
      </w:r>
      <w:r w:rsidR="00440A50" w:rsidRPr="00BE78F2">
        <w:rPr>
          <w:sz w:val="22"/>
          <w:szCs w:val="22"/>
        </w:rPr>
        <w:t>n</w:t>
      </w:r>
      <w:r w:rsidR="00F10459" w:rsidRPr="00BE78F2">
        <w:rPr>
          <w:sz w:val="22"/>
          <w:szCs w:val="22"/>
        </w:rPr>
        <w:t xml:space="preserve">masından elde edilmiş </w:t>
      </w:r>
      <w:r w:rsidR="00A6030A" w:rsidRPr="00BE78F2">
        <w:rPr>
          <w:sz w:val="22"/>
          <w:szCs w:val="22"/>
        </w:rPr>
        <w:t>bilgi, maddenin sınıflandır</w:t>
      </w:r>
      <w:r w:rsidR="00F10459" w:rsidRPr="00BE78F2">
        <w:rPr>
          <w:sz w:val="22"/>
          <w:szCs w:val="22"/>
        </w:rPr>
        <w:t>ıl</w:t>
      </w:r>
      <w:r w:rsidR="00A6030A" w:rsidRPr="00BE78F2">
        <w:rPr>
          <w:sz w:val="22"/>
          <w:szCs w:val="22"/>
        </w:rPr>
        <w:t xml:space="preserve">ması ve etiketlenmesi ve daha fazla test konusunda herhangi bir teklif </w:t>
      </w:r>
      <w:r w:rsidR="00440A50" w:rsidRPr="00BE78F2">
        <w:rPr>
          <w:sz w:val="22"/>
          <w:szCs w:val="22"/>
        </w:rPr>
        <w:t>üzerinde</w:t>
      </w:r>
      <w:r w:rsidR="00A6030A" w:rsidRPr="00BE78F2">
        <w:rPr>
          <w:sz w:val="22"/>
          <w:szCs w:val="22"/>
        </w:rPr>
        <w:t xml:space="preserve"> anlaşmaya varmalı ve bilgi </w:t>
      </w:r>
      <w:r w:rsidR="00F10459" w:rsidRPr="00BE78F2">
        <w:rPr>
          <w:sz w:val="22"/>
          <w:szCs w:val="22"/>
        </w:rPr>
        <w:t>sunmalıdır</w:t>
      </w:r>
      <w:r w:rsidR="00A6030A" w:rsidRPr="00BE78F2">
        <w:rPr>
          <w:sz w:val="22"/>
          <w:szCs w:val="22"/>
        </w:rPr>
        <w:t xml:space="preserve">. Bu konuda detaylı rehberlik </w:t>
      </w:r>
      <w:r w:rsidR="00A6030A" w:rsidRPr="00BE78F2">
        <w:rPr>
          <w:sz w:val="22"/>
          <w:szCs w:val="22"/>
          <w:u w:val="single"/>
        </w:rPr>
        <w:t xml:space="preserve">Veri Paylaşımı </w:t>
      </w:r>
      <w:r w:rsidR="00440A50" w:rsidRPr="00BE78F2">
        <w:rPr>
          <w:sz w:val="22"/>
          <w:szCs w:val="22"/>
          <w:u w:val="single"/>
        </w:rPr>
        <w:t>Rehberi</w:t>
      </w:r>
      <w:r w:rsidR="00A6030A" w:rsidRPr="00BE78F2">
        <w:rPr>
          <w:sz w:val="22"/>
          <w:szCs w:val="22"/>
        </w:rPr>
        <w:t>’</w:t>
      </w:r>
      <w:r w:rsidR="00440A50" w:rsidRPr="00BE78F2">
        <w:rPr>
          <w:sz w:val="22"/>
          <w:szCs w:val="22"/>
        </w:rPr>
        <w:t>nde</w:t>
      </w:r>
      <w:r w:rsidR="00A6030A" w:rsidRPr="00BE78F2">
        <w:rPr>
          <w:sz w:val="22"/>
          <w:szCs w:val="22"/>
        </w:rPr>
        <w:t xml:space="preserve"> bulunmaktadır.</w:t>
      </w:r>
    </w:p>
    <w:p w:rsidR="00A6030A" w:rsidRDefault="00A6030A" w:rsidP="009056FD">
      <w:pPr>
        <w:pStyle w:val="Balk1"/>
      </w:pPr>
      <w:bookmarkStart w:id="12" w:name="_Toc428967446"/>
      <w:r w:rsidRPr="00BE78F2">
        <w:t xml:space="preserve">B.4 </w:t>
      </w:r>
      <w:r w:rsidR="00200C98" w:rsidRPr="00BE78F2">
        <w:t>MEVCUT</w:t>
      </w:r>
      <w:r w:rsidRPr="00BE78F2">
        <w:t xml:space="preserve"> BİLGİNİN DEĞERLENDİRİLMESİ</w:t>
      </w:r>
      <w:bookmarkEnd w:id="12"/>
    </w:p>
    <w:p w:rsidR="009056FD" w:rsidRPr="009056FD" w:rsidRDefault="009056FD" w:rsidP="009056FD"/>
    <w:p w:rsidR="00A6030A" w:rsidRPr="00BE78F2" w:rsidRDefault="00A6030A" w:rsidP="005547BB">
      <w:pPr>
        <w:jc w:val="both"/>
        <w:rPr>
          <w:sz w:val="22"/>
          <w:szCs w:val="22"/>
        </w:rPr>
      </w:pPr>
      <w:r w:rsidRPr="00BE78F2">
        <w:rPr>
          <w:sz w:val="22"/>
          <w:szCs w:val="22"/>
        </w:rPr>
        <w:t xml:space="preserve">Bir madde üzerine </w:t>
      </w:r>
      <w:r w:rsidR="00200C98" w:rsidRPr="00BE78F2">
        <w:rPr>
          <w:sz w:val="22"/>
          <w:szCs w:val="22"/>
        </w:rPr>
        <w:t>derlenmiş</w:t>
      </w:r>
      <w:r w:rsidRPr="00BE78F2">
        <w:rPr>
          <w:sz w:val="22"/>
          <w:szCs w:val="22"/>
        </w:rPr>
        <w:t xml:space="preserve"> </w:t>
      </w:r>
      <w:r w:rsidR="00200C98" w:rsidRPr="00BE78F2">
        <w:rPr>
          <w:sz w:val="22"/>
          <w:szCs w:val="22"/>
        </w:rPr>
        <w:t xml:space="preserve">mevcut </w:t>
      </w:r>
      <w:r w:rsidRPr="00BE78F2">
        <w:rPr>
          <w:sz w:val="22"/>
          <w:szCs w:val="22"/>
        </w:rPr>
        <w:t>tüm bilgi</w:t>
      </w:r>
      <w:r w:rsidR="00200C98" w:rsidRPr="00BE78F2">
        <w:rPr>
          <w:sz w:val="22"/>
          <w:szCs w:val="22"/>
        </w:rPr>
        <w:t xml:space="preserve">, </w:t>
      </w:r>
      <w:r w:rsidRPr="00BE78F2">
        <w:rPr>
          <w:sz w:val="22"/>
          <w:szCs w:val="22"/>
        </w:rPr>
        <w:t>sınıflandır</w:t>
      </w:r>
      <w:r w:rsidR="00200C98" w:rsidRPr="00BE78F2">
        <w:rPr>
          <w:sz w:val="22"/>
          <w:szCs w:val="22"/>
        </w:rPr>
        <w:t>ılma</w:t>
      </w:r>
      <w:r w:rsidRPr="00BE78F2">
        <w:rPr>
          <w:sz w:val="22"/>
          <w:szCs w:val="22"/>
        </w:rPr>
        <w:t xml:space="preserve"> ve etiketlendir</w:t>
      </w:r>
      <w:r w:rsidR="00200C98" w:rsidRPr="00BE78F2">
        <w:rPr>
          <w:sz w:val="22"/>
          <w:szCs w:val="22"/>
        </w:rPr>
        <w:t>il</w:t>
      </w:r>
      <w:r w:rsidRPr="00BE78F2">
        <w:rPr>
          <w:sz w:val="22"/>
          <w:szCs w:val="22"/>
        </w:rPr>
        <w:t xml:space="preserve">me, </w:t>
      </w:r>
      <w:r w:rsidR="00117564">
        <w:rPr>
          <w:sz w:val="22"/>
          <w:szCs w:val="22"/>
        </w:rPr>
        <w:t>PBT</w:t>
      </w:r>
      <w:r w:rsidR="00200C98" w:rsidRPr="00BE78F2">
        <w:rPr>
          <w:sz w:val="22"/>
          <w:szCs w:val="22"/>
        </w:rPr>
        <w:t xml:space="preserve"> </w:t>
      </w:r>
      <w:r w:rsidRPr="00BE78F2">
        <w:rPr>
          <w:sz w:val="22"/>
          <w:szCs w:val="22"/>
        </w:rPr>
        <w:t xml:space="preserve">veya </w:t>
      </w:r>
      <w:r w:rsidR="00117564">
        <w:rPr>
          <w:sz w:val="22"/>
          <w:szCs w:val="22"/>
        </w:rPr>
        <w:t>vPvB</w:t>
      </w:r>
      <w:r w:rsidRPr="00BE78F2">
        <w:rPr>
          <w:sz w:val="22"/>
          <w:szCs w:val="22"/>
        </w:rPr>
        <w:t xml:space="preserve"> durumu</w:t>
      </w:r>
      <w:r w:rsidR="00200C98" w:rsidRPr="00BE78F2">
        <w:rPr>
          <w:sz w:val="22"/>
          <w:szCs w:val="22"/>
        </w:rPr>
        <w:t>nun değerlendirilmesi ve kimyasal güvenlik d</w:t>
      </w:r>
      <w:r w:rsidRPr="00BE78F2">
        <w:rPr>
          <w:sz w:val="22"/>
          <w:szCs w:val="22"/>
        </w:rPr>
        <w:t xml:space="preserve">eğerlendirmesinde kullanılacak bir doz </w:t>
      </w:r>
      <w:r w:rsidR="00200C98" w:rsidRPr="00BE78F2">
        <w:rPr>
          <w:sz w:val="22"/>
          <w:szCs w:val="22"/>
        </w:rPr>
        <w:t xml:space="preserve">tanımlayıcısının </w:t>
      </w:r>
      <w:r w:rsidR="009D55EC">
        <w:rPr>
          <w:sz w:val="22"/>
          <w:szCs w:val="22"/>
        </w:rPr>
        <w:t xml:space="preserve">türetilmesi konularında </w:t>
      </w:r>
      <w:r w:rsidRPr="00BE78F2">
        <w:rPr>
          <w:sz w:val="22"/>
          <w:szCs w:val="22"/>
        </w:rPr>
        <w:t xml:space="preserve">yeterli </w:t>
      </w:r>
      <w:r w:rsidR="009D55EC">
        <w:rPr>
          <w:sz w:val="22"/>
          <w:szCs w:val="22"/>
        </w:rPr>
        <w:t xml:space="preserve">olup olmadığı </w:t>
      </w:r>
      <w:r w:rsidRPr="00BE78F2">
        <w:rPr>
          <w:sz w:val="22"/>
          <w:szCs w:val="22"/>
        </w:rPr>
        <w:t xml:space="preserve">değerlendirilmelidir. </w:t>
      </w:r>
      <w:r w:rsidR="00200C98" w:rsidRPr="00BE78F2">
        <w:rPr>
          <w:sz w:val="22"/>
          <w:szCs w:val="22"/>
        </w:rPr>
        <w:t>Bilgi</w:t>
      </w:r>
      <w:r w:rsidR="009D55EC">
        <w:rPr>
          <w:sz w:val="22"/>
          <w:szCs w:val="22"/>
        </w:rPr>
        <w:t>,</w:t>
      </w:r>
      <w:r w:rsidR="00200C98" w:rsidRPr="00BE78F2">
        <w:rPr>
          <w:sz w:val="22"/>
          <w:szCs w:val="22"/>
        </w:rPr>
        <w:t xml:space="preserve"> tamlık (</w:t>
      </w:r>
      <w:r w:rsidR="00560138" w:rsidRPr="00BE78F2">
        <w:rPr>
          <w:sz w:val="22"/>
          <w:szCs w:val="22"/>
        </w:rPr>
        <w:t xml:space="preserve">mevcut </w:t>
      </w:r>
      <w:r w:rsidR="00200C98" w:rsidRPr="00BE78F2">
        <w:rPr>
          <w:sz w:val="22"/>
          <w:szCs w:val="22"/>
        </w:rPr>
        <w:t xml:space="preserve">bilgi </w:t>
      </w:r>
      <w:r w:rsidR="00522BD3">
        <w:rPr>
          <w:sz w:val="22"/>
          <w:szCs w:val="22"/>
        </w:rPr>
        <w:t>KKDİK</w:t>
      </w:r>
      <w:r w:rsidR="00200C98" w:rsidRPr="00BE78F2">
        <w:rPr>
          <w:sz w:val="22"/>
          <w:szCs w:val="22"/>
        </w:rPr>
        <w:t xml:space="preserve"> </w:t>
      </w:r>
      <w:r w:rsidR="00560138" w:rsidRPr="00BE78F2">
        <w:rPr>
          <w:sz w:val="22"/>
          <w:szCs w:val="22"/>
        </w:rPr>
        <w:t xml:space="preserve">kapsamında gerekli </w:t>
      </w:r>
      <w:r w:rsidR="00200C98" w:rsidRPr="00BE78F2">
        <w:rPr>
          <w:sz w:val="22"/>
          <w:szCs w:val="22"/>
        </w:rPr>
        <w:t>bilgiy</w:t>
      </w:r>
      <w:r w:rsidR="00560138" w:rsidRPr="00BE78F2">
        <w:rPr>
          <w:sz w:val="22"/>
          <w:szCs w:val="22"/>
        </w:rPr>
        <w:t>i</w:t>
      </w:r>
      <w:r w:rsidR="00200C98" w:rsidRPr="00BE78F2">
        <w:rPr>
          <w:sz w:val="22"/>
          <w:szCs w:val="22"/>
        </w:rPr>
        <w:t xml:space="preserve"> </w:t>
      </w:r>
      <w:r w:rsidR="00560138" w:rsidRPr="00BE78F2">
        <w:rPr>
          <w:sz w:val="22"/>
          <w:szCs w:val="22"/>
        </w:rPr>
        <w:t>karşılıyor mu?</w:t>
      </w:r>
      <w:r w:rsidR="00200C98" w:rsidRPr="00BE78F2">
        <w:rPr>
          <w:sz w:val="22"/>
          <w:szCs w:val="22"/>
        </w:rPr>
        <w:t>)</w:t>
      </w:r>
      <w:r w:rsidRPr="00BE78F2">
        <w:rPr>
          <w:sz w:val="22"/>
          <w:szCs w:val="22"/>
        </w:rPr>
        <w:t xml:space="preserve"> </w:t>
      </w:r>
      <w:r w:rsidR="00200C98" w:rsidRPr="00BE78F2">
        <w:rPr>
          <w:sz w:val="22"/>
          <w:szCs w:val="22"/>
        </w:rPr>
        <w:t xml:space="preserve">ve kalite (uygunluk, güvenilirlik, yeterlilik) </w:t>
      </w:r>
      <w:r w:rsidRPr="00BE78F2">
        <w:rPr>
          <w:sz w:val="22"/>
          <w:szCs w:val="22"/>
        </w:rPr>
        <w:t xml:space="preserve">konusunda </w:t>
      </w:r>
      <w:r w:rsidR="00200C98" w:rsidRPr="00BE78F2">
        <w:rPr>
          <w:sz w:val="22"/>
          <w:szCs w:val="22"/>
        </w:rPr>
        <w:t xml:space="preserve">değerlendirilmelidir. </w:t>
      </w:r>
    </w:p>
    <w:p w:rsidR="00A6030A" w:rsidRDefault="00A6030A" w:rsidP="00117564">
      <w:pPr>
        <w:pStyle w:val="Balk2"/>
      </w:pPr>
      <w:bookmarkStart w:id="13" w:name="_Toc428967447"/>
      <w:r w:rsidRPr="00BE78F2">
        <w:t>B.</w:t>
      </w:r>
      <w:proofErr w:type="gramStart"/>
      <w:r w:rsidRPr="00BE78F2">
        <w:t>4.1</w:t>
      </w:r>
      <w:proofErr w:type="gramEnd"/>
      <w:r w:rsidRPr="00BE78F2">
        <w:t xml:space="preserve"> </w:t>
      </w:r>
      <w:r w:rsidR="00560138" w:rsidRPr="00BE78F2">
        <w:t>Uygunluk</w:t>
      </w:r>
      <w:bookmarkEnd w:id="13"/>
    </w:p>
    <w:p w:rsidR="00117564" w:rsidRPr="00117564" w:rsidRDefault="00117564" w:rsidP="00117564"/>
    <w:p w:rsidR="00A6030A" w:rsidRPr="00BE78F2" w:rsidRDefault="00560138" w:rsidP="005547BB">
      <w:pPr>
        <w:jc w:val="both"/>
        <w:rPr>
          <w:sz w:val="22"/>
          <w:szCs w:val="22"/>
        </w:rPr>
      </w:pPr>
      <w:r w:rsidRPr="00BE78F2">
        <w:rPr>
          <w:sz w:val="22"/>
          <w:szCs w:val="22"/>
        </w:rPr>
        <w:t>Uygunluk</w:t>
      </w:r>
      <w:r w:rsidR="009D55EC">
        <w:rPr>
          <w:sz w:val="22"/>
          <w:szCs w:val="22"/>
        </w:rPr>
        <w:t>,</w:t>
      </w:r>
      <w:r w:rsidR="00A6030A" w:rsidRPr="00BE78F2">
        <w:rPr>
          <w:sz w:val="22"/>
          <w:szCs w:val="22"/>
        </w:rPr>
        <w:t xml:space="preserve"> </w:t>
      </w:r>
      <w:r w:rsidRPr="00BE78F2">
        <w:rPr>
          <w:sz w:val="22"/>
          <w:szCs w:val="22"/>
        </w:rPr>
        <w:t xml:space="preserve">belli </w:t>
      </w:r>
      <w:r w:rsidR="00A6030A" w:rsidRPr="00BE78F2">
        <w:rPr>
          <w:sz w:val="22"/>
          <w:szCs w:val="22"/>
        </w:rPr>
        <w:t xml:space="preserve">bir </w:t>
      </w:r>
      <w:r w:rsidR="00FD3809" w:rsidRPr="00BE78F2">
        <w:rPr>
          <w:sz w:val="22"/>
          <w:szCs w:val="22"/>
        </w:rPr>
        <w:t>zararlılık</w:t>
      </w:r>
      <w:r w:rsidR="00A6030A" w:rsidRPr="00BE78F2">
        <w:rPr>
          <w:sz w:val="22"/>
          <w:szCs w:val="22"/>
        </w:rPr>
        <w:t xml:space="preserve"> tanımlaması veya risk karakterizasyonu </w:t>
      </w:r>
      <w:r w:rsidRPr="00BE78F2">
        <w:rPr>
          <w:sz w:val="22"/>
          <w:szCs w:val="22"/>
        </w:rPr>
        <w:t>için</w:t>
      </w:r>
      <w:r w:rsidR="00A6030A" w:rsidRPr="00BE78F2">
        <w:rPr>
          <w:sz w:val="22"/>
          <w:szCs w:val="22"/>
        </w:rPr>
        <w:t xml:space="preserve"> verilerin ve testlerin uygun</w:t>
      </w:r>
      <w:r w:rsidRPr="00BE78F2">
        <w:rPr>
          <w:sz w:val="22"/>
          <w:szCs w:val="22"/>
        </w:rPr>
        <w:t xml:space="preserve">luk </w:t>
      </w:r>
      <w:r w:rsidR="00A6030A" w:rsidRPr="00BE78F2">
        <w:rPr>
          <w:sz w:val="22"/>
          <w:szCs w:val="22"/>
        </w:rPr>
        <w:t>ölçüsüdür.</w:t>
      </w:r>
    </w:p>
    <w:p w:rsidR="00A6030A" w:rsidRDefault="00A6030A" w:rsidP="00117564">
      <w:pPr>
        <w:pStyle w:val="Balk2"/>
      </w:pPr>
      <w:bookmarkStart w:id="14" w:name="_Toc428967448"/>
      <w:r w:rsidRPr="00BE78F2">
        <w:t>B.</w:t>
      </w:r>
      <w:proofErr w:type="gramStart"/>
      <w:r w:rsidRPr="00BE78F2">
        <w:t>4.2</w:t>
      </w:r>
      <w:proofErr w:type="gramEnd"/>
      <w:r w:rsidRPr="00BE78F2">
        <w:t xml:space="preserve"> Güvenilirlik</w:t>
      </w:r>
      <w:bookmarkEnd w:id="14"/>
    </w:p>
    <w:p w:rsidR="00117564" w:rsidRPr="00117564" w:rsidRDefault="00117564" w:rsidP="00117564"/>
    <w:p w:rsidR="00A6030A" w:rsidRPr="00BE78F2" w:rsidRDefault="00A6030A" w:rsidP="005547BB">
      <w:pPr>
        <w:jc w:val="both"/>
        <w:rPr>
          <w:sz w:val="22"/>
          <w:szCs w:val="22"/>
        </w:rPr>
      </w:pPr>
      <w:r w:rsidRPr="00BE78F2">
        <w:rPr>
          <w:sz w:val="22"/>
          <w:szCs w:val="22"/>
        </w:rPr>
        <w:t>Güvenilirlik</w:t>
      </w:r>
      <w:r w:rsidR="009D55EC">
        <w:rPr>
          <w:sz w:val="22"/>
          <w:szCs w:val="22"/>
        </w:rPr>
        <w:t>,</w:t>
      </w:r>
      <w:r w:rsidRPr="00BE78F2">
        <w:rPr>
          <w:sz w:val="22"/>
          <w:szCs w:val="22"/>
        </w:rPr>
        <w:t xml:space="preserve"> </w:t>
      </w:r>
      <w:r w:rsidR="00560138" w:rsidRPr="00BE78F2">
        <w:rPr>
          <w:sz w:val="22"/>
          <w:szCs w:val="22"/>
        </w:rPr>
        <w:t xml:space="preserve">bir test raporu ya da bir yayının </w:t>
      </w:r>
      <w:r w:rsidR="00A3372D" w:rsidRPr="00BE78F2">
        <w:rPr>
          <w:sz w:val="22"/>
          <w:szCs w:val="22"/>
        </w:rPr>
        <w:t>tercih</w:t>
      </w:r>
      <w:r w:rsidR="00560138" w:rsidRPr="00BE78F2">
        <w:rPr>
          <w:sz w:val="22"/>
          <w:szCs w:val="22"/>
        </w:rPr>
        <w:t>en</w:t>
      </w:r>
      <w:r w:rsidR="00A3372D" w:rsidRPr="00BE78F2">
        <w:rPr>
          <w:sz w:val="22"/>
          <w:szCs w:val="22"/>
        </w:rPr>
        <w:t xml:space="preserve"> stan</w:t>
      </w:r>
      <w:r w:rsidR="00560138" w:rsidRPr="00BE78F2">
        <w:rPr>
          <w:sz w:val="22"/>
          <w:szCs w:val="22"/>
        </w:rPr>
        <w:t xml:space="preserve">dardize edilmiş bir </w:t>
      </w:r>
      <w:r w:rsidR="009D55EC">
        <w:rPr>
          <w:sz w:val="22"/>
          <w:szCs w:val="22"/>
        </w:rPr>
        <w:t>yöntembilim</w:t>
      </w:r>
      <w:r w:rsidR="009D55EC" w:rsidRPr="00BE78F2">
        <w:rPr>
          <w:sz w:val="22"/>
          <w:szCs w:val="22"/>
        </w:rPr>
        <w:t xml:space="preserve"> </w:t>
      </w:r>
      <w:r w:rsidR="00560138" w:rsidRPr="00BE78F2">
        <w:rPr>
          <w:sz w:val="22"/>
          <w:szCs w:val="22"/>
        </w:rPr>
        <w:t xml:space="preserve">ile ilgili olarak ve deneysel </w:t>
      </w:r>
      <w:r w:rsidR="00926613" w:rsidRPr="00BE78F2">
        <w:rPr>
          <w:sz w:val="22"/>
          <w:szCs w:val="22"/>
        </w:rPr>
        <w:t>sürecin ve sonuçlar</w:t>
      </w:r>
      <w:r w:rsidR="00BD71F9" w:rsidRPr="00BE78F2">
        <w:rPr>
          <w:sz w:val="22"/>
          <w:szCs w:val="22"/>
        </w:rPr>
        <w:t>ın</w:t>
      </w:r>
      <w:r w:rsidR="00A3372D" w:rsidRPr="00BE78F2">
        <w:rPr>
          <w:sz w:val="22"/>
          <w:szCs w:val="22"/>
        </w:rPr>
        <w:t xml:space="preserve"> açıklık ve </w:t>
      </w:r>
      <w:r w:rsidR="00423B52" w:rsidRPr="00BE78F2">
        <w:rPr>
          <w:sz w:val="22"/>
          <w:szCs w:val="22"/>
        </w:rPr>
        <w:t>akla yakınlık</w:t>
      </w:r>
      <w:r w:rsidR="00A3372D" w:rsidRPr="00BE78F2">
        <w:rPr>
          <w:sz w:val="22"/>
          <w:szCs w:val="22"/>
        </w:rPr>
        <w:t xml:space="preserve"> açısından kanıtlanmasının yoludur.</w:t>
      </w:r>
      <w:r w:rsidR="00560138" w:rsidRPr="00BE78F2">
        <w:rPr>
          <w:sz w:val="22"/>
          <w:szCs w:val="22"/>
        </w:rPr>
        <w:t xml:space="preserve"> Güvenilir </w:t>
      </w:r>
      <w:r w:rsidR="009D55EC">
        <w:rPr>
          <w:sz w:val="22"/>
          <w:szCs w:val="22"/>
        </w:rPr>
        <w:t>yöntemler</w:t>
      </w:r>
      <w:r w:rsidR="00A3372D" w:rsidRPr="00BE78F2">
        <w:rPr>
          <w:sz w:val="22"/>
          <w:szCs w:val="22"/>
        </w:rPr>
        <w:t xml:space="preserve"> </w:t>
      </w:r>
      <w:r w:rsidR="009D55EC">
        <w:rPr>
          <w:sz w:val="22"/>
          <w:szCs w:val="22"/>
        </w:rPr>
        <w:t>ile</w:t>
      </w:r>
      <w:r w:rsidR="00A3372D" w:rsidRPr="00BE78F2">
        <w:rPr>
          <w:sz w:val="22"/>
          <w:szCs w:val="22"/>
        </w:rPr>
        <w:t xml:space="preserve"> güvenilir bilgi arasında</w:t>
      </w:r>
      <w:r w:rsidR="00560138" w:rsidRPr="00BE78F2">
        <w:rPr>
          <w:sz w:val="22"/>
          <w:szCs w:val="22"/>
        </w:rPr>
        <w:t xml:space="preserve">ki </w:t>
      </w:r>
      <w:r w:rsidR="00A3372D" w:rsidRPr="00BE78F2">
        <w:rPr>
          <w:sz w:val="22"/>
          <w:szCs w:val="22"/>
        </w:rPr>
        <w:t>ayrım</w:t>
      </w:r>
      <w:r w:rsidR="00560138" w:rsidRPr="00BE78F2">
        <w:rPr>
          <w:sz w:val="22"/>
          <w:szCs w:val="22"/>
        </w:rPr>
        <w:t>ı</w:t>
      </w:r>
      <w:r w:rsidR="00A3372D" w:rsidRPr="00BE78F2">
        <w:rPr>
          <w:sz w:val="22"/>
          <w:szCs w:val="22"/>
        </w:rPr>
        <w:t xml:space="preserve"> yapmak önemlidir.</w:t>
      </w:r>
    </w:p>
    <w:p w:rsidR="00560138" w:rsidRPr="00BE78F2" w:rsidRDefault="00560138" w:rsidP="005547BB">
      <w:pPr>
        <w:jc w:val="both"/>
        <w:rPr>
          <w:sz w:val="22"/>
          <w:szCs w:val="22"/>
        </w:rPr>
      </w:pPr>
    </w:p>
    <w:p w:rsidR="00A3372D" w:rsidRPr="00BE78F2" w:rsidRDefault="00A3372D" w:rsidP="005547BB">
      <w:pPr>
        <w:jc w:val="both"/>
        <w:rPr>
          <w:sz w:val="22"/>
          <w:szCs w:val="22"/>
        </w:rPr>
      </w:pPr>
      <w:r w:rsidRPr="00BE78F2">
        <w:rPr>
          <w:sz w:val="22"/>
          <w:szCs w:val="22"/>
        </w:rPr>
        <w:t>Klimisch kod</w:t>
      </w:r>
      <w:r w:rsidR="009D55EC">
        <w:rPr>
          <w:sz w:val="22"/>
          <w:szCs w:val="22"/>
        </w:rPr>
        <w:t xml:space="preserve">ları, </w:t>
      </w:r>
      <w:r w:rsidRPr="00BE78F2">
        <w:rPr>
          <w:sz w:val="22"/>
          <w:szCs w:val="22"/>
        </w:rPr>
        <w:t>(</w:t>
      </w:r>
      <w:r w:rsidR="00560138" w:rsidRPr="00BE78F2">
        <w:rPr>
          <w:sz w:val="22"/>
          <w:szCs w:val="22"/>
        </w:rPr>
        <w:t>B</w:t>
      </w:r>
      <w:r w:rsidR="00EF0D9B" w:rsidRPr="00BE78F2">
        <w:rPr>
          <w:sz w:val="22"/>
          <w:szCs w:val="22"/>
        </w:rPr>
        <w:t>ölüm</w:t>
      </w:r>
      <w:r w:rsidRPr="00BE78F2">
        <w:rPr>
          <w:sz w:val="22"/>
          <w:szCs w:val="22"/>
        </w:rPr>
        <w:t xml:space="preserve"> R.</w:t>
      </w:r>
      <w:proofErr w:type="gramStart"/>
      <w:r w:rsidRPr="00BE78F2">
        <w:rPr>
          <w:sz w:val="22"/>
          <w:szCs w:val="22"/>
        </w:rPr>
        <w:t>4.2</w:t>
      </w:r>
      <w:proofErr w:type="gramEnd"/>
      <w:r w:rsidRPr="00BE78F2">
        <w:rPr>
          <w:sz w:val="22"/>
          <w:szCs w:val="22"/>
        </w:rPr>
        <w:t xml:space="preserve">) veri güvenilirliği için bir </w:t>
      </w:r>
      <w:r w:rsidR="00560138" w:rsidRPr="00BE78F2">
        <w:rPr>
          <w:sz w:val="22"/>
          <w:szCs w:val="22"/>
        </w:rPr>
        <w:t>puanlama</w:t>
      </w:r>
      <w:r w:rsidRPr="00BE78F2">
        <w:rPr>
          <w:sz w:val="22"/>
          <w:szCs w:val="22"/>
        </w:rPr>
        <w:t xml:space="preserve"> sistemidir. Bu sistemde 4 güvenilirlik kategorisi bulunur:</w:t>
      </w:r>
    </w:p>
    <w:p w:rsidR="00A3372D" w:rsidRPr="00BE78F2" w:rsidRDefault="00A3372D" w:rsidP="005547BB">
      <w:pPr>
        <w:jc w:val="both"/>
        <w:rPr>
          <w:sz w:val="22"/>
          <w:szCs w:val="22"/>
        </w:rPr>
      </w:pPr>
      <w:r w:rsidRPr="00BE78F2">
        <w:rPr>
          <w:sz w:val="22"/>
          <w:szCs w:val="22"/>
        </w:rPr>
        <w:tab/>
        <w:t>1. Sınırsız güvenilirlik</w:t>
      </w:r>
    </w:p>
    <w:p w:rsidR="00A3372D" w:rsidRPr="00BE78F2" w:rsidRDefault="00A3372D" w:rsidP="005547BB">
      <w:pPr>
        <w:jc w:val="both"/>
        <w:rPr>
          <w:sz w:val="22"/>
          <w:szCs w:val="22"/>
        </w:rPr>
      </w:pPr>
      <w:r w:rsidRPr="00BE78F2">
        <w:rPr>
          <w:sz w:val="22"/>
          <w:szCs w:val="22"/>
        </w:rPr>
        <w:tab/>
        <w:t xml:space="preserve">2. </w:t>
      </w:r>
      <w:r w:rsidR="00ED5702" w:rsidRPr="00BE78F2">
        <w:rPr>
          <w:sz w:val="22"/>
          <w:szCs w:val="22"/>
        </w:rPr>
        <w:t>Sınırlı</w:t>
      </w:r>
      <w:r w:rsidRPr="00BE78F2">
        <w:rPr>
          <w:sz w:val="22"/>
          <w:szCs w:val="22"/>
        </w:rPr>
        <w:t xml:space="preserve"> güvenilirlik</w:t>
      </w:r>
    </w:p>
    <w:p w:rsidR="00A3372D" w:rsidRPr="00BE78F2" w:rsidRDefault="00A3372D" w:rsidP="005547BB">
      <w:pPr>
        <w:jc w:val="both"/>
        <w:rPr>
          <w:sz w:val="22"/>
          <w:szCs w:val="22"/>
        </w:rPr>
      </w:pPr>
      <w:r w:rsidRPr="00BE78F2">
        <w:rPr>
          <w:sz w:val="22"/>
          <w:szCs w:val="22"/>
        </w:rPr>
        <w:tab/>
        <w:t>3. Güvenil</w:t>
      </w:r>
      <w:r w:rsidR="00ED5702" w:rsidRPr="00BE78F2">
        <w:rPr>
          <w:sz w:val="22"/>
          <w:szCs w:val="22"/>
        </w:rPr>
        <w:t>ir olmayan</w:t>
      </w:r>
    </w:p>
    <w:p w:rsidR="00A3372D" w:rsidRDefault="00A3372D" w:rsidP="005547BB">
      <w:pPr>
        <w:jc w:val="both"/>
        <w:rPr>
          <w:sz w:val="22"/>
          <w:szCs w:val="22"/>
        </w:rPr>
      </w:pPr>
      <w:r w:rsidRPr="00BE78F2">
        <w:rPr>
          <w:sz w:val="22"/>
          <w:szCs w:val="22"/>
        </w:rPr>
        <w:tab/>
        <w:t xml:space="preserve">4. </w:t>
      </w:r>
      <w:r w:rsidR="00BC7A1B">
        <w:rPr>
          <w:sz w:val="22"/>
          <w:szCs w:val="22"/>
        </w:rPr>
        <w:t>Uygulanamaz</w:t>
      </w:r>
    </w:p>
    <w:p w:rsidR="009D55EC" w:rsidRPr="00BE78F2" w:rsidRDefault="009D55EC" w:rsidP="005547BB">
      <w:pPr>
        <w:jc w:val="both"/>
        <w:rPr>
          <w:sz w:val="22"/>
          <w:szCs w:val="22"/>
        </w:rPr>
      </w:pPr>
    </w:p>
    <w:p w:rsidR="00A3372D" w:rsidRPr="00BE78F2" w:rsidRDefault="00A3372D" w:rsidP="005547BB">
      <w:pPr>
        <w:jc w:val="both"/>
        <w:rPr>
          <w:sz w:val="22"/>
          <w:szCs w:val="22"/>
        </w:rPr>
      </w:pPr>
      <w:r w:rsidRPr="00BE78F2">
        <w:rPr>
          <w:sz w:val="22"/>
          <w:szCs w:val="22"/>
        </w:rPr>
        <w:lastRenderedPageBreak/>
        <w:t xml:space="preserve">Bu ve benzer skorlama sistemleri bilginin daha sonra gözden geçirilmesi için derecelendirme ve </w:t>
      </w:r>
      <w:r w:rsidR="004900EB" w:rsidRPr="00BE78F2">
        <w:rPr>
          <w:sz w:val="22"/>
          <w:szCs w:val="22"/>
        </w:rPr>
        <w:t>düzen</w:t>
      </w:r>
      <w:r w:rsidRPr="00BE78F2">
        <w:rPr>
          <w:sz w:val="22"/>
          <w:szCs w:val="22"/>
        </w:rPr>
        <w:t xml:space="preserve"> sağlar.</w:t>
      </w:r>
    </w:p>
    <w:p w:rsidR="009D55EC" w:rsidRDefault="009D55EC" w:rsidP="005547BB">
      <w:pPr>
        <w:jc w:val="both"/>
        <w:rPr>
          <w:sz w:val="22"/>
          <w:szCs w:val="22"/>
        </w:rPr>
      </w:pPr>
    </w:p>
    <w:p w:rsidR="00A3372D" w:rsidRPr="00BE78F2" w:rsidRDefault="00A3372D" w:rsidP="005547BB">
      <w:pPr>
        <w:jc w:val="both"/>
        <w:rPr>
          <w:sz w:val="22"/>
          <w:szCs w:val="22"/>
        </w:rPr>
      </w:pPr>
      <w:r w:rsidRPr="00BE78F2">
        <w:rPr>
          <w:sz w:val="22"/>
          <w:szCs w:val="22"/>
        </w:rPr>
        <w:t xml:space="preserve">Yeni toksikoloji ve ekotoksikoloji testleri </w:t>
      </w:r>
      <w:r w:rsidR="009D55EC">
        <w:rPr>
          <w:sz w:val="22"/>
          <w:szCs w:val="22"/>
        </w:rPr>
        <w:t>İyi Laboratuvar Uygulamaları (İLU)</w:t>
      </w:r>
      <w:r w:rsidR="009D55EC" w:rsidRPr="00BE78F2">
        <w:rPr>
          <w:sz w:val="22"/>
          <w:szCs w:val="22"/>
        </w:rPr>
        <w:t xml:space="preserve"> </w:t>
      </w:r>
      <w:r w:rsidRPr="00BE78F2">
        <w:rPr>
          <w:sz w:val="22"/>
          <w:szCs w:val="22"/>
        </w:rPr>
        <w:t xml:space="preserve">prensiplerine uygun olarak yapılmalı ve tercihen </w:t>
      </w:r>
      <w:r w:rsidR="00B661D3">
        <w:rPr>
          <w:sz w:val="22"/>
          <w:szCs w:val="22"/>
        </w:rPr>
        <w:t>yönetmeliğe</w:t>
      </w:r>
      <w:r w:rsidR="00BA5F3F" w:rsidRPr="00BE78F2">
        <w:rPr>
          <w:sz w:val="22"/>
          <w:szCs w:val="22"/>
        </w:rPr>
        <w:t xml:space="preserve"> </w:t>
      </w:r>
      <w:r w:rsidR="005A43E9" w:rsidRPr="00BE78F2">
        <w:rPr>
          <w:sz w:val="22"/>
          <w:szCs w:val="22"/>
        </w:rPr>
        <w:t>göre</w:t>
      </w:r>
      <w:r w:rsidRPr="00BE78F2">
        <w:rPr>
          <w:sz w:val="22"/>
          <w:szCs w:val="22"/>
        </w:rPr>
        <w:t xml:space="preserve"> kabul edilebilir protokol </w:t>
      </w:r>
      <w:r w:rsidR="005A43E9" w:rsidRPr="00BE78F2">
        <w:rPr>
          <w:sz w:val="22"/>
          <w:szCs w:val="22"/>
        </w:rPr>
        <w:t xml:space="preserve">(örn. AB ve OECD protokolleri) </w:t>
      </w:r>
      <w:r w:rsidRPr="00BE78F2">
        <w:rPr>
          <w:sz w:val="22"/>
          <w:szCs w:val="22"/>
        </w:rPr>
        <w:t>kullanmalıdır</w:t>
      </w:r>
      <w:r w:rsidR="005A43E9" w:rsidRPr="00BE78F2">
        <w:rPr>
          <w:sz w:val="22"/>
          <w:szCs w:val="22"/>
        </w:rPr>
        <w:t>.</w:t>
      </w:r>
      <w:r w:rsidRPr="00BE78F2">
        <w:rPr>
          <w:sz w:val="22"/>
          <w:szCs w:val="22"/>
        </w:rPr>
        <w:t xml:space="preserve"> </w:t>
      </w:r>
      <w:r w:rsidR="001F2656">
        <w:rPr>
          <w:sz w:val="22"/>
          <w:szCs w:val="22"/>
        </w:rPr>
        <w:t>Mevcut</w:t>
      </w:r>
      <w:r w:rsidRPr="00BE78F2">
        <w:rPr>
          <w:sz w:val="22"/>
          <w:szCs w:val="22"/>
        </w:rPr>
        <w:t xml:space="preserve"> veri</w:t>
      </w:r>
      <w:r w:rsidR="001F2656">
        <w:rPr>
          <w:sz w:val="22"/>
          <w:szCs w:val="22"/>
        </w:rPr>
        <w:t>ler,</w:t>
      </w:r>
      <w:r w:rsidRPr="00BE78F2">
        <w:rPr>
          <w:sz w:val="22"/>
          <w:szCs w:val="22"/>
        </w:rPr>
        <w:t xml:space="preserve"> </w:t>
      </w:r>
      <w:r w:rsidR="001F2656">
        <w:rPr>
          <w:sz w:val="22"/>
          <w:szCs w:val="22"/>
        </w:rPr>
        <w:t>İLU</w:t>
      </w:r>
      <w:r w:rsidRPr="00BE78F2">
        <w:rPr>
          <w:sz w:val="22"/>
          <w:szCs w:val="22"/>
        </w:rPr>
        <w:t xml:space="preserve"> </w:t>
      </w:r>
      <w:r w:rsidR="005B5FEA" w:rsidRPr="00BE78F2">
        <w:rPr>
          <w:sz w:val="22"/>
          <w:szCs w:val="22"/>
        </w:rPr>
        <w:t>gereklilik</w:t>
      </w:r>
      <w:r w:rsidRPr="00BE78F2">
        <w:rPr>
          <w:sz w:val="22"/>
          <w:szCs w:val="22"/>
        </w:rPr>
        <w:t xml:space="preserve">leri ve </w:t>
      </w:r>
      <w:r w:rsidR="001F2656">
        <w:rPr>
          <w:sz w:val="22"/>
          <w:szCs w:val="22"/>
        </w:rPr>
        <w:t>yöntemlerin</w:t>
      </w:r>
      <w:r w:rsidRPr="00BE78F2">
        <w:rPr>
          <w:sz w:val="22"/>
          <w:szCs w:val="22"/>
        </w:rPr>
        <w:t xml:space="preserve"> standardizasyonundan önce </w:t>
      </w:r>
      <w:r w:rsidR="00267A09" w:rsidRPr="00BE78F2">
        <w:rPr>
          <w:sz w:val="22"/>
          <w:szCs w:val="22"/>
        </w:rPr>
        <w:t>üretilmiş olabilir</w:t>
      </w:r>
      <w:r w:rsidR="001F2656">
        <w:rPr>
          <w:sz w:val="22"/>
          <w:szCs w:val="22"/>
        </w:rPr>
        <w:t>;</w:t>
      </w:r>
      <w:r w:rsidR="00267A09" w:rsidRPr="00BE78F2">
        <w:rPr>
          <w:sz w:val="22"/>
          <w:szCs w:val="22"/>
        </w:rPr>
        <w:t xml:space="preserve"> bu sebeple </w:t>
      </w:r>
      <w:r w:rsidRPr="00BE78F2">
        <w:rPr>
          <w:sz w:val="22"/>
          <w:szCs w:val="22"/>
        </w:rPr>
        <w:t>varolan çalışmaların güvenilirliği dikkatlice değerlendirilmelidir.</w:t>
      </w:r>
    </w:p>
    <w:p w:rsidR="00A3372D" w:rsidRPr="00BE78F2" w:rsidRDefault="00A3372D" w:rsidP="005547BB">
      <w:pPr>
        <w:jc w:val="both"/>
        <w:rPr>
          <w:sz w:val="22"/>
          <w:szCs w:val="22"/>
        </w:rPr>
      </w:pPr>
    </w:p>
    <w:p w:rsidR="00A3372D" w:rsidRDefault="00A3372D" w:rsidP="00B661D3">
      <w:pPr>
        <w:pStyle w:val="Balk2"/>
      </w:pPr>
      <w:bookmarkStart w:id="15" w:name="_Toc428967449"/>
      <w:r w:rsidRPr="00BE78F2">
        <w:t>B.</w:t>
      </w:r>
      <w:proofErr w:type="gramStart"/>
      <w:r w:rsidRPr="00BE78F2">
        <w:t>4.3</w:t>
      </w:r>
      <w:proofErr w:type="gramEnd"/>
      <w:r w:rsidRPr="00BE78F2">
        <w:t xml:space="preserve"> Yeterlilik</w:t>
      </w:r>
      <w:bookmarkEnd w:id="15"/>
    </w:p>
    <w:p w:rsidR="00B661D3" w:rsidRPr="00B661D3" w:rsidRDefault="00B661D3" w:rsidP="00B661D3"/>
    <w:p w:rsidR="00A3372D" w:rsidRPr="00BE78F2" w:rsidRDefault="00A3372D" w:rsidP="005547BB">
      <w:pPr>
        <w:jc w:val="both"/>
        <w:rPr>
          <w:sz w:val="22"/>
          <w:szCs w:val="22"/>
        </w:rPr>
      </w:pPr>
      <w:r w:rsidRPr="00BE78F2">
        <w:rPr>
          <w:sz w:val="22"/>
          <w:szCs w:val="22"/>
        </w:rPr>
        <w:t xml:space="preserve">Yeterlilik </w:t>
      </w:r>
      <w:r w:rsidR="00FD3809" w:rsidRPr="00BE78F2">
        <w:rPr>
          <w:sz w:val="22"/>
          <w:szCs w:val="22"/>
        </w:rPr>
        <w:t>zararlılık</w:t>
      </w:r>
      <w:r w:rsidRPr="00BE78F2">
        <w:rPr>
          <w:sz w:val="22"/>
          <w:szCs w:val="22"/>
        </w:rPr>
        <w:t xml:space="preserve"> ve risk değerlendirme konularında verinin işe yararlı</w:t>
      </w:r>
      <w:r w:rsidR="00D61C6B" w:rsidRPr="00BE78F2">
        <w:rPr>
          <w:sz w:val="22"/>
          <w:szCs w:val="22"/>
        </w:rPr>
        <w:t>lı</w:t>
      </w:r>
      <w:r w:rsidRPr="00BE78F2">
        <w:rPr>
          <w:sz w:val="22"/>
          <w:szCs w:val="22"/>
        </w:rPr>
        <w:t>ğıdır.</w:t>
      </w:r>
    </w:p>
    <w:p w:rsidR="00A3372D" w:rsidRDefault="00A3372D" w:rsidP="00B661D3">
      <w:pPr>
        <w:pStyle w:val="Balk3"/>
      </w:pPr>
      <w:bookmarkStart w:id="16" w:name="_Toc428967450"/>
      <w:r w:rsidRPr="00BE78F2">
        <w:t>B.4.3.1 Test verileri</w:t>
      </w:r>
      <w:bookmarkEnd w:id="16"/>
    </w:p>
    <w:p w:rsidR="00B661D3" w:rsidRPr="00B661D3" w:rsidRDefault="00B661D3" w:rsidP="00B661D3"/>
    <w:p w:rsidR="00A3372D" w:rsidRDefault="00A3372D" w:rsidP="005547BB">
      <w:pPr>
        <w:jc w:val="both"/>
        <w:rPr>
          <w:sz w:val="22"/>
          <w:szCs w:val="22"/>
          <w:u w:val="single"/>
        </w:rPr>
      </w:pPr>
      <w:r w:rsidRPr="00BE78F2">
        <w:rPr>
          <w:sz w:val="22"/>
          <w:szCs w:val="22"/>
          <w:u w:val="single"/>
        </w:rPr>
        <w:t>AB veya uluslararası sta</w:t>
      </w:r>
      <w:r w:rsidR="00B152A9" w:rsidRPr="00BE78F2">
        <w:rPr>
          <w:sz w:val="22"/>
          <w:szCs w:val="22"/>
          <w:u w:val="single"/>
        </w:rPr>
        <w:t xml:space="preserve">ndardize edilmiş </w:t>
      </w:r>
      <w:r w:rsidR="001F2656">
        <w:rPr>
          <w:sz w:val="22"/>
          <w:szCs w:val="22"/>
          <w:u w:val="single"/>
        </w:rPr>
        <w:t>yöntemlerden</w:t>
      </w:r>
      <w:r w:rsidR="001F2656" w:rsidRPr="00BE78F2">
        <w:rPr>
          <w:sz w:val="22"/>
          <w:szCs w:val="22"/>
          <w:u w:val="single"/>
        </w:rPr>
        <w:t xml:space="preserve"> </w:t>
      </w:r>
      <w:r w:rsidR="00B152A9" w:rsidRPr="00BE78F2">
        <w:rPr>
          <w:sz w:val="22"/>
          <w:szCs w:val="22"/>
          <w:u w:val="single"/>
        </w:rPr>
        <w:t>elde edilen t</w:t>
      </w:r>
      <w:r w:rsidRPr="00BE78F2">
        <w:rPr>
          <w:sz w:val="22"/>
          <w:szCs w:val="22"/>
          <w:u w:val="single"/>
        </w:rPr>
        <w:t>est verilerinin kullanımı</w:t>
      </w:r>
    </w:p>
    <w:p w:rsidR="001F2656" w:rsidRPr="00BE78F2" w:rsidRDefault="001F2656" w:rsidP="005547BB">
      <w:pPr>
        <w:jc w:val="both"/>
        <w:rPr>
          <w:sz w:val="22"/>
          <w:szCs w:val="22"/>
          <w:u w:val="single"/>
        </w:rPr>
      </w:pPr>
    </w:p>
    <w:p w:rsidR="00A8408E" w:rsidRDefault="00522BD3" w:rsidP="005547BB">
      <w:pPr>
        <w:jc w:val="both"/>
        <w:rPr>
          <w:sz w:val="22"/>
          <w:szCs w:val="22"/>
        </w:rPr>
      </w:pPr>
      <w:r>
        <w:rPr>
          <w:sz w:val="22"/>
          <w:szCs w:val="22"/>
        </w:rPr>
        <w:t>KKDİK</w:t>
      </w:r>
      <w:r w:rsidR="001F2656">
        <w:rPr>
          <w:sz w:val="22"/>
          <w:szCs w:val="22"/>
        </w:rPr>
        <w:t>’in 1</w:t>
      </w:r>
      <w:r w:rsidR="00B661D3">
        <w:rPr>
          <w:sz w:val="22"/>
          <w:szCs w:val="22"/>
        </w:rPr>
        <w:t>4</w:t>
      </w:r>
      <w:r w:rsidR="001F2656">
        <w:rPr>
          <w:sz w:val="22"/>
          <w:szCs w:val="22"/>
        </w:rPr>
        <w:t xml:space="preserve"> üncü Maddesinin üçüncü bendine</w:t>
      </w:r>
      <w:r w:rsidR="00A3372D" w:rsidRPr="00BE78F2">
        <w:rPr>
          <w:sz w:val="22"/>
          <w:szCs w:val="22"/>
        </w:rPr>
        <w:t xml:space="preserve"> göre, maddelerin özellikleri </w:t>
      </w:r>
      <w:r w:rsidR="003319FD" w:rsidRPr="00BE78F2">
        <w:rPr>
          <w:sz w:val="22"/>
          <w:szCs w:val="22"/>
        </w:rPr>
        <w:t xml:space="preserve">ile ilgili </w:t>
      </w:r>
      <w:r w:rsidR="00A3372D" w:rsidRPr="00BE78F2">
        <w:rPr>
          <w:sz w:val="22"/>
          <w:szCs w:val="22"/>
        </w:rPr>
        <w:t xml:space="preserve">bilgi </w:t>
      </w:r>
      <w:r w:rsidR="003319FD" w:rsidRPr="00BE78F2">
        <w:rPr>
          <w:sz w:val="22"/>
          <w:szCs w:val="22"/>
        </w:rPr>
        <w:t xml:space="preserve">elde etmek için </w:t>
      </w:r>
      <w:r w:rsidR="00A3372D" w:rsidRPr="00BE78F2">
        <w:rPr>
          <w:sz w:val="22"/>
          <w:szCs w:val="22"/>
        </w:rPr>
        <w:t>yapıl</w:t>
      </w:r>
      <w:r w:rsidR="003319FD" w:rsidRPr="00BE78F2">
        <w:rPr>
          <w:sz w:val="22"/>
          <w:szCs w:val="22"/>
        </w:rPr>
        <w:t xml:space="preserve">ması gereken testler </w:t>
      </w:r>
      <w:proofErr w:type="gramStart"/>
      <w:r w:rsidR="00B661D3" w:rsidRPr="00B661D3">
        <w:rPr>
          <w:sz w:val="22"/>
          <w:szCs w:val="22"/>
        </w:rPr>
        <w:t>11/12/2013</w:t>
      </w:r>
      <w:proofErr w:type="gramEnd"/>
      <w:r w:rsidR="00B661D3" w:rsidRPr="00B661D3">
        <w:rPr>
          <w:sz w:val="22"/>
          <w:szCs w:val="22"/>
        </w:rPr>
        <w:t xml:space="preserve"> tarih ve 28848 (2. Mükerrer) sayılı Resmi Gazete’de yayımlanan Maddelerin ve Karışımların Fiziko-kimyasal, Toksikolojik ve Ekotoksikolojik Özelliklerinin Belirlenmesinde Uygulanacak Test Yöntemleri Hakkında Yönetmelik uyarınca yürütülür. </w:t>
      </w:r>
      <w:r w:rsidR="00A8408E" w:rsidRPr="00BE78F2">
        <w:rPr>
          <w:sz w:val="22"/>
          <w:szCs w:val="22"/>
        </w:rPr>
        <w:t xml:space="preserve"> Bu </w:t>
      </w:r>
      <w:r w:rsidR="00CD7FB3">
        <w:rPr>
          <w:sz w:val="22"/>
          <w:szCs w:val="22"/>
        </w:rPr>
        <w:t>yöntemlerin</w:t>
      </w:r>
      <w:r w:rsidR="00A8408E" w:rsidRPr="00BE78F2">
        <w:rPr>
          <w:sz w:val="22"/>
          <w:szCs w:val="22"/>
        </w:rPr>
        <w:t xml:space="preserve"> herhangi biriyle elde edilmiş veriler kendi başına </w:t>
      </w:r>
      <w:r w:rsidR="00B661D3">
        <w:rPr>
          <w:sz w:val="22"/>
          <w:szCs w:val="22"/>
        </w:rPr>
        <w:t>yönetmelik</w:t>
      </w:r>
      <w:r w:rsidR="00BA5F3F" w:rsidRPr="00BE78F2">
        <w:rPr>
          <w:sz w:val="22"/>
          <w:szCs w:val="22"/>
        </w:rPr>
        <w:t xml:space="preserve"> amacına uygun</w:t>
      </w:r>
      <w:r w:rsidR="00A8408E" w:rsidRPr="00BE78F2">
        <w:rPr>
          <w:sz w:val="22"/>
          <w:szCs w:val="22"/>
        </w:rPr>
        <w:t xml:space="preserve"> kullanım için yeterli bulunmaktadır. Diğer uluslararası standardize edilmiş </w:t>
      </w:r>
      <w:r w:rsidR="00CD7FB3">
        <w:rPr>
          <w:sz w:val="22"/>
          <w:szCs w:val="22"/>
        </w:rPr>
        <w:t>yöntemler</w:t>
      </w:r>
      <w:r w:rsidR="00A8408E" w:rsidRPr="00BE78F2">
        <w:rPr>
          <w:sz w:val="22"/>
          <w:szCs w:val="22"/>
        </w:rPr>
        <w:t xml:space="preserve"> gelecekte </w:t>
      </w:r>
      <w:r w:rsidR="00B661D3">
        <w:rPr>
          <w:sz w:val="22"/>
          <w:szCs w:val="22"/>
        </w:rPr>
        <w:t>yönetmelik</w:t>
      </w:r>
      <w:r w:rsidR="00BA5F3F" w:rsidRPr="00BE78F2">
        <w:rPr>
          <w:sz w:val="22"/>
          <w:szCs w:val="22"/>
        </w:rPr>
        <w:t xml:space="preserve"> amacına uygun </w:t>
      </w:r>
      <w:r w:rsidR="00A8408E" w:rsidRPr="00BE78F2">
        <w:rPr>
          <w:sz w:val="22"/>
          <w:szCs w:val="22"/>
        </w:rPr>
        <w:t xml:space="preserve">kullanım için yeterli </w:t>
      </w:r>
      <w:r w:rsidR="00745F43" w:rsidRPr="00BE78F2">
        <w:rPr>
          <w:sz w:val="22"/>
          <w:szCs w:val="22"/>
        </w:rPr>
        <w:t>kabul edilebilir</w:t>
      </w:r>
      <w:r w:rsidR="00A8408E" w:rsidRPr="00BE78F2">
        <w:rPr>
          <w:sz w:val="22"/>
          <w:szCs w:val="22"/>
        </w:rPr>
        <w:t>.</w:t>
      </w:r>
    </w:p>
    <w:p w:rsidR="00CD7FB3" w:rsidRPr="00BE78F2" w:rsidRDefault="00CD7FB3" w:rsidP="005547BB">
      <w:pPr>
        <w:jc w:val="both"/>
        <w:rPr>
          <w:sz w:val="22"/>
          <w:szCs w:val="22"/>
        </w:rPr>
      </w:pPr>
    </w:p>
    <w:p w:rsidR="00A8408E" w:rsidRPr="00BE78F2" w:rsidRDefault="00AB10E0" w:rsidP="005547BB">
      <w:pPr>
        <w:jc w:val="both"/>
        <w:rPr>
          <w:sz w:val="22"/>
          <w:szCs w:val="22"/>
          <w:u w:val="single"/>
        </w:rPr>
      </w:pPr>
      <w:r w:rsidRPr="00BE78F2">
        <w:rPr>
          <w:sz w:val="22"/>
          <w:szCs w:val="22"/>
          <w:u w:val="single"/>
        </w:rPr>
        <w:t>Başka</w:t>
      </w:r>
      <w:r w:rsidR="00A8408E" w:rsidRPr="00BE78F2">
        <w:rPr>
          <w:sz w:val="22"/>
          <w:szCs w:val="22"/>
          <w:u w:val="single"/>
        </w:rPr>
        <w:t xml:space="preserve"> </w:t>
      </w:r>
      <w:r w:rsidR="00C5335D">
        <w:rPr>
          <w:sz w:val="22"/>
          <w:szCs w:val="22"/>
          <w:u w:val="single"/>
        </w:rPr>
        <w:t>yöntemlerden</w:t>
      </w:r>
      <w:r w:rsidR="00C5335D" w:rsidRPr="00BE78F2">
        <w:rPr>
          <w:sz w:val="22"/>
          <w:szCs w:val="22"/>
          <w:u w:val="single"/>
        </w:rPr>
        <w:t xml:space="preserve"> </w:t>
      </w:r>
      <w:r w:rsidR="00A8408E" w:rsidRPr="00BE78F2">
        <w:rPr>
          <w:sz w:val="22"/>
          <w:szCs w:val="22"/>
          <w:u w:val="single"/>
        </w:rPr>
        <w:t>elde edilen test verilerinin kullanımı</w:t>
      </w:r>
    </w:p>
    <w:p w:rsidR="00A8408E" w:rsidRPr="00BE78F2" w:rsidRDefault="00AB10E0" w:rsidP="005547BB">
      <w:pPr>
        <w:jc w:val="both"/>
        <w:rPr>
          <w:sz w:val="22"/>
          <w:szCs w:val="22"/>
        </w:rPr>
      </w:pPr>
      <w:r w:rsidRPr="00BE78F2">
        <w:rPr>
          <w:sz w:val="22"/>
          <w:szCs w:val="22"/>
        </w:rPr>
        <w:t>Başka türlü deneylerden</w:t>
      </w:r>
      <w:r w:rsidR="00A8408E" w:rsidRPr="00BE78F2">
        <w:rPr>
          <w:sz w:val="22"/>
          <w:szCs w:val="22"/>
        </w:rPr>
        <w:t xml:space="preserve"> ve/veya </w:t>
      </w:r>
      <w:r w:rsidR="00C5335D">
        <w:rPr>
          <w:sz w:val="22"/>
          <w:szCs w:val="22"/>
        </w:rPr>
        <w:t>İLU</w:t>
      </w:r>
      <w:r w:rsidR="00C5335D" w:rsidRPr="00BE78F2">
        <w:rPr>
          <w:sz w:val="22"/>
          <w:szCs w:val="22"/>
        </w:rPr>
        <w:t xml:space="preserve"> </w:t>
      </w:r>
      <w:r w:rsidRPr="00BE78F2">
        <w:rPr>
          <w:sz w:val="22"/>
          <w:szCs w:val="22"/>
        </w:rPr>
        <w:t>prensiplerine uygunluk sağlanmadan</w:t>
      </w:r>
      <w:r w:rsidR="00A8408E" w:rsidRPr="00BE78F2">
        <w:rPr>
          <w:sz w:val="22"/>
          <w:szCs w:val="22"/>
        </w:rPr>
        <w:t xml:space="preserve"> elde edilmiş test verileri</w:t>
      </w:r>
      <w:r w:rsidRPr="00BE78F2">
        <w:rPr>
          <w:sz w:val="22"/>
          <w:szCs w:val="22"/>
        </w:rPr>
        <w:t>nin</w:t>
      </w:r>
      <w:r w:rsidR="00A8408E" w:rsidRPr="00BE78F2">
        <w:rPr>
          <w:sz w:val="22"/>
          <w:szCs w:val="22"/>
        </w:rPr>
        <w:t xml:space="preserve"> </w:t>
      </w:r>
      <w:r w:rsidR="00522BD3">
        <w:rPr>
          <w:sz w:val="22"/>
          <w:szCs w:val="22"/>
        </w:rPr>
        <w:t>KKDİK</w:t>
      </w:r>
      <w:r w:rsidR="00A8408E" w:rsidRPr="00BE78F2">
        <w:rPr>
          <w:sz w:val="22"/>
          <w:szCs w:val="22"/>
        </w:rPr>
        <w:t xml:space="preserve"> </w:t>
      </w:r>
      <w:r w:rsidR="00CF4DFF" w:rsidRPr="00BE78F2">
        <w:rPr>
          <w:sz w:val="22"/>
          <w:szCs w:val="22"/>
        </w:rPr>
        <w:t>E</w:t>
      </w:r>
      <w:r w:rsidR="00A8408E" w:rsidRPr="00BE78F2">
        <w:rPr>
          <w:sz w:val="22"/>
          <w:szCs w:val="22"/>
        </w:rPr>
        <w:t xml:space="preserve">k </w:t>
      </w:r>
      <w:r w:rsidR="0075466A">
        <w:rPr>
          <w:sz w:val="22"/>
          <w:szCs w:val="22"/>
        </w:rPr>
        <w:t>11</w:t>
      </w:r>
      <w:r w:rsidR="00A8408E" w:rsidRPr="00BE78F2">
        <w:rPr>
          <w:sz w:val="22"/>
          <w:szCs w:val="22"/>
        </w:rPr>
        <w:t xml:space="preserve"> (</w:t>
      </w:r>
      <w:proofErr w:type="gramStart"/>
      <w:r w:rsidR="00A8408E" w:rsidRPr="00BE78F2">
        <w:rPr>
          <w:sz w:val="22"/>
          <w:szCs w:val="22"/>
        </w:rPr>
        <w:t>1.1</w:t>
      </w:r>
      <w:proofErr w:type="gramEnd"/>
      <w:r w:rsidR="00A8408E" w:rsidRPr="00BE78F2">
        <w:rPr>
          <w:sz w:val="22"/>
          <w:szCs w:val="22"/>
        </w:rPr>
        <w:t xml:space="preserve">)’de </w:t>
      </w:r>
      <w:r w:rsidR="00CF4DFF" w:rsidRPr="00BE78F2">
        <w:rPr>
          <w:sz w:val="22"/>
          <w:szCs w:val="22"/>
        </w:rPr>
        <w:t>belirtilen şartlar sağlandığı takd</w:t>
      </w:r>
      <w:r w:rsidR="00A8408E" w:rsidRPr="00BE78F2">
        <w:rPr>
          <w:sz w:val="22"/>
          <w:szCs w:val="22"/>
        </w:rPr>
        <w:t xml:space="preserve">irde </w:t>
      </w:r>
      <w:r w:rsidR="00522BD3">
        <w:rPr>
          <w:sz w:val="22"/>
          <w:szCs w:val="22"/>
        </w:rPr>
        <w:t>KKDİK</w:t>
      </w:r>
      <w:r w:rsidR="00A8408E" w:rsidRPr="00BE78F2">
        <w:rPr>
          <w:sz w:val="22"/>
          <w:szCs w:val="22"/>
        </w:rPr>
        <w:t xml:space="preserve"> </w:t>
      </w:r>
      <w:r w:rsidR="00CF4DFF" w:rsidRPr="00BE78F2">
        <w:rPr>
          <w:sz w:val="22"/>
          <w:szCs w:val="22"/>
        </w:rPr>
        <w:t>kapsamında kullanılması</w:t>
      </w:r>
      <w:r w:rsidR="00A8408E" w:rsidRPr="00BE78F2">
        <w:rPr>
          <w:sz w:val="22"/>
          <w:szCs w:val="22"/>
        </w:rPr>
        <w:t xml:space="preserve"> uygun görülebilir.</w:t>
      </w:r>
    </w:p>
    <w:p w:rsidR="00A8408E" w:rsidRPr="00BE78F2" w:rsidRDefault="00A8408E" w:rsidP="005547BB">
      <w:pPr>
        <w:jc w:val="both"/>
        <w:rPr>
          <w:sz w:val="22"/>
          <w:szCs w:val="22"/>
        </w:rPr>
      </w:pPr>
    </w:p>
    <w:p w:rsidR="00A8408E" w:rsidRPr="00BE78F2" w:rsidRDefault="00C5335D" w:rsidP="005547BB">
      <w:pPr>
        <w:jc w:val="both"/>
        <w:rPr>
          <w:sz w:val="22"/>
          <w:szCs w:val="22"/>
          <w:u w:val="single"/>
        </w:rPr>
      </w:pPr>
      <w:r>
        <w:rPr>
          <w:i/>
          <w:sz w:val="22"/>
          <w:szCs w:val="22"/>
          <w:u w:val="single"/>
        </w:rPr>
        <w:t>İ</w:t>
      </w:r>
      <w:r w:rsidR="00A8408E" w:rsidRPr="0075466A">
        <w:rPr>
          <w:i/>
          <w:sz w:val="22"/>
          <w:szCs w:val="22"/>
          <w:u w:val="single"/>
        </w:rPr>
        <w:t>n vitro</w:t>
      </w:r>
      <w:r w:rsidR="00A8408E" w:rsidRPr="00BE78F2">
        <w:rPr>
          <w:sz w:val="22"/>
          <w:szCs w:val="22"/>
          <w:u w:val="single"/>
        </w:rPr>
        <w:t xml:space="preserve"> verilerin </w:t>
      </w:r>
      <w:r w:rsidR="00522BD3">
        <w:rPr>
          <w:sz w:val="22"/>
          <w:szCs w:val="22"/>
          <w:u w:val="single"/>
        </w:rPr>
        <w:t>KKDİK</w:t>
      </w:r>
      <w:r w:rsidR="00A8408E" w:rsidRPr="00BE78F2">
        <w:rPr>
          <w:sz w:val="22"/>
          <w:szCs w:val="22"/>
          <w:u w:val="single"/>
        </w:rPr>
        <w:t xml:space="preserve"> </w:t>
      </w:r>
      <w:r w:rsidR="00AB10E0" w:rsidRPr="00BE78F2">
        <w:rPr>
          <w:sz w:val="22"/>
          <w:szCs w:val="22"/>
          <w:u w:val="single"/>
        </w:rPr>
        <w:t xml:space="preserve">kapsamında </w:t>
      </w:r>
      <w:r w:rsidR="00A8408E" w:rsidRPr="00BE78F2">
        <w:rPr>
          <w:sz w:val="22"/>
          <w:szCs w:val="22"/>
          <w:u w:val="single"/>
        </w:rPr>
        <w:t>kullanımı</w:t>
      </w:r>
    </w:p>
    <w:p w:rsidR="00A8408E" w:rsidRPr="00BE78F2" w:rsidRDefault="00C5335D" w:rsidP="005547BB">
      <w:pPr>
        <w:jc w:val="both"/>
        <w:rPr>
          <w:sz w:val="22"/>
          <w:szCs w:val="22"/>
        </w:rPr>
      </w:pPr>
      <w:r>
        <w:rPr>
          <w:i/>
          <w:sz w:val="22"/>
          <w:szCs w:val="22"/>
        </w:rPr>
        <w:t>İ</w:t>
      </w:r>
      <w:r w:rsidR="00AB10E0" w:rsidRPr="0075466A">
        <w:rPr>
          <w:i/>
          <w:sz w:val="22"/>
          <w:szCs w:val="22"/>
        </w:rPr>
        <w:t>n vitro</w:t>
      </w:r>
      <w:r w:rsidR="00AB10E0" w:rsidRPr="00BE78F2">
        <w:rPr>
          <w:sz w:val="22"/>
          <w:szCs w:val="22"/>
        </w:rPr>
        <w:t xml:space="preserve"> verilerin yeterliliği</w:t>
      </w:r>
      <w:r w:rsidR="00A8408E" w:rsidRPr="00BE78F2">
        <w:rPr>
          <w:sz w:val="22"/>
          <w:szCs w:val="22"/>
        </w:rPr>
        <w:t xml:space="preserve"> değerlendiri</w:t>
      </w:r>
      <w:r w:rsidR="00AB10E0" w:rsidRPr="00BE78F2">
        <w:rPr>
          <w:sz w:val="22"/>
          <w:szCs w:val="22"/>
        </w:rPr>
        <w:t xml:space="preserve">lirken </w:t>
      </w:r>
      <w:r w:rsidR="00A8408E" w:rsidRPr="00BE78F2">
        <w:rPr>
          <w:sz w:val="22"/>
          <w:szCs w:val="22"/>
        </w:rPr>
        <w:t xml:space="preserve">özel yaklaşımlar göz önüne alınmalıdır. </w:t>
      </w:r>
      <w:r>
        <w:rPr>
          <w:sz w:val="22"/>
          <w:szCs w:val="22"/>
        </w:rPr>
        <w:t>Yöntembilimin</w:t>
      </w:r>
      <w:r w:rsidRPr="00BE78F2">
        <w:rPr>
          <w:sz w:val="22"/>
          <w:szCs w:val="22"/>
        </w:rPr>
        <w:t xml:space="preserve"> </w:t>
      </w:r>
      <w:r w:rsidR="00A8408E" w:rsidRPr="00BE78F2">
        <w:rPr>
          <w:sz w:val="22"/>
          <w:szCs w:val="22"/>
        </w:rPr>
        <w:t xml:space="preserve">uygunluğu ve bir </w:t>
      </w:r>
      <w:r>
        <w:rPr>
          <w:sz w:val="22"/>
          <w:szCs w:val="22"/>
        </w:rPr>
        <w:t>yöntem</w:t>
      </w:r>
      <w:r w:rsidR="00A8408E" w:rsidRPr="00BE78F2">
        <w:rPr>
          <w:sz w:val="22"/>
          <w:szCs w:val="22"/>
        </w:rPr>
        <w:t xml:space="preserve"> tarafından </w:t>
      </w:r>
      <w:r w:rsidR="00AB10E0" w:rsidRPr="00BE78F2">
        <w:rPr>
          <w:sz w:val="22"/>
          <w:szCs w:val="22"/>
        </w:rPr>
        <w:t>üretilmiş</w:t>
      </w:r>
      <w:r w:rsidR="00AC4C7B" w:rsidRPr="00BE78F2">
        <w:rPr>
          <w:sz w:val="22"/>
          <w:szCs w:val="22"/>
        </w:rPr>
        <w:t xml:space="preserve"> verilerin yeterliliği arasındaki ayrım iyi yapılmalıdır. </w:t>
      </w:r>
      <w:r w:rsidR="00522BD3">
        <w:rPr>
          <w:sz w:val="22"/>
          <w:szCs w:val="22"/>
        </w:rPr>
        <w:t>KKDİK</w:t>
      </w:r>
      <w:r w:rsidR="00AB10E0" w:rsidRPr="00BE78F2">
        <w:rPr>
          <w:sz w:val="22"/>
          <w:szCs w:val="22"/>
        </w:rPr>
        <w:t xml:space="preserve"> kapsamında şu anda i</w:t>
      </w:r>
      <w:r w:rsidR="00AC4C7B" w:rsidRPr="00BE78F2">
        <w:rPr>
          <w:sz w:val="22"/>
          <w:szCs w:val="22"/>
        </w:rPr>
        <w:t xml:space="preserve">ki </w:t>
      </w:r>
      <w:r w:rsidR="00AC4C7B" w:rsidRPr="0075466A">
        <w:rPr>
          <w:i/>
          <w:sz w:val="22"/>
          <w:szCs w:val="22"/>
        </w:rPr>
        <w:t>in vitro</w:t>
      </w:r>
      <w:r w:rsidR="00AC4C7B" w:rsidRPr="00BE78F2">
        <w:rPr>
          <w:sz w:val="22"/>
          <w:szCs w:val="22"/>
        </w:rPr>
        <w:t xml:space="preserve"> </w:t>
      </w:r>
      <w:r>
        <w:rPr>
          <w:sz w:val="22"/>
          <w:szCs w:val="22"/>
        </w:rPr>
        <w:t>yöntem</w:t>
      </w:r>
      <w:r w:rsidRPr="00BE78F2">
        <w:rPr>
          <w:sz w:val="22"/>
          <w:szCs w:val="22"/>
        </w:rPr>
        <w:t xml:space="preserve"> </w:t>
      </w:r>
      <w:r w:rsidR="00AC4C7B" w:rsidRPr="00BE78F2">
        <w:rPr>
          <w:sz w:val="22"/>
          <w:szCs w:val="22"/>
        </w:rPr>
        <w:t xml:space="preserve">kategorisi uygun </w:t>
      </w:r>
      <w:r w:rsidR="00AB10E0" w:rsidRPr="00BE78F2">
        <w:rPr>
          <w:sz w:val="22"/>
          <w:szCs w:val="22"/>
        </w:rPr>
        <w:t>bulunmaktadır</w:t>
      </w:r>
      <w:r w:rsidR="00AC4C7B" w:rsidRPr="00BE78F2">
        <w:rPr>
          <w:sz w:val="22"/>
          <w:szCs w:val="22"/>
        </w:rPr>
        <w:t>:</w:t>
      </w:r>
    </w:p>
    <w:p w:rsidR="00AC4C7B" w:rsidRPr="00BE78F2" w:rsidRDefault="00AB10E0" w:rsidP="00AC4C7B">
      <w:pPr>
        <w:pStyle w:val="ListeParagraf"/>
        <w:numPr>
          <w:ilvl w:val="0"/>
          <w:numId w:val="1"/>
        </w:numPr>
        <w:jc w:val="both"/>
        <w:rPr>
          <w:sz w:val="22"/>
          <w:szCs w:val="22"/>
        </w:rPr>
      </w:pPr>
      <w:r w:rsidRPr="00BE78F2">
        <w:rPr>
          <w:sz w:val="22"/>
          <w:szCs w:val="22"/>
        </w:rPr>
        <w:t>Geçerli kılınmış</w:t>
      </w:r>
      <w:r w:rsidR="00AC4C7B" w:rsidRPr="00BE78F2">
        <w:rPr>
          <w:sz w:val="22"/>
          <w:szCs w:val="22"/>
        </w:rPr>
        <w:t xml:space="preserve"> </w:t>
      </w:r>
      <w:r w:rsidR="00C5335D">
        <w:rPr>
          <w:sz w:val="22"/>
          <w:szCs w:val="22"/>
        </w:rPr>
        <w:t>yöntemler</w:t>
      </w:r>
      <w:r w:rsidR="00AC4C7B" w:rsidRPr="00BE78F2">
        <w:rPr>
          <w:sz w:val="22"/>
          <w:szCs w:val="22"/>
        </w:rPr>
        <w:t xml:space="preserve">: </w:t>
      </w:r>
      <w:r w:rsidR="00C5335D">
        <w:rPr>
          <w:sz w:val="22"/>
          <w:szCs w:val="22"/>
        </w:rPr>
        <w:t xml:space="preserve">Bunlara, </w:t>
      </w:r>
      <w:r w:rsidR="00AC4C7B" w:rsidRPr="00BE78F2">
        <w:rPr>
          <w:sz w:val="22"/>
          <w:szCs w:val="22"/>
        </w:rPr>
        <w:t xml:space="preserve">deri </w:t>
      </w:r>
      <w:r w:rsidR="00C5335D">
        <w:rPr>
          <w:sz w:val="22"/>
          <w:szCs w:val="22"/>
        </w:rPr>
        <w:t>aşınması</w:t>
      </w:r>
      <w:r w:rsidR="00B661D3">
        <w:rPr>
          <w:sz w:val="22"/>
          <w:szCs w:val="22"/>
        </w:rPr>
        <w:t xml:space="preserve"> </w:t>
      </w:r>
      <w:r w:rsidR="00AC4C7B" w:rsidRPr="00BE78F2">
        <w:rPr>
          <w:sz w:val="22"/>
          <w:szCs w:val="22"/>
        </w:rPr>
        <w:t>için in vitro testler ve in vitro genotoksisite testleri</w:t>
      </w:r>
      <w:r w:rsidR="00C5335D">
        <w:rPr>
          <w:sz w:val="22"/>
          <w:szCs w:val="22"/>
        </w:rPr>
        <w:t xml:space="preserve"> örnek verilebilir </w:t>
      </w:r>
      <w:r w:rsidR="00AC4C7B" w:rsidRPr="00BE78F2">
        <w:rPr>
          <w:sz w:val="22"/>
          <w:szCs w:val="22"/>
        </w:rPr>
        <w:t xml:space="preserve"> (örn. Ames </w:t>
      </w:r>
      <w:r w:rsidR="00C5335D" w:rsidRPr="00BE78F2">
        <w:rPr>
          <w:sz w:val="22"/>
          <w:szCs w:val="22"/>
        </w:rPr>
        <w:t xml:space="preserve">Salmonella typhimurium </w:t>
      </w:r>
      <w:r w:rsidR="00AC4C7B" w:rsidRPr="00BE78F2">
        <w:rPr>
          <w:sz w:val="22"/>
          <w:szCs w:val="22"/>
        </w:rPr>
        <w:t>mutajen</w:t>
      </w:r>
      <w:r w:rsidR="00A450D9" w:rsidRPr="00BE78F2">
        <w:rPr>
          <w:sz w:val="22"/>
          <w:szCs w:val="22"/>
        </w:rPr>
        <w:t>isite</w:t>
      </w:r>
      <w:r w:rsidR="00AC4C7B" w:rsidRPr="00BE78F2">
        <w:rPr>
          <w:sz w:val="22"/>
          <w:szCs w:val="22"/>
        </w:rPr>
        <w:t xml:space="preserve"> testi)</w:t>
      </w:r>
    </w:p>
    <w:p w:rsidR="00AC4C7B" w:rsidRPr="00BE78F2" w:rsidRDefault="00AC4C7B" w:rsidP="00AC4C7B">
      <w:pPr>
        <w:pStyle w:val="ListeParagraf"/>
        <w:numPr>
          <w:ilvl w:val="0"/>
          <w:numId w:val="1"/>
        </w:numPr>
        <w:jc w:val="both"/>
        <w:rPr>
          <w:sz w:val="22"/>
          <w:szCs w:val="22"/>
        </w:rPr>
      </w:pPr>
      <w:r w:rsidRPr="00BE78F2">
        <w:rPr>
          <w:sz w:val="22"/>
          <w:szCs w:val="22"/>
        </w:rPr>
        <w:t>Avrupa Alternatif Yöntemlerin Doğrulanması Merkezi</w:t>
      </w:r>
      <w:r w:rsidR="00C5335D">
        <w:rPr>
          <w:sz w:val="22"/>
          <w:szCs w:val="22"/>
        </w:rPr>
        <w:t xml:space="preserve"> (ECVAM)</w:t>
      </w:r>
      <w:r w:rsidRPr="00BE78F2">
        <w:rPr>
          <w:sz w:val="22"/>
          <w:szCs w:val="22"/>
        </w:rPr>
        <w:t xml:space="preserve"> gibi uluslararası kurumlarca </w:t>
      </w:r>
      <w:r w:rsidR="00071AED" w:rsidRPr="00BE78F2">
        <w:rPr>
          <w:sz w:val="22"/>
          <w:szCs w:val="22"/>
        </w:rPr>
        <w:t>belirlenmiş ön-</w:t>
      </w:r>
      <w:r w:rsidR="00C5335D">
        <w:rPr>
          <w:sz w:val="22"/>
          <w:szCs w:val="22"/>
        </w:rPr>
        <w:t>onay</w:t>
      </w:r>
      <w:r w:rsidR="00C5335D" w:rsidRPr="00BE78F2">
        <w:rPr>
          <w:sz w:val="22"/>
          <w:szCs w:val="22"/>
        </w:rPr>
        <w:t xml:space="preserve"> </w:t>
      </w:r>
      <w:proofErr w:type="gramStart"/>
      <w:r w:rsidR="00071AED" w:rsidRPr="00BE78F2">
        <w:rPr>
          <w:sz w:val="22"/>
          <w:szCs w:val="22"/>
        </w:rPr>
        <w:t>kriterlerini</w:t>
      </w:r>
      <w:proofErr w:type="gramEnd"/>
      <w:r w:rsidR="00071AED" w:rsidRPr="00BE78F2">
        <w:rPr>
          <w:sz w:val="22"/>
          <w:szCs w:val="22"/>
        </w:rPr>
        <w:t xml:space="preserve"> karşılayan </w:t>
      </w:r>
      <w:r w:rsidRPr="0075466A">
        <w:rPr>
          <w:i/>
          <w:sz w:val="22"/>
          <w:szCs w:val="22"/>
        </w:rPr>
        <w:t>in vitro</w:t>
      </w:r>
      <w:r w:rsidRPr="00BE78F2">
        <w:rPr>
          <w:sz w:val="22"/>
          <w:szCs w:val="22"/>
        </w:rPr>
        <w:t xml:space="preserve"> testler.</w:t>
      </w:r>
    </w:p>
    <w:p w:rsidR="00B661D3" w:rsidRDefault="00B661D3" w:rsidP="00AC4C7B">
      <w:pPr>
        <w:jc w:val="both"/>
        <w:rPr>
          <w:sz w:val="22"/>
          <w:szCs w:val="22"/>
        </w:rPr>
      </w:pPr>
    </w:p>
    <w:p w:rsidR="00AC4C7B" w:rsidRPr="00BE78F2" w:rsidRDefault="00AC4C7B" w:rsidP="00AC4C7B">
      <w:pPr>
        <w:jc w:val="both"/>
        <w:rPr>
          <w:sz w:val="22"/>
          <w:szCs w:val="22"/>
        </w:rPr>
      </w:pPr>
      <w:r w:rsidRPr="00BE78F2">
        <w:rPr>
          <w:sz w:val="22"/>
          <w:szCs w:val="22"/>
        </w:rPr>
        <w:t xml:space="preserve">Bir test </w:t>
      </w:r>
      <w:r w:rsidR="00C5335D">
        <w:rPr>
          <w:sz w:val="22"/>
          <w:szCs w:val="22"/>
        </w:rPr>
        <w:t>yönteminin</w:t>
      </w:r>
      <w:r w:rsidR="00C5335D" w:rsidRPr="00BE78F2">
        <w:rPr>
          <w:sz w:val="22"/>
          <w:szCs w:val="22"/>
        </w:rPr>
        <w:t xml:space="preserve"> </w:t>
      </w:r>
      <w:r w:rsidRPr="00BE78F2">
        <w:rPr>
          <w:sz w:val="22"/>
          <w:szCs w:val="22"/>
        </w:rPr>
        <w:t xml:space="preserve">(in vitro tahlillerini içererek) tam </w:t>
      </w:r>
      <w:r w:rsidR="00071AED" w:rsidRPr="00BE78F2">
        <w:rPr>
          <w:sz w:val="22"/>
          <w:szCs w:val="22"/>
        </w:rPr>
        <w:t>validasyonu ve kabul edilmesi</w:t>
      </w:r>
      <w:r w:rsidRPr="00BE78F2">
        <w:rPr>
          <w:sz w:val="22"/>
          <w:szCs w:val="22"/>
        </w:rPr>
        <w:t xml:space="preserve"> için </w:t>
      </w:r>
      <w:proofErr w:type="gramStart"/>
      <w:r w:rsidRPr="00BE78F2">
        <w:rPr>
          <w:sz w:val="22"/>
          <w:szCs w:val="22"/>
        </w:rPr>
        <w:t>kriterler</w:t>
      </w:r>
      <w:proofErr w:type="gramEnd"/>
      <w:r w:rsidRPr="00BE78F2">
        <w:rPr>
          <w:sz w:val="22"/>
          <w:szCs w:val="22"/>
        </w:rPr>
        <w:t xml:space="preserve"> OECD GD 34 (</w:t>
      </w:r>
      <w:r w:rsidR="00071AED" w:rsidRPr="00BE78F2">
        <w:rPr>
          <w:sz w:val="22"/>
          <w:szCs w:val="22"/>
        </w:rPr>
        <w:t>B</w:t>
      </w:r>
      <w:r w:rsidR="00EF0D9B" w:rsidRPr="00BE78F2">
        <w:rPr>
          <w:sz w:val="22"/>
          <w:szCs w:val="22"/>
        </w:rPr>
        <w:t>ölüm</w:t>
      </w:r>
      <w:r w:rsidR="00071AED" w:rsidRPr="00BE78F2">
        <w:rPr>
          <w:sz w:val="22"/>
          <w:szCs w:val="22"/>
        </w:rPr>
        <w:t xml:space="preserve"> R.4.3.1, T</w:t>
      </w:r>
      <w:r w:rsidRPr="00BE78F2">
        <w:rPr>
          <w:sz w:val="22"/>
          <w:szCs w:val="22"/>
        </w:rPr>
        <w:t>ablo R.4-1)’de verilmiştir.</w:t>
      </w:r>
    </w:p>
    <w:p w:rsidR="00AC4C7B" w:rsidRPr="00BE78F2" w:rsidRDefault="00AC4C7B" w:rsidP="00AC4C7B">
      <w:pPr>
        <w:jc w:val="both"/>
        <w:rPr>
          <w:sz w:val="22"/>
          <w:szCs w:val="22"/>
          <w:u w:val="single"/>
        </w:rPr>
      </w:pPr>
    </w:p>
    <w:p w:rsidR="00AC4C7B" w:rsidRPr="00BE78F2" w:rsidRDefault="00AC4C7B" w:rsidP="00AC4C7B">
      <w:pPr>
        <w:jc w:val="both"/>
        <w:rPr>
          <w:sz w:val="22"/>
          <w:szCs w:val="22"/>
          <w:u w:val="single"/>
        </w:rPr>
      </w:pPr>
      <w:r w:rsidRPr="0075466A">
        <w:rPr>
          <w:i/>
          <w:sz w:val="22"/>
          <w:szCs w:val="22"/>
          <w:u w:val="single"/>
        </w:rPr>
        <w:t>In vitro</w:t>
      </w:r>
      <w:r w:rsidRPr="00BE78F2">
        <w:rPr>
          <w:sz w:val="22"/>
          <w:szCs w:val="22"/>
          <w:u w:val="single"/>
        </w:rPr>
        <w:t xml:space="preserve"> </w:t>
      </w:r>
      <w:r w:rsidR="00C5335D">
        <w:rPr>
          <w:sz w:val="22"/>
          <w:szCs w:val="22"/>
          <w:u w:val="single"/>
        </w:rPr>
        <w:t>yöntemlerden</w:t>
      </w:r>
      <w:r w:rsidR="00C5335D" w:rsidRPr="00BE78F2">
        <w:rPr>
          <w:sz w:val="22"/>
          <w:szCs w:val="22"/>
          <w:u w:val="single"/>
        </w:rPr>
        <w:t xml:space="preserve"> </w:t>
      </w:r>
      <w:r w:rsidRPr="00BE78F2">
        <w:rPr>
          <w:sz w:val="22"/>
          <w:szCs w:val="22"/>
          <w:u w:val="single"/>
        </w:rPr>
        <w:t>elde edilen yeterli bilginin kullanımı</w:t>
      </w:r>
    </w:p>
    <w:p w:rsidR="00AC4C7B" w:rsidRPr="00BE78F2" w:rsidRDefault="00F22CA1" w:rsidP="00AC4C7B">
      <w:pPr>
        <w:pStyle w:val="ListeParagraf"/>
        <w:numPr>
          <w:ilvl w:val="0"/>
          <w:numId w:val="1"/>
        </w:numPr>
        <w:jc w:val="both"/>
        <w:rPr>
          <w:sz w:val="22"/>
          <w:szCs w:val="22"/>
        </w:rPr>
      </w:pPr>
      <w:r w:rsidRPr="00BE78F2">
        <w:rPr>
          <w:sz w:val="22"/>
          <w:szCs w:val="22"/>
        </w:rPr>
        <w:t xml:space="preserve">Bilimsel olarak </w:t>
      </w:r>
      <w:r w:rsidR="00C5335D">
        <w:rPr>
          <w:sz w:val="22"/>
          <w:szCs w:val="22"/>
        </w:rPr>
        <w:t>onaylanmış</w:t>
      </w:r>
      <w:r w:rsidRPr="00BE78F2">
        <w:rPr>
          <w:sz w:val="22"/>
          <w:szCs w:val="22"/>
        </w:rPr>
        <w:t xml:space="preserve"> ve </w:t>
      </w:r>
      <w:r w:rsidR="00B661D3">
        <w:rPr>
          <w:sz w:val="22"/>
          <w:szCs w:val="22"/>
        </w:rPr>
        <w:t>yönetmelik</w:t>
      </w:r>
      <w:r w:rsidRPr="00BE78F2">
        <w:rPr>
          <w:sz w:val="22"/>
          <w:szCs w:val="22"/>
        </w:rPr>
        <w:t xml:space="preserve"> </w:t>
      </w:r>
      <w:r w:rsidR="00BA5F3F" w:rsidRPr="00BE78F2">
        <w:rPr>
          <w:sz w:val="22"/>
          <w:szCs w:val="22"/>
        </w:rPr>
        <w:t>amacına uygun</w:t>
      </w:r>
      <w:r w:rsidRPr="00BE78F2">
        <w:rPr>
          <w:sz w:val="22"/>
          <w:szCs w:val="22"/>
        </w:rPr>
        <w:t xml:space="preserve"> kullanılması kabul edilmiş </w:t>
      </w:r>
      <w:r w:rsidR="00AC4C7B" w:rsidRPr="00BE78F2">
        <w:rPr>
          <w:sz w:val="22"/>
          <w:szCs w:val="22"/>
        </w:rPr>
        <w:t xml:space="preserve">in vitro testlerden </w:t>
      </w:r>
      <w:r w:rsidRPr="00BE78F2">
        <w:rPr>
          <w:sz w:val="22"/>
          <w:szCs w:val="22"/>
        </w:rPr>
        <w:t>elde edilen</w:t>
      </w:r>
      <w:r w:rsidR="00AC4C7B" w:rsidRPr="00BE78F2">
        <w:rPr>
          <w:sz w:val="22"/>
          <w:szCs w:val="22"/>
        </w:rPr>
        <w:t xml:space="preserve"> </w:t>
      </w:r>
      <w:r w:rsidRPr="00BE78F2">
        <w:rPr>
          <w:sz w:val="22"/>
          <w:szCs w:val="22"/>
        </w:rPr>
        <w:t xml:space="preserve">bilgi, test </w:t>
      </w:r>
      <w:r w:rsidR="00C5335D">
        <w:rPr>
          <w:sz w:val="22"/>
          <w:szCs w:val="22"/>
        </w:rPr>
        <w:t>yönteminin</w:t>
      </w:r>
      <w:r w:rsidR="00C5335D" w:rsidRPr="00BE78F2">
        <w:rPr>
          <w:sz w:val="22"/>
          <w:szCs w:val="22"/>
        </w:rPr>
        <w:t xml:space="preserve"> </w:t>
      </w:r>
      <w:r w:rsidRPr="00BE78F2">
        <w:rPr>
          <w:sz w:val="22"/>
          <w:szCs w:val="22"/>
        </w:rPr>
        <w:t xml:space="preserve">hangi amaçla </w:t>
      </w:r>
      <w:r w:rsidR="00C5335D">
        <w:rPr>
          <w:sz w:val="22"/>
          <w:szCs w:val="22"/>
        </w:rPr>
        <w:t>onaylandığına</w:t>
      </w:r>
      <w:r w:rsidRPr="00BE78F2">
        <w:rPr>
          <w:sz w:val="22"/>
          <w:szCs w:val="22"/>
        </w:rPr>
        <w:t xml:space="preserve"> bağlı olarak </w:t>
      </w:r>
      <w:r w:rsidR="00AC4C7B" w:rsidRPr="00BE78F2">
        <w:rPr>
          <w:sz w:val="22"/>
          <w:szCs w:val="22"/>
        </w:rPr>
        <w:t xml:space="preserve">tamamen veya </w:t>
      </w:r>
      <w:r w:rsidRPr="00BE78F2">
        <w:rPr>
          <w:sz w:val="22"/>
          <w:szCs w:val="22"/>
        </w:rPr>
        <w:t>kısmen</w:t>
      </w:r>
      <w:r w:rsidR="00AC4C7B" w:rsidRPr="00BE78F2">
        <w:rPr>
          <w:sz w:val="22"/>
          <w:szCs w:val="22"/>
        </w:rPr>
        <w:t xml:space="preserve"> hayvan testinin yerini alabilir. </w:t>
      </w:r>
      <w:r w:rsidR="00B661D3">
        <w:rPr>
          <w:sz w:val="22"/>
          <w:szCs w:val="22"/>
        </w:rPr>
        <w:t>Yönetmelik</w:t>
      </w:r>
      <w:r w:rsidR="00A45F12" w:rsidRPr="00BE78F2">
        <w:rPr>
          <w:sz w:val="22"/>
          <w:szCs w:val="22"/>
        </w:rPr>
        <w:t xml:space="preserve"> kapsamında </w:t>
      </w:r>
      <w:r w:rsidR="00AC4C7B" w:rsidRPr="00BE78F2">
        <w:rPr>
          <w:sz w:val="22"/>
          <w:szCs w:val="22"/>
        </w:rPr>
        <w:t>kullanı</w:t>
      </w:r>
      <w:r w:rsidR="00A45F12" w:rsidRPr="00BE78F2">
        <w:rPr>
          <w:sz w:val="22"/>
          <w:szCs w:val="22"/>
        </w:rPr>
        <w:t xml:space="preserve">labilmesi </w:t>
      </w:r>
      <w:r w:rsidR="00AC4C7B" w:rsidRPr="00BE78F2">
        <w:rPr>
          <w:sz w:val="22"/>
          <w:szCs w:val="22"/>
        </w:rPr>
        <w:t xml:space="preserve">için </w:t>
      </w:r>
      <w:r w:rsidR="00A45F12" w:rsidRPr="00BE78F2">
        <w:rPr>
          <w:sz w:val="22"/>
          <w:szCs w:val="22"/>
        </w:rPr>
        <w:t>başlıca</w:t>
      </w:r>
      <w:r w:rsidR="00AC4C7B" w:rsidRPr="00BE78F2">
        <w:rPr>
          <w:sz w:val="22"/>
          <w:szCs w:val="22"/>
        </w:rPr>
        <w:t xml:space="preserve"> </w:t>
      </w:r>
      <w:proofErr w:type="gramStart"/>
      <w:r w:rsidR="00AC4C7B" w:rsidRPr="00BE78F2">
        <w:rPr>
          <w:sz w:val="22"/>
          <w:szCs w:val="22"/>
        </w:rPr>
        <w:t>kriter</w:t>
      </w:r>
      <w:proofErr w:type="gramEnd"/>
      <w:r w:rsidR="00AC4C7B" w:rsidRPr="00BE78F2">
        <w:rPr>
          <w:sz w:val="22"/>
          <w:szCs w:val="22"/>
        </w:rPr>
        <w:t xml:space="preserve"> bu </w:t>
      </w:r>
      <w:r w:rsidR="00A45F12" w:rsidRPr="00BE78F2">
        <w:rPr>
          <w:sz w:val="22"/>
          <w:szCs w:val="22"/>
        </w:rPr>
        <w:t xml:space="preserve">tür </w:t>
      </w:r>
      <w:r w:rsidR="00AC4C7B" w:rsidRPr="00BE78F2">
        <w:rPr>
          <w:sz w:val="22"/>
          <w:szCs w:val="22"/>
        </w:rPr>
        <w:t xml:space="preserve">bir in vitro </w:t>
      </w:r>
      <w:r w:rsidR="00A45F12" w:rsidRPr="00BE78F2">
        <w:rPr>
          <w:sz w:val="22"/>
          <w:szCs w:val="22"/>
        </w:rPr>
        <w:t>çalışmadan elde edilen bilginin</w:t>
      </w:r>
      <w:r w:rsidR="00AC4C7B" w:rsidRPr="00BE78F2">
        <w:rPr>
          <w:sz w:val="22"/>
          <w:szCs w:val="22"/>
        </w:rPr>
        <w:t xml:space="preserve"> sınıflandırma ve etiketlendirme ve/veya risk değerlendirmesi </w:t>
      </w:r>
      <w:r w:rsidR="00A45F12" w:rsidRPr="00BE78F2">
        <w:rPr>
          <w:sz w:val="22"/>
          <w:szCs w:val="22"/>
        </w:rPr>
        <w:t>için</w:t>
      </w:r>
      <w:r w:rsidR="00AC4C7B" w:rsidRPr="00BE78F2">
        <w:rPr>
          <w:sz w:val="22"/>
          <w:szCs w:val="22"/>
        </w:rPr>
        <w:t xml:space="preserve"> yeterli</w:t>
      </w:r>
      <w:r w:rsidR="00A45F12" w:rsidRPr="00BE78F2">
        <w:rPr>
          <w:sz w:val="22"/>
          <w:szCs w:val="22"/>
        </w:rPr>
        <w:t>liğidir</w:t>
      </w:r>
      <w:r w:rsidR="00AC4C7B" w:rsidRPr="00BE78F2">
        <w:rPr>
          <w:sz w:val="22"/>
          <w:szCs w:val="22"/>
        </w:rPr>
        <w:t>.</w:t>
      </w:r>
    </w:p>
    <w:p w:rsidR="00AC4C7B" w:rsidRPr="00BE78F2" w:rsidRDefault="00AC4C7B" w:rsidP="00AC4C7B">
      <w:pPr>
        <w:pStyle w:val="ListeParagraf"/>
        <w:numPr>
          <w:ilvl w:val="0"/>
          <w:numId w:val="1"/>
        </w:numPr>
        <w:jc w:val="both"/>
        <w:rPr>
          <w:b/>
          <w:sz w:val="24"/>
          <w:szCs w:val="22"/>
        </w:rPr>
      </w:pPr>
      <w:r w:rsidRPr="00BE78F2">
        <w:rPr>
          <w:sz w:val="22"/>
          <w:szCs w:val="22"/>
        </w:rPr>
        <w:t xml:space="preserve">Uygun in vitro </w:t>
      </w:r>
      <w:r w:rsidR="00C5335D">
        <w:rPr>
          <w:sz w:val="22"/>
          <w:szCs w:val="22"/>
        </w:rPr>
        <w:t>yöntemlerden</w:t>
      </w:r>
      <w:r w:rsidR="00C5335D" w:rsidRPr="00BE78F2">
        <w:rPr>
          <w:sz w:val="22"/>
          <w:szCs w:val="22"/>
        </w:rPr>
        <w:t xml:space="preserve"> </w:t>
      </w:r>
      <w:r w:rsidRPr="00BE78F2">
        <w:rPr>
          <w:sz w:val="22"/>
          <w:szCs w:val="22"/>
        </w:rPr>
        <w:t xml:space="preserve">elde edilmiş bilgi </w:t>
      </w:r>
      <w:r w:rsidR="00A45F12" w:rsidRPr="00BE78F2">
        <w:rPr>
          <w:sz w:val="22"/>
          <w:szCs w:val="22"/>
        </w:rPr>
        <w:t xml:space="preserve">Ek </w:t>
      </w:r>
      <w:r w:rsidR="0075466A">
        <w:rPr>
          <w:sz w:val="22"/>
          <w:szCs w:val="22"/>
        </w:rPr>
        <w:t>11</w:t>
      </w:r>
      <w:r w:rsidR="00A45F12" w:rsidRPr="00BE78F2">
        <w:rPr>
          <w:sz w:val="22"/>
          <w:szCs w:val="22"/>
        </w:rPr>
        <w:t>’de verildiği şekilde</w:t>
      </w:r>
      <w:r w:rsidRPr="00BE78F2">
        <w:rPr>
          <w:sz w:val="22"/>
          <w:szCs w:val="22"/>
        </w:rPr>
        <w:t xml:space="preserve"> standart test düzen</w:t>
      </w:r>
      <w:r w:rsidR="00A45F12" w:rsidRPr="00BE78F2">
        <w:rPr>
          <w:sz w:val="22"/>
          <w:szCs w:val="22"/>
        </w:rPr>
        <w:t>eğinin uyarlanması i</w:t>
      </w:r>
      <w:r w:rsidRPr="00BE78F2">
        <w:rPr>
          <w:sz w:val="22"/>
          <w:szCs w:val="22"/>
        </w:rPr>
        <w:t xml:space="preserve">çin kullanılabilir. Detaylar için </w:t>
      </w:r>
      <w:r w:rsidR="00A45F12" w:rsidRPr="00BE78F2">
        <w:rPr>
          <w:sz w:val="22"/>
          <w:szCs w:val="22"/>
        </w:rPr>
        <w:t xml:space="preserve">bakınız </w:t>
      </w:r>
      <w:r w:rsidR="00EF0D9B" w:rsidRPr="00BE78F2">
        <w:rPr>
          <w:sz w:val="22"/>
          <w:szCs w:val="22"/>
        </w:rPr>
        <w:t>Bölüm</w:t>
      </w:r>
      <w:r w:rsidR="00A45F12" w:rsidRPr="00BE78F2">
        <w:rPr>
          <w:sz w:val="22"/>
          <w:szCs w:val="22"/>
        </w:rPr>
        <w:t xml:space="preserve"> R.4.3.1.</w:t>
      </w:r>
    </w:p>
    <w:p w:rsidR="00A45F12" w:rsidRPr="00BE78F2" w:rsidRDefault="00A45F12" w:rsidP="0075466A">
      <w:pPr>
        <w:pStyle w:val="ListeParagraf"/>
        <w:jc w:val="both"/>
        <w:rPr>
          <w:b/>
          <w:sz w:val="24"/>
          <w:szCs w:val="22"/>
        </w:rPr>
      </w:pPr>
    </w:p>
    <w:p w:rsidR="00AC4C7B" w:rsidRPr="00BE78F2" w:rsidRDefault="00AC4C7B" w:rsidP="00B661D3">
      <w:pPr>
        <w:pStyle w:val="Balk3"/>
      </w:pPr>
      <w:bookmarkStart w:id="17" w:name="_Toc428967451"/>
      <w:r w:rsidRPr="00BE78F2">
        <w:lastRenderedPageBreak/>
        <w:t>B.4.3.2 Test</w:t>
      </w:r>
      <w:r w:rsidR="00C5335D">
        <w:t xml:space="preserve"> </w:t>
      </w:r>
      <w:r w:rsidRPr="00BE78F2">
        <w:t>dışı veri</w:t>
      </w:r>
      <w:bookmarkEnd w:id="17"/>
    </w:p>
    <w:p w:rsidR="00A45F12" w:rsidRPr="00BE78F2" w:rsidRDefault="00A45F12" w:rsidP="00AC4C7B">
      <w:pPr>
        <w:jc w:val="both"/>
        <w:rPr>
          <w:b/>
          <w:sz w:val="24"/>
          <w:szCs w:val="22"/>
        </w:rPr>
      </w:pPr>
    </w:p>
    <w:p w:rsidR="000E5402" w:rsidRPr="00BE78F2" w:rsidRDefault="000E5402" w:rsidP="00AC4C7B">
      <w:pPr>
        <w:jc w:val="both"/>
        <w:rPr>
          <w:sz w:val="22"/>
          <w:szCs w:val="22"/>
        </w:rPr>
      </w:pPr>
      <w:r w:rsidRPr="00BE78F2">
        <w:rPr>
          <w:sz w:val="22"/>
          <w:szCs w:val="22"/>
        </w:rPr>
        <w:t>Test dışı veriler</w:t>
      </w:r>
      <w:r w:rsidR="00C5335D">
        <w:rPr>
          <w:sz w:val="22"/>
          <w:szCs w:val="22"/>
        </w:rPr>
        <w:t>,</w:t>
      </w:r>
      <w:r w:rsidRPr="00BE78F2">
        <w:rPr>
          <w:sz w:val="22"/>
          <w:szCs w:val="22"/>
        </w:rPr>
        <w:t xml:space="preserve"> (Q)SAR modelleri ve uzman sistemler</w:t>
      </w:r>
      <w:r w:rsidR="00C5335D">
        <w:rPr>
          <w:sz w:val="22"/>
          <w:szCs w:val="22"/>
        </w:rPr>
        <w:t>i</w:t>
      </w:r>
      <w:r w:rsidRPr="00BE78F2">
        <w:rPr>
          <w:sz w:val="22"/>
          <w:szCs w:val="22"/>
        </w:rPr>
        <w:t xml:space="preserve"> ve gruplama yaklaşımlarıyla elde edilen verilerden (analog ve kimyasal kategori yaklaşımları) oluşur.</w:t>
      </w:r>
    </w:p>
    <w:p w:rsidR="00B661D3" w:rsidRDefault="00B661D3" w:rsidP="00AC4C7B">
      <w:pPr>
        <w:jc w:val="both"/>
        <w:rPr>
          <w:sz w:val="22"/>
          <w:szCs w:val="22"/>
          <w:u w:val="single"/>
        </w:rPr>
      </w:pPr>
    </w:p>
    <w:p w:rsidR="000E5402" w:rsidRPr="00BE78F2" w:rsidRDefault="000E5402" w:rsidP="00AC4C7B">
      <w:pPr>
        <w:jc w:val="both"/>
        <w:rPr>
          <w:sz w:val="22"/>
          <w:szCs w:val="22"/>
          <w:u w:val="single"/>
        </w:rPr>
      </w:pPr>
      <w:r w:rsidRPr="00BE78F2">
        <w:rPr>
          <w:sz w:val="22"/>
          <w:szCs w:val="22"/>
          <w:u w:val="single"/>
        </w:rPr>
        <w:t>(Q)SAR Verileri</w:t>
      </w:r>
    </w:p>
    <w:p w:rsidR="000E5402" w:rsidRPr="00BE78F2" w:rsidRDefault="00655A9D" w:rsidP="000E5402">
      <w:pPr>
        <w:jc w:val="both"/>
        <w:rPr>
          <w:sz w:val="22"/>
          <w:szCs w:val="22"/>
        </w:rPr>
      </w:pPr>
      <w:r w:rsidRPr="00BE78F2">
        <w:rPr>
          <w:sz w:val="22"/>
          <w:szCs w:val="22"/>
        </w:rPr>
        <w:t xml:space="preserve">(Q)SAR verileri test </w:t>
      </w:r>
      <w:r w:rsidR="00285F86" w:rsidRPr="00BE78F2">
        <w:rPr>
          <w:sz w:val="22"/>
          <w:szCs w:val="22"/>
        </w:rPr>
        <w:t xml:space="preserve">zorunluluğunun ortadan kalkması için destek olabilir </w:t>
      </w:r>
      <w:r w:rsidR="000E5402" w:rsidRPr="00BE78F2">
        <w:rPr>
          <w:sz w:val="22"/>
          <w:szCs w:val="22"/>
        </w:rPr>
        <w:t>veya</w:t>
      </w:r>
      <w:r w:rsidR="00A45F12" w:rsidRPr="00BE78F2">
        <w:rPr>
          <w:sz w:val="22"/>
          <w:szCs w:val="22"/>
        </w:rPr>
        <w:t xml:space="preserve"> ilave</w:t>
      </w:r>
      <w:r w:rsidR="000E5402" w:rsidRPr="00BE78F2">
        <w:rPr>
          <w:sz w:val="22"/>
          <w:szCs w:val="22"/>
        </w:rPr>
        <w:t xml:space="preserve"> testlerin </w:t>
      </w:r>
      <w:r w:rsidR="00A45F12" w:rsidRPr="00BE78F2">
        <w:rPr>
          <w:sz w:val="22"/>
          <w:szCs w:val="22"/>
        </w:rPr>
        <w:t>yapılması</w:t>
      </w:r>
      <w:r w:rsidR="006D32FD" w:rsidRPr="00BE78F2">
        <w:rPr>
          <w:sz w:val="22"/>
          <w:szCs w:val="22"/>
        </w:rPr>
        <w:t xml:space="preserve">nı </w:t>
      </w:r>
      <w:r w:rsidR="00C5335D">
        <w:rPr>
          <w:sz w:val="22"/>
          <w:szCs w:val="22"/>
        </w:rPr>
        <w:t xml:space="preserve">başlatabilir. </w:t>
      </w:r>
      <w:r w:rsidR="000E5402" w:rsidRPr="00BE78F2">
        <w:rPr>
          <w:sz w:val="22"/>
          <w:szCs w:val="22"/>
        </w:rPr>
        <w:t xml:space="preserve"> </w:t>
      </w:r>
      <w:r w:rsidR="00522BD3">
        <w:rPr>
          <w:sz w:val="22"/>
          <w:szCs w:val="22"/>
        </w:rPr>
        <w:t>KKDİK</w:t>
      </w:r>
      <w:r w:rsidR="000E5402" w:rsidRPr="00BE78F2">
        <w:rPr>
          <w:sz w:val="22"/>
          <w:szCs w:val="22"/>
        </w:rPr>
        <w:t xml:space="preserve"> </w:t>
      </w:r>
      <w:r w:rsidR="006D32FD" w:rsidRPr="00BE78F2">
        <w:rPr>
          <w:sz w:val="22"/>
          <w:szCs w:val="22"/>
        </w:rPr>
        <w:t>E</w:t>
      </w:r>
      <w:r w:rsidR="000E5402" w:rsidRPr="00BE78F2">
        <w:rPr>
          <w:sz w:val="22"/>
          <w:szCs w:val="22"/>
        </w:rPr>
        <w:t xml:space="preserve">k </w:t>
      </w:r>
      <w:r w:rsidR="0075466A">
        <w:rPr>
          <w:sz w:val="22"/>
          <w:szCs w:val="22"/>
        </w:rPr>
        <w:t>11</w:t>
      </w:r>
      <w:r w:rsidR="000E5402" w:rsidRPr="00BE78F2">
        <w:rPr>
          <w:sz w:val="22"/>
          <w:szCs w:val="22"/>
        </w:rPr>
        <w:t xml:space="preserve">’e </w:t>
      </w:r>
      <w:r w:rsidR="006D32FD" w:rsidRPr="00BE78F2">
        <w:rPr>
          <w:sz w:val="22"/>
          <w:szCs w:val="22"/>
        </w:rPr>
        <w:t>göre aşağıdaki koşullar yerine geti</w:t>
      </w:r>
      <w:r w:rsidR="00C5335D">
        <w:rPr>
          <w:sz w:val="22"/>
          <w:szCs w:val="22"/>
        </w:rPr>
        <w:t>r</w:t>
      </w:r>
      <w:r w:rsidR="006D32FD" w:rsidRPr="00BE78F2">
        <w:rPr>
          <w:sz w:val="22"/>
          <w:szCs w:val="22"/>
        </w:rPr>
        <w:t xml:space="preserve">ildiği takdirde test yapmak yerine </w:t>
      </w:r>
      <w:r w:rsidR="000E5402" w:rsidRPr="00BE78F2">
        <w:rPr>
          <w:sz w:val="22"/>
          <w:szCs w:val="22"/>
        </w:rPr>
        <w:t>(Q)SAR sonuçları kullanılabilir:</w:t>
      </w:r>
    </w:p>
    <w:p w:rsidR="000E5402" w:rsidRPr="00BE78F2" w:rsidRDefault="000E5402" w:rsidP="000E5402">
      <w:pPr>
        <w:pStyle w:val="ListeParagraf"/>
        <w:numPr>
          <w:ilvl w:val="0"/>
          <w:numId w:val="1"/>
        </w:numPr>
        <w:jc w:val="both"/>
        <w:rPr>
          <w:sz w:val="22"/>
          <w:szCs w:val="22"/>
        </w:rPr>
      </w:pPr>
      <w:r w:rsidRPr="00BE78F2">
        <w:rPr>
          <w:sz w:val="22"/>
          <w:szCs w:val="22"/>
        </w:rPr>
        <w:t>Sonuçlar bilimsel geçerliliği onaylanmış bir (Q)SAR modeli</w:t>
      </w:r>
      <w:r w:rsidR="006D32FD" w:rsidRPr="00BE78F2">
        <w:rPr>
          <w:sz w:val="22"/>
          <w:szCs w:val="22"/>
        </w:rPr>
        <w:t xml:space="preserve"> ile </w:t>
      </w:r>
      <w:r w:rsidRPr="00BE78F2">
        <w:rPr>
          <w:sz w:val="22"/>
          <w:szCs w:val="22"/>
        </w:rPr>
        <w:t>çıkarılmış olmalıdır.</w:t>
      </w:r>
    </w:p>
    <w:p w:rsidR="000E5402" w:rsidRPr="00BE78F2" w:rsidRDefault="000E5402" w:rsidP="000E5402">
      <w:pPr>
        <w:pStyle w:val="ListeParagraf"/>
        <w:numPr>
          <w:ilvl w:val="0"/>
          <w:numId w:val="1"/>
        </w:numPr>
        <w:jc w:val="both"/>
        <w:rPr>
          <w:sz w:val="22"/>
          <w:szCs w:val="22"/>
        </w:rPr>
      </w:pPr>
      <w:r w:rsidRPr="00BE78F2">
        <w:rPr>
          <w:sz w:val="22"/>
          <w:szCs w:val="22"/>
        </w:rPr>
        <w:t xml:space="preserve">Madde (Q)SAR modelinin uygulanabilirlik </w:t>
      </w:r>
      <w:r w:rsidR="006D32FD" w:rsidRPr="00BE78F2">
        <w:rPr>
          <w:sz w:val="22"/>
          <w:szCs w:val="22"/>
        </w:rPr>
        <w:t>alanı</w:t>
      </w:r>
      <w:r w:rsidRPr="00BE78F2">
        <w:rPr>
          <w:sz w:val="22"/>
          <w:szCs w:val="22"/>
        </w:rPr>
        <w:t xml:space="preserve"> içerisinde bulunmalıdır.</w:t>
      </w:r>
    </w:p>
    <w:p w:rsidR="000E5402" w:rsidRPr="00BE78F2" w:rsidRDefault="000E5402" w:rsidP="000E5402">
      <w:pPr>
        <w:pStyle w:val="ListeParagraf"/>
        <w:numPr>
          <w:ilvl w:val="0"/>
          <w:numId w:val="1"/>
        </w:numPr>
        <w:jc w:val="both"/>
        <w:rPr>
          <w:sz w:val="22"/>
          <w:szCs w:val="22"/>
        </w:rPr>
      </w:pPr>
      <w:r w:rsidRPr="00BE78F2">
        <w:rPr>
          <w:sz w:val="22"/>
          <w:szCs w:val="22"/>
        </w:rPr>
        <w:t>Sonuçlar sınıflandırma, etiket</w:t>
      </w:r>
      <w:r w:rsidR="006D32FD" w:rsidRPr="00BE78F2">
        <w:rPr>
          <w:sz w:val="22"/>
          <w:szCs w:val="22"/>
        </w:rPr>
        <w:t xml:space="preserve">leme ve/veya risk değerlendirmesi </w:t>
      </w:r>
      <w:r w:rsidRPr="00BE78F2">
        <w:rPr>
          <w:sz w:val="22"/>
          <w:szCs w:val="22"/>
        </w:rPr>
        <w:t>için yeterli olmalıdır.</w:t>
      </w:r>
    </w:p>
    <w:p w:rsidR="000E5402" w:rsidRPr="00BE78F2" w:rsidRDefault="006D32FD" w:rsidP="000E5402">
      <w:pPr>
        <w:pStyle w:val="ListeParagraf"/>
        <w:numPr>
          <w:ilvl w:val="0"/>
          <w:numId w:val="1"/>
        </w:numPr>
        <w:jc w:val="both"/>
        <w:rPr>
          <w:sz w:val="22"/>
          <w:szCs w:val="22"/>
        </w:rPr>
      </w:pPr>
      <w:r w:rsidRPr="00BE78F2">
        <w:rPr>
          <w:sz w:val="22"/>
          <w:szCs w:val="22"/>
        </w:rPr>
        <w:t xml:space="preserve">Uygulanan </w:t>
      </w:r>
      <w:r w:rsidR="00C5335D">
        <w:rPr>
          <w:sz w:val="22"/>
          <w:szCs w:val="22"/>
        </w:rPr>
        <w:t>yöntemin</w:t>
      </w:r>
      <w:r w:rsidR="00C5335D" w:rsidRPr="00BE78F2">
        <w:rPr>
          <w:sz w:val="22"/>
          <w:szCs w:val="22"/>
        </w:rPr>
        <w:t xml:space="preserve"> </w:t>
      </w:r>
      <w:r w:rsidR="000E5402" w:rsidRPr="00BE78F2">
        <w:rPr>
          <w:sz w:val="22"/>
          <w:szCs w:val="22"/>
        </w:rPr>
        <w:t xml:space="preserve">yeterli ve güvenilir </w:t>
      </w:r>
      <w:r w:rsidRPr="00BE78F2">
        <w:rPr>
          <w:sz w:val="22"/>
          <w:szCs w:val="22"/>
        </w:rPr>
        <w:t>dokümantasyonu sağlanmalıdır.</w:t>
      </w:r>
    </w:p>
    <w:p w:rsidR="000E5402" w:rsidRPr="00BE78F2" w:rsidRDefault="000E5402" w:rsidP="000E5402">
      <w:pPr>
        <w:jc w:val="both"/>
        <w:rPr>
          <w:sz w:val="22"/>
          <w:szCs w:val="22"/>
        </w:rPr>
      </w:pPr>
      <w:r w:rsidRPr="00BE78F2">
        <w:rPr>
          <w:sz w:val="22"/>
          <w:szCs w:val="22"/>
        </w:rPr>
        <w:t xml:space="preserve">Bu koşullardan herhangi birinin yerine getirilmemesi </w:t>
      </w:r>
      <w:r w:rsidR="006D32FD" w:rsidRPr="00BE78F2">
        <w:rPr>
          <w:sz w:val="22"/>
          <w:szCs w:val="22"/>
        </w:rPr>
        <w:t>durumunda</w:t>
      </w:r>
      <w:r w:rsidRPr="00BE78F2">
        <w:rPr>
          <w:sz w:val="22"/>
          <w:szCs w:val="22"/>
        </w:rPr>
        <w:t xml:space="preserve"> (Q)SAR sonuçları test yerine kullanılamaz ama kanıt ağırlığı yaklaşımının parçası olarak kullanılabilir.</w:t>
      </w:r>
    </w:p>
    <w:p w:rsidR="00B661D3" w:rsidRDefault="006D32FD" w:rsidP="000E5402">
      <w:pPr>
        <w:shd w:val="clear" w:color="auto" w:fill="FFFFFF"/>
        <w:spacing w:before="403" w:line="250" w:lineRule="exact"/>
        <w:ind w:left="10"/>
        <w:rPr>
          <w:sz w:val="22"/>
          <w:szCs w:val="22"/>
        </w:rPr>
      </w:pPr>
      <w:r w:rsidRPr="00BE78F2">
        <w:rPr>
          <w:sz w:val="22"/>
          <w:szCs w:val="22"/>
        </w:rPr>
        <w:t xml:space="preserve">(Q)SAR modelleri ile ilgili rehberlik </w:t>
      </w:r>
      <w:r w:rsidR="00522BD3">
        <w:rPr>
          <w:sz w:val="22"/>
          <w:szCs w:val="22"/>
        </w:rPr>
        <w:t>KKDİK</w:t>
      </w:r>
      <w:r w:rsidR="000E5402" w:rsidRPr="00BE78F2">
        <w:rPr>
          <w:sz w:val="22"/>
          <w:szCs w:val="22"/>
        </w:rPr>
        <w:t xml:space="preserve"> </w:t>
      </w:r>
      <w:r w:rsidRPr="00BE78F2">
        <w:rPr>
          <w:sz w:val="22"/>
          <w:szCs w:val="22"/>
        </w:rPr>
        <w:t>Rehber Dokümanı</w:t>
      </w:r>
      <w:r w:rsidR="000E5402" w:rsidRPr="00BE78F2">
        <w:rPr>
          <w:sz w:val="22"/>
          <w:szCs w:val="22"/>
        </w:rPr>
        <w:t xml:space="preserve">, </w:t>
      </w:r>
      <w:r w:rsidRPr="00BE78F2">
        <w:rPr>
          <w:sz w:val="22"/>
          <w:szCs w:val="22"/>
        </w:rPr>
        <w:t>“</w:t>
      </w:r>
      <w:r w:rsidR="00EF0D9B" w:rsidRPr="00BE78F2">
        <w:rPr>
          <w:sz w:val="22"/>
          <w:szCs w:val="22"/>
        </w:rPr>
        <w:t>Bölüm</w:t>
      </w:r>
      <w:r w:rsidR="000E5402" w:rsidRPr="00BE78F2">
        <w:rPr>
          <w:sz w:val="22"/>
          <w:szCs w:val="22"/>
        </w:rPr>
        <w:t xml:space="preserve"> R.6: (Q)SAR’lar ve kimyasal</w:t>
      </w:r>
      <w:r w:rsidRPr="00BE78F2">
        <w:rPr>
          <w:sz w:val="22"/>
          <w:szCs w:val="22"/>
        </w:rPr>
        <w:t>ların</w:t>
      </w:r>
      <w:r w:rsidR="000E5402" w:rsidRPr="00BE78F2">
        <w:rPr>
          <w:sz w:val="22"/>
          <w:szCs w:val="22"/>
        </w:rPr>
        <w:t xml:space="preserve"> gruplandır</w:t>
      </w:r>
      <w:r w:rsidRPr="00BE78F2">
        <w:rPr>
          <w:sz w:val="22"/>
          <w:szCs w:val="22"/>
        </w:rPr>
        <w:t xml:space="preserve">ılması”nda </w:t>
      </w:r>
      <w:r w:rsidR="000E5402" w:rsidRPr="00BE78F2">
        <w:rPr>
          <w:sz w:val="22"/>
          <w:szCs w:val="22"/>
        </w:rPr>
        <w:t xml:space="preserve">bulunabilir. </w:t>
      </w:r>
    </w:p>
    <w:p w:rsidR="000E5402" w:rsidRPr="00BE78F2" w:rsidRDefault="00941DF5" w:rsidP="000E5402">
      <w:pPr>
        <w:shd w:val="clear" w:color="auto" w:fill="FFFFFF"/>
        <w:spacing w:before="403" w:line="250" w:lineRule="exact"/>
        <w:ind w:left="10"/>
      </w:pPr>
      <w:r w:rsidRPr="00BE78F2">
        <w:rPr>
          <w:sz w:val="22"/>
          <w:szCs w:val="22"/>
        </w:rPr>
        <w:t>(Q)SAR modellerinin geçerliliğinin değerlendirilmesi ile ilgili bilgiye O</w:t>
      </w:r>
      <w:r w:rsidR="000E5402" w:rsidRPr="00BE78F2">
        <w:rPr>
          <w:sz w:val="22"/>
          <w:szCs w:val="22"/>
        </w:rPr>
        <w:t xml:space="preserve">ECD’nin internet sitesinde </w:t>
      </w:r>
      <w:r w:rsidRPr="00BE78F2">
        <w:rPr>
          <w:sz w:val="22"/>
          <w:szCs w:val="22"/>
        </w:rPr>
        <w:t>ulaşılabilir</w:t>
      </w:r>
      <w:r w:rsidR="000E5402" w:rsidRPr="00BE78F2">
        <w:rPr>
          <w:sz w:val="22"/>
          <w:szCs w:val="22"/>
        </w:rPr>
        <w:t>: (</w:t>
      </w:r>
      <w:hyperlink r:id="rId12" w:history="1">
        <w:r w:rsidR="000E5402" w:rsidRPr="00BE78F2">
          <w:rPr>
            <w:sz w:val="22"/>
            <w:szCs w:val="22"/>
            <w:u w:val="single"/>
          </w:rPr>
          <w:t>www.oecd.org/env/e</w:t>
        </w:r>
        <w:r w:rsidR="0075466A">
          <w:rPr>
            <w:sz w:val="22"/>
            <w:szCs w:val="22"/>
            <w:u w:val="single"/>
          </w:rPr>
          <w:t>11</w:t>
        </w:r>
        <w:r w:rsidR="000E5402" w:rsidRPr="00BE78F2">
          <w:rPr>
            <w:sz w:val="22"/>
            <w:szCs w:val="22"/>
            <w:u w:val="single"/>
          </w:rPr>
          <w:t>stingchemicals/qsar</w:t>
        </w:r>
      </w:hyperlink>
      <w:r w:rsidR="000E5402" w:rsidRPr="00BE78F2">
        <w:rPr>
          <w:sz w:val="22"/>
          <w:szCs w:val="22"/>
        </w:rPr>
        <w:t>).</w:t>
      </w:r>
    </w:p>
    <w:p w:rsidR="000E5402" w:rsidRPr="00BE78F2" w:rsidRDefault="000E5402" w:rsidP="000E5402">
      <w:pPr>
        <w:jc w:val="both"/>
        <w:rPr>
          <w:sz w:val="22"/>
          <w:szCs w:val="22"/>
        </w:rPr>
      </w:pPr>
    </w:p>
    <w:p w:rsidR="00FD3A28" w:rsidRPr="00BE78F2" w:rsidRDefault="000E5402" w:rsidP="000E5402">
      <w:pPr>
        <w:jc w:val="both"/>
        <w:rPr>
          <w:sz w:val="22"/>
          <w:szCs w:val="22"/>
        </w:rPr>
      </w:pPr>
      <w:r w:rsidRPr="00BE78F2">
        <w:rPr>
          <w:sz w:val="22"/>
          <w:szCs w:val="22"/>
        </w:rPr>
        <w:t>(Q)SAR modelleri</w:t>
      </w:r>
      <w:r w:rsidR="00C5335D">
        <w:rPr>
          <w:sz w:val="22"/>
          <w:szCs w:val="22"/>
        </w:rPr>
        <w:t>,</w:t>
      </w:r>
      <w:r w:rsidRPr="00BE78F2">
        <w:rPr>
          <w:sz w:val="22"/>
          <w:szCs w:val="22"/>
        </w:rPr>
        <w:t xml:space="preserve"> (Q)SAR Model</w:t>
      </w:r>
      <w:r w:rsidR="00097122" w:rsidRPr="00BE78F2">
        <w:rPr>
          <w:sz w:val="22"/>
          <w:szCs w:val="22"/>
        </w:rPr>
        <w:t>i</w:t>
      </w:r>
      <w:r w:rsidRPr="00BE78F2">
        <w:rPr>
          <w:sz w:val="22"/>
          <w:szCs w:val="22"/>
        </w:rPr>
        <w:t xml:space="preserve"> Rapor Formatı (QMRF) kullanılarak belgelenmeli ve </w:t>
      </w:r>
      <w:r w:rsidR="00C5335D">
        <w:rPr>
          <w:sz w:val="22"/>
          <w:szCs w:val="22"/>
        </w:rPr>
        <w:t xml:space="preserve">her bir </w:t>
      </w:r>
      <w:r w:rsidRPr="00BE78F2">
        <w:rPr>
          <w:sz w:val="22"/>
          <w:szCs w:val="22"/>
        </w:rPr>
        <w:t xml:space="preserve">model </w:t>
      </w:r>
      <w:r w:rsidR="00C64BC8" w:rsidRPr="00BE78F2">
        <w:rPr>
          <w:sz w:val="22"/>
          <w:szCs w:val="22"/>
        </w:rPr>
        <w:t>öngörü</w:t>
      </w:r>
      <w:r w:rsidR="00C5335D">
        <w:rPr>
          <w:sz w:val="22"/>
          <w:szCs w:val="22"/>
        </w:rPr>
        <w:t>sü</w:t>
      </w:r>
      <w:r w:rsidR="00C64BC8" w:rsidRPr="00BE78F2">
        <w:rPr>
          <w:sz w:val="22"/>
          <w:szCs w:val="22"/>
        </w:rPr>
        <w:t xml:space="preserve"> </w:t>
      </w:r>
      <w:r w:rsidRPr="00BE78F2">
        <w:rPr>
          <w:sz w:val="22"/>
          <w:szCs w:val="22"/>
        </w:rPr>
        <w:t xml:space="preserve">(Q)SAR </w:t>
      </w:r>
      <w:r w:rsidR="00C64BC8" w:rsidRPr="00BE78F2">
        <w:rPr>
          <w:sz w:val="22"/>
          <w:szCs w:val="22"/>
        </w:rPr>
        <w:t>Öngörülen</w:t>
      </w:r>
      <w:r w:rsidRPr="00BE78F2">
        <w:rPr>
          <w:sz w:val="22"/>
          <w:szCs w:val="22"/>
        </w:rPr>
        <w:t xml:space="preserve"> Rapor Formatı (QPRF) kullanılarak belgele</w:t>
      </w:r>
      <w:r w:rsidR="00C64BC8" w:rsidRPr="00BE78F2">
        <w:rPr>
          <w:sz w:val="22"/>
          <w:szCs w:val="22"/>
        </w:rPr>
        <w:t>ndirilmelidir. (Q)SAR’ın geçerliliği</w:t>
      </w:r>
      <w:r w:rsidRPr="00BE78F2">
        <w:rPr>
          <w:sz w:val="22"/>
          <w:szCs w:val="22"/>
        </w:rPr>
        <w:t xml:space="preserve"> ve (Q)SAR tahmin</w:t>
      </w:r>
      <w:r w:rsidR="00C5335D">
        <w:rPr>
          <w:sz w:val="22"/>
          <w:szCs w:val="22"/>
        </w:rPr>
        <w:t>inin</w:t>
      </w:r>
      <w:r w:rsidRPr="00BE78F2">
        <w:rPr>
          <w:sz w:val="22"/>
          <w:szCs w:val="22"/>
        </w:rPr>
        <w:t xml:space="preserve"> güvenilirliği</w:t>
      </w:r>
      <w:r w:rsidR="00C64BC8" w:rsidRPr="00BE78F2">
        <w:rPr>
          <w:sz w:val="22"/>
          <w:szCs w:val="22"/>
        </w:rPr>
        <w:t>,</w:t>
      </w:r>
      <w:r w:rsidRPr="00BE78F2">
        <w:rPr>
          <w:sz w:val="22"/>
          <w:szCs w:val="22"/>
        </w:rPr>
        <w:t xml:space="preserve"> </w:t>
      </w:r>
      <w:r w:rsidR="00FD3A28" w:rsidRPr="00BE78F2">
        <w:rPr>
          <w:sz w:val="22"/>
          <w:szCs w:val="22"/>
        </w:rPr>
        <w:t xml:space="preserve">tahminin </w:t>
      </w:r>
      <w:r w:rsidR="00B661D3">
        <w:rPr>
          <w:sz w:val="22"/>
          <w:szCs w:val="22"/>
        </w:rPr>
        <w:t>yönetmelik</w:t>
      </w:r>
      <w:r w:rsidR="00BA5F3F" w:rsidRPr="00BE78F2">
        <w:rPr>
          <w:sz w:val="22"/>
          <w:szCs w:val="22"/>
        </w:rPr>
        <w:t xml:space="preserve"> amacına </w:t>
      </w:r>
      <w:r w:rsidR="00C64BC8" w:rsidRPr="00BE78F2">
        <w:rPr>
          <w:sz w:val="22"/>
          <w:szCs w:val="22"/>
        </w:rPr>
        <w:t>uygunluğu</w:t>
      </w:r>
      <w:r w:rsidR="00C5335D">
        <w:rPr>
          <w:sz w:val="22"/>
          <w:szCs w:val="22"/>
        </w:rPr>
        <w:t>n</w:t>
      </w:r>
      <w:r w:rsidR="00C64BC8" w:rsidRPr="00BE78F2">
        <w:rPr>
          <w:sz w:val="22"/>
          <w:szCs w:val="22"/>
        </w:rPr>
        <w:t xml:space="preserve"> tamlık </w:t>
      </w:r>
      <w:r w:rsidR="00FD3A28" w:rsidRPr="00BE78F2">
        <w:rPr>
          <w:sz w:val="22"/>
          <w:szCs w:val="22"/>
        </w:rPr>
        <w:t>değerlendirmesi</w:t>
      </w:r>
      <w:r w:rsidR="00C64BC8" w:rsidRPr="00BE78F2">
        <w:rPr>
          <w:sz w:val="22"/>
          <w:szCs w:val="22"/>
        </w:rPr>
        <w:t>ni de</w:t>
      </w:r>
      <w:r w:rsidR="00FD3A28" w:rsidRPr="00BE78F2">
        <w:rPr>
          <w:sz w:val="22"/>
          <w:szCs w:val="22"/>
        </w:rPr>
        <w:t xml:space="preserve"> içeren </w:t>
      </w:r>
      <w:r w:rsidR="005632C8" w:rsidRPr="00BE78F2">
        <w:rPr>
          <w:sz w:val="22"/>
          <w:szCs w:val="22"/>
        </w:rPr>
        <w:t>bir değerlendirme</w:t>
      </w:r>
      <w:r w:rsidR="00FD3A28" w:rsidRPr="00BE78F2">
        <w:rPr>
          <w:sz w:val="22"/>
          <w:szCs w:val="22"/>
        </w:rPr>
        <w:t xml:space="preserve"> ile desteklenmelidir. (Q)SAR modelleri ve uzman sistemler</w:t>
      </w:r>
      <w:r w:rsidR="005632C8" w:rsidRPr="00BE78F2">
        <w:rPr>
          <w:sz w:val="22"/>
          <w:szCs w:val="22"/>
        </w:rPr>
        <w:t>i ile ilgili açıklayıcı bilgi</w:t>
      </w:r>
      <w:r w:rsidR="00FD3A28" w:rsidRPr="00BE78F2">
        <w:rPr>
          <w:sz w:val="22"/>
          <w:szCs w:val="22"/>
        </w:rPr>
        <w:t xml:space="preserve"> </w:t>
      </w:r>
      <w:r w:rsidR="00EF0D9B" w:rsidRPr="00BE78F2">
        <w:rPr>
          <w:sz w:val="22"/>
          <w:szCs w:val="22"/>
        </w:rPr>
        <w:t>Bölüm</w:t>
      </w:r>
      <w:r w:rsidR="005632C8" w:rsidRPr="00BE78F2">
        <w:rPr>
          <w:sz w:val="22"/>
          <w:szCs w:val="22"/>
        </w:rPr>
        <w:t xml:space="preserve"> R.</w:t>
      </w:r>
      <w:proofErr w:type="gramStart"/>
      <w:r w:rsidR="005632C8" w:rsidRPr="00BE78F2">
        <w:rPr>
          <w:sz w:val="22"/>
          <w:szCs w:val="22"/>
        </w:rPr>
        <w:t>6.1’de</w:t>
      </w:r>
      <w:proofErr w:type="gramEnd"/>
      <w:r w:rsidR="005632C8" w:rsidRPr="00BE78F2">
        <w:rPr>
          <w:sz w:val="22"/>
          <w:szCs w:val="22"/>
        </w:rPr>
        <w:t xml:space="preserve"> </w:t>
      </w:r>
      <w:r w:rsidR="00C5335D">
        <w:rPr>
          <w:sz w:val="22"/>
          <w:szCs w:val="22"/>
        </w:rPr>
        <w:t xml:space="preserve">verilmekte olup, </w:t>
      </w:r>
      <w:r w:rsidR="005632C8" w:rsidRPr="00BE78F2">
        <w:rPr>
          <w:sz w:val="22"/>
          <w:szCs w:val="22"/>
        </w:rPr>
        <w:t xml:space="preserve">özellikle aşağıdaki konular üzerine </w:t>
      </w:r>
      <w:r w:rsidR="00B67BC4" w:rsidRPr="00BE78F2">
        <w:rPr>
          <w:sz w:val="22"/>
          <w:szCs w:val="22"/>
        </w:rPr>
        <w:t>odaklan</w:t>
      </w:r>
      <w:r w:rsidR="005E2C46">
        <w:rPr>
          <w:sz w:val="22"/>
          <w:szCs w:val="22"/>
        </w:rPr>
        <w:t>ır</w:t>
      </w:r>
      <w:r w:rsidR="00FD3A28" w:rsidRPr="00BE78F2">
        <w:rPr>
          <w:sz w:val="22"/>
          <w:szCs w:val="22"/>
        </w:rPr>
        <w:t>:</w:t>
      </w:r>
    </w:p>
    <w:p w:rsidR="00FD3A28" w:rsidRPr="00BE78F2" w:rsidRDefault="00FD3A28" w:rsidP="00FD3A28">
      <w:pPr>
        <w:pStyle w:val="ListeParagraf"/>
        <w:numPr>
          <w:ilvl w:val="0"/>
          <w:numId w:val="1"/>
        </w:numPr>
        <w:jc w:val="both"/>
        <w:rPr>
          <w:sz w:val="22"/>
          <w:szCs w:val="22"/>
        </w:rPr>
      </w:pPr>
      <w:r w:rsidRPr="00BE78F2">
        <w:rPr>
          <w:sz w:val="22"/>
          <w:szCs w:val="22"/>
        </w:rPr>
        <w:t>(Q)SAR modeli</w:t>
      </w:r>
      <w:r w:rsidR="00B67BC4" w:rsidRPr="00BE78F2">
        <w:rPr>
          <w:sz w:val="22"/>
          <w:szCs w:val="22"/>
        </w:rPr>
        <w:t>nin geçerliliğini oluşturmak,</w:t>
      </w:r>
    </w:p>
    <w:p w:rsidR="00FD3A28" w:rsidRPr="00BE78F2" w:rsidRDefault="00BA5F3F" w:rsidP="00FD3A28">
      <w:pPr>
        <w:pStyle w:val="ListeParagraf"/>
        <w:numPr>
          <w:ilvl w:val="0"/>
          <w:numId w:val="1"/>
        </w:numPr>
        <w:jc w:val="both"/>
        <w:rPr>
          <w:sz w:val="22"/>
          <w:szCs w:val="22"/>
        </w:rPr>
      </w:pPr>
      <w:r w:rsidRPr="00BE78F2">
        <w:rPr>
          <w:sz w:val="22"/>
          <w:szCs w:val="22"/>
        </w:rPr>
        <w:t>Tüzük amacına uygun kullanım ile</w:t>
      </w:r>
      <w:r w:rsidR="00B67BC4" w:rsidRPr="00BE78F2">
        <w:rPr>
          <w:sz w:val="22"/>
          <w:szCs w:val="22"/>
        </w:rPr>
        <w:t xml:space="preserve"> ilgili olarak </w:t>
      </w:r>
      <w:r w:rsidR="00FD3A28" w:rsidRPr="00BE78F2">
        <w:rPr>
          <w:sz w:val="22"/>
          <w:szCs w:val="22"/>
        </w:rPr>
        <w:t xml:space="preserve">(Q)SAR model sonucunun yeterliliğini </w:t>
      </w:r>
      <w:r w:rsidR="00B67BC4" w:rsidRPr="00BE78F2">
        <w:rPr>
          <w:sz w:val="22"/>
          <w:szCs w:val="22"/>
        </w:rPr>
        <w:t>oluşturmak</w:t>
      </w:r>
    </w:p>
    <w:p w:rsidR="00B67BC4" w:rsidRPr="00BE78F2" w:rsidRDefault="00FD3A28" w:rsidP="00FD3A28">
      <w:pPr>
        <w:pStyle w:val="ListeParagraf"/>
        <w:numPr>
          <w:ilvl w:val="0"/>
          <w:numId w:val="1"/>
        </w:numPr>
        <w:jc w:val="both"/>
        <w:rPr>
          <w:sz w:val="22"/>
          <w:szCs w:val="22"/>
        </w:rPr>
      </w:pPr>
      <w:r w:rsidRPr="00BE78F2">
        <w:rPr>
          <w:sz w:val="22"/>
          <w:szCs w:val="22"/>
        </w:rPr>
        <w:t xml:space="preserve">(Q)SAR modelinin </w:t>
      </w:r>
      <w:r w:rsidR="00BA5F3F" w:rsidRPr="00BE78F2">
        <w:rPr>
          <w:sz w:val="22"/>
          <w:szCs w:val="22"/>
        </w:rPr>
        <w:t xml:space="preserve">tüzük amacına uygun </w:t>
      </w:r>
      <w:r w:rsidRPr="00BE78F2">
        <w:rPr>
          <w:sz w:val="22"/>
          <w:szCs w:val="22"/>
        </w:rPr>
        <w:t>kullanımını belgelemek ve</w:t>
      </w:r>
      <w:r w:rsidR="00B67BC4" w:rsidRPr="00BE78F2">
        <w:rPr>
          <w:sz w:val="22"/>
          <w:szCs w:val="22"/>
        </w:rPr>
        <w:t xml:space="preserve"> gerekçelendirmek</w:t>
      </w:r>
    </w:p>
    <w:p w:rsidR="00FD3A28" w:rsidRPr="00BE78F2" w:rsidRDefault="00FD3A28" w:rsidP="00FD3A28">
      <w:pPr>
        <w:pStyle w:val="ListeParagraf"/>
        <w:numPr>
          <w:ilvl w:val="0"/>
          <w:numId w:val="1"/>
        </w:numPr>
        <w:jc w:val="both"/>
        <w:rPr>
          <w:sz w:val="22"/>
          <w:szCs w:val="22"/>
        </w:rPr>
      </w:pPr>
      <w:r w:rsidRPr="00BE78F2">
        <w:rPr>
          <w:sz w:val="22"/>
          <w:szCs w:val="22"/>
        </w:rPr>
        <w:t xml:space="preserve">(Q)SAR </w:t>
      </w:r>
      <w:r w:rsidR="00B67BC4" w:rsidRPr="00BE78F2">
        <w:rPr>
          <w:sz w:val="22"/>
          <w:szCs w:val="22"/>
        </w:rPr>
        <w:t>modelleri ile ilgili bilgi bulmak</w:t>
      </w:r>
      <w:r w:rsidRPr="00BE78F2">
        <w:rPr>
          <w:sz w:val="22"/>
          <w:szCs w:val="22"/>
        </w:rPr>
        <w:t>.</w:t>
      </w:r>
    </w:p>
    <w:p w:rsidR="00B661D3" w:rsidRDefault="005E2C46" w:rsidP="00FD3A28">
      <w:pPr>
        <w:jc w:val="both"/>
        <w:rPr>
          <w:sz w:val="22"/>
          <w:szCs w:val="22"/>
          <w:u w:val="single"/>
        </w:rPr>
      </w:pPr>
      <w:r>
        <w:rPr>
          <w:sz w:val="22"/>
          <w:szCs w:val="22"/>
          <w:u w:val="single"/>
        </w:rPr>
        <w:t>Çapraz okuma</w:t>
      </w:r>
      <w:r w:rsidR="00FD3A28" w:rsidRPr="00BE78F2">
        <w:rPr>
          <w:sz w:val="22"/>
          <w:szCs w:val="22"/>
          <w:u w:val="single"/>
        </w:rPr>
        <w:t xml:space="preserve"> ve gruplama yaklaşımlarıyla elde edilen veriler</w:t>
      </w:r>
    </w:p>
    <w:p w:rsidR="00FD3A28" w:rsidRPr="00BE78F2" w:rsidRDefault="005E2C46" w:rsidP="00FD3A28">
      <w:pPr>
        <w:jc w:val="both"/>
        <w:rPr>
          <w:sz w:val="22"/>
          <w:szCs w:val="22"/>
        </w:rPr>
      </w:pPr>
      <w:r>
        <w:rPr>
          <w:sz w:val="22"/>
          <w:szCs w:val="22"/>
        </w:rPr>
        <w:t xml:space="preserve">Çapraz okuma </w:t>
      </w:r>
      <w:r w:rsidR="00FD3A28" w:rsidRPr="00BE78F2">
        <w:rPr>
          <w:sz w:val="22"/>
          <w:szCs w:val="22"/>
        </w:rPr>
        <w:t xml:space="preserve">ve gruplama yaklaşımları </w:t>
      </w:r>
      <w:r w:rsidR="00522BD3">
        <w:rPr>
          <w:sz w:val="22"/>
          <w:szCs w:val="22"/>
        </w:rPr>
        <w:t>KKDİK</w:t>
      </w:r>
      <w:r w:rsidR="00FD3A28" w:rsidRPr="00BE78F2">
        <w:rPr>
          <w:sz w:val="22"/>
          <w:szCs w:val="22"/>
        </w:rPr>
        <w:t xml:space="preserve"> </w:t>
      </w:r>
      <w:r w:rsidR="003C23F5" w:rsidRPr="00BE78F2">
        <w:rPr>
          <w:sz w:val="22"/>
          <w:szCs w:val="22"/>
        </w:rPr>
        <w:t>kapsamında</w:t>
      </w:r>
      <w:r w:rsidR="00FD3A28" w:rsidRPr="00BE78F2">
        <w:rPr>
          <w:sz w:val="22"/>
          <w:szCs w:val="22"/>
        </w:rPr>
        <w:t xml:space="preserve"> bilgi </w:t>
      </w:r>
      <w:r w:rsidR="005B5FEA" w:rsidRPr="00BE78F2">
        <w:rPr>
          <w:sz w:val="22"/>
          <w:szCs w:val="22"/>
        </w:rPr>
        <w:t>gereklilik</w:t>
      </w:r>
      <w:r w:rsidR="00FD3A28" w:rsidRPr="00BE78F2">
        <w:rPr>
          <w:sz w:val="22"/>
          <w:szCs w:val="22"/>
        </w:rPr>
        <w:t xml:space="preserve">lerini yerine getirmek için kullanılabilir. </w:t>
      </w:r>
      <w:r w:rsidR="00F91A02" w:rsidRPr="00BE78F2">
        <w:rPr>
          <w:sz w:val="22"/>
          <w:szCs w:val="22"/>
        </w:rPr>
        <w:t>Kayıt yaptıran</w:t>
      </w:r>
      <w:r>
        <w:rPr>
          <w:sz w:val="22"/>
          <w:szCs w:val="22"/>
        </w:rPr>
        <w:t>,</w:t>
      </w:r>
      <w:r w:rsidR="00F91A02" w:rsidRPr="00BE78F2">
        <w:rPr>
          <w:sz w:val="22"/>
          <w:szCs w:val="22"/>
        </w:rPr>
        <w:t xml:space="preserve"> b</w:t>
      </w:r>
      <w:r w:rsidR="00FD3A28" w:rsidRPr="00BE78F2">
        <w:rPr>
          <w:sz w:val="22"/>
          <w:szCs w:val="22"/>
        </w:rPr>
        <w:t xml:space="preserve">u </w:t>
      </w:r>
      <w:r>
        <w:rPr>
          <w:sz w:val="22"/>
          <w:szCs w:val="22"/>
        </w:rPr>
        <w:t>yöntemleri</w:t>
      </w:r>
      <w:r w:rsidR="00FD3A28" w:rsidRPr="00BE78F2">
        <w:rPr>
          <w:sz w:val="22"/>
          <w:szCs w:val="22"/>
        </w:rPr>
        <w:t xml:space="preserve"> kullan</w:t>
      </w:r>
      <w:r w:rsidR="00F91A02" w:rsidRPr="00BE78F2">
        <w:rPr>
          <w:sz w:val="22"/>
          <w:szCs w:val="22"/>
        </w:rPr>
        <w:t>dı</w:t>
      </w:r>
      <w:r>
        <w:rPr>
          <w:sz w:val="22"/>
          <w:szCs w:val="22"/>
        </w:rPr>
        <w:t>ğ</w:t>
      </w:r>
      <w:r w:rsidR="00F91A02" w:rsidRPr="00BE78F2">
        <w:rPr>
          <w:sz w:val="22"/>
          <w:szCs w:val="22"/>
        </w:rPr>
        <w:t>ında</w:t>
      </w:r>
      <w:r w:rsidR="00FD3A28" w:rsidRPr="00BE78F2">
        <w:rPr>
          <w:sz w:val="22"/>
          <w:szCs w:val="22"/>
        </w:rPr>
        <w:t xml:space="preserve"> bilimsel gerek</w:t>
      </w:r>
      <w:r w:rsidR="003C23F5" w:rsidRPr="00BE78F2">
        <w:rPr>
          <w:sz w:val="22"/>
          <w:szCs w:val="22"/>
        </w:rPr>
        <w:t>çeleri</w:t>
      </w:r>
      <w:r w:rsidR="00FD3A28" w:rsidRPr="00BE78F2">
        <w:rPr>
          <w:sz w:val="22"/>
          <w:szCs w:val="22"/>
        </w:rPr>
        <w:t xml:space="preserve"> </w:t>
      </w:r>
      <w:r w:rsidR="00F91A02" w:rsidRPr="00BE78F2">
        <w:rPr>
          <w:sz w:val="22"/>
          <w:szCs w:val="22"/>
        </w:rPr>
        <w:t>sağlamalı</w:t>
      </w:r>
      <w:r w:rsidR="003C23F5" w:rsidRPr="00BE78F2">
        <w:rPr>
          <w:sz w:val="22"/>
          <w:szCs w:val="22"/>
        </w:rPr>
        <w:t xml:space="preserve"> ve kullanılan </w:t>
      </w:r>
      <w:r w:rsidR="00F91A02" w:rsidRPr="00BE78F2">
        <w:rPr>
          <w:sz w:val="22"/>
          <w:szCs w:val="22"/>
        </w:rPr>
        <w:t>yaklaşımın</w:t>
      </w:r>
      <w:r w:rsidR="003C23F5" w:rsidRPr="00BE78F2">
        <w:rPr>
          <w:sz w:val="22"/>
          <w:szCs w:val="22"/>
        </w:rPr>
        <w:t xml:space="preserve"> </w:t>
      </w:r>
      <w:r w:rsidR="00B661D3">
        <w:rPr>
          <w:sz w:val="22"/>
          <w:szCs w:val="22"/>
        </w:rPr>
        <w:t>yönetmelik</w:t>
      </w:r>
      <w:r w:rsidR="003C23F5" w:rsidRPr="00BE78F2">
        <w:rPr>
          <w:sz w:val="22"/>
          <w:szCs w:val="22"/>
        </w:rPr>
        <w:t xml:space="preserve"> ama</w:t>
      </w:r>
      <w:r w:rsidR="00BA5F3F" w:rsidRPr="00BE78F2">
        <w:rPr>
          <w:sz w:val="22"/>
          <w:szCs w:val="22"/>
        </w:rPr>
        <w:t>cına uygun</w:t>
      </w:r>
      <w:r w:rsidR="00FD3A28" w:rsidRPr="00BE78F2">
        <w:rPr>
          <w:sz w:val="22"/>
          <w:szCs w:val="22"/>
        </w:rPr>
        <w:t xml:space="preserve"> </w:t>
      </w:r>
      <w:r w:rsidR="003C23F5" w:rsidRPr="00BE78F2">
        <w:rPr>
          <w:sz w:val="22"/>
          <w:szCs w:val="22"/>
        </w:rPr>
        <w:t xml:space="preserve">(sınıflandırma ve etiketleme ve/veya risk değerlendirmesi) </w:t>
      </w:r>
      <w:r w:rsidR="00FD3A28" w:rsidRPr="00BE78F2">
        <w:rPr>
          <w:sz w:val="22"/>
          <w:szCs w:val="22"/>
        </w:rPr>
        <w:t>kullanım</w:t>
      </w:r>
      <w:r w:rsidR="00F91A02" w:rsidRPr="00BE78F2">
        <w:rPr>
          <w:sz w:val="22"/>
          <w:szCs w:val="22"/>
        </w:rPr>
        <w:t xml:space="preserve"> için yeterli olduğunu göstermelidir.</w:t>
      </w:r>
      <w:r w:rsidR="00FD3A28" w:rsidRPr="00BE78F2">
        <w:rPr>
          <w:sz w:val="22"/>
          <w:szCs w:val="22"/>
        </w:rPr>
        <w:t xml:space="preserve"> Yaklaşımın yeterliliği </w:t>
      </w:r>
      <w:r w:rsidR="00F91A02" w:rsidRPr="00BE78F2">
        <w:rPr>
          <w:sz w:val="22"/>
          <w:szCs w:val="22"/>
        </w:rPr>
        <w:t xml:space="preserve">söz </w:t>
      </w:r>
      <w:r w:rsidR="00FD3A28" w:rsidRPr="00BE78F2">
        <w:rPr>
          <w:sz w:val="22"/>
          <w:szCs w:val="22"/>
        </w:rPr>
        <w:t>konusu madde</w:t>
      </w:r>
      <w:r w:rsidR="00F91A02" w:rsidRPr="00BE78F2">
        <w:rPr>
          <w:sz w:val="22"/>
          <w:szCs w:val="22"/>
        </w:rPr>
        <w:t>nin kendisi</w:t>
      </w:r>
      <w:r w:rsidR="00FD3A28" w:rsidRPr="00BE78F2">
        <w:rPr>
          <w:sz w:val="22"/>
          <w:szCs w:val="22"/>
        </w:rPr>
        <w:t xml:space="preserve"> için değerlendirilmelidir. Gruplama yaklaşımları hakkında </w:t>
      </w:r>
      <w:r>
        <w:rPr>
          <w:sz w:val="22"/>
          <w:szCs w:val="22"/>
        </w:rPr>
        <w:t>kapsamlı</w:t>
      </w:r>
      <w:r w:rsidRPr="00BE78F2">
        <w:rPr>
          <w:sz w:val="22"/>
          <w:szCs w:val="22"/>
        </w:rPr>
        <w:t xml:space="preserve"> </w:t>
      </w:r>
      <w:r w:rsidR="00FD3A28" w:rsidRPr="00BE78F2">
        <w:rPr>
          <w:sz w:val="22"/>
          <w:szCs w:val="22"/>
        </w:rPr>
        <w:t xml:space="preserve">bilgi </w:t>
      </w:r>
      <w:r w:rsidR="00EF0D9B" w:rsidRPr="00BE78F2">
        <w:rPr>
          <w:sz w:val="22"/>
          <w:szCs w:val="22"/>
        </w:rPr>
        <w:t>Bölüm</w:t>
      </w:r>
      <w:r w:rsidR="00BA5F3F" w:rsidRPr="00BE78F2">
        <w:rPr>
          <w:sz w:val="22"/>
          <w:szCs w:val="22"/>
        </w:rPr>
        <w:t xml:space="preserve"> R.</w:t>
      </w:r>
      <w:proofErr w:type="gramStart"/>
      <w:r w:rsidR="00BA5F3F" w:rsidRPr="00BE78F2">
        <w:rPr>
          <w:sz w:val="22"/>
          <w:szCs w:val="22"/>
        </w:rPr>
        <w:t>6.2’de</w:t>
      </w:r>
      <w:proofErr w:type="gramEnd"/>
      <w:r>
        <w:rPr>
          <w:sz w:val="22"/>
          <w:szCs w:val="22"/>
        </w:rPr>
        <w:t xml:space="preserve"> verilmiş olup</w:t>
      </w:r>
      <w:r w:rsidR="00BA5F3F" w:rsidRPr="00BE78F2">
        <w:rPr>
          <w:sz w:val="22"/>
          <w:szCs w:val="22"/>
        </w:rPr>
        <w:t>, özellikle aşağıdaki konulara odaklan</w:t>
      </w:r>
      <w:r>
        <w:rPr>
          <w:sz w:val="22"/>
          <w:szCs w:val="22"/>
        </w:rPr>
        <w:t>ır</w:t>
      </w:r>
      <w:r w:rsidR="00FD3A28" w:rsidRPr="00BE78F2">
        <w:rPr>
          <w:sz w:val="22"/>
          <w:szCs w:val="22"/>
        </w:rPr>
        <w:t>:</w:t>
      </w:r>
    </w:p>
    <w:p w:rsidR="00FD3A28" w:rsidRPr="00BE78F2" w:rsidRDefault="00FD3A28" w:rsidP="00FD3A28">
      <w:pPr>
        <w:pStyle w:val="ListeParagraf"/>
        <w:numPr>
          <w:ilvl w:val="0"/>
          <w:numId w:val="1"/>
        </w:numPr>
        <w:jc w:val="both"/>
        <w:rPr>
          <w:sz w:val="22"/>
          <w:szCs w:val="22"/>
        </w:rPr>
      </w:pPr>
      <w:r w:rsidRPr="00BE78F2">
        <w:rPr>
          <w:sz w:val="22"/>
          <w:szCs w:val="22"/>
        </w:rPr>
        <w:t xml:space="preserve">Kategori </w:t>
      </w:r>
      <w:r w:rsidR="00524399" w:rsidRPr="00BE78F2">
        <w:rPr>
          <w:sz w:val="22"/>
          <w:szCs w:val="22"/>
        </w:rPr>
        <w:t>kavramı</w:t>
      </w:r>
      <w:r w:rsidRPr="00BE78F2">
        <w:rPr>
          <w:sz w:val="22"/>
          <w:szCs w:val="22"/>
        </w:rPr>
        <w:t xml:space="preserve">, bunun </w:t>
      </w:r>
      <w:r w:rsidR="00BA5F3F" w:rsidRPr="00BE78F2">
        <w:rPr>
          <w:sz w:val="22"/>
          <w:szCs w:val="22"/>
        </w:rPr>
        <w:t>mekanik dayanağı</w:t>
      </w:r>
      <w:r w:rsidRPr="00BE78F2">
        <w:rPr>
          <w:sz w:val="22"/>
          <w:szCs w:val="22"/>
        </w:rPr>
        <w:t xml:space="preserve"> ve kategori</w:t>
      </w:r>
      <w:r w:rsidR="00470920" w:rsidRPr="00BE78F2">
        <w:rPr>
          <w:sz w:val="22"/>
          <w:szCs w:val="22"/>
        </w:rPr>
        <w:t>ler ve QSAR’lar arasındaki ilişki</w:t>
      </w:r>
      <w:r w:rsidRPr="00BE78F2">
        <w:rPr>
          <w:sz w:val="22"/>
          <w:szCs w:val="22"/>
        </w:rPr>
        <w:t>,</w:t>
      </w:r>
    </w:p>
    <w:p w:rsidR="00FD3A28" w:rsidRPr="00BE78F2" w:rsidRDefault="00470920" w:rsidP="00FD3A28">
      <w:pPr>
        <w:pStyle w:val="ListeParagraf"/>
        <w:numPr>
          <w:ilvl w:val="0"/>
          <w:numId w:val="1"/>
        </w:numPr>
        <w:jc w:val="both"/>
        <w:rPr>
          <w:sz w:val="22"/>
          <w:szCs w:val="22"/>
        </w:rPr>
      </w:pPr>
      <w:r w:rsidRPr="00BE78F2">
        <w:rPr>
          <w:sz w:val="22"/>
          <w:szCs w:val="22"/>
        </w:rPr>
        <w:t xml:space="preserve">Veri boşluklarının doldurulması için </w:t>
      </w:r>
      <w:r w:rsidR="005E2C46">
        <w:rPr>
          <w:sz w:val="22"/>
          <w:szCs w:val="22"/>
        </w:rPr>
        <w:t>çapraz okuma</w:t>
      </w:r>
      <w:r w:rsidRPr="00BE78F2">
        <w:rPr>
          <w:sz w:val="22"/>
          <w:szCs w:val="22"/>
        </w:rPr>
        <w:t>, eğilim analizi ve QSAR’lar</w:t>
      </w:r>
      <w:r w:rsidR="005E2C46">
        <w:rPr>
          <w:sz w:val="22"/>
          <w:szCs w:val="22"/>
        </w:rPr>
        <w:t xml:space="preserve"> gibi </w:t>
      </w:r>
      <w:r w:rsidRPr="00BE78F2">
        <w:rPr>
          <w:sz w:val="22"/>
          <w:szCs w:val="22"/>
        </w:rPr>
        <w:t xml:space="preserve">başlıca yaklaşımlar, </w:t>
      </w:r>
    </w:p>
    <w:p w:rsidR="00FD3A28" w:rsidRPr="00BE78F2" w:rsidRDefault="00FD3A28" w:rsidP="00FD3A28">
      <w:pPr>
        <w:pStyle w:val="ListeParagraf"/>
        <w:numPr>
          <w:ilvl w:val="0"/>
          <w:numId w:val="1"/>
        </w:numPr>
        <w:jc w:val="both"/>
        <w:rPr>
          <w:sz w:val="22"/>
          <w:szCs w:val="22"/>
        </w:rPr>
      </w:pPr>
      <w:r w:rsidRPr="00BE78F2">
        <w:rPr>
          <w:sz w:val="22"/>
          <w:szCs w:val="22"/>
        </w:rPr>
        <w:t xml:space="preserve">Analog </w:t>
      </w:r>
      <w:r w:rsidR="005E2C46">
        <w:rPr>
          <w:sz w:val="22"/>
          <w:szCs w:val="22"/>
        </w:rPr>
        <w:t>çapraz okuma</w:t>
      </w:r>
      <w:r w:rsidR="00470920" w:rsidRPr="00BE78F2">
        <w:rPr>
          <w:sz w:val="22"/>
          <w:szCs w:val="22"/>
        </w:rPr>
        <w:t xml:space="preserve"> ve</w:t>
      </w:r>
      <w:r w:rsidR="005E2C46">
        <w:rPr>
          <w:sz w:val="22"/>
          <w:szCs w:val="22"/>
        </w:rPr>
        <w:t xml:space="preserve"> </w:t>
      </w:r>
      <w:r w:rsidRPr="00BE78F2">
        <w:rPr>
          <w:sz w:val="22"/>
          <w:szCs w:val="22"/>
        </w:rPr>
        <w:t xml:space="preserve">kimyasal kategoriler için </w:t>
      </w:r>
      <w:r w:rsidR="00470920" w:rsidRPr="00BE78F2">
        <w:rPr>
          <w:sz w:val="22"/>
          <w:szCs w:val="22"/>
        </w:rPr>
        <w:t xml:space="preserve">adım adım yaklaşım </w:t>
      </w:r>
      <w:proofErr w:type="gramStart"/>
      <w:r w:rsidR="00470920" w:rsidRPr="00BE78F2">
        <w:rPr>
          <w:sz w:val="22"/>
          <w:szCs w:val="22"/>
        </w:rPr>
        <w:t>prosedürleri</w:t>
      </w:r>
      <w:proofErr w:type="gramEnd"/>
      <w:r w:rsidR="00470920" w:rsidRPr="00BE78F2">
        <w:rPr>
          <w:sz w:val="22"/>
          <w:szCs w:val="22"/>
        </w:rPr>
        <w:t xml:space="preserve">, </w:t>
      </w:r>
    </w:p>
    <w:p w:rsidR="00FD3A28" w:rsidRPr="00BE78F2" w:rsidRDefault="00FD3A28" w:rsidP="00FD3A28">
      <w:pPr>
        <w:pStyle w:val="ListeParagraf"/>
        <w:numPr>
          <w:ilvl w:val="0"/>
          <w:numId w:val="1"/>
        </w:numPr>
        <w:jc w:val="both"/>
        <w:rPr>
          <w:sz w:val="22"/>
          <w:szCs w:val="22"/>
        </w:rPr>
      </w:pPr>
      <w:r w:rsidRPr="00BE78F2">
        <w:rPr>
          <w:sz w:val="22"/>
          <w:szCs w:val="22"/>
        </w:rPr>
        <w:t xml:space="preserve">Belli </w:t>
      </w:r>
      <w:r w:rsidR="00470920" w:rsidRPr="00BE78F2">
        <w:rPr>
          <w:sz w:val="22"/>
          <w:szCs w:val="22"/>
        </w:rPr>
        <w:t xml:space="preserve">tipte </w:t>
      </w:r>
      <w:r w:rsidRPr="00BE78F2">
        <w:rPr>
          <w:sz w:val="22"/>
          <w:szCs w:val="22"/>
        </w:rPr>
        <w:t>kategoriler için göz önün</w:t>
      </w:r>
      <w:r w:rsidR="00470920" w:rsidRPr="00BE78F2">
        <w:rPr>
          <w:sz w:val="22"/>
          <w:szCs w:val="22"/>
        </w:rPr>
        <w:t xml:space="preserve">de bulundurulması </w:t>
      </w:r>
      <w:r w:rsidRPr="00BE78F2">
        <w:rPr>
          <w:sz w:val="22"/>
          <w:szCs w:val="22"/>
        </w:rPr>
        <w:t>gereken belli konular ve</w:t>
      </w:r>
    </w:p>
    <w:p w:rsidR="00FD3A28" w:rsidRPr="00BE78F2" w:rsidRDefault="003B6F28" w:rsidP="00FD3A28">
      <w:pPr>
        <w:pStyle w:val="ListeParagraf"/>
        <w:numPr>
          <w:ilvl w:val="0"/>
          <w:numId w:val="1"/>
        </w:numPr>
        <w:jc w:val="both"/>
        <w:rPr>
          <w:sz w:val="22"/>
          <w:szCs w:val="22"/>
        </w:rPr>
      </w:pPr>
      <w:r w:rsidRPr="00BE78F2">
        <w:rPr>
          <w:sz w:val="22"/>
          <w:szCs w:val="22"/>
        </w:rPr>
        <w:t xml:space="preserve">Kategori yaklaşımlarının </w:t>
      </w:r>
      <w:r w:rsidR="00470920" w:rsidRPr="00BE78F2">
        <w:rPr>
          <w:sz w:val="22"/>
          <w:szCs w:val="22"/>
        </w:rPr>
        <w:t>oluşturulması ve belgelendir</w:t>
      </w:r>
      <w:r w:rsidR="00F91D01" w:rsidRPr="00BE78F2">
        <w:rPr>
          <w:sz w:val="22"/>
          <w:szCs w:val="22"/>
        </w:rPr>
        <w:t xml:space="preserve">ilmesinde </w:t>
      </w:r>
      <w:r w:rsidRPr="00BE78F2">
        <w:rPr>
          <w:sz w:val="22"/>
          <w:szCs w:val="22"/>
        </w:rPr>
        <w:t>pratik y</w:t>
      </w:r>
      <w:r w:rsidR="00F91D01" w:rsidRPr="00BE78F2">
        <w:rPr>
          <w:sz w:val="22"/>
          <w:szCs w:val="22"/>
        </w:rPr>
        <w:t>önler</w:t>
      </w:r>
      <w:r w:rsidRPr="00BE78F2">
        <w:rPr>
          <w:sz w:val="22"/>
          <w:szCs w:val="22"/>
        </w:rPr>
        <w:t>.</w:t>
      </w:r>
    </w:p>
    <w:p w:rsidR="003B6F28" w:rsidRPr="000549AB" w:rsidRDefault="003B6F28" w:rsidP="00B661D3">
      <w:pPr>
        <w:pStyle w:val="Balk3"/>
      </w:pPr>
      <w:bookmarkStart w:id="18" w:name="_Toc428967452"/>
      <w:r w:rsidRPr="000549AB">
        <w:t>B.4.3.3 İnsan verileri</w:t>
      </w:r>
      <w:bookmarkEnd w:id="18"/>
    </w:p>
    <w:p w:rsidR="005E2C46" w:rsidRPr="000549AB" w:rsidRDefault="005E2C46" w:rsidP="003B6F28">
      <w:pPr>
        <w:jc w:val="both"/>
        <w:rPr>
          <w:b/>
          <w:sz w:val="24"/>
          <w:szCs w:val="22"/>
        </w:rPr>
      </w:pPr>
    </w:p>
    <w:p w:rsidR="003B6F28" w:rsidRPr="000549AB" w:rsidRDefault="00BC353E" w:rsidP="003B6F28">
      <w:pPr>
        <w:jc w:val="both"/>
        <w:rPr>
          <w:sz w:val="22"/>
          <w:szCs w:val="22"/>
        </w:rPr>
      </w:pPr>
      <w:r w:rsidRPr="000549AB">
        <w:rPr>
          <w:sz w:val="22"/>
          <w:szCs w:val="22"/>
        </w:rPr>
        <w:t>Başlıca dört farklı türde</w:t>
      </w:r>
      <w:r w:rsidR="003B6F28" w:rsidRPr="000549AB">
        <w:rPr>
          <w:sz w:val="22"/>
          <w:szCs w:val="22"/>
        </w:rPr>
        <w:t xml:space="preserve"> insan verisi sunulabilir ve farklı </w:t>
      </w:r>
      <w:r w:rsidR="00F91D01" w:rsidRPr="000549AB">
        <w:rPr>
          <w:sz w:val="22"/>
          <w:szCs w:val="22"/>
        </w:rPr>
        <w:t>amaçlar</w:t>
      </w:r>
      <w:r w:rsidR="003B6F28" w:rsidRPr="000549AB">
        <w:rPr>
          <w:sz w:val="22"/>
          <w:szCs w:val="22"/>
        </w:rPr>
        <w:t xml:space="preserve"> için kullanılabilir:</w:t>
      </w:r>
    </w:p>
    <w:p w:rsidR="003B6F28" w:rsidRPr="000549AB" w:rsidRDefault="003B6F28" w:rsidP="003B6F28">
      <w:pPr>
        <w:jc w:val="both"/>
        <w:rPr>
          <w:sz w:val="22"/>
          <w:szCs w:val="22"/>
        </w:rPr>
      </w:pPr>
      <w:r w:rsidRPr="000549AB">
        <w:rPr>
          <w:sz w:val="22"/>
          <w:szCs w:val="22"/>
        </w:rPr>
        <w:tab/>
        <w:t>1.</w:t>
      </w:r>
      <w:r w:rsidR="00F91D01" w:rsidRPr="000549AB">
        <w:rPr>
          <w:sz w:val="22"/>
          <w:szCs w:val="22"/>
        </w:rPr>
        <w:t xml:space="preserve"> Maruz kalan </w:t>
      </w:r>
      <w:r w:rsidR="00BC353E" w:rsidRPr="000549AB">
        <w:rPr>
          <w:sz w:val="22"/>
          <w:szCs w:val="22"/>
        </w:rPr>
        <w:t xml:space="preserve">nüfus </w:t>
      </w:r>
      <w:r w:rsidR="00F91D01" w:rsidRPr="000549AB">
        <w:rPr>
          <w:sz w:val="22"/>
          <w:szCs w:val="22"/>
        </w:rPr>
        <w:t>(</w:t>
      </w:r>
      <w:r w:rsidR="00BC353E" w:rsidRPr="000549AB">
        <w:rPr>
          <w:sz w:val="22"/>
          <w:szCs w:val="22"/>
        </w:rPr>
        <w:t>vaka kontrolü</w:t>
      </w:r>
      <w:r w:rsidR="00F91D01" w:rsidRPr="000549AB">
        <w:rPr>
          <w:sz w:val="22"/>
          <w:szCs w:val="22"/>
        </w:rPr>
        <w:t xml:space="preserve">, </w:t>
      </w:r>
      <w:r w:rsidR="00BC353E" w:rsidRPr="000549AB">
        <w:rPr>
          <w:sz w:val="22"/>
          <w:szCs w:val="22"/>
        </w:rPr>
        <w:t>kohort ve çapraz kesitleme</w:t>
      </w:r>
      <w:r w:rsidR="00F91D01" w:rsidRPr="000549AB">
        <w:rPr>
          <w:sz w:val="22"/>
          <w:szCs w:val="22"/>
        </w:rPr>
        <w:t xml:space="preserve"> çalışmalar</w:t>
      </w:r>
      <w:r w:rsidR="00BC353E" w:rsidRPr="000549AB">
        <w:rPr>
          <w:sz w:val="22"/>
          <w:szCs w:val="22"/>
        </w:rPr>
        <w:t>ı</w:t>
      </w:r>
      <w:r w:rsidR="00F91D01" w:rsidRPr="000549AB">
        <w:rPr>
          <w:sz w:val="22"/>
          <w:szCs w:val="22"/>
        </w:rPr>
        <w:t>)</w:t>
      </w:r>
      <w:r w:rsidR="00BC353E" w:rsidRPr="000549AB">
        <w:rPr>
          <w:sz w:val="22"/>
          <w:szCs w:val="22"/>
        </w:rPr>
        <w:t xml:space="preserve"> </w:t>
      </w:r>
      <w:r w:rsidR="00F91D01" w:rsidRPr="000549AB">
        <w:rPr>
          <w:sz w:val="22"/>
          <w:szCs w:val="22"/>
        </w:rPr>
        <w:t>üzerinde yapılan a</w:t>
      </w:r>
      <w:r w:rsidRPr="000549AB">
        <w:rPr>
          <w:sz w:val="22"/>
          <w:szCs w:val="22"/>
          <w:u w:val="single"/>
        </w:rPr>
        <w:t>nalitik epidemiyoloji çalışmalar</w:t>
      </w:r>
      <w:r w:rsidR="005E2C46" w:rsidRPr="000549AB">
        <w:rPr>
          <w:sz w:val="22"/>
          <w:szCs w:val="22"/>
          <w:u w:val="single"/>
        </w:rPr>
        <w:t>ı</w:t>
      </w:r>
      <w:r w:rsidRPr="000549AB">
        <w:rPr>
          <w:sz w:val="22"/>
          <w:szCs w:val="22"/>
        </w:rPr>
        <w:t xml:space="preserve"> insan</w:t>
      </w:r>
      <w:r w:rsidR="0002731A" w:rsidRPr="000549AB">
        <w:rPr>
          <w:sz w:val="22"/>
          <w:szCs w:val="22"/>
        </w:rPr>
        <w:t xml:space="preserve">larda </w:t>
      </w:r>
      <w:r w:rsidR="00C153EC" w:rsidRPr="000549AB">
        <w:rPr>
          <w:sz w:val="22"/>
          <w:szCs w:val="22"/>
        </w:rPr>
        <w:t>maruz kalma</w:t>
      </w:r>
      <w:r w:rsidR="0002731A" w:rsidRPr="000549AB">
        <w:rPr>
          <w:sz w:val="22"/>
          <w:szCs w:val="22"/>
        </w:rPr>
        <w:t xml:space="preserve"> ve etkileri arasındaki ilişkinin tanımlanması </w:t>
      </w:r>
      <w:r w:rsidR="00D048B5" w:rsidRPr="000549AB">
        <w:rPr>
          <w:sz w:val="22"/>
          <w:szCs w:val="22"/>
        </w:rPr>
        <w:t xml:space="preserve">konusunda faydalı olabilir </w:t>
      </w:r>
      <w:r w:rsidR="0002731A" w:rsidRPr="000549AB">
        <w:rPr>
          <w:sz w:val="22"/>
          <w:szCs w:val="22"/>
        </w:rPr>
        <w:t xml:space="preserve">ve </w:t>
      </w:r>
      <w:r w:rsidRPr="000549AB">
        <w:rPr>
          <w:sz w:val="22"/>
          <w:szCs w:val="22"/>
        </w:rPr>
        <w:t>risk değerlendirmesi</w:t>
      </w:r>
      <w:r w:rsidR="0002731A" w:rsidRPr="000549AB">
        <w:rPr>
          <w:sz w:val="22"/>
          <w:szCs w:val="22"/>
        </w:rPr>
        <w:t xml:space="preserve"> </w:t>
      </w:r>
      <w:r w:rsidR="00D048B5" w:rsidRPr="000549AB">
        <w:rPr>
          <w:sz w:val="22"/>
          <w:szCs w:val="22"/>
        </w:rPr>
        <w:t xml:space="preserve">için </w:t>
      </w:r>
      <w:r w:rsidR="005E2C46" w:rsidRPr="000549AB">
        <w:rPr>
          <w:sz w:val="22"/>
          <w:szCs w:val="22"/>
        </w:rPr>
        <w:t>en</w:t>
      </w:r>
      <w:r w:rsidR="00A32649" w:rsidRPr="000549AB">
        <w:rPr>
          <w:sz w:val="22"/>
          <w:szCs w:val="22"/>
        </w:rPr>
        <w:t xml:space="preserve"> iyi ver</w:t>
      </w:r>
      <w:r w:rsidRPr="000549AB">
        <w:rPr>
          <w:sz w:val="22"/>
          <w:szCs w:val="22"/>
        </w:rPr>
        <w:t>i</w:t>
      </w:r>
      <w:r w:rsidR="005E2C46" w:rsidRPr="000549AB">
        <w:rPr>
          <w:sz w:val="22"/>
          <w:szCs w:val="22"/>
        </w:rPr>
        <w:t>yi</w:t>
      </w:r>
      <w:r w:rsidRPr="000549AB">
        <w:rPr>
          <w:sz w:val="22"/>
          <w:szCs w:val="22"/>
        </w:rPr>
        <w:t xml:space="preserve"> </w:t>
      </w:r>
      <w:r w:rsidR="00A32649" w:rsidRPr="000549AB">
        <w:rPr>
          <w:sz w:val="22"/>
          <w:szCs w:val="22"/>
        </w:rPr>
        <w:lastRenderedPageBreak/>
        <w:t>sağlayabilir</w:t>
      </w:r>
      <w:r w:rsidRPr="000549AB">
        <w:rPr>
          <w:sz w:val="22"/>
          <w:szCs w:val="22"/>
        </w:rPr>
        <w:t>.</w:t>
      </w:r>
    </w:p>
    <w:p w:rsidR="003B6F28" w:rsidRPr="00BE78F2" w:rsidRDefault="003B6F28" w:rsidP="003B6F28">
      <w:pPr>
        <w:jc w:val="both"/>
        <w:rPr>
          <w:sz w:val="22"/>
          <w:szCs w:val="22"/>
        </w:rPr>
      </w:pPr>
      <w:r w:rsidRPr="000549AB">
        <w:rPr>
          <w:sz w:val="22"/>
          <w:szCs w:val="22"/>
        </w:rPr>
        <w:tab/>
        <w:t xml:space="preserve">2. </w:t>
      </w:r>
      <w:r w:rsidR="00A32649" w:rsidRPr="000549AB">
        <w:rPr>
          <w:sz w:val="22"/>
          <w:szCs w:val="22"/>
          <w:u w:val="single"/>
        </w:rPr>
        <w:t>Tanımlayıcı</w:t>
      </w:r>
      <w:r w:rsidRPr="000549AB">
        <w:rPr>
          <w:sz w:val="22"/>
          <w:szCs w:val="22"/>
          <w:u w:val="single"/>
        </w:rPr>
        <w:t xml:space="preserve"> veya </w:t>
      </w:r>
      <w:proofErr w:type="gramStart"/>
      <w:r w:rsidR="00BD71F9" w:rsidRPr="000549AB">
        <w:rPr>
          <w:sz w:val="22"/>
          <w:szCs w:val="22"/>
          <w:u w:val="single"/>
        </w:rPr>
        <w:t>korelasyon</w:t>
      </w:r>
      <w:proofErr w:type="gramEnd"/>
      <w:r w:rsidR="00A32649" w:rsidRPr="000549AB">
        <w:rPr>
          <w:sz w:val="22"/>
          <w:szCs w:val="22"/>
          <w:u w:val="single"/>
        </w:rPr>
        <w:t xml:space="preserve"> epidemiyoloji</w:t>
      </w:r>
      <w:r w:rsidR="00A5064F" w:rsidRPr="000549AB">
        <w:rPr>
          <w:sz w:val="22"/>
          <w:szCs w:val="22"/>
          <w:u w:val="single"/>
        </w:rPr>
        <w:t>si</w:t>
      </w:r>
      <w:r w:rsidRPr="000549AB">
        <w:rPr>
          <w:sz w:val="22"/>
          <w:szCs w:val="22"/>
          <w:u w:val="single"/>
        </w:rPr>
        <w:t xml:space="preserve"> çalışmaları </w:t>
      </w:r>
      <w:r w:rsidRPr="000549AB">
        <w:rPr>
          <w:sz w:val="22"/>
          <w:szCs w:val="22"/>
        </w:rPr>
        <w:t>daha fazla araştırma</w:t>
      </w:r>
      <w:r w:rsidR="00A5064F" w:rsidRPr="000549AB">
        <w:rPr>
          <w:sz w:val="22"/>
          <w:szCs w:val="22"/>
        </w:rPr>
        <w:t xml:space="preserve"> için </w:t>
      </w:r>
      <w:r w:rsidRPr="000549AB">
        <w:rPr>
          <w:sz w:val="22"/>
          <w:szCs w:val="22"/>
        </w:rPr>
        <w:t xml:space="preserve">alan </w:t>
      </w:r>
      <w:r w:rsidR="00A5064F" w:rsidRPr="000549AB">
        <w:rPr>
          <w:sz w:val="22"/>
          <w:szCs w:val="22"/>
        </w:rPr>
        <w:t xml:space="preserve">tespit </w:t>
      </w:r>
      <w:r w:rsidR="005E2C46" w:rsidRPr="000549AB">
        <w:rPr>
          <w:sz w:val="22"/>
          <w:szCs w:val="22"/>
        </w:rPr>
        <w:t>edilmesinde</w:t>
      </w:r>
      <w:r w:rsidR="00A5064F" w:rsidRPr="000549AB">
        <w:rPr>
          <w:sz w:val="22"/>
          <w:szCs w:val="22"/>
        </w:rPr>
        <w:t xml:space="preserve"> faydalıdır</w:t>
      </w:r>
      <w:r w:rsidRPr="000549AB">
        <w:rPr>
          <w:sz w:val="22"/>
          <w:szCs w:val="22"/>
        </w:rPr>
        <w:t xml:space="preserve">; </w:t>
      </w:r>
      <w:r w:rsidR="00A5064F" w:rsidRPr="000549AB">
        <w:rPr>
          <w:sz w:val="22"/>
          <w:szCs w:val="22"/>
        </w:rPr>
        <w:t>ancak genellikle sadece kalıpları ve eğilimleri tanımlayabildikleri fakat nedeni veya insan maruz</w:t>
      </w:r>
      <w:r w:rsidR="00A5064F" w:rsidRPr="00BE78F2">
        <w:rPr>
          <w:sz w:val="22"/>
          <w:szCs w:val="22"/>
        </w:rPr>
        <w:t xml:space="preserve"> kalma derecesini tespit edemediği için </w:t>
      </w:r>
      <w:r w:rsidRPr="00BE78F2">
        <w:rPr>
          <w:sz w:val="22"/>
          <w:szCs w:val="22"/>
        </w:rPr>
        <w:t>risk değerlendirmesi</w:t>
      </w:r>
      <w:r w:rsidR="00A5064F" w:rsidRPr="00BE78F2">
        <w:rPr>
          <w:sz w:val="22"/>
          <w:szCs w:val="22"/>
        </w:rPr>
        <w:t xml:space="preserve"> konusunda </w:t>
      </w:r>
      <w:r w:rsidRPr="00BE78F2">
        <w:rPr>
          <w:sz w:val="22"/>
          <w:szCs w:val="22"/>
        </w:rPr>
        <w:t xml:space="preserve">çok </w:t>
      </w:r>
      <w:r w:rsidR="00A5064F" w:rsidRPr="00BE78F2">
        <w:rPr>
          <w:sz w:val="22"/>
          <w:szCs w:val="22"/>
        </w:rPr>
        <w:t>faydalı deği</w:t>
      </w:r>
      <w:r w:rsidR="005E2C46">
        <w:rPr>
          <w:sz w:val="22"/>
          <w:szCs w:val="22"/>
        </w:rPr>
        <w:t>l</w:t>
      </w:r>
      <w:r w:rsidRPr="00BE78F2">
        <w:rPr>
          <w:sz w:val="22"/>
          <w:szCs w:val="22"/>
        </w:rPr>
        <w:t>dir</w:t>
      </w:r>
      <w:r w:rsidR="00A5064F" w:rsidRPr="00BE78F2">
        <w:rPr>
          <w:sz w:val="22"/>
          <w:szCs w:val="22"/>
        </w:rPr>
        <w:t>ler.</w:t>
      </w:r>
      <w:r w:rsidRPr="00BE78F2">
        <w:rPr>
          <w:sz w:val="22"/>
          <w:szCs w:val="22"/>
        </w:rPr>
        <w:t xml:space="preserve"> </w:t>
      </w:r>
    </w:p>
    <w:p w:rsidR="003B6F28" w:rsidRPr="00BE78F2" w:rsidRDefault="003B6F28" w:rsidP="003B6F28">
      <w:pPr>
        <w:jc w:val="both"/>
        <w:rPr>
          <w:sz w:val="22"/>
          <w:szCs w:val="22"/>
        </w:rPr>
      </w:pPr>
      <w:r w:rsidRPr="00BE78F2">
        <w:rPr>
          <w:sz w:val="22"/>
          <w:szCs w:val="22"/>
        </w:rPr>
        <w:tab/>
        <w:t xml:space="preserve">3. </w:t>
      </w:r>
      <w:r w:rsidRPr="00BE78F2">
        <w:rPr>
          <w:sz w:val="22"/>
          <w:szCs w:val="22"/>
          <w:u w:val="single"/>
        </w:rPr>
        <w:t xml:space="preserve">Vaka raporları </w:t>
      </w:r>
      <w:r w:rsidRPr="00BE78F2">
        <w:rPr>
          <w:sz w:val="22"/>
          <w:szCs w:val="22"/>
        </w:rPr>
        <w:t xml:space="preserve">denek hayvanlarında </w:t>
      </w:r>
      <w:r w:rsidR="00A5064F" w:rsidRPr="00BE78F2">
        <w:rPr>
          <w:sz w:val="22"/>
          <w:szCs w:val="22"/>
        </w:rPr>
        <w:t>gözlenemeyen</w:t>
      </w:r>
      <w:r w:rsidRPr="00BE78F2">
        <w:rPr>
          <w:sz w:val="22"/>
          <w:szCs w:val="22"/>
        </w:rPr>
        <w:t xml:space="preserve"> etkileri gösterebilir. Vaka raporlarının güvenilirlik ve </w:t>
      </w:r>
      <w:r w:rsidR="00A5064F" w:rsidRPr="00BE78F2">
        <w:rPr>
          <w:sz w:val="22"/>
          <w:szCs w:val="22"/>
        </w:rPr>
        <w:t>uygunluk</w:t>
      </w:r>
      <w:r w:rsidRPr="00BE78F2">
        <w:rPr>
          <w:sz w:val="22"/>
          <w:szCs w:val="22"/>
        </w:rPr>
        <w:t xml:space="preserve"> konularında </w:t>
      </w:r>
      <w:r w:rsidR="00A5064F" w:rsidRPr="00BE78F2">
        <w:rPr>
          <w:sz w:val="22"/>
          <w:szCs w:val="22"/>
        </w:rPr>
        <w:t xml:space="preserve">tam bir </w:t>
      </w:r>
      <w:r w:rsidRPr="00BE78F2">
        <w:rPr>
          <w:sz w:val="22"/>
          <w:szCs w:val="22"/>
        </w:rPr>
        <w:t>değerlendirilmesi yapılmalıdır</w:t>
      </w:r>
      <w:r w:rsidR="00A5064F" w:rsidRPr="00BE78F2">
        <w:rPr>
          <w:sz w:val="22"/>
          <w:szCs w:val="22"/>
        </w:rPr>
        <w:t>, çünkü</w:t>
      </w:r>
      <w:r w:rsidRPr="00BE78F2">
        <w:rPr>
          <w:sz w:val="22"/>
          <w:szCs w:val="22"/>
        </w:rPr>
        <w:t xml:space="preserve"> genelde madde</w:t>
      </w:r>
      <w:r w:rsidR="00A5064F" w:rsidRPr="00BE78F2">
        <w:rPr>
          <w:sz w:val="22"/>
          <w:szCs w:val="22"/>
        </w:rPr>
        <w:t>nin</w:t>
      </w:r>
      <w:r w:rsidRPr="00BE78F2">
        <w:rPr>
          <w:sz w:val="22"/>
          <w:szCs w:val="22"/>
        </w:rPr>
        <w:t xml:space="preserve"> saflığı, insan</w:t>
      </w:r>
      <w:r w:rsidR="00A5064F" w:rsidRPr="00BE78F2">
        <w:rPr>
          <w:sz w:val="22"/>
          <w:szCs w:val="22"/>
        </w:rPr>
        <w:t xml:space="preserve">ın </w:t>
      </w:r>
      <w:r w:rsidR="00C153EC" w:rsidRPr="00BE78F2">
        <w:rPr>
          <w:sz w:val="22"/>
          <w:szCs w:val="22"/>
        </w:rPr>
        <w:t>maruz kalma</w:t>
      </w:r>
      <w:r w:rsidR="00A5064F" w:rsidRPr="00BE78F2">
        <w:rPr>
          <w:sz w:val="22"/>
          <w:szCs w:val="22"/>
        </w:rPr>
        <w:t>sı</w:t>
      </w:r>
      <w:r w:rsidRPr="00BE78F2">
        <w:rPr>
          <w:sz w:val="22"/>
          <w:szCs w:val="22"/>
        </w:rPr>
        <w:t xml:space="preserve"> ve etkiler</w:t>
      </w:r>
      <w:r w:rsidR="00A5064F" w:rsidRPr="00BE78F2">
        <w:rPr>
          <w:sz w:val="22"/>
          <w:szCs w:val="22"/>
        </w:rPr>
        <w:t>i vb.</w:t>
      </w:r>
      <w:r w:rsidRPr="00BE78F2">
        <w:rPr>
          <w:sz w:val="22"/>
          <w:szCs w:val="22"/>
        </w:rPr>
        <w:t xml:space="preserve"> </w:t>
      </w:r>
      <w:r w:rsidR="00A5064F" w:rsidRPr="00BE78F2">
        <w:rPr>
          <w:sz w:val="22"/>
          <w:szCs w:val="22"/>
        </w:rPr>
        <w:t>önemli bilgileri içermezler</w:t>
      </w:r>
      <w:r w:rsidRPr="00BE78F2">
        <w:rPr>
          <w:sz w:val="22"/>
          <w:szCs w:val="22"/>
        </w:rPr>
        <w:t>.</w:t>
      </w:r>
    </w:p>
    <w:p w:rsidR="003B6F28" w:rsidRPr="00BE78F2" w:rsidRDefault="003B6F28" w:rsidP="003B6F28">
      <w:pPr>
        <w:jc w:val="both"/>
        <w:rPr>
          <w:sz w:val="22"/>
          <w:szCs w:val="22"/>
        </w:rPr>
      </w:pPr>
      <w:r w:rsidRPr="00BE78F2">
        <w:rPr>
          <w:sz w:val="22"/>
          <w:szCs w:val="22"/>
        </w:rPr>
        <w:tab/>
        <w:t xml:space="preserve">4. </w:t>
      </w:r>
      <w:r w:rsidR="005407B5" w:rsidRPr="00BE78F2">
        <w:rPr>
          <w:sz w:val="22"/>
          <w:szCs w:val="22"/>
          <w:u w:val="single"/>
        </w:rPr>
        <w:t>G</w:t>
      </w:r>
      <w:r w:rsidRPr="00BE78F2">
        <w:rPr>
          <w:sz w:val="22"/>
          <w:szCs w:val="22"/>
          <w:u w:val="single"/>
        </w:rPr>
        <w:t xml:space="preserve">önüllü </w:t>
      </w:r>
      <w:r w:rsidR="005407B5" w:rsidRPr="00BE78F2">
        <w:rPr>
          <w:sz w:val="22"/>
          <w:szCs w:val="22"/>
          <w:u w:val="single"/>
        </w:rPr>
        <w:t xml:space="preserve">insanlarla </w:t>
      </w:r>
      <w:r w:rsidR="005E2C46">
        <w:rPr>
          <w:sz w:val="22"/>
          <w:szCs w:val="22"/>
          <w:u w:val="single"/>
        </w:rPr>
        <w:t xml:space="preserve">yapılan </w:t>
      </w:r>
      <w:r w:rsidRPr="00BE78F2">
        <w:rPr>
          <w:sz w:val="22"/>
          <w:szCs w:val="22"/>
          <w:u w:val="single"/>
        </w:rPr>
        <w:t xml:space="preserve">kontrollü çalışmalar </w:t>
      </w:r>
      <w:r w:rsidRPr="00BE78F2">
        <w:rPr>
          <w:sz w:val="22"/>
          <w:szCs w:val="22"/>
        </w:rPr>
        <w:t xml:space="preserve">çok </w:t>
      </w:r>
      <w:r w:rsidR="005407B5" w:rsidRPr="00BE78F2">
        <w:rPr>
          <w:sz w:val="22"/>
          <w:szCs w:val="22"/>
        </w:rPr>
        <w:t>nadir durumlarda kabul edilebilir</w:t>
      </w:r>
      <w:r w:rsidRPr="00BE78F2">
        <w:rPr>
          <w:sz w:val="22"/>
          <w:szCs w:val="22"/>
        </w:rPr>
        <w:t xml:space="preserve">. </w:t>
      </w:r>
      <w:r w:rsidR="005407B5" w:rsidRPr="00BE78F2">
        <w:rPr>
          <w:sz w:val="22"/>
          <w:szCs w:val="22"/>
        </w:rPr>
        <w:t>G</w:t>
      </w:r>
      <w:r w:rsidRPr="00BE78F2">
        <w:rPr>
          <w:sz w:val="22"/>
          <w:szCs w:val="22"/>
        </w:rPr>
        <w:t xml:space="preserve">önüllü </w:t>
      </w:r>
      <w:r w:rsidR="005407B5" w:rsidRPr="00BE78F2">
        <w:rPr>
          <w:sz w:val="22"/>
          <w:szCs w:val="22"/>
        </w:rPr>
        <w:t xml:space="preserve">insanlarda </w:t>
      </w:r>
      <w:r w:rsidRPr="00BE78F2">
        <w:rPr>
          <w:sz w:val="22"/>
          <w:szCs w:val="22"/>
        </w:rPr>
        <w:t xml:space="preserve">test yapmak </w:t>
      </w:r>
      <w:r w:rsidR="005407B5" w:rsidRPr="00BE78F2">
        <w:rPr>
          <w:sz w:val="22"/>
          <w:szCs w:val="22"/>
        </w:rPr>
        <w:t xml:space="preserve">kesinlikle </w:t>
      </w:r>
      <w:r w:rsidR="005E231C" w:rsidRPr="00BE78F2">
        <w:rPr>
          <w:sz w:val="22"/>
          <w:szCs w:val="22"/>
        </w:rPr>
        <w:t xml:space="preserve">istenmeyen bir durum olsa da </w:t>
      </w:r>
      <w:r w:rsidR="005407B5" w:rsidRPr="00BE78F2">
        <w:rPr>
          <w:sz w:val="22"/>
          <w:szCs w:val="22"/>
        </w:rPr>
        <w:t xml:space="preserve">var olan iyi kalitede verilerin çok iyi gerekçelendirilmiş vakalarda </w:t>
      </w:r>
      <w:r w:rsidR="005E231C" w:rsidRPr="00BE78F2">
        <w:rPr>
          <w:sz w:val="22"/>
          <w:szCs w:val="22"/>
        </w:rPr>
        <w:t>kullanıl</w:t>
      </w:r>
      <w:r w:rsidR="005407B5" w:rsidRPr="00BE78F2">
        <w:rPr>
          <w:sz w:val="22"/>
          <w:szCs w:val="22"/>
        </w:rPr>
        <w:t>ması uygun olabilir</w:t>
      </w:r>
      <w:r w:rsidR="005E231C" w:rsidRPr="00BE78F2">
        <w:rPr>
          <w:sz w:val="22"/>
          <w:szCs w:val="22"/>
        </w:rPr>
        <w:t>.</w:t>
      </w:r>
    </w:p>
    <w:p w:rsidR="005E231C" w:rsidRPr="00BE78F2" w:rsidRDefault="005E231C" w:rsidP="003B6F28">
      <w:pPr>
        <w:jc w:val="both"/>
        <w:rPr>
          <w:sz w:val="22"/>
          <w:szCs w:val="22"/>
        </w:rPr>
      </w:pPr>
    </w:p>
    <w:p w:rsidR="005E231C" w:rsidRPr="00BE78F2" w:rsidRDefault="005E231C" w:rsidP="000549AB">
      <w:pPr>
        <w:pStyle w:val="Balk2"/>
      </w:pPr>
      <w:bookmarkStart w:id="19" w:name="_Toc428967453"/>
      <w:r w:rsidRPr="00BE78F2">
        <w:t>B.</w:t>
      </w:r>
      <w:proofErr w:type="gramStart"/>
      <w:r w:rsidRPr="00BE78F2">
        <w:t>4.4</w:t>
      </w:r>
      <w:proofErr w:type="gramEnd"/>
      <w:r w:rsidRPr="00BE78F2">
        <w:t xml:space="preserve"> </w:t>
      </w:r>
      <w:r w:rsidR="005E2C46">
        <w:t>Mevcut</w:t>
      </w:r>
      <w:r w:rsidR="00524399" w:rsidRPr="00BE78F2">
        <w:t xml:space="preserve"> tüm verinin </w:t>
      </w:r>
      <w:r w:rsidR="00BC7A1B" w:rsidRPr="00BE78F2">
        <w:t xml:space="preserve">kanıt ağırlığını </w:t>
      </w:r>
      <w:r w:rsidRPr="00BE78F2">
        <w:t xml:space="preserve">da içerecek şekilde değerlendirilmesi ve </w:t>
      </w:r>
      <w:r w:rsidR="00524399" w:rsidRPr="00BE78F2">
        <w:t>büt</w:t>
      </w:r>
      <w:r w:rsidR="0022030D" w:rsidRPr="00BE78F2">
        <w:t>ü</w:t>
      </w:r>
      <w:r w:rsidR="00524399" w:rsidRPr="00BE78F2">
        <w:t>nleşik hale getirilmesi</w:t>
      </w:r>
      <w:bookmarkEnd w:id="19"/>
    </w:p>
    <w:p w:rsidR="00A67D9D" w:rsidRPr="00BE78F2" w:rsidRDefault="00A67D9D" w:rsidP="003B6F28">
      <w:pPr>
        <w:jc w:val="both"/>
        <w:rPr>
          <w:sz w:val="22"/>
          <w:szCs w:val="22"/>
        </w:rPr>
      </w:pPr>
    </w:p>
    <w:p w:rsidR="005E231C" w:rsidRPr="00BE78F2" w:rsidRDefault="005E231C" w:rsidP="003B6F28">
      <w:pPr>
        <w:jc w:val="both"/>
        <w:rPr>
          <w:sz w:val="22"/>
          <w:szCs w:val="22"/>
        </w:rPr>
      </w:pPr>
      <w:r w:rsidRPr="00BE78F2">
        <w:rPr>
          <w:sz w:val="22"/>
          <w:szCs w:val="22"/>
        </w:rPr>
        <w:t xml:space="preserve">Kanıt ağırlığı (WoE) yaklaşımı bilimsel olarak iyi tanımlanmış bir terim ya da </w:t>
      </w:r>
      <w:r w:rsidR="005E2C46">
        <w:rPr>
          <w:sz w:val="22"/>
          <w:szCs w:val="22"/>
        </w:rPr>
        <w:t xml:space="preserve">üzerinde anlaşılmış </w:t>
      </w:r>
      <w:r w:rsidRPr="00BE78F2">
        <w:rPr>
          <w:sz w:val="22"/>
          <w:szCs w:val="22"/>
        </w:rPr>
        <w:t xml:space="preserve">resmi bir </w:t>
      </w:r>
      <w:r w:rsidR="00524399" w:rsidRPr="00BE78F2">
        <w:rPr>
          <w:sz w:val="22"/>
          <w:szCs w:val="22"/>
        </w:rPr>
        <w:t>kavram</w:t>
      </w:r>
      <w:r w:rsidRPr="00BE78F2">
        <w:rPr>
          <w:sz w:val="22"/>
          <w:szCs w:val="22"/>
        </w:rPr>
        <w:t xml:space="preserve"> değildir. </w:t>
      </w:r>
      <w:r w:rsidR="0022030D" w:rsidRPr="00BE78F2">
        <w:rPr>
          <w:sz w:val="22"/>
          <w:szCs w:val="22"/>
        </w:rPr>
        <w:t>Mevcut h</w:t>
      </w:r>
      <w:r w:rsidRPr="00BE78F2">
        <w:rPr>
          <w:sz w:val="22"/>
          <w:szCs w:val="22"/>
        </w:rPr>
        <w:t xml:space="preserve">er </w:t>
      </w:r>
      <w:r w:rsidR="00524399" w:rsidRPr="00BE78F2">
        <w:rPr>
          <w:sz w:val="22"/>
          <w:szCs w:val="22"/>
        </w:rPr>
        <w:t xml:space="preserve">bir </w:t>
      </w:r>
      <w:r w:rsidRPr="00BE78F2">
        <w:rPr>
          <w:sz w:val="22"/>
          <w:szCs w:val="22"/>
        </w:rPr>
        <w:t xml:space="preserve">bilgi parçasının </w:t>
      </w:r>
      <w:r w:rsidR="00524399" w:rsidRPr="00BE78F2">
        <w:rPr>
          <w:sz w:val="22"/>
          <w:szCs w:val="22"/>
        </w:rPr>
        <w:t xml:space="preserve">uygunluk, güvenilirlik ve yeterlilik açısından </w:t>
      </w:r>
      <w:r w:rsidRPr="00BE78F2">
        <w:rPr>
          <w:sz w:val="22"/>
          <w:szCs w:val="22"/>
        </w:rPr>
        <w:t>değerlendir</w:t>
      </w:r>
      <w:r w:rsidR="00524399" w:rsidRPr="00BE78F2">
        <w:rPr>
          <w:sz w:val="22"/>
          <w:szCs w:val="22"/>
        </w:rPr>
        <w:t>ilmesi</w:t>
      </w:r>
      <w:r w:rsidR="0022030D" w:rsidRPr="00BE78F2">
        <w:rPr>
          <w:sz w:val="22"/>
          <w:szCs w:val="22"/>
        </w:rPr>
        <w:t>ni</w:t>
      </w:r>
      <w:r w:rsidRPr="00BE78F2">
        <w:rPr>
          <w:sz w:val="22"/>
          <w:szCs w:val="22"/>
        </w:rPr>
        <w:t>, farklı bilgi parçalarının birbiri</w:t>
      </w:r>
      <w:r w:rsidR="0022030D" w:rsidRPr="00BE78F2">
        <w:rPr>
          <w:sz w:val="22"/>
          <w:szCs w:val="22"/>
        </w:rPr>
        <w:t xml:space="preserve"> ile </w:t>
      </w:r>
      <w:r w:rsidRPr="00BE78F2">
        <w:rPr>
          <w:sz w:val="22"/>
          <w:szCs w:val="22"/>
        </w:rPr>
        <w:t>karşı</w:t>
      </w:r>
      <w:r w:rsidR="0022030D" w:rsidRPr="00BE78F2">
        <w:rPr>
          <w:sz w:val="22"/>
          <w:szCs w:val="22"/>
        </w:rPr>
        <w:t xml:space="preserve">laştırılması </w:t>
      </w:r>
      <w:r w:rsidRPr="00BE78F2">
        <w:rPr>
          <w:sz w:val="22"/>
          <w:szCs w:val="22"/>
        </w:rPr>
        <w:t xml:space="preserve">ve </w:t>
      </w:r>
      <w:r w:rsidR="00FD3809" w:rsidRPr="00BE78F2">
        <w:rPr>
          <w:sz w:val="22"/>
          <w:szCs w:val="22"/>
        </w:rPr>
        <w:t>zararlılık</w:t>
      </w:r>
      <w:r w:rsidRPr="00BE78F2">
        <w:rPr>
          <w:sz w:val="22"/>
          <w:szCs w:val="22"/>
        </w:rPr>
        <w:t xml:space="preserve"> konusunda bir sonuca varılmasını içerir. Bu </w:t>
      </w:r>
      <w:r w:rsidR="006A348C" w:rsidRPr="00BE78F2">
        <w:rPr>
          <w:sz w:val="22"/>
          <w:szCs w:val="22"/>
        </w:rPr>
        <w:t>süreç</w:t>
      </w:r>
      <w:r w:rsidRPr="00BE78F2">
        <w:rPr>
          <w:sz w:val="22"/>
          <w:szCs w:val="22"/>
        </w:rPr>
        <w:t xml:space="preserve"> her zaman uzman </w:t>
      </w:r>
      <w:r w:rsidR="0022030D" w:rsidRPr="00BE78F2">
        <w:rPr>
          <w:sz w:val="22"/>
          <w:szCs w:val="22"/>
        </w:rPr>
        <w:t>yargısı</w:t>
      </w:r>
      <w:r w:rsidRPr="00BE78F2">
        <w:rPr>
          <w:sz w:val="22"/>
          <w:szCs w:val="22"/>
        </w:rPr>
        <w:t xml:space="preserve"> içermektedir. </w:t>
      </w:r>
      <w:r w:rsidR="0022030D" w:rsidRPr="00BE78F2">
        <w:rPr>
          <w:sz w:val="22"/>
          <w:szCs w:val="22"/>
        </w:rPr>
        <w:t xml:space="preserve">Kanıta dayalı </w:t>
      </w:r>
      <w:r w:rsidRPr="00BE78F2">
        <w:rPr>
          <w:sz w:val="22"/>
          <w:szCs w:val="22"/>
        </w:rPr>
        <w:t xml:space="preserve">yaklaşımın nasıl güvenilir, </w:t>
      </w:r>
      <w:r w:rsidR="0022030D" w:rsidRPr="00BE78F2">
        <w:rPr>
          <w:sz w:val="22"/>
          <w:szCs w:val="22"/>
        </w:rPr>
        <w:t xml:space="preserve">sağlam ve saydam </w:t>
      </w:r>
      <w:r w:rsidRPr="00BE78F2">
        <w:rPr>
          <w:sz w:val="22"/>
          <w:szCs w:val="22"/>
        </w:rPr>
        <w:t xml:space="preserve">ve bir biçimde kullanıldığını belgelemek ve </w:t>
      </w:r>
      <w:r w:rsidR="00BC7A1B">
        <w:rPr>
          <w:sz w:val="22"/>
          <w:szCs w:val="22"/>
        </w:rPr>
        <w:t>bunu sunmak</w:t>
      </w:r>
      <w:r w:rsidR="00BC7A1B" w:rsidRPr="00BE78F2">
        <w:rPr>
          <w:sz w:val="22"/>
          <w:szCs w:val="22"/>
        </w:rPr>
        <w:t xml:space="preserve"> </w:t>
      </w:r>
      <w:r w:rsidRPr="00BE78F2">
        <w:rPr>
          <w:sz w:val="22"/>
          <w:szCs w:val="22"/>
        </w:rPr>
        <w:t>önemlidir.</w:t>
      </w:r>
    </w:p>
    <w:p w:rsidR="00BB4397" w:rsidRPr="00BE78F2" w:rsidRDefault="00BB4397" w:rsidP="000549AB">
      <w:pPr>
        <w:pStyle w:val="Balk1"/>
        <w:rPr>
          <w:sz w:val="32"/>
        </w:rPr>
      </w:pPr>
      <w:bookmarkStart w:id="20" w:name="_Toc428967454"/>
      <w:r w:rsidRPr="00BE78F2">
        <w:rPr>
          <w:sz w:val="32"/>
        </w:rPr>
        <w:t>B.5 BİLGİ GEREK</w:t>
      </w:r>
      <w:r w:rsidR="00BF2093" w:rsidRPr="00BE78F2">
        <w:rPr>
          <w:sz w:val="32"/>
        </w:rPr>
        <w:t>LİLİK</w:t>
      </w:r>
      <w:r w:rsidRPr="00BE78F2">
        <w:rPr>
          <w:sz w:val="32"/>
        </w:rPr>
        <w:t xml:space="preserve">LERİNİ VE TEST STRATEJİLERİNİ ETKİLEYEN ÖZEL </w:t>
      </w:r>
      <w:r w:rsidR="00755EAD">
        <w:rPr>
          <w:sz w:val="32"/>
        </w:rPr>
        <w:t>ETKENLER</w:t>
      </w:r>
      <w:bookmarkEnd w:id="20"/>
    </w:p>
    <w:p w:rsidR="00BB4397" w:rsidRPr="00BE78F2" w:rsidRDefault="00BB4397" w:rsidP="000549AB">
      <w:pPr>
        <w:pStyle w:val="Balk2"/>
      </w:pPr>
      <w:bookmarkStart w:id="21" w:name="_Toc428967455"/>
      <w:r w:rsidRPr="00BE78F2">
        <w:t>B.</w:t>
      </w:r>
      <w:proofErr w:type="gramStart"/>
      <w:r w:rsidR="00A67D9D" w:rsidRPr="00BE78F2">
        <w:t>5</w:t>
      </w:r>
      <w:r w:rsidRPr="00BE78F2">
        <w:t>.1</w:t>
      </w:r>
      <w:proofErr w:type="gramEnd"/>
      <w:r w:rsidRPr="00BE78F2">
        <w:t xml:space="preserve"> Ek </w:t>
      </w:r>
      <w:r w:rsidR="0075466A">
        <w:t>11</w:t>
      </w:r>
      <w:r w:rsidRPr="00BE78F2">
        <w:t xml:space="preserve"> </w:t>
      </w:r>
      <w:r w:rsidR="00EA674F" w:rsidRPr="00BE78F2">
        <w:t>kapsamında yapılan</w:t>
      </w:r>
      <w:r w:rsidR="001D3A9D" w:rsidRPr="00BE78F2">
        <w:t xml:space="preserve"> uyarlamalar</w:t>
      </w:r>
      <w:bookmarkEnd w:id="21"/>
    </w:p>
    <w:p w:rsidR="000549AB" w:rsidRDefault="000549AB" w:rsidP="003B6F28">
      <w:pPr>
        <w:jc w:val="both"/>
        <w:rPr>
          <w:sz w:val="22"/>
          <w:szCs w:val="22"/>
        </w:rPr>
      </w:pPr>
    </w:p>
    <w:p w:rsidR="00BB4397" w:rsidRPr="00BE78F2" w:rsidRDefault="00BB4397" w:rsidP="003B6F28">
      <w:pPr>
        <w:jc w:val="both"/>
        <w:rPr>
          <w:sz w:val="22"/>
          <w:szCs w:val="22"/>
        </w:rPr>
      </w:pPr>
      <w:r w:rsidRPr="00BE78F2">
        <w:rPr>
          <w:sz w:val="22"/>
          <w:szCs w:val="22"/>
        </w:rPr>
        <w:t>B.</w:t>
      </w:r>
      <w:proofErr w:type="gramStart"/>
      <w:r w:rsidRPr="00BE78F2">
        <w:rPr>
          <w:sz w:val="22"/>
          <w:szCs w:val="22"/>
        </w:rPr>
        <w:t>2.2</w:t>
      </w:r>
      <w:proofErr w:type="gramEnd"/>
      <w:r w:rsidRPr="00BE78F2">
        <w:rPr>
          <w:sz w:val="22"/>
          <w:szCs w:val="22"/>
        </w:rPr>
        <w:t xml:space="preserve"> </w:t>
      </w:r>
      <w:r w:rsidR="00EA674F" w:rsidRPr="00BE78F2">
        <w:rPr>
          <w:sz w:val="22"/>
          <w:szCs w:val="22"/>
        </w:rPr>
        <w:t>bölümünde</w:t>
      </w:r>
      <w:r w:rsidRPr="00BE78F2">
        <w:rPr>
          <w:sz w:val="22"/>
          <w:szCs w:val="22"/>
        </w:rPr>
        <w:t xml:space="preserve"> anlatıldığı </w:t>
      </w:r>
      <w:r w:rsidR="00755EAD">
        <w:rPr>
          <w:sz w:val="22"/>
          <w:szCs w:val="22"/>
        </w:rPr>
        <w:t>üzere,</w:t>
      </w:r>
      <w:r w:rsidR="00755EAD" w:rsidRPr="00BE78F2">
        <w:rPr>
          <w:sz w:val="22"/>
          <w:szCs w:val="22"/>
        </w:rPr>
        <w:t xml:space="preserve"> </w:t>
      </w:r>
      <w:r w:rsidR="00522BD3">
        <w:rPr>
          <w:sz w:val="22"/>
          <w:szCs w:val="22"/>
        </w:rPr>
        <w:t>KKDİK</w:t>
      </w:r>
      <w:r w:rsidRPr="00BE78F2">
        <w:rPr>
          <w:sz w:val="22"/>
          <w:szCs w:val="22"/>
        </w:rPr>
        <w:t xml:space="preserve"> </w:t>
      </w:r>
      <w:r w:rsidR="00BF2093" w:rsidRPr="00BE78F2">
        <w:rPr>
          <w:sz w:val="22"/>
          <w:szCs w:val="22"/>
        </w:rPr>
        <w:t>kapsamında</w:t>
      </w:r>
      <w:r w:rsidRPr="00BE78F2">
        <w:rPr>
          <w:sz w:val="22"/>
          <w:szCs w:val="22"/>
        </w:rPr>
        <w:t xml:space="preserve"> standart bilgi </w:t>
      </w:r>
      <w:r w:rsidR="005B5FEA" w:rsidRPr="00BE78F2">
        <w:rPr>
          <w:sz w:val="22"/>
          <w:szCs w:val="22"/>
        </w:rPr>
        <w:t>gereklilik</w:t>
      </w:r>
      <w:r w:rsidRPr="00BE78F2">
        <w:rPr>
          <w:sz w:val="22"/>
          <w:szCs w:val="22"/>
        </w:rPr>
        <w:t xml:space="preserve">lerine </w:t>
      </w:r>
      <w:r w:rsidR="00755EAD">
        <w:rPr>
          <w:sz w:val="22"/>
          <w:szCs w:val="22"/>
        </w:rPr>
        <w:t xml:space="preserve">ancak </w:t>
      </w:r>
      <w:r w:rsidR="00755EAD" w:rsidRPr="00BE78F2">
        <w:rPr>
          <w:sz w:val="22"/>
          <w:szCs w:val="22"/>
        </w:rPr>
        <w:t xml:space="preserve">belli koşullar altında </w:t>
      </w:r>
      <w:r w:rsidR="00EA674F" w:rsidRPr="00BE78F2">
        <w:rPr>
          <w:sz w:val="22"/>
          <w:szCs w:val="22"/>
        </w:rPr>
        <w:t>uyarlama</w:t>
      </w:r>
      <w:r w:rsidR="00755EAD">
        <w:rPr>
          <w:sz w:val="22"/>
          <w:szCs w:val="22"/>
        </w:rPr>
        <w:t xml:space="preserve"> yapmak</w:t>
      </w:r>
      <w:r w:rsidRPr="00BE78F2">
        <w:rPr>
          <w:sz w:val="22"/>
          <w:szCs w:val="22"/>
        </w:rPr>
        <w:t xml:space="preserve"> </w:t>
      </w:r>
      <w:r w:rsidR="00BF2093" w:rsidRPr="00BE78F2">
        <w:rPr>
          <w:sz w:val="22"/>
          <w:szCs w:val="22"/>
        </w:rPr>
        <w:t>mümkündür; E</w:t>
      </w:r>
      <w:r w:rsidRPr="00BE78F2">
        <w:rPr>
          <w:sz w:val="22"/>
          <w:szCs w:val="22"/>
        </w:rPr>
        <w:t xml:space="preserve">k </w:t>
      </w:r>
      <w:r w:rsidR="00522BD3">
        <w:rPr>
          <w:sz w:val="22"/>
          <w:szCs w:val="22"/>
        </w:rPr>
        <w:t>7</w:t>
      </w:r>
      <w:r w:rsidRPr="00BE78F2">
        <w:rPr>
          <w:sz w:val="22"/>
          <w:szCs w:val="22"/>
        </w:rPr>
        <w:t>-</w:t>
      </w:r>
      <w:r w:rsidR="00522BD3">
        <w:rPr>
          <w:sz w:val="22"/>
          <w:szCs w:val="22"/>
        </w:rPr>
        <w:t>10</w:t>
      </w:r>
      <w:r w:rsidRPr="00BE78F2">
        <w:rPr>
          <w:sz w:val="22"/>
          <w:szCs w:val="22"/>
        </w:rPr>
        <w:t xml:space="preserve"> arası</w:t>
      </w:r>
      <w:r w:rsidR="00BF2093" w:rsidRPr="00BE78F2">
        <w:rPr>
          <w:sz w:val="22"/>
          <w:szCs w:val="22"/>
        </w:rPr>
        <w:t>nda</w:t>
      </w:r>
      <w:r w:rsidRPr="00BE78F2">
        <w:rPr>
          <w:sz w:val="22"/>
          <w:szCs w:val="22"/>
        </w:rPr>
        <w:t xml:space="preserve"> </w:t>
      </w:r>
      <w:r w:rsidR="00755EAD">
        <w:rPr>
          <w:sz w:val="22"/>
          <w:szCs w:val="22"/>
        </w:rPr>
        <w:t>ikinci sütunda</w:t>
      </w:r>
      <w:r w:rsidRPr="00BE78F2">
        <w:rPr>
          <w:sz w:val="22"/>
          <w:szCs w:val="22"/>
        </w:rPr>
        <w:t xml:space="preserve"> listelenen </w:t>
      </w:r>
      <w:r w:rsidR="00522BD3">
        <w:rPr>
          <w:sz w:val="22"/>
          <w:szCs w:val="22"/>
        </w:rPr>
        <w:t>sonlanma noktası</w:t>
      </w:r>
      <w:r w:rsidR="000549AB">
        <w:rPr>
          <w:sz w:val="22"/>
          <w:szCs w:val="22"/>
        </w:rPr>
        <w:t>na</w:t>
      </w:r>
      <w:r w:rsidRPr="00BE78F2">
        <w:rPr>
          <w:sz w:val="22"/>
          <w:szCs w:val="22"/>
        </w:rPr>
        <w:t xml:space="preserve"> özel yaklaşımlara </w:t>
      </w:r>
      <w:r w:rsidR="00BF2093" w:rsidRPr="00BE78F2">
        <w:rPr>
          <w:sz w:val="22"/>
          <w:szCs w:val="22"/>
        </w:rPr>
        <w:t>ilave</w:t>
      </w:r>
      <w:r w:rsidRPr="00BE78F2">
        <w:rPr>
          <w:sz w:val="22"/>
          <w:szCs w:val="22"/>
        </w:rPr>
        <w:t xml:space="preserve"> </w:t>
      </w:r>
      <w:r w:rsidR="00755EAD">
        <w:rPr>
          <w:sz w:val="22"/>
          <w:szCs w:val="22"/>
        </w:rPr>
        <w:t>üç uyarlama alanı da</w:t>
      </w:r>
      <w:r w:rsidRPr="00BE78F2">
        <w:rPr>
          <w:sz w:val="22"/>
          <w:szCs w:val="22"/>
        </w:rPr>
        <w:t xml:space="preserve"> </w:t>
      </w:r>
      <w:r w:rsidR="00BF2093" w:rsidRPr="00BE78F2">
        <w:rPr>
          <w:sz w:val="22"/>
          <w:szCs w:val="22"/>
        </w:rPr>
        <w:t>E</w:t>
      </w:r>
      <w:r w:rsidRPr="00BE78F2">
        <w:rPr>
          <w:sz w:val="22"/>
          <w:szCs w:val="22"/>
        </w:rPr>
        <w:t xml:space="preserve">k </w:t>
      </w:r>
      <w:r w:rsidR="0075466A">
        <w:rPr>
          <w:sz w:val="22"/>
          <w:szCs w:val="22"/>
        </w:rPr>
        <w:t>11</w:t>
      </w:r>
      <w:r w:rsidR="00755EAD">
        <w:rPr>
          <w:sz w:val="22"/>
          <w:szCs w:val="22"/>
        </w:rPr>
        <w:t>’de</w:t>
      </w:r>
      <w:r w:rsidRPr="00BE78F2">
        <w:rPr>
          <w:sz w:val="22"/>
          <w:szCs w:val="22"/>
        </w:rPr>
        <w:t xml:space="preserve"> tanımla</w:t>
      </w:r>
      <w:r w:rsidR="00755EAD">
        <w:rPr>
          <w:sz w:val="22"/>
          <w:szCs w:val="22"/>
        </w:rPr>
        <w:t>nmıştı</w:t>
      </w:r>
      <w:r w:rsidRPr="00BE78F2">
        <w:rPr>
          <w:sz w:val="22"/>
          <w:szCs w:val="22"/>
        </w:rPr>
        <w:t>r:</w:t>
      </w:r>
    </w:p>
    <w:p w:rsidR="003E5014" w:rsidRPr="00BE78F2" w:rsidRDefault="003E5014" w:rsidP="003B6F28">
      <w:pPr>
        <w:jc w:val="both"/>
        <w:rPr>
          <w:sz w:val="22"/>
          <w:szCs w:val="22"/>
        </w:rPr>
      </w:pPr>
    </w:p>
    <w:p w:rsidR="00BB4397" w:rsidRPr="00BE78F2" w:rsidRDefault="00BB4397" w:rsidP="003B6F28">
      <w:pPr>
        <w:jc w:val="both"/>
        <w:rPr>
          <w:sz w:val="22"/>
          <w:szCs w:val="22"/>
          <w:u w:val="single"/>
        </w:rPr>
      </w:pPr>
      <w:r w:rsidRPr="00BE78F2">
        <w:rPr>
          <w:sz w:val="22"/>
          <w:szCs w:val="22"/>
        </w:rPr>
        <w:t xml:space="preserve">1. </w:t>
      </w:r>
      <w:r w:rsidRPr="00BE78F2">
        <w:rPr>
          <w:sz w:val="22"/>
          <w:szCs w:val="22"/>
          <w:u w:val="single"/>
        </w:rPr>
        <w:t>Test bilimsel olarak gerekli görülmemektedir:</w:t>
      </w:r>
    </w:p>
    <w:p w:rsidR="00BB4397" w:rsidRPr="00BE78F2" w:rsidRDefault="00755EAD" w:rsidP="005C4493">
      <w:pPr>
        <w:ind w:left="705"/>
        <w:jc w:val="both"/>
        <w:rPr>
          <w:sz w:val="22"/>
          <w:szCs w:val="22"/>
        </w:rPr>
      </w:pPr>
      <w:r>
        <w:rPr>
          <w:sz w:val="22"/>
          <w:szCs w:val="22"/>
        </w:rPr>
        <w:t>Mevcut</w:t>
      </w:r>
      <w:r w:rsidRPr="00BE78F2">
        <w:rPr>
          <w:sz w:val="22"/>
          <w:szCs w:val="22"/>
        </w:rPr>
        <w:t xml:space="preserve"> </w:t>
      </w:r>
      <w:r w:rsidR="00BB4397" w:rsidRPr="00BE78F2">
        <w:rPr>
          <w:sz w:val="22"/>
          <w:szCs w:val="22"/>
        </w:rPr>
        <w:t>veri, kanıt ağırlığı yaklaşımları, test</w:t>
      </w:r>
      <w:r>
        <w:rPr>
          <w:sz w:val="22"/>
          <w:szCs w:val="22"/>
        </w:rPr>
        <w:t xml:space="preserve"> </w:t>
      </w:r>
      <w:r w:rsidR="00BB4397" w:rsidRPr="00BE78F2">
        <w:rPr>
          <w:sz w:val="22"/>
          <w:szCs w:val="22"/>
        </w:rPr>
        <w:t xml:space="preserve">dışı </w:t>
      </w:r>
      <w:r>
        <w:rPr>
          <w:sz w:val="22"/>
          <w:szCs w:val="22"/>
        </w:rPr>
        <w:t>yöntemler</w:t>
      </w:r>
      <w:r w:rsidR="00BB4397" w:rsidRPr="00BE78F2">
        <w:rPr>
          <w:sz w:val="22"/>
          <w:szCs w:val="22"/>
        </w:rPr>
        <w:t xml:space="preserve"> ve in vitro </w:t>
      </w:r>
      <w:r>
        <w:rPr>
          <w:sz w:val="22"/>
          <w:szCs w:val="22"/>
        </w:rPr>
        <w:t>yöntemler</w:t>
      </w:r>
      <w:r w:rsidRPr="00BE78F2">
        <w:rPr>
          <w:sz w:val="22"/>
          <w:szCs w:val="22"/>
        </w:rPr>
        <w:t xml:space="preserve"> </w:t>
      </w:r>
      <w:r w:rsidR="00BF2093" w:rsidRPr="00BE78F2">
        <w:rPr>
          <w:sz w:val="22"/>
          <w:szCs w:val="22"/>
        </w:rPr>
        <w:t>amaçlanan</w:t>
      </w:r>
      <w:r w:rsidR="00BB4397" w:rsidRPr="00BE78F2">
        <w:rPr>
          <w:sz w:val="22"/>
          <w:szCs w:val="22"/>
        </w:rPr>
        <w:t xml:space="preserve"> konu (sınıflandırma ve etiketleme, </w:t>
      </w:r>
      <w:r w:rsidR="00117564">
        <w:rPr>
          <w:sz w:val="22"/>
          <w:szCs w:val="22"/>
        </w:rPr>
        <w:t>PBT</w:t>
      </w:r>
      <w:r w:rsidR="00BB4397" w:rsidRPr="00BE78F2">
        <w:rPr>
          <w:sz w:val="22"/>
          <w:szCs w:val="22"/>
        </w:rPr>
        <w:t xml:space="preserve"> </w:t>
      </w:r>
      <w:proofErr w:type="gramStart"/>
      <w:r w:rsidR="00BB4397" w:rsidRPr="00BE78F2">
        <w:rPr>
          <w:sz w:val="22"/>
          <w:szCs w:val="22"/>
        </w:rPr>
        <w:t>değerlendirmesi,</w:t>
      </w:r>
      <w:proofErr w:type="gramEnd"/>
      <w:r w:rsidR="00BB4397" w:rsidRPr="00BE78F2">
        <w:rPr>
          <w:sz w:val="22"/>
          <w:szCs w:val="22"/>
        </w:rPr>
        <w:t xml:space="preserve"> ve/veya risk değerlendirmesi) </w:t>
      </w:r>
      <w:r w:rsidR="00BF2093" w:rsidRPr="00BE78F2">
        <w:rPr>
          <w:sz w:val="22"/>
          <w:szCs w:val="22"/>
        </w:rPr>
        <w:t xml:space="preserve">için </w:t>
      </w:r>
      <w:r w:rsidR="00D43399" w:rsidRPr="00BE78F2">
        <w:rPr>
          <w:sz w:val="22"/>
          <w:szCs w:val="22"/>
        </w:rPr>
        <w:t xml:space="preserve">geçerli, </w:t>
      </w:r>
      <w:r w:rsidR="00BB4397" w:rsidRPr="00BE78F2">
        <w:rPr>
          <w:sz w:val="22"/>
          <w:szCs w:val="22"/>
        </w:rPr>
        <w:t xml:space="preserve">güvenilir, </w:t>
      </w:r>
      <w:r w:rsidR="00D43399" w:rsidRPr="00BE78F2">
        <w:rPr>
          <w:sz w:val="22"/>
          <w:szCs w:val="22"/>
        </w:rPr>
        <w:t>uygun</w:t>
      </w:r>
      <w:r w:rsidR="00BB4397" w:rsidRPr="00BE78F2">
        <w:rPr>
          <w:sz w:val="22"/>
          <w:szCs w:val="22"/>
        </w:rPr>
        <w:t xml:space="preserve"> ve yeterli </w:t>
      </w:r>
      <w:r w:rsidR="00D43399" w:rsidRPr="00BE78F2">
        <w:rPr>
          <w:sz w:val="22"/>
          <w:szCs w:val="22"/>
        </w:rPr>
        <w:t xml:space="preserve">olarak değerlendirilebilir. </w:t>
      </w:r>
      <w:r w:rsidR="00BB4397" w:rsidRPr="00BE78F2">
        <w:rPr>
          <w:sz w:val="22"/>
          <w:szCs w:val="22"/>
        </w:rPr>
        <w:t xml:space="preserve">R.5.2.1 </w:t>
      </w:r>
      <w:r w:rsidR="00EF0D9B" w:rsidRPr="00BE78F2">
        <w:rPr>
          <w:sz w:val="22"/>
          <w:szCs w:val="22"/>
        </w:rPr>
        <w:t>bölümünde</w:t>
      </w:r>
      <w:r w:rsidR="00BB4397" w:rsidRPr="00BE78F2">
        <w:rPr>
          <w:sz w:val="22"/>
          <w:szCs w:val="22"/>
        </w:rPr>
        <w:t xml:space="preserve"> daha detaylı rehberlik s</w:t>
      </w:r>
      <w:r w:rsidR="00D43399" w:rsidRPr="00BE78F2">
        <w:rPr>
          <w:sz w:val="22"/>
          <w:szCs w:val="22"/>
        </w:rPr>
        <w:t>ağlanm</w:t>
      </w:r>
      <w:r w:rsidR="00BB4397" w:rsidRPr="00BE78F2">
        <w:rPr>
          <w:sz w:val="22"/>
          <w:szCs w:val="22"/>
        </w:rPr>
        <w:t>aktadır.</w:t>
      </w:r>
    </w:p>
    <w:p w:rsidR="003E5014" w:rsidRPr="00BE78F2" w:rsidRDefault="003E5014" w:rsidP="005C4493">
      <w:pPr>
        <w:ind w:left="705"/>
        <w:jc w:val="both"/>
        <w:rPr>
          <w:sz w:val="22"/>
          <w:szCs w:val="22"/>
        </w:rPr>
      </w:pPr>
    </w:p>
    <w:p w:rsidR="00BB4397" w:rsidRPr="00BE78F2" w:rsidRDefault="00BB4397" w:rsidP="003B6F28">
      <w:pPr>
        <w:jc w:val="both"/>
        <w:rPr>
          <w:sz w:val="22"/>
          <w:szCs w:val="22"/>
          <w:u w:val="single"/>
        </w:rPr>
      </w:pPr>
      <w:r w:rsidRPr="00BE78F2">
        <w:rPr>
          <w:sz w:val="22"/>
          <w:szCs w:val="22"/>
        </w:rPr>
        <w:t xml:space="preserve">2. </w:t>
      </w:r>
      <w:r w:rsidRPr="00BE78F2">
        <w:rPr>
          <w:sz w:val="22"/>
          <w:szCs w:val="22"/>
          <w:u w:val="single"/>
        </w:rPr>
        <w:t xml:space="preserve">Test </w:t>
      </w:r>
      <w:r w:rsidR="00D43399" w:rsidRPr="00BE78F2">
        <w:rPr>
          <w:sz w:val="22"/>
          <w:szCs w:val="22"/>
          <w:u w:val="single"/>
        </w:rPr>
        <w:t xml:space="preserve">yapılması </w:t>
      </w:r>
      <w:r w:rsidRPr="00BE78F2">
        <w:rPr>
          <w:sz w:val="22"/>
          <w:szCs w:val="22"/>
          <w:u w:val="single"/>
        </w:rPr>
        <w:t xml:space="preserve">teknik olarak </w:t>
      </w:r>
      <w:r w:rsidR="00D43399" w:rsidRPr="00BE78F2">
        <w:rPr>
          <w:sz w:val="22"/>
          <w:szCs w:val="22"/>
          <w:u w:val="single"/>
        </w:rPr>
        <w:t>mümkün değil</w:t>
      </w:r>
      <w:r w:rsidRPr="00BE78F2">
        <w:rPr>
          <w:sz w:val="22"/>
          <w:szCs w:val="22"/>
          <w:u w:val="single"/>
        </w:rPr>
        <w:t>:</w:t>
      </w:r>
    </w:p>
    <w:p w:rsidR="00BB4397" w:rsidRPr="00BE78F2" w:rsidRDefault="00522BD3" w:rsidP="005C4493">
      <w:pPr>
        <w:ind w:left="708"/>
        <w:jc w:val="both"/>
        <w:rPr>
          <w:sz w:val="22"/>
          <w:szCs w:val="22"/>
        </w:rPr>
      </w:pPr>
      <w:r>
        <w:rPr>
          <w:sz w:val="22"/>
          <w:szCs w:val="22"/>
        </w:rPr>
        <w:t>KKDİK</w:t>
      </w:r>
      <w:r w:rsidR="00755EAD">
        <w:rPr>
          <w:sz w:val="22"/>
          <w:szCs w:val="22"/>
        </w:rPr>
        <w:t>’in</w:t>
      </w:r>
      <w:r w:rsidR="005C4493" w:rsidRPr="00BE78F2">
        <w:rPr>
          <w:sz w:val="22"/>
          <w:szCs w:val="22"/>
        </w:rPr>
        <w:t xml:space="preserve"> </w:t>
      </w:r>
      <w:r w:rsidR="00D43399" w:rsidRPr="00BE78F2">
        <w:rPr>
          <w:sz w:val="22"/>
          <w:szCs w:val="22"/>
        </w:rPr>
        <w:t xml:space="preserve">Ek </w:t>
      </w:r>
      <w:r w:rsidR="0075466A">
        <w:rPr>
          <w:sz w:val="22"/>
          <w:szCs w:val="22"/>
        </w:rPr>
        <w:t>11</w:t>
      </w:r>
      <w:r w:rsidR="00755EAD">
        <w:rPr>
          <w:sz w:val="22"/>
          <w:szCs w:val="22"/>
        </w:rPr>
        <w:t>’inin</w:t>
      </w:r>
      <w:r w:rsidR="00D43399" w:rsidRPr="00BE78F2">
        <w:rPr>
          <w:sz w:val="22"/>
          <w:szCs w:val="22"/>
        </w:rPr>
        <w:t xml:space="preserve"> B</w:t>
      </w:r>
      <w:r w:rsidR="00EF0D9B" w:rsidRPr="00BE78F2">
        <w:rPr>
          <w:sz w:val="22"/>
          <w:szCs w:val="22"/>
        </w:rPr>
        <w:t>ölüm</w:t>
      </w:r>
      <w:r w:rsidR="005C4493" w:rsidRPr="00BE78F2">
        <w:rPr>
          <w:sz w:val="22"/>
          <w:szCs w:val="22"/>
        </w:rPr>
        <w:t xml:space="preserve"> 2</w:t>
      </w:r>
      <w:r w:rsidR="00755EAD">
        <w:rPr>
          <w:sz w:val="22"/>
          <w:szCs w:val="22"/>
        </w:rPr>
        <w:t>’sine göre</w:t>
      </w:r>
      <w:r w:rsidR="005C4493" w:rsidRPr="00BE78F2">
        <w:rPr>
          <w:sz w:val="22"/>
          <w:szCs w:val="22"/>
        </w:rPr>
        <w:t xml:space="preserve"> belirli bir </w:t>
      </w:r>
      <w:r>
        <w:rPr>
          <w:sz w:val="22"/>
          <w:szCs w:val="22"/>
        </w:rPr>
        <w:t>sonlanma noktası</w:t>
      </w:r>
      <w:r w:rsidR="005C4493" w:rsidRPr="00BE78F2">
        <w:rPr>
          <w:sz w:val="22"/>
          <w:szCs w:val="22"/>
        </w:rPr>
        <w:t xml:space="preserve"> için tes</w:t>
      </w:r>
      <w:r w:rsidR="00D43399" w:rsidRPr="00BE78F2">
        <w:rPr>
          <w:sz w:val="22"/>
          <w:szCs w:val="22"/>
        </w:rPr>
        <w:t>t yapmanın</w:t>
      </w:r>
      <w:r w:rsidR="00755EAD">
        <w:rPr>
          <w:sz w:val="22"/>
          <w:szCs w:val="22"/>
        </w:rPr>
        <w:t>,</w:t>
      </w:r>
      <w:r w:rsidR="00D43399" w:rsidRPr="00BE78F2">
        <w:rPr>
          <w:sz w:val="22"/>
          <w:szCs w:val="22"/>
        </w:rPr>
        <w:t xml:space="preserve"> maddenin özellikleri sebebi ile</w:t>
      </w:r>
      <w:r w:rsidR="005C4493" w:rsidRPr="00BE78F2">
        <w:rPr>
          <w:sz w:val="22"/>
          <w:szCs w:val="22"/>
        </w:rPr>
        <w:t xml:space="preserve"> olarak teknik olarak </w:t>
      </w:r>
      <w:r w:rsidR="00D43399" w:rsidRPr="00BE78F2">
        <w:rPr>
          <w:sz w:val="22"/>
          <w:szCs w:val="22"/>
        </w:rPr>
        <w:t>mümkün</w:t>
      </w:r>
      <w:r w:rsidR="005C4493" w:rsidRPr="00BE78F2">
        <w:rPr>
          <w:sz w:val="22"/>
          <w:szCs w:val="22"/>
        </w:rPr>
        <w:t xml:space="preserve"> olma</w:t>
      </w:r>
      <w:r w:rsidR="00D43399" w:rsidRPr="00BE78F2">
        <w:rPr>
          <w:sz w:val="22"/>
          <w:szCs w:val="22"/>
        </w:rPr>
        <w:t>ma</w:t>
      </w:r>
      <w:r w:rsidR="005C4493" w:rsidRPr="00BE78F2">
        <w:rPr>
          <w:sz w:val="22"/>
          <w:szCs w:val="22"/>
        </w:rPr>
        <w:t>sı durumunda test</w:t>
      </w:r>
      <w:r w:rsidR="00D43399" w:rsidRPr="00BE78F2">
        <w:rPr>
          <w:sz w:val="22"/>
          <w:szCs w:val="22"/>
        </w:rPr>
        <w:t xml:space="preserve"> yapılmayabilir</w:t>
      </w:r>
      <w:r w:rsidR="005C4493" w:rsidRPr="00BE78F2">
        <w:rPr>
          <w:sz w:val="22"/>
          <w:szCs w:val="22"/>
        </w:rPr>
        <w:t>:</w:t>
      </w:r>
    </w:p>
    <w:p w:rsidR="005C4493" w:rsidRPr="00BE78F2" w:rsidRDefault="00BC7A1B" w:rsidP="005C4493">
      <w:pPr>
        <w:pStyle w:val="ListeParagraf"/>
        <w:numPr>
          <w:ilvl w:val="0"/>
          <w:numId w:val="1"/>
        </w:numPr>
        <w:jc w:val="both"/>
        <w:rPr>
          <w:sz w:val="22"/>
          <w:szCs w:val="22"/>
        </w:rPr>
      </w:pPr>
      <w:r w:rsidRPr="00BE78F2">
        <w:rPr>
          <w:sz w:val="22"/>
          <w:szCs w:val="22"/>
        </w:rPr>
        <w:t xml:space="preserve">Maddenin suda </w:t>
      </w:r>
      <w:r w:rsidR="004B2EE0" w:rsidRPr="00BE78F2">
        <w:rPr>
          <w:sz w:val="22"/>
          <w:szCs w:val="22"/>
        </w:rPr>
        <w:t xml:space="preserve">çözünürlüğün düşük olması, buhar basıncı, reaktivite vb. </w:t>
      </w:r>
      <w:r w:rsidR="00755EAD" w:rsidRPr="00BE78F2">
        <w:rPr>
          <w:sz w:val="22"/>
          <w:szCs w:val="22"/>
        </w:rPr>
        <w:t>fiziko-kimyasal özellikleri</w:t>
      </w:r>
      <w:r w:rsidR="00755EAD">
        <w:rPr>
          <w:sz w:val="22"/>
          <w:szCs w:val="22"/>
        </w:rPr>
        <w:t xml:space="preserve"> gibi </w:t>
      </w:r>
      <w:r w:rsidR="004B2EE0" w:rsidRPr="00BE78F2">
        <w:rPr>
          <w:sz w:val="22"/>
          <w:szCs w:val="22"/>
        </w:rPr>
        <w:t xml:space="preserve">bazı test </w:t>
      </w:r>
      <w:r w:rsidR="00755EAD">
        <w:rPr>
          <w:sz w:val="22"/>
          <w:szCs w:val="22"/>
        </w:rPr>
        <w:t>yöntemlerinin</w:t>
      </w:r>
      <w:r w:rsidR="00755EAD" w:rsidRPr="00BE78F2">
        <w:rPr>
          <w:sz w:val="22"/>
          <w:szCs w:val="22"/>
        </w:rPr>
        <w:t xml:space="preserve"> </w:t>
      </w:r>
      <w:r w:rsidR="004B2EE0" w:rsidRPr="00BE78F2">
        <w:rPr>
          <w:sz w:val="22"/>
          <w:szCs w:val="22"/>
        </w:rPr>
        <w:t xml:space="preserve">gerçekleştirilmesini engelleyen </w:t>
      </w:r>
      <w:r w:rsidR="00755EAD">
        <w:rPr>
          <w:sz w:val="22"/>
          <w:szCs w:val="22"/>
        </w:rPr>
        <w:t>durumlarda</w:t>
      </w:r>
      <w:r w:rsidR="004B2EE0" w:rsidRPr="00BE78F2">
        <w:rPr>
          <w:sz w:val="22"/>
          <w:szCs w:val="22"/>
        </w:rPr>
        <w:t xml:space="preserve"> test yapılması zorunluluğu kalmayabilir. </w:t>
      </w:r>
    </w:p>
    <w:p w:rsidR="004B2EE0" w:rsidRPr="00BE78F2" w:rsidRDefault="004B2EE0" w:rsidP="004B2EE0">
      <w:pPr>
        <w:pStyle w:val="ListeParagraf"/>
        <w:jc w:val="both"/>
        <w:rPr>
          <w:sz w:val="22"/>
          <w:szCs w:val="22"/>
        </w:rPr>
      </w:pPr>
    </w:p>
    <w:p w:rsidR="005C4493" w:rsidRPr="00BE78F2" w:rsidRDefault="005C4493" w:rsidP="005C4493">
      <w:pPr>
        <w:pStyle w:val="ListeParagraf"/>
        <w:numPr>
          <w:ilvl w:val="0"/>
          <w:numId w:val="1"/>
        </w:numPr>
        <w:jc w:val="both"/>
        <w:rPr>
          <w:sz w:val="22"/>
          <w:szCs w:val="22"/>
        </w:rPr>
      </w:pPr>
      <w:r w:rsidRPr="00BE78F2">
        <w:rPr>
          <w:sz w:val="22"/>
          <w:szCs w:val="22"/>
        </w:rPr>
        <w:t xml:space="preserve">Maddenin </w:t>
      </w:r>
      <w:r w:rsidR="004B2EE0" w:rsidRPr="00BE78F2">
        <w:rPr>
          <w:sz w:val="22"/>
          <w:szCs w:val="22"/>
        </w:rPr>
        <w:t>kesin</w:t>
      </w:r>
      <w:r w:rsidRPr="00BE78F2">
        <w:rPr>
          <w:sz w:val="22"/>
          <w:szCs w:val="22"/>
        </w:rPr>
        <w:t xml:space="preserve"> ve </w:t>
      </w:r>
      <w:r w:rsidR="00BD71F9" w:rsidRPr="00BE78F2">
        <w:rPr>
          <w:sz w:val="22"/>
          <w:szCs w:val="22"/>
        </w:rPr>
        <w:t>tutarlı dozların</w:t>
      </w:r>
      <w:r w:rsidR="00755EAD">
        <w:rPr>
          <w:sz w:val="22"/>
          <w:szCs w:val="22"/>
        </w:rPr>
        <w:t>ın</w:t>
      </w:r>
      <w:r w:rsidR="004B2EE0" w:rsidRPr="00BE78F2">
        <w:rPr>
          <w:sz w:val="22"/>
          <w:szCs w:val="22"/>
        </w:rPr>
        <w:t xml:space="preserve"> uygulanması </w:t>
      </w:r>
      <w:r w:rsidRPr="00BE78F2">
        <w:rPr>
          <w:sz w:val="22"/>
          <w:szCs w:val="22"/>
        </w:rPr>
        <w:t xml:space="preserve">maddenin fiziko-kimyasal özellikleri </w:t>
      </w:r>
      <w:r w:rsidR="00564E6B" w:rsidRPr="00BE78F2">
        <w:rPr>
          <w:sz w:val="22"/>
          <w:szCs w:val="22"/>
        </w:rPr>
        <w:t>sebebi ile</w:t>
      </w:r>
      <w:r w:rsidRPr="00BE78F2">
        <w:rPr>
          <w:sz w:val="22"/>
          <w:szCs w:val="22"/>
        </w:rPr>
        <w:t xml:space="preserve"> </w:t>
      </w:r>
      <w:r w:rsidR="004B2EE0" w:rsidRPr="00BE78F2">
        <w:rPr>
          <w:sz w:val="22"/>
          <w:szCs w:val="22"/>
        </w:rPr>
        <w:t>mümkün olmayabilir</w:t>
      </w:r>
      <w:r w:rsidRPr="00BE78F2">
        <w:rPr>
          <w:sz w:val="22"/>
          <w:szCs w:val="22"/>
        </w:rPr>
        <w:t xml:space="preserve">, </w:t>
      </w:r>
      <w:r w:rsidR="004B2EE0" w:rsidRPr="00BE78F2">
        <w:rPr>
          <w:sz w:val="22"/>
          <w:szCs w:val="22"/>
        </w:rPr>
        <w:t>ör.</w:t>
      </w:r>
      <w:r w:rsidRPr="00BE78F2">
        <w:rPr>
          <w:sz w:val="22"/>
          <w:szCs w:val="22"/>
        </w:rPr>
        <w:t xml:space="preserve"> </w:t>
      </w:r>
      <w:proofErr w:type="gramStart"/>
      <w:r w:rsidRPr="00BE78F2">
        <w:rPr>
          <w:sz w:val="22"/>
          <w:szCs w:val="22"/>
        </w:rPr>
        <w:t>suda</w:t>
      </w:r>
      <w:proofErr w:type="gramEnd"/>
      <w:r w:rsidRPr="00BE78F2">
        <w:rPr>
          <w:sz w:val="22"/>
          <w:szCs w:val="22"/>
        </w:rPr>
        <w:t xml:space="preserve"> çözünmeyen bileşi</w:t>
      </w:r>
      <w:r w:rsidR="004B2EE0" w:rsidRPr="00BE78F2">
        <w:rPr>
          <w:sz w:val="22"/>
          <w:szCs w:val="22"/>
        </w:rPr>
        <w:t>k</w:t>
      </w:r>
      <w:r w:rsidRPr="00BE78F2">
        <w:rPr>
          <w:sz w:val="22"/>
          <w:szCs w:val="22"/>
        </w:rPr>
        <w:t>lerin balık toksisitesi ve sualtı</w:t>
      </w:r>
      <w:r w:rsidR="004B2EE0" w:rsidRPr="00BE78F2">
        <w:rPr>
          <w:sz w:val="22"/>
          <w:szCs w:val="22"/>
        </w:rPr>
        <w:t xml:space="preserve"> hücre kültürleri toksisitesi</w:t>
      </w:r>
      <w:r w:rsidRPr="00BE78F2">
        <w:rPr>
          <w:sz w:val="22"/>
          <w:szCs w:val="22"/>
        </w:rPr>
        <w:t>.</w:t>
      </w:r>
    </w:p>
    <w:p w:rsidR="00F65B5E" w:rsidRPr="00BE78F2" w:rsidRDefault="00F65B5E" w:rsidP="00F65B5E">
      <w:pPr>
        <w:jc w:val="both"/>
        <w:rPr>
          <w:sz w:val="22"/>
          <w:szCs w:val="22"/>
        </w:rPr>
      </w:pPr>
    </w:p>
    <w:p w:rsidR="005C4493" w:rsidRPr="00BE78F2" w:rsidRDefault="005C4493" w:rsidP="005C4493">
      <w:pPr>
        <w:ind w:left="360"/>
        <w:jc w:val="both"/>
        <w:rPr>
          <w:sz w:val="22"/>
          <w:szCs w:val="22"/>
        </w:rPr>
      </w:pPr>
      <w:r w:rsidRPr="00BE78F2">
        <w:rPr>
          <w:sz w:val="22"/>
          <w:szCs w:val="22"/>
        </w:rPr>
        <w:t xml:space="preserve">Bu konularda daha detaylı rehberlik R.5.2.2 </w:t>
      </w:r>
      <w:r w:rsidR="004B2EE0" w:rsidRPr="00BE78F2">
        <w:rPr>
          <w:sz w:val="22"/>
          <w:szCs w:val="22"/>
        </w:rPr>
        <w:t>bölümünde</w:t>
      </w:r>
      <w:r w:rsidRPr="00BE78F2">
        <w:rPr>
          <w:sz w:val="22"/>
          <w:szCs w:val="22"/>
        </w:rPr>
        <w:t xml:space="preserve"> verilmektedir.</w:t>
      </w:r>
    </w:p>
    <w:p w:rsidR="003E5014" w:rsidRPr="00BE78F2" w:rsidRDefault="003E5014" w:rsidP="005C4493">
      <w:pPr>
        <w:ind w:left="360"/>
        <w:jc w:val="both"/>
        <w:rPr>
          <w:sz w:val="22"/>
          <w:szCs w:val="22"/>
        </w:rPr>
      </w:pPr>
    </w:p>
    <w:p w:rsidR="005C4493" w:rsidRPr="00BE78F2" w:rsidRDefault="005C4493" w:rsidP="005C4493">
      <w:pPr>
        <w:jc w:val="both"/>
        <w:rPr>
          <w:sz w:val="22"/>
          <w:szCs w:val="22"/>
          <w:u w:val="single"/>
        </w:rPr>
      </w:pPr>
      <w:r w:rsidRPr="00BE78F2">
        <w:rPr>
          <w:sz w:val="22"/>
          <w:szCs w:val="22"/>
        </w:rPr>
        <w:lastRenderedPageBreak/>
        <w:t xml:space="preserve">3. </w:t>
      </w:r>
      <w:r w:rsidRPr="00BE78F2">
        <w:rPr>
          <w:sz w:val="22"/>
          <w:szCs w:val="22"/>
          <w:u w:val="single"/>
        </w:rPr>
        <w:t>Madde</w:t>
      </w:r>
      <w:r w:rsidR="00F65B5E" w:rsidRPr="00BE78F2">
        <w:rPr>
          <w:sz w:val="22"/>
          <w:szCs w:val="22"/>
          <w:u w:val="single"/>
        </w:rPr>
        <w:t xml:space="preserve">ye özel </w:t>
      </w:r>
      <w:r w:rsidR="00C153EC" w:rsidRPr="00BE78F2">
        <w:rPr>
          <w:sz w:val="22"/>
          <w:szCs w:val="22"/>
          <w:u w:val="single"/>
        </w:rPr>
        <w:t>maruz kalma</w:t>
      </w:r>
      <w:r w:rsidR="00F65B5E" w:rsidRPr="00BE78F2">
        <w:rPr>
          <w:sz w:val="22"/>
          <w:szCs w:val="22"/>
          <w:u w:val="single"/>
        </w:rPr>
        <w:t>ya dayalı feragat</w:t>
      </w:r>
      <w:r w:rsidRPr="00BE78F2">
        <w:rPr>
          <w:sz w:val="22"/>
          <w:szCs w:val="22"/>
          <w:u w:val="single"/>
        </w:rPr>
        <w:t xml:space="preserve"> veya test:</w:t>
      </w:r>
    </w:p>
    <w:p w:rsidR="005C4493" w:rsidRDefault="005C4493" w:rsidP="005C4493">
      <w:pPr>
        <w:ind w:left="708"/>
        <w:jc w:val="both"/>
        <w:rPr>
          <w:sz w:val="22"/>
          <w:szCs w:val="22"/>
        </w:rPr>
      </w:pPr>
      <w:r w:rsidRPr="00BE78F2">
        <w:rPr>
          <w:sz w:val="22"/>
          <w:szCs w:val="22"/>
        </w:rPr>
        <w:t>B</w:t>
      </w:r>
      <w:r w:rsidR="004B2EE0" w:rsidRPr="00BE78F2">
        <w:rPr>
          <w:sz w:val="22"/>
          <w:szCs w:val="22"/>
        </w:rPr>
        <w:t>elli b</w:t>
      </w:r>
      <w:r w:rsidRPr="00BE78F2">
        <w:rPr>
          <w:sz w:val="22"/>
          <w:szCs w:val="22"/>
        </w:rPr>
        <w:t>azı durumlarda kayd</w:t>
      </w:r>
      <w:r w:rsidR="004B2EE0" w:rsidRPr="00BE78F2">
        <w:rPr>
          <w:sz w:val="22"/>
          <w:szCs w:val="22"/>
        </w:rPr>
        <w:t xml:space="preserve">ı yapılacak </w:t>
      </w:r>
      <w:r w:rsidRPr="00BE78F2">
        <w:rPr>
          <w:sz w:val="22"/>
          <w:szCs w:val="22"/>
        </w:rPr>
        <w:t xml:space="preserve">maddenin </w:t>
      </w:r>
      <w:r w:rsidR="00C153EC" w:rsidRPr="00BE78F2">
        <w:rPr>
          <w:sz w:val="22"/>
          <w:szCs w:val="22"/>
        </w:rPr>
        <w:t>maruz kalma</w:t>
      </w:r>
      <w:r w:rsidRPr="00BE78F2">
        <w:rPr>
          <w:sz w:val="22"/>
          <w:szCs w:val="22"/>
        </w:rPr>
        <w:t xml:space="preserve"> </w:t>
      </w:r>
      <w:r w:rsidR="006C4665" w:rsidRPr="00BE78F2">
        <w:rPr>
          <w:sz w:val="22"/>
          <w:szCs w:val="22"/>
        </w:rPr>
        <w:t>kalıbı</w:t>
      </w:r>
      <w:r w:rsidRPr="00BE78F2">
        <w:rPr>
          <w:sz w:val="22"/>
          <w:szCs w:val="22"/>
        </w:rPr>
        <w:t xml:space="preserve"> </w:t>
      </w:r>
      <w:r w:rsidR="00522BD3">
        <w:rPr>
          <w:sz w:val="22"/>
          <w:szCs w:val="22"/>
        </w:rPr>
        <w:t>KKDİK</w:t>
      </w:r>
      <w:r w:rsidR="006C4665" w:rsidRPr="00BE78F2">
        <w:rPr>
          <w:sz w:val="22"/>
          <w:szCs w:val="22"/>
        </w:rPr>
        <w:t>’e uygunluğun sağlanması için test stratejisinde</w:t>
      </w:r>
      <w:r w:rsidR="00502FD5" w:rsidRPr="00BE78F2">
        <w:rPr>
          <w:sz w:val="22"/>
          <w:szCs w:val="22"/>
        </w:rPr>
        <w:t>;</w:t>
      </w:r>
      <w:r w:rsidR="006C4665" w:rsidRPr="00BE78F2">
        <w:rPr>
          <w:sz w:val="22"/>
          <w:szCs w:val="22"/>
        </w:rPr>
        <w:t xml:space="preserve"> </w:t>
      </w:r>
      <w:r w:rsidR="00502FD5" w:rsidRPr="00BE78F2">
        <w:rPr>
          <w:sz w:val="22"/>
          <w:szCs w:val="22"/>
        </w:rPr>
        <w:t>çalışmalarda çıkarmalara, başlatmalara, değiştirmelere veya modifikasyonlara yol açabilecek</w:t>
      </w:r>
      <w:r w:rsidR="006C4665" w:rsidRPr="00BE78F2">
        <w:rPr>
          <w:sz w:val="22"/>
          <w:szCs w:val="22"/>
        </w:rPr>
        <w:t xml:space="preserve"> uyarlamalar</w:t>
      </w:r>
      <w:r w:rsidR="00502FD5" w:rsidRPr="00BE78F2">
        <w:rPr>
          <w:sz w:val="22"/>
          <w:szCs w:val="22"/>
        </w:rPr>
        <w:t xml:space="preserve">ı gerekçelendirebilir. </w:t>
      </w:r>
      <w:r w:rsidR="00C153EC" w:rsidRPr="00BE78F2">
        <w:rPr>
          <w:sz w:val="22"/>
          <w:szCs w:val="22"/>
        </w:rPr>
        <w:t>Maruz kalma</w:t>
      </w:r>
      <w:r w:rsidR="006C4665" w:rsidRPr="00BE78F2">
        <w:rPr>
          <w:sz w:val="22"/>
          <w:szCs w:val="22"/>
        </w:rPr>
        <w:t xml:space="preserve">ya </w:t>
      </w:r>
      <w:r w:rsidR="000D0B36" w:rsidRPr="00BE78F2">
        <w:rPr>
          <w:sz w:val="22"/>
          <w:szCs w:val="22"/>
        </w:rPr>
        <w:t>dayalı</w:t>
      </w:r>
      <w:r w:rsidR="0019687C" w:rsidRPr="00BE78F2">
        <w:rPr>
          <w:sz w:val="22"/>
          <w:szCs w:val="22"/>
        </w:rPr>
        <w:t xml:space="preserve"> </w:t>
      </w:r>
      <w:r w:rsidR="000D0B36" w:rsidRPr="00BE78F2">
        <w:rPr>
          <w:sz w:val="22"/>
          <w:szCs w:val="22"/>
        </w:rPr>
        <w:t xml:space="preserve">feragat ve </w:t>
      </w:r>
      <w:r w:rsidRPr="00BE78F2">
        <w:rPr>
          <w:sz w:val="22"/>
          <w:szCs w:val="22"/>
        </w:rPr>
        <w:t>bilgi gerek</w:t>
      </w:r>
      <w:r w:rsidR="005B5FEA" w:rsidRPr="00BE78F2">
        <w:rPr>
          <w:sz w:val="22"/>
          <w:szCs w:val="22"/>
        </w:rPr>
        <w:t>liliğ</w:t>
      </w:r>
      <w:r w:rsidRPr="00BE78F2">
        <w:rPr>
          <w:sz w:val="22"/>
          <w:szCs w:val="22"/>
        </w:rPr>
        <w:t>i</w:t>
      </w:r>
      <w:r w:rsidR="000D0B36" w:rsidRPr="00BE78F2">
        <w:rPr>
          <w:sz w:val="22"/>
          <w:szCs w:val="22"/>
        </w:rPr>
        <w:t xml:space="preserve">nin </w:t>
      </w:r>
      <w:r w:rsidRPr="00BE78F2">
        <w:rPr>
          <w:sz w:val="22"/>
          <w:szCs w:val="22"/>
        </w:rPr>
        <w:t>başlat</w:t>
      </w:r>
      <w:r w:rsidR="000D0B36" w:rsidRPr="00BE78F2">
        <w:rPr>
          <w:sz w:val="22"/>
          <w:szCs w:val="22"/>
        </w:rPr>
        <w:t>ılması</w:t>
      </w:r>
      <w:r w:rsidR="00F24027" w:rsidRPr="00BE78F2">
        <w:rPr>
          <w:sz w:val="22"/>
          <w:szCs w:val="22"/>
        </w:rPr>
        <w:t xml:space="preserve"> ile ilgili </w:t>
      </w:r>
      <w:r w:rsidRPr="00BE78F2">
        <w:rPr>
          <w:sz w:val="22"/>
          <w:szCs w:val="22"/>
        </w:rPr>
        <w:t xml:space="preserve">daha fazla bilgi ve rehberlik </w:t>
      </w:r>
      <w:r w:rsidR="00522BD3">
        <w:rPr>
          <w:sz w:val="22"/>
          <w:szCs w:val="22"/>
        </w:rPr>
        <w:t>KKDİK</w:t>
      </w:r>
      <w:r w:rsidRPr="00BE78F2">
        <w:rPr>
          <w:sz w:val="22"/>
          <w:szCs w:val="22"/>
        </w:rPr>
        <w:t xml:space="preserve">’in </w:t>
      </w:r>
      <w:r w:rsidR="00BD71F9" w:rsidRPr="00BE78F2">
        <w:rPr>
          <w:sz w:val="22"/>
          <w:szCs w:val="22"/>
        </w:rPr>
        <w:t>E</w:t>
      </w:r>
      <w:r w:rsidRPr="00BE78F2">
        <w:rPr>
          <w:sz w:val="22"/>
          <w:szCs w:val="22"/>
        </w:rPr>
        <w:t xml:space="preserve">k </w:t>
      </w:r>
      <w:r w:rsidR="000549AB">
        <w:rPr>
          <w:sz w:val="22"/>
          <w:szCs w:val="22"/>
        </w:rPr>
        <w:t>8</w:t>
      </w:r>
      <w:r w:rsidRPr="00BE78F2">
        <w:rPr>
          <w:sz w:val="22"/>
          <w:szCs w:val="22"/>
        </w:rPr>
        <w:t>(</w:t>
      </w:r>
      <w:proofErr w:type="gramStart"/>
      <w:r w:rsidRPr="00BE78F2">
        <w:rPr>
          <w:sz w:val="22"/>
          <w:szCs w:val="22"/>
        </w:rPr>
        <w:t>8.6</w:t>
      </w:r>
      <w:proofErr w:type="gramEnd"/>
      <w:r w:rsidRPr="00BE78F2">
        <w:rPr>
          <w:sz w:val="22"/>
          <w:szCs w:val="22"/>
        </w:rPr>
        <w:t xml:space="preserve"> ve 8.7 </w:t>
      </w:r>
      <w:r w:rsidR="00EF0D9B" w:rsidRPr="00BE78F2">
        <w:rPr>
          <w:sz w:val="22"/>
          <w:szCs w:val="22"/>
        </w:rPr>
        <w:t>bölümleri</w:t>
      </w:r>
      <w:r w:rsidRPr="00BE78F2">
        <w:rPr>
          <w:sz w:val="22"/>
          <w:szCs w:val="22"/>
        </w:rPr>
        <w:t xml:space="preserve">), </w:t>
      </w:r>
      <w:r w:rsidR="00BD71F9" w:rsidRPr="00BE78F2">
        <w:rPr>
          <w:sz w:val="22"/>
          <w:szCs w:val="22"/>
        </w:rPr>
        <w:t>E</w:t>
      </w:r>
      <w:r w:rsidRPr="00BE78F2">
        <w:rPr>
          <w:sz w:val="22"/>
          <w:szCs w:val="22"/>
        </w:rPr>
        <w:t xml:space="preserve">k </w:t>
      </w:r>
      <w:r w:rsidR="000549AB">
        <w:rPr>
          <w:sz w:val="22"/>
          <w:szCs w:val="22"/>
        </w:rPr>
        <w:t>9</w:t>
      </w:r>
      <w:r w:rsidRPr="00BE78F2">
        <w:rPr>
          <w:sz w:val="22"/>
          <w:szCs w:val="22"/>
        </w:rPr>
        <w:t xml:space="preserve">, </w:t>
      </w:r>
      <w:r w:rsidR="00BD71F9" w:rsidRPr="00BE78F2">
        <w:rPr>
          <w:sz w:val="22"/>
          <w:szCs w:val="22"/>
        </w:rPr>
        <w:t>E</w:t>
      </w:r>
      <w:r w:rsidRPr="00BE78F2">
        <w:rPr>
          <w:sz w:val="22"/>
          <w:szCs w:val="22"/>
        </w:rPr>
        <w:t xml:space="preserve">k </w:t>
      </w:r>
      <w:r w:rsidR="00522BD3">
        <w:rPr>
          <w:sz w:val="22"/>
          <w:szCs w:val="22"/>
        </w:rPr>
        <w:t>10</w:t>
      </w:r>
      <w:r w:rsidRPr="00BE78F2">
        <w:rPr>
          <w:sz w:val="22"/>
          <w:szCs w:val="22"/>
        </w:rPr>
        <w:t xml:space="preserve"> ve </w:t>
      </w:r>
      <w:r w:rsidR="00BD71F9" w:rsidRPr="00BE78F2">
        <w:rPr>
          <w:sz w:val="22"/>
          <w:szCs w:val="22"/>
        </w:rPr>
        <w:t>E</w:t>
      </w:r>
      <w:r w:rsidRPr="00BE78F2">
        <w:rPr>
          <w:sz w:val="22"/>
          <w:szCs w:val="22"/>
        </w:rPr>
        <w:t xml:space="preserve">k </w:t>
      </w:r>
      <w:r w:rsidR="0075466A">
        <w:rPr>
          <w:sz w:val="22"/>
          <w:szCs w:val="22"/>
        </w:rPr>
        <w:t>11</w:t>
      </w:r>
      <w:r w:rsidRPr="00BE78F2">
        <w:rPr>
          <w:sz w:val="22"/>
          <w:szCs w:val="22"/>
        </w:rPr>
        <w:t xml:space="preserve">’lerinde ve bunun yanısıra güncel </w:t>
      </w:r>
      <w:r w:rsidR="00BD71F9" w:rsidRPr="00BE78F2">
        <w:rPr>
          <w:sz w:val="22"/>
          <w:szCs w:val="22"/>
        </w:rPr>
        <w:t>r</w:t>
      </w:r>
      <w:r w:rsidRPr="00BE78F2">
        <w:rPr>
          <w:sz w:val="22"/>
          <w:szCs w:val="22"/>
        </w:rPr>
        <w:t>ehber</w:t>
      </w:r>
      <w:r w:rsidR="00BD71F9" w:rsidRPr="00BE78F2">
        <w:rPr>
          <w:sz w:val="22"/>
          <w:szCs w:val="22"/>
        </w:rPr>
        <w:t xml:space="preserve"> dokümanın </w:t>
      </w:r>
      <w:r w:rsidRPr="00BE78F2">
        <w:rPr>
          <w:sz w:val="22"/>
          <w:szCs w:val="22"/>
        </w:rPr>
        <w:t xml:space="preserve">R.5.1 ve R.7 </w:t>
      </w:r>
      <w:r w:rsidR="00EF0D9B" w:rsidRPr="00BE78F2">
        <w:rPr>
          <w:sz w:val="22"/>
          <w:szCs w:val="22"/>
        </w:rPr>
        <w:t>bölümlerinde</w:t>
      </w:r>
      <w:r w:rsidRPr="00BE78F2">
        <w:rPr>
          <w:sz w:val="22"/>
          <w:szCs w:val="22"/>
        </w:rPr>
        <w:t xml:space="preserve"> bulunmaktadır.</w:t>
      </w:r>
    </w:p>
    <w:p w:rsidR="00BC7A1B" w:rsidRPr="00BE78F2" w:rsidRDefault="00BC7A1B" w:rsidP="005C4493">
      <w:pPr>
        <w:ind w:left="708"/>
        <w:jc w:val="both"/>
        <w:rPr>
          <w:sz w:val="22"/>
          <w:szCs w:val="22"/>
        </w:rPr>
      </w:pPr>
    </w:p>
    <w:p w:rsidR="003E5014" w:rsidRDefault="005C4493" w:rsidP="005C4493">
      <w:pPr>
        <w:jc w:val="both"/>
        <w:rPr>
          <w:sz w:val="22"/>
          <w:szCs w:val="22"/>
        </w:rPr>
      </w:pPr>
      <w:r w:rsidRPr="00BE78F2">
        <w:rPr>
          <w:sz w:val="22"/>
          <w:szCs w:val="22"/>
        </w:rPr>
        <w:t xml:space="preserve">Tüm </w:t>
      </w:r>
      <w:r w:rsidR="00EA674F" w:rsidRPr="00BE78F2">
        <w:rPr>
          <w:sz w:val="22"/>
          <w:szCs w:val="22"/>
        </w:rPr>
        <w:t>uyarlama</w:t>
      </w:r>
      <w:r w:rsidRPr="00BE78F2">
        <w:rPr>
          <w:sz w:val="22"/>
          <w:szCs w:val="22"/>
        </w:rPr>
        <w:t>lar</w:t>
      </w:r>
      <w:r w:rsidR="006C4665" w:rsidRPr="00BE78F2">
        <w:rPr>
          <w:sz w:val="22"/>
          <w:szCs w:val="22"/>
        </w:rPr>
        <w:t xml:space="preserve">, nitel </w:t>
      </w:r>
      <w:r w:rsidRPr="00BE78F2">
        <w:rPr>
          <w:sz w:val="22"/>
          <w:szCs w:val="22"/>
        </w:rPr>
        <w:t>ya da yarı-</w:t>
      </w:r>
      <w:r w:rsidR="006C4665" w:rsidRPr="00BE78F2">
        <w:rPr>
          <w:sz w:val="22"/>
          <w:szCs w:val="22"/>
        </w:rPr>
        <w:t>nicel kanıt ağırlığı yaklaşımına (</w:t>
      </w:r>
      <w:r w:rsidR="0044140B">
        <w:rPr>
          <w:sz w:val="22"/>
          <w:szCs w:val="22"/>
        </w:rPr>
        <w:t>ikinci sütun</w:t>
      </w:r>
      <w:r w:rsidR="006C4665" w:rsidRPr="00BE78F2">
        <w:rPr>
          <w:sz w:val="22"/>
          <w:szCs w:val="22"/>
        </w:rPr>
        <w:t xml:space="preserve"> seçeneklerine bağlı olarak) </w:t>
      </w:r>
      <w:r w:rsidR="006062A9" w:rsidRPr="00BE78F2">
        <w:rPr>
          <w:sz w:val="22"/>
          <w:szCs w:val="22"/>
        </w:rPr>
        <w:t xml:space="preserve">veya Ek </w:t>
      </w:r>
      <w:r w:rsidR="000549AB">
        <w:rPr>
          <w:sz w:val="22"/>
          <w:szCs w:val="22"/>
        </w:rPr>
        <w:t>1</w:t>
      </w:r>
      <w:r w:rsidR="006062A9" w:rsidRPr="00BE78F2">
        <w:rPr>
          <w:sz w:val="22"/>
          <w:szCs w:val="22"/>
        </w:rPr>
        <w:t>’e uygun şekilde yapılacak nicel maruz kalma değerlendirmesine maruz kalma senaryolarının geliş</w:t>
      </w:r>
      <w:r w:rsidR="000549AB">
        <w:rPr>
          <w:sz w:val="22"/>
          <w:szCs w:val="22"/>
        </w:rPr>
        <w:t xml:space="preserve">tirilmesini de içerecek şekilde </w:t>
      </w:r>
      <w:r w:rsidR="006C4665" w:rsidRPr="00BE78F2">
        <w:rPr>
          <w:sz w:val="22"/>
          <w:szCs w:val="22"/>
        </w:rPr>
        <w:t xml:space="preserve">gerekçelendirilmeli ve belgelendirilmelidir. </w:t>
      </w:r>
    </w:p>
    <w:p w:rsidR="003E5014" w:rsidRPr="00BE78F2" w:rsidRDefault="003E5014" w:rsidP="000549AB">
      <w:pPr>
        <w:pStyle w:val="Balk2"/>
      </w:pPr>
      <w:bookmarkStart w:id="22" w:name="_Toc428967456"/>
      <w:r w:rsidRPr="00BE78F2">
        <w:t>B.</w:t>
      </w:r>
      <w:proofErr w:type="gramStart"/>
      <w:r w:rsidRPr="00BE78F2">
        <w:t>5.2</w:t>
      </w:r>
      <w:proofErr w:type="gramEnd"/>
      <w:r w:rsidRPr="00BE78F2">
        <w:t xml:space="preserve"> D</w:t>
      </w:r>
      <w:r w:rsidR="00564E6B" w:rsidRPr="00BE78F2">
        <w:t xml:space="preserve">aha fazla </w:t>
      </w:r>
      <w:r w:rsidRPr="00BE78F2">
        <w:t xml:space="preserve">bilgi </w:t>
      </w:r>
      <w:r w:rsidR="005B5FEA" w:rsidRPr="00BE78F2">
        <w:t>gerek</w:t>
      </w:r>
      <w:r w:rsidR="00564E6B" w:rsidRPr="00BE78F2">
        <w:t xml:space="preserve">sinimini </w:t>
      </w:r>
      <w:r w:rsidR="0069344A" w:rsidRPr="00BE78F2">
        <w:t>etkileyen diğer faktörler</w:t>
      </w:r>
      <w:bookmarkEnd w:id="22"/>
    </w:p>
    <w:p w:rsidR="00502FD5" w:rsidRPr="00BE78F2" w:rsidRDefault="00502FD5" w:rsidP="005C4493">
      <w:pPr>
        <w:jc w:val="both"/>
        <w:rPr>
          <w:sz w:val="22"/>
          <w:szCs w:val="22"/>
          <w:u w:val="single"/>
        </w:rPr>
      </w:pPr>
    </w:p>
    <w:p w:rsidR="003E5014" w:rsidRPr="00BE78F2" w:rsidRDefault="003E5014" w:rsidP="005C4493">
      <w:pPr>
        <w:jc w:val="both"/>
        <w:rPr>
          <w:sz w:val="22"/>
          <w:szCs w:val="22"/>
          <w:u w:val="single"/>
        </w:rPr>
      </w:pPr>
      <w:r w:rsidRPr="00BE78F2">
        <w:rPr>
          <w:sz w:val="22"/>
          <w:szCs w:val="22"/>
          <w:u w:val="single"/>
        </w:rPr>
        <w:t>Toksikokinetik</w:t>
      </w:r>
    </w:p>
    <w:p w:rsidR="003E5014" w:rsidRPr="00BE78F2" w:rsidRDefault="003E5014" w:rsidP="005C4493">
      <w:pPr>
        <w:jc w:val="both"/>
        <w:rPr>
          <w:sz w:val="22"/>
          <w:szCs w:val="22"/>
        </w:rPr>
      </w:pPr>
      <w:r w:rsidRPr="00BE78F2">
        <w:rPr>
          <w:sz w:val="22"/>
          <w:szCs w:val="22"/>
        </w:rPr>
        <w:t xml:space="preserve">Bir maddenin toksikokinetiği hakkında bilgi en </w:t>
      </w:r>
      <w:r w:rsidR="00540916" w:rsidRPr="00BE78F2">
        <w:rPr>
          <w:sz w:val="22"/>
          <w:szCs w:val="22"/>
        </w:rPr>
        <w:t>uygun</w:t>
      </w:r>
      <w:r w:rsidRPr="00BE78F2">
        <w:rPr>
          <w:sz w:val="22"/>
          <w:szCs w:val="22"/>
        </w:rPr>
        <w:t xml:space="preserve"> çalışma tipini</w:t>
      </w:r>
      <w:r w:rsidR="00540916" w:rsidRPr="00BE78F2">
        <w:rPr>
          <w:sz w:val="22"/>
          <w:szCs w:val="22"/>
        </w:rPr>
        <w:t xml:space="preserve"> ve doz ayarlamalarını da içerecek şekilde çalışma tasarımını</w:t>
      </w:r>
      <w:r w:rsidRPr="00BE78F2">
        <w:rPr>
          <w:sz w:val="22"/>
          <w:szCs w:val="22"/>
        </w:rPr>
        <w:t xml:space="preserve"> </w:t>
      </w:r>
      <w:r w:rsidR="00540916" w:rsidRPr="00BE78F2">
        <w:rPr>
          <w:sz w:val="22"/>
          <w:szCs w:val="22"/>
        </w:rPr>
        <w:t>belirleyebilir</w:t>
      </w:r>
      <w:r w:rsidRPr="00BE78F2">
        <w:rPr>
          <w:sz w:val="22"/>
          <w:szCs w:val="22"/>
        </w:rPr>
        <w:t>, hatta daha fazla testi</w:t>
      </w:r>
      <w:r w:rsidR="00540916" w:rsidRPr="00BE78F2">
        <w:rPr>
          <w:sz w:val="22"/>
          <w:szCs w:val="22"/>
        </w:rPr>
        <w:t xml:space="preserve">n yapılmasına </w:t>
      </w:r>
      <w:r w:rsidRPr="00BE78F2">
        <w:rPr>
          <w:sz w:val="22"/>
          <w:szCs w:val="22"/>
        </w:rPr>
        <w:t>gerek</w:t>
      </w:r>
      <w:r w:rsidR="00540916" w:rsidRPr="00BE78F2">
        <w:rPr>
          <w:sz w:val="22"/>
          <w:szCs w:val="22"/>
        </w:rPr>
        <w:t xml:space="preserve"> bırakmayabilir. </w:t>
      </w:r>
      <w:r w:rsidRPr="00BE78F2">
        <w:rPr>
          <w:sz w:val="22"/>
          <w:szCs w:val="22"/>
        </w:rPr>
        <w:t xml:space="preserve">Toksikokinetik konusunda daha fazla bilgi R.7.12 </w:t>
      </w:r>
      <w:r w:rsidR="00540916" w:rsidRPr="00BE78F2">
        <w:rPr>
          <w:sz w:val="22"/>
          <w:szCs w:val="22"/>
        </w:rPr>
        <w:t>bölümünde</w:t>
      </w:r>
      <w:r w:rsidRPr="00BE78F2">
        <w:rPr>
          <w:sz w:val="22"/>
          <w:szCs w:val="22"/>
        </w:rPr>
        <w:t xml:space="preserve"> bulunabilir.</w:t>
      </w:r>
    </w:p>
    <w:p w:rsidR="003E5014" w:rsidRPr="00BE78F2" w:rsidRDefault="003E5014" w:rsidP="005C4493">
      <w:pPr>
        <w:jc w:val="both"/>
        <w:rPr>
          <w:sz w:val="22"/>
          <w:szCs w:val="22"/>
        </w:rPr>
      </w:pPr>
    </w:p>
    <w:p w:rsidR="003E5014" w:rsidRPr="00BE78F2" w:rsidRDefault="003E5014" w:rsidP="005C4493">
      <w:pPr>
        <w:jc w:val="both"/>
        <w:rPr>
          <w:sz w:val="22"/>
          <w:szCs w:val="22"/>
          <w:u w:val="single"/>
        </w:rPr>
      </w:pPr>
      <w:r w:rsidRPr="00BE78F2">
        <w:rPr>
          <w:sz w:val="22"/>
          <w:szCs w:val="22"/>
          <w:u w:val="single"/>
        </w:rPr>
        <w:t>Test sırasında özel dikkat gerektiren maddeler</w:t>
      </w:r>
    </w:p>
    <w:p w:rsidR="003E5014" w:rsidRPr="00BE78F2" w:rsidRDefault="003E5014" w:rsidP="005C4493">
      <w:pPr>
        <w:jc w:val="both"/>
        <w:rPr>
          <w:sz w:val="22"/>
          <w:szCs w:val="22"/>
        </w:rPr>
      </w:pPr>
      <w:r w:rsidRPr="00BE78F2">
        <w:rPr>
          <w:i/>
          <w:sz w:val="22"/>
          <w:szCs w:val="22"/>
        </w:rPr>
        <w:t>Standart-</w:t>
      </w:r>
      <w:r w:rsidR="00F335ED" w:rsidRPr="00BE78F2">
        <w:rPr>
          <w:i/>
          <w:sz w:val="22"/>
          <w:szCs w:val="22"/>
        </w:rPr>
        <w:t>olmayan</w:t>
      </w:r>
      <w:r w:rsidRPr="00BE78F2">
        <w:rPr>
          <w:i/>
          <w:sz w:val="22"/>
          <w:szCs w:val="22"/>
        </w:rPr>
        <w:t xml:space="preserve"> madde, Kompleks madde veya Bilinmeyen veya Değişken </w:t>
      </w:r>
      <w:r w:rsidR="00F335ED" w:rsidRPr="00BE78F2">
        <w:rPr>
          <w:i/>
          <w:sz w:val="22"/>
          <w:szCs w:val="22"/>
        </w:rPr>
        <w:t>İçeriğe Sahip M</w:t>
      </w:r>
      <w:r w:rsidRPr="00BE78F2">
        <w:rPr>
          <w:i/>
          <w:sz w:val="22"/>
          <w:szCs w:val="22"/>
        </w:rPr>
        <w:t xml:space="preserve">addeler, Kompleks reaksiyon ürünleri veya </w:t>
      </w:r>
      <w:r w:rsidR="00BC7A1B" w:rsidRPr="00BE78F2">
        <w:rPr>
          <w:i/>
          <w:sz w:val="22"/>
          <w:szCs w:val="22"/>
        </w:rPr>
        <w:t xml:space="preserve">Bilinmeyen veya Değişken İçeriğe Sahip </w:t>
      </w:r>
      <w:r w:rsidRPr="00BE78F2">
        <w:rPr>
          <w:i/>
          <w:sz w:val="22"/>
          <w:szCs w:val="22"/>
        </w:rPr>
        <w:t xml:space="preserve">Biyolojik </w:t>
      </w:r>
      <w:r w:rsidR="005A0273" w:rsidRPr="00BE78F2">
        <w:rPr>
          <w:i/>
          <w:sz w:val="22"/>
          <w:szCs w:val="22"/>
        </w:rPr>
        <w:t>madde</w:t>
      </w:r>
      <w:r w:rsidRPr="00BE78F2">
        <w:rPr>
          <w:sz w:val="22"/>
          <w:szCs w:val="22"/>
        </w:rPr>
        <w:t xml:space="preserve"> (UVCB maddeleri) olarak sınıflandırılan maddeler hakkında gerekli bilgi ve kullanılan </w:t>
      </w:r>
      <w:r w:rsidR="0044140B">
        <w:rPr>
          <w:sz w:val="22"/>
          <w:szCs w:val="22"/>
        </w:rPr>
        <w:t>yöntemler</w:t>
      </w:r>
      <w:r w:rsidR="0044140B" w:rsidRPr="00BE78F2">
        <w:rPr>
          <w:sz w:val="22"/>
          <w:szCs w:val="22"/>
        </w:rPr>
        <w:t xml:space="preserve"> </w:t>
      </w:r>
      <w:r w:rsidRPr="00BE78F2">
        <w:rPr>
          <w:sz w:val="22"/>
          <w:szCs w:val="22"/>
        </w:rPr>
        <w:t>her vaka için ayrı olarak</w:t>
      </w:r>
      <w:r w:rsidR="0044140B">
        <w:rPr>
          <w:sz w:val="22"/>
          <w:szCs w:val="22"/>
        </w:rPr>
        <w:t xml:space="preserve"> </w:t>
      </w:r>
      <w:r w:rsidRPr="00BE78F2">
        <w:rPr>
          <w:sz w:val="22"/>
          <w:szCs w:val="22"/>
        </w:rPr>
        <w:t xml:space="preserve">değerlendirilmelidir. Bu değerlendirmeler </w:t>
      </w:r>
      <w:r w:rsidR="005A0273" w:rsidRPr="00BE78F2">
        <w:rPr>
          <w:sz w:val="22"/>
          <w:szCs w:val="22"/>
        </w:rPr>
        <w:t>ile ilgili</w:t>
      </w:r>
      <w:r w:rsidRPr="00BE78F2">
        <w:rPr>
          <w:sz w:val="22"/>
          <w:szCs w:val="22"/>
        </w:rPr>
        <w:t xml:space="preserve"> daha fazla rehberlik R.7.13 </w:t>
      </w:r>
      <w:r w:rsidR="005A0273" w:rsidRPr="00BE78F2">
        <w:rPr>
          <w:sz w:val="22"/>
          <w:szCs w:val="22"/>
        </w:rPr>
        <w:t>bölümünde</w:t>
      </w:r>
      <w:r w:rsidRPr="00BE78F2">
        <w:rPr>
          <w:sz w:val="22"/>
          <w:szCs w:val="22"/>
        </w:rPr>
        <w:t xml:space="preserve"> </w:t>
      </w:r>
      <w:r w:rsidR="0044140B" w:rsidRPr="00BE78F2">
        <w:rPr>
          <w:sz w:val="22"/>
          <w:szCs w:val="22"/>
        </w:rPr>
        <w:t>v</w:t>
      </w:r>
      <w:r w:rsidR="0044140B">
        <w:rPr>
          <w:sz w:val="22"/>
          <w:szCs w:val="22"/>
        </w:rPr>
        <w:t>erilmiştir</w:t>
      </w:r>
      <w:r w:rsidRPr="00BE78F2">
        <w:rPr>
          <w:sz w:val="22"/>
          <w:szCs w:val="22"/>
        </w:rPr>
        <w:t>.</w:t>
      </w:r>
    </w:p>
    <w:p w:rsidR="003E5014" w:rsidRPr="00BE78F2" w:rsidRDefault="003E5014" w:rsidP="000549AB">
      <w:pPr>
        <w:pStyle w:val="Balk1"/>
      </w:pPr>
      <w:bookmarkStart w:id="23" w:name="_Toc428967457"/>
      <w:r w:rsidRPr="00BE78F2">
        <w:t>B.6 SON-NOKTAYA ÖZEL R</w:t>
      </w:r>
      <w:r w:rsidR="005A0273" w:rsidRPr="00BE78F2">
        <w:t>EHBER</w:t>
      </w:r>
      <w:bookmarkEnd w:id="23"/>
    </w:p>
    <w:p w:rsidR="00070136" w:rsidRPr="00BE78F2" w:rsidRDefault="00070136" w:rsidP="005C4493">
      <w:pPr>
        <w:jc w:val="both"/>
        <w:rPr>
          <w:sz w:val="22"/>
          <w:szCs w:val="22"/>
        </w:rPr>
      </w:pPr>
    </w:p>
    <w:p w:rsidR="003E5014" w:rsidRPr="00BE78F2" w:rsidRDefault="003E5014" w:rsidP="005C4493">
      <w:pPr>
        <w:jc w:val="both"/>
        <w:rPr>
          <w:sz w:val="22"/>
          <w:szCs w:val="22"/>
        </w:rPr>
      </w:pPr>
      <w:r w:rsidRPr="00BE78F2">
        <w:rPr>
          <w:sz w:val="22"/>
          <w:szCs w:val="22"/>
        </w:rPr>
        <w:t xml:space="preserve">R.7 </w:t>
      </w:r>
      <w:r w:rsidR="005A0273" w:rsidRPr="00BE78F2">
        <w:rPr>
          <w:sz w:val="22"/>
          <w:szCs w:val="22"/>
        </w:rPr>
        <w:t>bölümü</w:t>
      </w:r>
      <w:r w:rsidR="00E4406A">
        <w:rPr>
          <w:sz w:val="22"/>
          <w:szCs w:val="22"/>
        </w:rPr>
        <w:t>,</w:t>
      </w:r>
      <w:r w:rsidRPr="00BE78F2">
        <w:rPr>
          <w:sz w:val="22"/>
          <w:szCs w:val="22"/>
        </w:rPr>
        <w:t xml:space="preserve"> </w:t>
      </w:r>
      <w:r w:rsidR="00522BD3">
        <w:rPr>
          <w:sz w:val="22"/>
          <w:szCs w:val="22"/>
        </w:rPr>
        <w:t>KKDİK</w:t>
      </w:r>
      <w:r w:rsidRPr="00BE78F2">
        <w:rPr>
          <w:sz w:val="22"/>
          <w:szCs w:val="22"/>
        </w:rPr>
        <w:t xml:space="preserve"> </w:t>
      </w:r>
      <w:r w:rsidR="005A0273" w:rsidRPr="00BE78F2">
        <w:rPr>
          <w:sz w:val="22"/>
          <w:szCs w:val="22"/>
        </w:rPr>
        <w:t>kapsamında</w:t>
      </w:r>
      <w:r w:rsidRPr="00BE78F2">
        <w:rPr>
          <w:sz w:val="22"/>
          <w:szCs w:val="22"/>
        </w:rPr>
        <w:t xml:space="preserve"> </w:t>
      </w:r>
      <w:r w:rsidR="002045EE" w:rsidRPr="00BE78F2">
        <w:rPr>
          <w:sz w:val="22"/>
          <w:szCs w:val="22"/>
        </w:rPr>
        <w:t>kayıt yaptıran</w:t>
      </w:r>
      <w:r w:rsidR="005A0273" w:rsidRPr="00BE78F2">
        <w:rPr>
          <w:sz w:val="22"/>
          <w:szCs w:val="22"/>
        </w:rPr>
        <w:t>lar</w:t>
      </w:r>
      <w:r w:rsidR="00E4406A">
        <w:rPr>
          <w:sz w:val="22"/>
          <w:szCs w:val="22"/>
        </w:rPr>
        <w:t>ın</w:t>
      </w:r>
      <w:r w:rsidRPr="00BE78F2">
        <w:rPr>
          <w:sz w:val="22"/>
          <w:szCs w:val="22"/>
        </w:rPr>
        <w:t xml:space="preserve"> </w:t>
      </w:r>
      <w:r w:rsidR="005A0273" w:rsidRPr="00BE78F2">
        <w:rPr>
          <w:sz w:val="22"/>
          <w:szCs w:val="22"/>
        </w:rPr>
        <w:t xml:space="preserve">yeterli </w:t>
      </w:r>
      <w:r w:rsidRPr="00BE78F2">
        <w:rPr>
          <w:sz w:val="22"/>
          <w:szCs w:val="22"/>
        </w:rPr>
        <w:t xml:space="preserve">ve </w:t>
      </w:r>
      <w:r w:rsidR="005A0273" w:rsidRPr="00BE78F2">
        <w:rPr>
          <w:sz w:val="22"/>
          <w:szCs w:val="22"/>
        </w:rPr>
        <w:t xml:space="preserve">uygun </w:t>
      </w:r>
      <w:r w:rsidRPr="00BE78F2">
        <w:rPr>
          <w:sz w:val="22"/>
          <w:szCs w:val="22"/>
        </w:rPr>
        <w:t>bilgi</w:t>
      </w:r>
      <w:r w:rsidR="00A038F7" w:rsidRPr="00BE78F2">
        <w:rPr>
          <w:sz w:val="22"/>
          <w:szCs w:val="22"/>
        </w:rPr>
        <w:t>nin</w:t>
      </w:r>
      <w:r w:rsidRPr="00BE78F2">
        <w:rPr>
          <w:sz w:val="22"/>
          <w:szCs w:val="22"/>
        </w:rPr>
        <w:t xml:space="preserve"> sağla</w:t>
      </w:r>
      <w:r w:rsidR="007E562B" w:rsidRPr="00BE78F2">
        <w:rPr>
          <w:sz w:val="22"/>
          <w:szCs w:val="22"/>
        </w:rPr>
        <w:t>ma</w:t>
      </w:r>
      <w:r w:rsidR="00A038F7" w:rsidRPr="00BE78F2">
        <w:rPr>
          <w:sz w:val="22"/>
          <w:szCs w:val="22"/>
        </w:rPr>
        <w:t>s</w:t>
      </w:r>
      <w:r w:rsidR="007E562B" w:rsidRPr="00BE78F2">
        <w:rPr>
          <w:sz w:val="22"/>
          <w:szCs w:val="22"/>
        </w:rPr>
        <w:t>ı</w:t>
      </w:r>
      <w:r w:rsidR="00A038F7" w:rsidRPr="00BE78F2">
        <w:rPr>
          <w:sz w:val="22"/>
          <w:szCs w:val="22"/>
        </w:rPr>
        <w:t>nda yardımcı olmas</w:t>
      </w:r>
      <w:r w:rsidR="00E4406A">
        <w:rPr>
          <w:sz w:val="22"/>
          <w:szCs w:val="22"/>
        </w:rPr>
        <w:t>ı</w:t>
      </w:r>
      <w:r w:rsidRPr="00BE78F2">
        <w:rPr>
          <w:sz w:val="22"/>
          <w:szCs w:val="22"/>
        </w:rPr>
        <w:t xml:space="preserve"> için</w:t>
      </w:r>
      <w:r w:rsidR="00A038F7" w:rsidRPr="00BE78F2">
        <w:rPr>
          <w:sz w:val="22"/>
          <w:szCs w:val="22"/>
        </w:rPr>
        <w:t>,</w:t>
      </w:r>
      <w:r w:rsidRPr="00BE78F2">
        <w:rPr>
          <w:sz w:val="22"/>
          <w:szCs w:val="22"/>
        </w:rPr>
        <w:t xml:space="preserve"> fiziko-kimyasal özellikler</w:t>
      </w:r>
      <w:r w:rsidR="00A038F7" w:rsidRPr="00BE78F2">
        <w:rPr>
          <w:sz w:val="22"/>
          <w:szCs w:val="22"/>
        </w:rPr>
        <w:t xml:space="preserve"> ile </w:t>
      </w:r>
      <w:r w:rsidRPr="00BE78F2">
        <w:rPr>
          <w:sz w:val="22"/>
          <w:szCs w:val="22"/>
        </w:rPr>
        <w:t>ve farklı insan s</w:t>
      </w:r>
      <w:r w:rsidR="00A038F7" w:rsidRPr="00BE78F2">
        <w:rPr>
          <w:sz w:val="22"/>
          <w:szCs w:val="22"/>
        </w:rPr>
        <w:t xml:space="preserve">ağlığı ve çevre </w:t>
      </w:r>
      <w:r w:rsidR="00522BD3">
        <w:rPr>
          <w:sz w:val="22"/>
          <w:szCs w:val="22"/>
        </w:rPr>
        <w:t>sonlanma nokta</w:t>
      </w:r>
      <w:r w:rsidR="00A038F7" w:rsidRPr="00BE78F2">
        <w:rPr>
          <w:sz w:val="22"/>
          <w:szCs w:val="22"/>
        </w:rPr>
        <w:t>ları ile ilgili</w:t>
      </w:r>
      <w:r w:rsidRPr="00BE78F2">
        <w:rPr>
          <w:sz w:val="22"/>
          <w:szCs w:val="22"/>
        </w:rPr>
        <w:t xml:space="preserve"> </w:t>
      </w:r>
      <w:r w:rsidR="00587ED4" w:rsidRPr="00BE78F2">
        <w:rPr>
          <w:sz w:val="22"/>
          <w:szCs w:val="22"/>
        </w:rPr>
        <w:t xml:space="preserve">bilginin </w:t>
      </w:r>
      <w:r w:rsidR="00E4406A">
        <w:rPr>
          <w:sz w:val="22"/>
          <w:szCs w:val="22"/>
        </w:rPr>
        <w:t>toplanması</w:t>
      </w:r>
      <w:r w:rsidR="003D05FC" w:rsidRPr="00BE78F2">
        <w:rPr>
          <w:sz w:val="22"/>
          <w:szCs w:val="22"/>
        </w:rPr>
        <w:t>, değerlendir</w:t>
      </w:r>
      <w:r w:rsidR="00A038F7" w:rsidRPr="00BE78F2">
        <w:rPr>
          <w:sz w:val="22"/>
          <w:szCs w:val="22"/>
        </w:rPr>
        <w:t>il</w:t>
      </w:r>
      <w:r w:rsidR="003D05FC" w:rsidRPr="00BE78F2">
        <w:rPr>
          <w:sz w:val="22"/>
          <w:szCs w:val="22"/>
        </w:rPr>
        <w:t>me</w:t>
      </w:r>
      <w:r w:rsidR="00A038F7" w:rsidRPr="00BE78F2">
        <w:rPr>
          <w:sz w:val="22"/>
          <w:szCs w:val="22"/>
        </w:rPr>
        <w:t>si</w:t>
      </w:r>
      <w:r w:rsidR="003D05FC" w:rsidRPr="00BE78F2">
        <w:rPr>
          <w:sz w:val="22"/>
          <w:szCs w:val="22"/>
        </w:rPr>
        <w:t xml:space="preserve"> ve gerekli olduğu</w:t>
      </w:r>
      <w:r w:rsidR="007E562B" w:rsidRPr="00BE78F2">
        <w:rPr>
          <w:sz w:val="22"/>
          <w:szCs w:val="22"/>
        </w:rPr>
        <w:t>nda</w:t>
      </w:r>
      <w:r w:rsidR="003D05FC" w:rsidRPr="00BE78F2">
        <w:rPr>
          <w:sz w:val="22"/>
          <w:szCs w:val="22"/>
        </w:rPr>
        <w:t xml:space="preserve"> </w:t>
      </w:r>
      <w:r w:rsidR="007E562B" w:rsidRPr="00BE78F2">
        <w:rPr>
          <w:sz w:val="22"/>
          <w:szCs w:val="22"/>
        </w:rPr>
        <w:t>üret</w:t>
      </w:r>
      <w:r w:rsidR="00A038F7" w:rsidRPr="00BE78F2">
        <w:rPr>
          <w:sz w:val="22"/>
          <w:szCs w:val="22"/>
        </w:rPr>
        <w:t>il</w:t>
      </w:r>
      <w:r w:rsidR="007E562B" w:rsidRPr="00BE78F2">
        <w:rPr>
          <w:sz w:val="22"/>
          <w:szCs w:val="22"/>
        </w:rPr>
        <w:t>me</w:t>
      </w:r>
      <w:r w:rsidR="00A038F7" w:rsidRPr="00BE78F2">
        <w:rPr>
          <w:sz w:val="22"/>
          <w:szCs w:val="22"/>
        </w:rPr>
        <w:t>si</w:t>
      </w:r>
      <w:r w:rsidR="007E562B" w:rsidRPr="00BE78F2">
        <w:rPr>
          <w:sz w:val="22"/>
          <w:szCs w:val="22"/>
        </w:rPr>
        <w:t xml:space="preserve"> </w:t>
      </w:r>
      <w:r w:rsidR="003D05FC" w:rsidRPr="00BE78F2">
        <w:rPr>
          <w:sz w:val="22"/>
          <w:szCs w:val="22"/>
        </w:rPr>
        <w:t xml:space="preserve">konusunda detaylı özel rehberlik </w:t>
      </w:r>
      <w:r w:rsidR="007E562B" w:rsidRPr="00BE78F2">
        <w:rPr>
          <w:sz w:val="22"/>
          <w:szCs w:val="22"/>
        </w:rPr>
        <w:t>içermektedir</w:t>
      </w:r>
      <w:r w:rsidR="003D05FC" w:rsidRPr="00BE78F2">
        <w:rPr>
          <w:sz w:val="22"/>
          <w:szCs w:val="22"/>
        </w:rPr>
        <w:t>.</w:t>
      </w:r>
    </w:p>
    <w:p w:rsidR="00070136" w:rsidRPr="00BE78F2" w:rsidRDefault="00070136" w:rsidP="00A038F7">
      <w:pPr>
        <w:jc w:val="both"/>
        <w:rPr>
          <w:sz w:val="22"/>
          <w:szCs w:val="22"/>
        </w:rPr>
      </w:pPr>
    </w:p>
    <w:p w:rsidR="003D05FC" w:rsidRPr="00BE78F2" w:rsidRDefault="00A038F7" w:rsidP="00A038F7">
      <w:pPr>
        <w:jc w:val="both"/>
        <w:rPr>
          <w:sz w:val="22"/>
          <w:szCs w:val="22"/>
        </w:rPr>
      </w:pPr>
      <w:r w:rsidRPr="00BE78F2">
        <w:rPr>
          <w:sz w:val="22"/>
          <w:szCs w:val="22"/>
        </w:rPr>
        <w:t>S</w:t>
      </w:r>
      <w:r w:rsidR="003D05FC" w:rsidRPr="00BE78F2">
        <w:rPr>
          <w:sz w:val="22"/>
          <w:szCs w:val="22"/>
        </w:rPr>
        <w:t>on</w:t>
      </w:r>
      <w:r w:rsidR="00E4406A">
        <w:rPr>
          <w:sz w:val="22"/>
          <w:szCs w:val="22"/>
        </w:rPr>
        <w:t xml:space="preserve"> </w:t>
      </w:r>
      <w:r w:rsidR="003D05FC" w:rsidRPr="00BE78F2">
        <w:rPr>
          <w:sz w:val="22"/>
          <w:szCs w:val="22"/>
        </w:rPr>
        <w:t xml:space="preserve">noktaya özel </w:t>
      </w:r>
      <w:r w:rsidR="00EF0D9B" w:rsidRPr="00BE78F2">
        <w:rPr>
          <w:sz w:val="22"/>
          <w:szCs w:val="22"/>
        </w:rPr>
        <w:t>bölümlerin</w:t>
      </w:r>
      <w:r w:rsidRPr="00BE78F2">
        <w:rPr>
          <w:sz w:val="22"/>
          <w:szCs w:val="22"/>
        </w:rPr>
        <w:t xml:space="preserve"> çok</w:t>
      </w:r>
      <w:r w:rsidR="00EF0D9B" w:rsidRPr="00BE78F2">
        <w:rPr>
          <w:sz w:val="22"/>
          <w:szCs w:val="22"/>
        </w:rPr>
        <w:t xml:space="preserve"> </w:t>
      </w:r>
      <w:r w:rsidR="003D05FC" w:rsidRPr="00BE78F2">
        <w:rPr>
          <w:sz w:val="22"/>
          <w:szCs w:val="22"/>
        </w:rPr>
        <w:t>önemli bir parçası Bütünleşik Test Stratejisidir</w:t>
      </w:r>
      <w:r w:rsidRPr="00BE78F2">
        <w:rPr>
          <w:sz w:val="22"/>
          <w:szCs w:val="22"/>
        </w:rPr>
        <w:t xml:space="preserve"> (ITS)</w:t>
      </w:r>
      <w:r w:rsidR="003D05FC" w:rsidRPr="00BE78F2">
        <w:rPr>
          <w:sz w:val="22"/>
          <w:szCs w:val="22"/>
        </w:rPr>
        <w:t xml:space="preserve">, bu strateji </w:t>
      </w:r>
      <w:r w:rsidR="00522BD3">
        <w:rPr>
          <w:sz w:val="22"/>
          <w:szCs w:val="22"/>
        </w:rPr>
        <w:t>KKDİK</w:t>
      </w:r>
      <w:r w:rsidR="003D05FC" w:rsidRPr="00BE78F2">
        <w:rPr>
          <w:sz w:val="22"/>
          <w:szCs w:val="22"/>
        </w:rPr>
        <w:t xml:space="preserve"> </w:t>
      </w:r>
      <w:r w:rsidR="005B5FEA" w:rsidRPr="00BE78F2">
        <w:rPr>
          <w:sz w:val="22"/>
          <w:szCs w:val="22"/>
        </w:rPr>
        <w:t>gereklilik</w:t>
      </w:r>
      <w:r w:rsidR="003D05FC" w:rsidRPr="00BE78F2">
        <w:rPr>
          <w:sz w:val="22"/>
          <w:szCs w:val="22"/>
        </w:rPr>
        <w:t>lerini</w:t>
      </w:r>
      <w:r w:rsidRPr="00BE78F2">
        <w:rPr>
          <w:sz w:val="22"/>
          <w:szCs w:val="22"/>
        </w:rPr>
        <w:t xml:space="preserve">n sağlanması için maddelerle ilgili olarak uygun </w:t>
      </w:r>
      <w:r w:rsidR="003D05FC" w:rsidRPr="00BE78F2">
        <w:rPr>
          <w:sz w:val="22"/>
          <w:szCs w:val="22"/>
        </w:rPr>
        <w:t>bilgi</w:t>
      </w:r>
      <w:r w:rsidRPr="00BE78F2">
        <w:rPr>
          <w:sz w:val="22"/>
          <w:szCs w:val="22"/>
        </w:rPr>
        <w:t xml:space="preserve">nin tanımlanması </w:t>
      </w:r>
      <w:r w:rsidR="003D05FC" w:rsidRPr="00BE78F2">
        <w:rPr>
          <w:sz w:val="22"/>
          <w:szCs w:val="22"/>
        </w:rPr>
        <w:t xml:space="preserve">ve </w:t>
      </w:r>
      <w:r w:rsidRPr="00BE78F2">
        <w:rPr>
          <w:sz w:val="22"/>
          <w:szCs w:val="22"/>
        </w:rPr>
        <w:t xml:space="preserve">üretilmesi </w:t>
      </w:r>
      <w:r w:rsidR="003D05FC" w:rsidRPr="00BE78F2">
        <w:rPr>
          <w:sz w:val="22"/>
          <w:szCs w:val="22"/>
        </w:rPr>
        <w:t>konusunda rehberlik etmektedir.</w:t>
      </w:r>
    </w:p>
    <w:p w:rsidR="00070136" w:rsidRPr="00BE78F2" w:rsidRDefault="00070136" w:rsidP="005C4493">
      <w:pPr>
        <w:jc w:val="both"/>
        <w:rPr>
          <w:sz w:val="22"/>
          <w:szCs w:val="22"/>
          <w:highlight w:val="yellow"/>
        </w:rPr>
      </w:pPr>
    </w:p>
    <w:p w:rsidR="003D05FC" w:rsidRPr="00BE78F2" w:rsidRDefault="003D05FC" w:rsidP="005C4493">
      <w:pPr>
        <w:jc w:val="both"/>
        <w:rPr>
          <w:sz w:val="22"/>
          <w:szCs w:val="22"/>
        </w:rPr>
      </w:pPr>
      <w:r w:rsidRPr="00BE78F2">
        <w:rPr>
          <w:sz w:val="22"/>
          <w:szCs w:val="22"/>
        </w:rPr>
        <w:t xml:space="preserve">Bu </w:t>
      </w:r>
      <w:r w:rsidR="00E4406A">
        <w:rPr>
          <w:sz w:val="22"/>
          <w:szCs w:val="22"/>
        </w:rPr>
        <w:t>belge</w:t>
      </w:r>
      <w:r w:rsidR="00E4406A" w:rsidRPr="00BE78F2">
        <w:rPr>
          <w:sz w:val="22"/>
          <w:szCs w:val="22"/>
        </w:rPr>
        <w:t xml:space="preserve"> </w:t>
      </w:r>
      <w:r w:rsidR="00A038F7" w:rsidRPr="00BE78F2">
        <w:rPr>
          <w:sz w:val="22"/>
          <w:szCs w:val="22"/>
        </w:rPr>
        <w:t xml:space="preserve">R bölümünde bulunan </w:t>
      </w:r>
      <w:r w:rsidR="00522BD3">
        <w:rPr>
          <w:sz w:val="22"/>
          <w:szCs w:val="22"/>
        </w:rPr>
        <w:t>sonlanma nokta</w:t>
      </w:r>
      <w:r w:rsidR="00A038F7" w:rsidRPr="00BE78F2">
        <w:rPr>
          <w:sz w:val="22"/>
          <w:szCs w:val="22"/>
        </w:rPr>
        <w:t>ların</w:t>
      </w:r>
      <w:r w:rsidR="000549AB">
        <w:rPr>
          <w:sz w:val="22"/>
          <w:szCs w:val="22"/>
        </w:rPr>
        <w:t>ın</w:t>
      </w:r>
      <w:r w:rsidR="00A038F7" w:rsidRPr="00BE78F2">
        <w:rPr>
          <w:sz w:val="22"/>
          <w:szCs w:val="22"/>
        </w:rPr>
        <w:t xml:space="preserve"> her biri için verilen </w:t>
      </w:r>
      <w:r w:rsidR="00070136" w:rsidRPr="00BE78F2">
        <w:rPr>
          <w:sz w:val="22"/>
          <w:szCs w:val="22"/>
        </w:rPr>
        <w:t xml:space="preserve">rehber bilgilerin </w:t>
      </w:r>
      <w:r w:rsidRPr="00BE78F2">
        <w:rPr>
          <w:sz w:val="22"/>
          <w:szCs w:val="22"/>
        </w:rPr>
        <w:t xml:space="preserve">daha </w:t>
      </w:r>
      <w:r w:rsidR="00070136" w:rsidRPr="00BE78F2">
        <w:rPr>
          <w:sz w:val="22"/>
          <w:szCs w:val="22"/>
        </w:rPr>
        <w:t xml:space="preserve">ayrıntılı </w:t>
      </w:r>
      <w:r w:rsidR="00A038F7" w:rsidRPr="00BE78F2">
        <w:rPr>
          <w:sz w:val="22"/>
          <w:szCs w:val="22"/>
        </w:rPr>
        <w:t xml:space="preserve">öneri </w:t>
      </w:r>
      <w:r w:rsidRPr="00BE78F2">
        <w:rPr>
          <w:sz w:val="22"/>
          <w:szCs w:val="22"/>
        </w:rPr>
        <w:t xml:space="preserve">ve </w:t>
      </w:r>
      <w:r w:rsidR="00A038F7" w:rsidRPr="00BE78F2">
        <w:rPr>
          <w:sz w:val="22"/>
          <w:szCs w:val="22"/>
        </w:rPr>
        <w:t xml:space="preserve">bilgi </w:t>
      </w:r>
      <w:r w:rsidRPr="00BE78F2">
        <w:rPr>
          <w:sz w:val="22"/>
          <w:szCs w:val="22"/>
        </w:rPr>
        <w:t xml:space="preserve">için </w:t>
      </w:r>
      <w:r w:rsidR="00070136" w:rsidRPr="00BE78F2">
        <w:rPr>
          <w:sz w:val="22"/>
          <w:szCs w:val="22"/>
        </w:rPr>
        <w:t>danışılması</w:t>
      </w:r>
      <w:r w:rsidRPr="00BE78F2">
        <w:rPr>
          <w:sz w:val="22"/>
          <w:szCs w:val="22"/>
        </w:rPr>
        <w:t xml:space="preserve"> gereken temel </w:t>
      </w:r>
      <w:r w:rsidR="00E4406A">
        <w:rPr>
          <w:sz w:val="22"/>
          <w:szCs w:val="22"/>
        </w:rPr>
        <w:t>ilkelerini</w:t>
      </w:r>
      <w:r w:rsidRPr="00BE78F2">
        <w:rPr>
          <w:sz w:val="22"/>
          <w:szCs w:val="22"/>
        </w:rPr>
        <w:t xml:space="preserve"> sağlamaktadır. </w:t>
      </w:r>
      <w:r w:rsidR="005D788B" w:rsidRPr="00BE78F2">
        <w:rPr>
          <w:sz w:val="22"/>
          <w:szCs w:val="22"/>
        </w:rPr>
        <w:t>Son</w:t>
      </w:r>
      <w:r w:rsidR="000549AB">
        <w:rPr>
          <w:sz w:val="22"/>
          <w:szCs w:val="22"/>
        </w:rPr>
        <w:t>lanma noktalarına</w:t>
      </w:r>
      <w:r w:rsidR="005D788B" w:rsidRPr="00BE78F2">
        <w:rPr>
          <w:sz w:val="22"/>
          <w:szCs w:val="22"/>
        </w:rPr>
        <w:t xml:space="preserve"> özel rehberlikle ilgili olarak aşağıdaki</w:t>
      </w:r>
      <w:r w:rsidRPr="00BE78F2">
        <w:rPr>
          <w:sz w:val="22"/>
          <w:szCs w:val="22"/>
        </w:rPr>
        <w:t xml:space="preserve"> genel hususlar akılda tutulmalıdır:</w:t>
      </w:r>
    </w:p>
    <w:p w:rsidR="003D05FC" w:rsidRPr="00BE78F2" w:rsidRDefault="00FD3809" w:rsidP="003D05FC">
      <w:pPr>
        <w:pStyle w:val="ListeParagraf"/>
        <w:numPr>
          <w:ilvl w:val="0"/>
          <w:numId w:val="1"/>
        </w:numPr>
        <w:jc w:val="both"/>
        <w:rPr>
          <w:sz w:val="22"/>
          <w:szCs w:val="22"/>
        </w:rPr>
      </w:pPr>
      <w:r w:rsidRPr="00BE78F2">
        <w:rPr>
          <w:sz w:val="22"/>
          <w:szCs w:val="22"/>
          <w:u w:val="single"/>
        </w:rPr>
        <w:t>Zararlılık</w:t>
      </w:r>
      <w:r w:rsidR="003D05FC" w:rsidRPr="00BE78F2">
        <w:rPr>
          <w:sz w:val="22"/>
          <w:szCs w:val="22"/>
          <w:u w:val="single"/>
        </w:rPr>
        <w:t xml:space="preserve"> değerlendirilmesinde son</w:t>
      </w:r>
      <w:r w:rsidR="000549AB">
        <w:rPr>
          <w:sz w:val="22"/>
          <w:szCs w:val="22"/>
          <w:u w:val="single"/>
        </w:rPr>
        <w:t xml:space="preserve">lanma </w:t>
      </w:r>
      <w:r w:rsidR="003D05FC" w:rsidRPr="00BE78F2">
        <w:rPr>
          <w:sz w:val="22"/>
          <w:szCs w:val="22"/>
          <w:u w:val="single"/>
        </w:rPr>
        <w:t>noktalar</w:t>
      </w:r>
      <w:r w:rsidR="000549AB">
        <w:rPr>
          <w:sz w:val="22"/>
          <w:szCs w:val="22"/>
          <w:u w:val="single"/>
        </w:rPr>
        <w:t>ı</w:t>
      </w:r>
      <w:r w:rsidR="003D05FC" w:rsidRPr="00BE78F2">
        <w:rPr>
          <w:sz w:val="22"/>
          <w:szCs w:val="22"/>
          <w:u w:val="single"/>
        </w:rPr>
        <w:t xml:space="preserve"> birbiriyle </w:t>
      </w:r>
      <w:r w:rsidR="005D788B" w:rsidRPr="00BE78F2">
        <w:rPr>
          <w:sz w:val="22"/>
          <w:szCs w:val="22"/>
          <w:u w:val="single"/>
        </w:rPr>
        <w:t>ilgilidir</w:t>
      </w:r>
      <w:r w:rsidR="003D05FC" w:rsidRPr="00BE78F2">
        <w:rPr>
          <w:sz w:val="22"/>
          <w:szCs w:val="22"/>
          <w:u w:val="single"/>
        </w:rPr>
        <w:t>:</w:t>
      </w:r>
    </w:p>
    <w:p w:rsidR="003D05FC" w:rsidRPr="00BE78F2" w:rsidRDefault="003D05FC" w:rsidP="003D05FC">
      <w:pPr>
        <w:ind w:left="708"/>
        <w:jc w:val="both"/>
        <w:rPr>
          <w:sz w:val="22"/>
          <w:szCs w:val="22"/>
        </w:rPr>
      </w:pPr>
      <w:r w:rsidRPr="00BE78F2">
        <w:rPr>
          <w:sz w:val="22"/>
          <w:szCs w:val="22"/>
        </w:rPr>
        <w:t>Bir son</w:t>
      </w:r>
      <w:r w:rsidR="000549AB">
        <w:rPr>
          <w:sz w:val="22"/>
          <w:szCs w:val="22"/>
        </w:rPr>
        <w:t xml:space="preserve">lanma </w:t>
      </w:r>
      <w:r w:rsidRPr="00BE78F2">
        <w:rPr>
          <w:sz w:val="22"/>
          <w:szCs w:val="22"/>
        </w:rPr>
        <w:t>nokta</w:t>
      </w:r>
      <w:r w:rsidR="000549AB">
        <w:rPr>
          <w:sz w:val="22"/>
          <w:szCs w:val="22"/>
        </w:rPr>
        <w:t>sı</w:t>
      </w:r>
      <w:r w:rsidRPr="00BE78F2">
        <w:rPr>
          <w:sz w:val="22"/>
          <w:szCs w:val="22"/>
        </w:rPr>
        <w:t xml:space="preserve"> içerisinde elde edilen bilgi başka bir </w:t>
      </w:r>
      <w:r w:rsidR="00522BD3">
        <w:rPr>
          <w:sz w:val="22"/>
          <w:szCs w:val="22"/>
        </w:rPr>
        <w:t>sonlanma noktası</w:t>
      </w:r>
      <w:r w:rsidRPr="00BE78F2">
        <w:rPr>
          <w:sz w:val="22"/>
          <w:szCs w:val="22"/>
        </w:rPr>
        <w:t xml:space="preserve">nın </w:t>
      </w:r>
      <w:r w:rsidR="00FD3809" w:rsidRPr="00BE78F2">
        <w:rPr>
          <w:sz w:val="22"/>
          <w:szCs w:val="22"/>
        </w:rPr>
        <w:t>zararlılık</w:t>
      </w:r>
      <w:r w:rsidRPr="00BE78F2">
        <w:rPr>
          <w:sz w:val="22"/>
          <w:szCs w:val="22"/>
        </w:rPr>
        <w:t xml:space="preserve">/risk </w:t>
      </w:r>
      <w:r w:rsidR="000549AB">
        <w:rPr>
          <w:sz w:val="22"/>
          <w:szCs w:val="22"/>
        </w:rPr>
        <w:t>d</w:t>
      </w:r>
      <w:r w:rsidRPr="00BE78F2">
        <w:rPr>
          <w:sz w:val="22"/>
          <w:szCs w:val="22"/>
        </w:rPr>
        <w:t>eğerlendirmesini etkileyebilir ve birden f</w:t>
      </w:r>
      <w:r w:rsidR="005D788B" w:rsidRPr="00BE78F2">
        <w:rPr>
          <w:sz w:val="22"/>
          <w:szCs w:val="22"/>
        </w:rPr>
        <w:t>azla son</w:t>
      </w:r>
      <w:r w:rsidR="000549AB">
        <w:rPr>
          <w:sz w:val="22"/>
          <w:szCs w:val="22"/>
        </w:rPr>
        <w:t xml:space="preserve">lanma noktasında </w:t>
      </w:r>
      <w:r w:rsidR="005D788B" w:rsidRPr="00BE78F2">
        <w:rPr>
          <w:sz w:val="22"/>
          <w:szCs w:val="22"/>
        </w:rPr>
        <w:t>kullanılabilir.</w:t>
      </w:r>
    </w:p>
    <w:p w:rsidR="003D05FC" w:rsidRPr="00BE78F2" w:rsidRDefault="003D05FC" w:rsidP="003D05FC">
      <w:pPr>
        <w:pStyle w:val="ListeParagraf"/>
        <w:numPr>
          <w:ilvl w:val="0"/>
          <w:numId w:val="1"/>
        </w:numPr>
        <w:jc w:val="both"/>
        <w:rPr>
          <w:sz w:val="22"/>
          <w:szCs w:val="22"/>
        </w:rPr>
      </w:pPr>
      <w:r w:rsidRPr="00BE78F2">
        <w:rPr>
          <w:sz w:val="22"/>
          <w:szCs w:val="22"/>
          <w:u w:val="single"/>
        </w:rPr>
        <w:t xml:space="preserve">Ek bilgi </w:t>
      </w:r>
      <w:r w:rsidR="005D788B" w:rsidRPr="00BE78F2">
        <w:rPr>
          <w:sz w:val="22"/>
          <w:szCs w:val="22"/>
          <w:u w:val="single"/>
        </w:rPr>
        <w:t xml:space="preserve">elde etmek </w:t>
      </w:r>
      <w:r w:rsidRPr="00BE78F2">
        <w:rPr>
          <w:sz w:val="22"/>
          <w:szCs w:val="22"/>
          <w:u w:val="single"/>
        </w:rPr>
        <w:t xml:space="preserve">için kullanılan </w:t>
      </w:r>
      <w:r w:rsidR="00E4406A">
        <w:rPr>
          <w:sz w:val="22"/>
          <w:szCs w:val="22"/>
          <w:u w:val="single"/>
        </w:rPr>
        <w:t>yöntemler</w:t>
      </w:r>
      <w:r w:rsidR="00E4406A" w:rsidRPr="00BE78F2">
        <w:rPr>
          <w:sz w:val="22"/>
          <w:szCs w:val="22"/>
          <w:u w:val="single"/>
        </w:rPr>
        <w:t xml:space="preserve"> </w:t>
      </w:r>
      <w:r w:rsidRPr="00BE78F2">
        <w:rPr>
          <w:sz w:val="22"/>
          <w:szCs w:val="22"/>
          <w:u w:val="single"/>
        </w:rPr>
        <w:t>güvenilir olmalıdır:</w:t>
      </w:r>
    </w:p>
    <w:p w:rsidR="003D05FC" w:rsidRPr="00BE78F2" w:rsidRDefault="003D05FC" w:rsidP="003D05FC">
      <w:pPr>
        <w:ind w:left="708"/>
        <w:jc w:val="both"/>
        <w:rPr>
          <w:sz w:val="22"/>
          <w:szCs w:val="22"/>
        </w:rPr>
      </w:pPr>
      <w:r w:rsidRPr="00BE78F2">
        <w:rPr>
          <w:sz w:val="22"/>
          <w:szCs w:val="22"/>
        </w:rPr>
        <w:t xml:space="preserve">Yeni testler </w:t>
      </w:r>
      <w:r w:rsidR="000549AB">
        <w:rPr>
          <w:sz w:val="22"/>
          <w:szCs w:val="22"/>
        </w:rPr>
        <w:t>KKDİK’de belirtilen</w:t>
      </w:r>
      <w:r w:rsidR="005D788B" w:rsidRPr="00BE78F2">
        <w:rPr>
          <w:sz w:val="22"/>
          <w:szCs w:val="22"/>
        </w:rPr>
        <w:t xml:space="preserve"> test </w:t>
      </w:r>
      <w:r w:rsidR="00E4406A">
        <w:rPr>
          <w:sz w:val="22"/>
          <w:szCs w:val="22"/>
        </w:rPr>
        <w:t>yöntemlerine</w:t>
      </w:r>
      <w:r w:rsidR="00E4406A" w:rsidRPr="00BE78F2">
        <w:rPr>
          <w:sz w:val="22"/>
          <w:szCs w:val="22"/>
        </w:rPr>
        <w:t xml:space="preserve"> </w:t>
      </w:r>
      <w:r w:rsidR="005D788B" w:rsidRPr="00BE78F2">
        <w:rPr>
          <w:sz w:val="22"/>
          <w:szCs w:val="22"/>
        </w:rPr>
        <w:t>uygun</w:t>
      </w:r>
      <w:r w:rsidRPr="00BE78F2">
        <w:rPr>
          <w:sz w:val="22"/>
          <w:szCs w:val="22"/>
        </w:rPr>
        <w:t xml:space="preserve"> olarak </w:t>
      </w:r>
      <w:r w:rsidR="005D788B" w:rsidRPr="00BE78F2">
        <w:rPr>
          <w:sz w:val="22"/>
          <w:szCs w:val="22"/>
        </w:rPr>
        <w:t>gerçekleştirilmelidir.</w:t>
      </w:r>
      <w:r w:rsidRPr="00BE78F2">
        <w:rPr>
          <w:sz w:val="22"/>
          <w:szCs w:val="22"/>
        </w:rPr>
        <w:t xml:space="preserve"> Yeni (eko)toksikoloji testleri </w:t>
      </w:r>
      <w:r w:rsidR="00E4406A">
        <w:rPr>
          <w:sz w:val="22"/>
          <w:szCs w:val="22"/>
        </w:rPr>
        <w:t>İLU</w:t>
      </w:r>
      <w:r w:rsidR="00E4406A" w:rsidRPr="00BE78F2">
        <w:rPr>
          <w:sz w:val="22"/>
          <w:szCs w:val="22"/>
        </w:rPr>
        <w:t xml:space="preserve"> </w:t>
      </w:r>
      <w:r w:rsidRPr="00BE78F2">
        <w:rPr>
          <w:sz w:val="22"/>
          <w:szCs w:val="22"/>
        </w:rPr>
        <w:t>veya eşdeğer standartlara uygun olmalıdır.</w:t>
      </w:r>
    </w:p>
    <w:p w:rsidR="003D05FC" w:rsidRPr="00BE78F2" w:rsidRDefault="003D05FC" w:rsidP="003D05FC">
      <w:pPr>
        <w:pStyle w:val="ListeParagraf"/>
        <w:numPr>
          <w:ilvl w:val="0"/>
          <w:numId w:val="1"/>
        </w:numPr>
        <w:jc w:val="both"/>
        <w:rPr>
          <w:sz w:val="22"/>
          <w:szCs w:val="22"/>
        </w:rPr>
      </w:pPr>
      <w:r w:rsidRPr="00BE78F2">
        <w:rPr>
          <w:sz w:val="22"/>
          <w:szCs w:val="22"/>
          <w:u w:val="single"/>
        </w:rPr>
        <w:t>Bozu</w:t>
      </w:r>
      <w:r w:rsidR="005D788B" w:rsidRPr="00BE78F2">
        <w:rPr>
          <w:sz w:val="22"/>
          <w:szCs w:val="22"/>
          <w:u w:val="single"/>
        </w:rPr>
        <w:t>n</w:t>
      </w:r>
      <w:r w:rsidRPr="00BE78F2">
        <w:rPr>
          <w:sz w:val="22"/>
          <w:szCs w:val="22"/>
          <w:u w:val="single"/>
        </w:rPr>
        <w:t>ma ürünleri ve metabolitler göz önüne alınmalıdır:</w:t>
      </w:r>
    </w:p>
    <w:p w:rsidR="003D05FC" w:rsidRPr="00BE78F2" w:rsidRDefault="005D788B" w:rsidP="003D05FC">
      <w:pPr>
        <w:ind w:left="708"/>
        <w:jc w:val="both"/>
        <w:rPr>
          <w:sz w:val="22"/>
          <w:szCs w:val="22"/>
        </w:rPr>
      </w:pPr>
      <w:r w:rsidRPr="00BE78F2">
        <w:rPr>
          <w:sz w:val="22"/>
          <w:szCs w:val="22"/>
        </w:rPr>
        <w:t>Bozun</w:t>
      </w:r>
      <w:r w:rsidR="003D05FC" w:rsidRPr="00BE78F2">
        <w:rPr>
          <w:sz w:val="22"/>
          <w:szCs w:val="22"/>
        </w:rPr>
        <w:t>ma ürünleri ve metabolitler için</w:t>
      </w:r>
      <w:r w:rsidR="00FE0926" w:rsidRPr="00BE78F2">
        <w:rPr>
          <w:sz w:val="22"/>
          <w:szCs w:val="22"/>
        </w:rPr>
        <w:t xml:space="preserve"> kimyasal güvenlik değerlendirmesi, kalıcı biyobirikimli ve toksik değerlendirmesi veya sınıflandırma ve etiketlendirme için</w:t>
      </w:r>
      <w:r w:rsidR="003D05FC" w:rsidRPr="00BE78F2">
        <w:rPr>
          <w:sz w:val="22"/>
          <w:szCs w:val="22"/>
        </w:rPr>
        <w:t xml:space="preserve"> daha fazla </w:t>
      </w:r>
      <w:r w:rsidR="00FE0926" w:rsidRPr="00BE78F2">
        <w:rPr>
          <w:sz w:val="22"/>
          <w:szCs w:val="22"/>
        </w:rPr>
        <w:t>araştırma gerekebilir.</w:t>
      </w:r>
    </w:p>
    <w:p w:rsidR="00FE0926" w:rsidRPr="00BE78F2" w:rsidRDefault="00FE0926" w:rsidP="00FE0926">
      <w:pPr>
        <w:pStyle w:val="ListeParagraf"/>
        <w:numPr>
          <w:ilvl w:val="0"/>
          <w:numId w:val="1"/>
        </w:numPr>
        <w:jc w:val="both"/>
        <w:rPr>
          <w:sz w:val="22"/>
          <w:szCs w:val="22"/>
        </w:rPr>
      </w:pPr>
      <w:r w:rsidRPr="00BE78F2">
        <w:rPr>
          <w:sz w:val="22"/>
          <w:szCs w:val="22"/>
          <w:u w:val="single"/>
        </w:rPr>
        <w:t xml:space="preserve">Toksisite testleri için uygun </w:t>
      </w:r>
      <w:r w:rsidR="00C153EC" w:rsidRPr="00BE78F2">
        <w:rPr>
          <w:sz w:val="22"/>
          <w:szCs w:val="22"/>
          <w:u w:val="single"/>
        </w:rPr>
        <w:t>maruz kalma</w:t>
      </w:r>
      <w:r w:rsidRPr="00BE78F2">
        <w:rPr>
          <w:sz w:val="22"/>
          <w:szCs w:val="22"/>
          <w:u w:val="single"/>
        </w:rPr>
        <w:t xml:space="preserve"> yolu seçilmelidir:</w:t>
      </w:r>
    </w:p>
    <w:p w:rsidR="00FE0926" w:rsidRPr="00BE78F2" w:rsidRDefault="00C153EC" w:rsidP="00FE0926">
      <w:pPr>
        <w:ind w:left="708"/>
        <w:jc w:val="both"/>
        <w:rPr>
          <w:sz w:val="22"/>
          <w:szCs w:val="22"/>
        </w:rPr>
      </w:pPr>
      <w:r w:rsidRPr="00BE78F2">
        <w:rPr>
          <w:sz w:val="22"/>
          <w:szCs w:val="22"/>
        </w:rPr>
        <w:lastRenderedPageBreak/>
        <w:t>Maruz kalma</w:t>
      </w:r>
      <w:r w:rsidR="00FE0926" w:rsidRPr="00BE78F2">
        <w:rPr>
          <w:sz w:val="22"/>
          <w:szCs w:val="22"/>
        </w:rPr>
        <w:t xml:space="preserve"> yöntemi maddenin fizikokimyasal özellikleri ve </w:t>
      </w:r>
      <w:r w:rsidR="005D788B" w:rsidRPr="00BE78F2">
        <w:rPr>
          <w:sz w:val="22"/>
          <w:szCs w:val="22"/>
        </w:rPr>
        <w:t>uygun</w:t>
      </w:r>
      <w:r w:rsidR="00FE0926" w:rsidRPr="00BE78F2">
        <w:rPr>
          <w:sz w:val="22"/>
          <w:szCs w:val="22"/>
        </w:rPr>
        <w:t xml:space="preserve"> insan </w:t>
      </w:r>
      <w:r w:rsidRPr="00BE78F2">
        <w:rPr>
          <w:sz w:val="22"/>
          <w:szCs w:val="22"/>
        </w:rPr>
        <w:t>maruz kalma</w:t>
      </w:r>
      <w:r w:rsidR="00FE0926" w:rsidRPr="00BE78F2">
        <w:rPr>
          <w:sz w:val="22"/>
          <w:szCs w:val="22"/>
        </w:rPr>
        <w:t xml:space="preserve"> </w:t>
      </w:r>
      <w:r w:rsidR="005D788B" w:rsidRPr="00BE78F2">
        <w:rPr>
          <w:sz w:val="22"/>
          <w:szCs w:val="22"/>
        </w:rPr>
        <w:t>yolları gibi bütün elde bulunan</w:t>
      </w:r>
      <w:r w:rsidR="00FE0926" w:rsidRPr="00BE78F2">
        <w:rPr>
          <w:sz w:val="22"/>
          <w:szCs w:val="22"/>
        </w:rPr>
        <w:t xml:space="preserve"> veriler göz önüne alınarak seçilmelidir. </w:t>
      </w:r>
      <w:r w:rsidR="00C578EA" w:rsidRPr="00BE78F2">
        <w:rPr>
          <w:sz w:val="22"/>
          <w:szCs w:val="22"/>
        </w:rPr>
        <w:t xml:space="preserve">Maruz kalma yollarına bağlı olarak </w:t>
      </w:r>
      <w:r w:rsidR="00E4406A">
        <w:rPr>
          <w:sz w:val="22"/>
          <w:szCs w:val="22"/>
        </w:rPr>
        <w:t>uyarlama</w:t>
      </w:r>
      <w:r w:rsidR="00FE0926" w:rsidRPr="00BE78F2">
        <w:rPr>
          <w:sz w:val="22"/>
          <w:szCs w:val="22"/>
        </w:rPr>
        <w:t xml:space="preserve"> vakadan vakaya değişen bir </w:t>
      </w:r>
      <w:proofErr w:type="gramStart"/>
      <w:r w:rsidR="00FE0926" w:rsidRPr="00BE78F2">
        <w:rPr>
          <w:sz w:val="22"/>
          <w:szCs w:val="22"/>
        </w:rPr>
        <w:t>bazda</w:t>
      </w:r>
      <w:proofErr w:type="gramEnd"/>
      <w:r w:rsidR="00FE0926" w:rsidRPr="00BE78F2">
        <w:rPr>
          <w:sz w:val="22"/>
          <w:szCs w:val="22"/>
        </w:rPr>
        <w:t xml:space="preserve"> mümkün olabilir.</w:t>
      </w:r>
    </w:p>
    <w:p w:rsidR="00FE0926" w:rsidRPr="00BE78F2" w:rsidRDefault="00D5342F" w:rsidP="00FE0926">
      <w:pPr>
        <w:jc w:val="both"/>
        <w:rPr>
          <w:sz w:val="22"/>
          <w:szCs w:val="22"/>
        </w:rPr>
      </w:pPr>
      <w:r w:rsidRPr="00BE78F2">
        <w:rPr>
          <w:sz w:val="22"/>
          <w:szCs w:val="22"/>
        </w:rPr>
        <w:t xml:space="preserve">Hakkında </w:t>
      </w:r>
      <w:r w:rsidR="00E4406A">
        <w:rPr>
          <w:sz w:val="22"/>
          <w:szCs w:val="22"/>
        </w:rPr>
        <w:t xml:space="preserve">mevcut </w:t>
      </w:r>
      <w:r w:rsidRPr="00BE78F2">
        <w:rPr>
          <w:sz w:val="22"/>
          <w:szCs w:val="22"/>
        </w:rPr>
        <w:t xml:space="preserve">bilgi </w:t>
      </w:r>
      <w:r w:rsidR="00E4406A">
        <w:rPr>
          <w:sz w:val="22"/>
          <w:szCs w:val="22"/>
        </w:rPr>
        <w:t xml:space="preserve">olan </w:t>
      </w:r>
      <w:r w:rsidRPr="00BE78F2">
        <w:rPr>
          <w:sz w:val="22"/>
          <w:szCs w:val="22"/>
        </w:rPr>
        <w:t>vey</w:t>
      </w:r>
      <w:r w:rsidR="00FE0926" w:rsidRPr="00BE78F2">
        <w:rPr>
          <w:sz w:val="22"/>
          <w:szCs w:val="22"/>
        </w:rPr>
        <w:t>a gerek</w:t>
      </w:r>
      <w:r w:rsidR="00E4406A">
        <w:rPr>
          <w:sz w:val="22"/>
          <w:szCs w:val="22"/>
        </w:rPr>
        <w:t>en</w:t>
      </w:r>
      <w:r w:rsidR="00FE0926" w:rsidRPr="00BE78F2">
        <w:rPr>
          <w:sz w:val="22"/>
          <w:szCs w:val="22"/>
        </w:rPr>
        <w:t xml:space="preserve"> her </w:t>
      </w:r>
      <w:r w:rsidR="00522BD3">
        <w:rPr>
          <w:sz w:val="22"/>
          <w:szCs w:val="22"/>
        </w:rPr>
        <w:t>sonlanma noktası</w:t>
      </w:r>
      <w:r w:rsidR="00FE0926" w:rsidRPr="00BE78F2">
        <w:rPr>
          <w:sz w:val="22"/>
          <w:szCs w:val="22"/>
        </w:rPr>
        <w:t xml:space="preserve"> için </w:t>
      </w:r>
      <w:r w:rsidR="000549AB">
        <w:rPr>
          <w:sz w:val="22"/>
          <w:szCs w:val="22"/>
        </w:rPr>
        <w:t>KKS’de</w:t>
      </w:r>
      <w:r w:rsidR="007E4A92" w:rsidRPr="00BE78F2">
        <w:rPr>
          <w:sz w:val="22"/>
          <w:szCs w:val="22"/>
        </w:rPr>
        <w:t xml:space="preserve"> </w:t>
      </w:r>
      <w:r w:rsidR="000549AB">
        <w:rPr>
          <w:sz w:val="22"/>
          <w:szCs w:val="22"/>
        </w:rPr>
        <w:t>bir kapsamlı</w:t>
      </w:r>
      <w:r w:rsidR="00FE0926" w:rsidRPr="00BE78F2">
        <w:rPr>
          <w:sz w:val="22"/>
          <w:szCs w:val="22"/>
        </w:rPr>
        <w:t xml:space="preserve"> çalışma özeti</w:t>
      </w:r>
      <w:r w:rsidR="000549AB">
        <w:rPr>
          <w:rStyle w:val="DipnotBavurusu"/>
          <w:sz w:val="22"/>
          <w:szCs w:val="22"/>
        </w:rPr>
        <w:footnoteReference w:id="1"/>
      </w:r>
      <w:r w:rsidR="00FE0926" w:rsidRPr="00BE78F2">
        <w:rPr>
          <w:sz w:val="22"/>
          <w:szCs w:val="22"/>
        </w:rPr>
        <w:t xml:space="preserve"> oluşturulmalıdır. Eğer aynı </w:t>
      </w:r>
      <w:r w:rsidR="00522BD3">
        <w:rPr>
          <w:sz w:val="22"/>
          <w:szCs w:val="22"/>
        </w:rPr>
        <w:t>sonlanma noktası</w:t>
      </w:r>
      <w:r w:rsidR="007E4A92" w:rsidRPr="00BE78F2">
        <w:rPr>
          <w:sz w:val="22"/>
          <w:szCs w:val="22"/>
        </w:rPr>
        <w:t xml:space="preserve"> için </w:t>
      </w:r>
      <w:r w:rsidR="00FE0926" w:rsidRPr="00BE78F2">
        <w:rPr>
          <w:sz w:val="22"/>
          <w:szCs w:val="22"/>
        </w:rPr>
        <w:t>birden fazla ça</w:t>
      </w:r>
      <w:r w:rsidR="007E4A92" w:rsidRPr="00BE78F2">
        <w:rPr>
          <w:sz w:val="22"/>
          <w:szCs w:val="22"/>
        </w:rPr>
        <w:t>lışma mevcut ise</w:t>
      </w:r>
      <w:r w:rsidR="00FE0926" w:rsidRPr="00BE78F2">
        <w:rPr>
          <w:sz w:val="22"/>
          <w:szCs w:val="22"/>
        </w:rPr>
        <w:t xml:space="preserve"> </w:t>
      </w:r>
      <w:proofErr w:type="gramStart"/>
      <w:r w:rsidR="00FE0926" w:rsidRPr="00BE78F2">
        <w:rPr>
          <w:sz w:val="22"/>
          <w:szCs w:val="22"/>
        </w:rPr>
        <w:t>(</w:t>
      </w:r>
      <w:proofErr w:type="gramEnd"/>
      <w:r w:rsidR="00FE0926" w:rsidRPr="00BE78F2">
        <w:rPr>
          <w:sz w:val="22"/>
          <w:szCs w:val="22"/>
        </w:rPr>
        <w:t>ör</w:t>
      </w:r>
      <w:r w:rsidR="007E4A92" w:rsidRPr="00BE78F2">
        <w:rPr>
          <w:sz w:val="22"/>
          <w:szCs w:val="22"/>
        </w:rPr>
        <w:t>.</w:t>
      </w:r>
      <w:r w:rsidR="00FE0926" w:rsidRPr="00BE78F2">
        <w:rPr>
          <w:sz w:val="22"/>
          <w:szCs w:val="22"/>
        </w:rPr>
        <w:t xml:space="preserve"> </w:t>
      </w:r>
      <w:proofErr w:type="gramStart"/>
      <w:r w:rsidR="00FE0926" w:rsidRPr="00BE78F2">
        <w:rPr>
          <w:sz w:val="22"/>
          <w:szCs w:val="22"/>
        </w:rPr>
        <w:t>birden</w:t>
      </w:r>
      <w:proofErr w:type="gramEnd"/>
      <w:r w:rsidR="00FE0926" w:rsidRPr="00BE78F2">
        <w:rPr>
          <w:sz w:val="22"/>
          <w:szCs w:val="22"/>
        </w:rPr>
        <w:t xml:space="preserve"> fazla test veya hem test hem test-dışı veriler</w:t>
      </w:r>
      <w:r w:rsidR="007E4A92" w:rsidRPr="00BE78F2">
        <w:rPr>
          <w:sz w:val="22"/>
          <w:szCs w:val="22"/>
        </w:rPr>
        <w:t xml:space="preserve"> varsa</w:t>
      </w:r>
      <w:r w:rsidR="00FE0926" w:rsidRPr="00BE78F2">
        <w:rPr>
          <w:sz w:val="22"/>
          <w:szCs w:val="22"/>
        </w:rPr>
        <w:t xml:space="preserve">) </w:t>
      </w:r>
      <w:r w:rsidR="002F1E70" w:rsidRPr="00BE78F2">
        <w:rPr>
          <w:sz w:val="22"/>
          <w:szCs w:val="22"/>
        </w:rPr>
        <w:t>kilit</w:t>
      </w:r>
      <w:r w:rsidR="00FE0926" w:rsidRPr="00BE78F2">
        <w:rPr>
          <w:sz w:val="22"/>
          <w:szCs w:val="22"/>
        </w:rPr>
        <w:t xml:space="preserve"> çalışma </w:t>
      </w:r>
      <w:r w:rsidR="007E4A92" w:rsidRPr="00BE78F2">
        <w:rPr>
          <w:sz w:val="22"/>
          <w:szCs w:val="22"/>
        </w:rPr>
        <w:t>tanımlanmalıdır</w:t>
      </w:r>
      <w:r w:rsidR="00FE0926" w:rsidRPr="00BE78F2">
        <w:rPr>
          <w:sz w:val="22"/>
          <w:szCs w:val="22"/>
        </w:rPr>
        <w:t xml:space="preserve">. Genel </w:t>
      </w:r>
      <w:r w:rsidR="00E4406A">
        <w:rPr>
          <w:sz w:val="22"/>
          <w:szCs w:val="22"/>
        </w:rPr>
        <w:t>anlamda</w:t>
      </w:r>
      <w:r w:rsidR="00E4406A" w:rsidRPr="00BE78F2">
        <w:rPr>
          <w:sz w:val="22"/>
          <w:szCs w:val="22"/>
        </w:rPr>
        <w:t xml:space="preserve"> </w:t>
      </w:r>
      <w:r w:rsidR="002F1E70" w:rsidRPr="00BE78F2">
        <w:rPr>
          <w:sz w:val="22"/>
          <w:szCs w:val="22"/>
        </w:rPr>
        <w:t>kilit</w:t>
      </w:r>
      <w:r w:rsidR="00FE0926" w:rsidRPr="00BE78F2">
        <w:rPr>
          <w:sz w:val="22"/>
          <w:szCs w:val="22"/>
        </w:rPr>
        <w:t xml:space="preserve"> çalışma</w:t>
      </w:r>
      <w:r w:rsidR="007E4A92" w:rsidRPr="00BE78F2">
        <w:rPr>
          <w:sz w:val="22"/>
          <w:szCs w:val="22"/>
        </w:rPr>
        <w:t>,</w:t>
      </w:r>
      <w:r w:rsidR="00FE0926" w:rsidRPr="00BE78F2">
        <w:rPr>
          <w:sz w:val="22"/>
          <w:szCs w:val="22"/>
        </w:rPr>
        <w:t xml:space="preserve"> </w:t>
      </w:r>
      <w:r w:rsidR="00E4406A">
        <w:rPr>
          <w:sz w:val="22"/>
          <w:szCs w:val="22"/>
        </w:rPr>
        <w:t xml:space="preserve">en endişe verici sonuçları gösteren çalışmadır fakat bu çalışmanın da geçerliliğine veya yeterliliğine dikkat edilmelidir. </w:t>
      </w:r>
      <w:r w:rsidR="00FE0926" w:rsidRPr="00BE78F2">
        <w:rPr>
          <w:sz w:val="22"/>
          <w:szCs w:val="22"/>
        </w:rPr>
        <w:t xml:space="preserve">Bu durumda, </w:t>
      </w:r>
      <w:r w:rsidR="007E4A92" w:rsidRPr="00BE78F2">
        <w:rPr>
          <w:sz w:val="22"/>
          <w:szCs w:val="22"/>
        </w:rPr>
        <w:t xml:space="preserve">zararlılık değerlendirilmesi için kullanılmasa da, </w:t>
      </w:r>
      <w:r w:rsidR="00F24027" w:rsidRPr="00BE78F2">
        <w:rPr>
          <w:sz w:val="22"/>
          <w:szCs w:val="22"/>
        </w:rPr>
        <w:t xml:space="preserve">kilit çalışmadan daha fazla endişeyi gösteren çalışma için de </w:t>
      </w:r>
      <w:r w:rsidR="000549AB">
        <w:rPr>
          <w:sz w:val="22"/>
          <w:szCs w:val="22"/>
        </w:rPr>
        <w:t xml:space="preserve">kapsamlı </w:t>
      </w:r>
      <w:r w:rsidR="00FE0926" w:rsidRPr="00BE78F2">
        <w:rPr>
          <w:sz w:val="22"/>
          <w:szCs w:val="22"/>
        </w:rPr>
        <w:t>çalışma özeti geliştirilmelidir.</w:t>
      </w:r>
      <w:r w:rsidR="007E4A92" w:rsidRPr="00BE78F2">
        <w:rPr>
          <w:sz w:val="22"/>
          <w:szCs w:val="22"/>
        </w:rPr>
        <w:t xml:space="preserve"> </w:t>
      </w:r>
    </w:p>
    <w:p w:rsidR="00FE0926" w:rsidRPr="00BE78F2" w:rsidRDefault="00FE0926" w:rsidP="00546397">
      <w:pPr>
        <w:pStyle w:val="Balk2"/>
      </w:pPr>
      <w:bookmarkStart w:id="24" w:name="_Toc428967458"/>
      <w:r w:rsidRPr="00BE78F2">
        <w:t>B.</w:t>
      </w:r>
      <w:proofErr w:type="gramStart"/>
      <w:r w:rsidRPr="00BE78F2">
        <w:t>6.1</w:t>
      </w:r>
      <w:proofErr w:type="gramEnd"/>
      <w:r w:rsidRPr="00BE78F2">
        <w:t xml:space="preserve"> Fiziko-kimyasal özellikler</w:t>
      </w:r>
      <w:bookmarkEnd w:id="24"/>
    </w:p>
    <w:p w:rsidR="00546397" w:rsidRDefault="00546397" w:rsidP="00FE0926">
      <w:pPr>
        <w:jc w:val="both"/>
        <w:rPr>
          <w:sz w:val="22"/>
          <w:szCs w:val="22"/>
        </w:rPr>
      </w:pPr>
    </w:p>
    <w:p w:rsidR="00FE0926" w:rsidRPr="00BE78F2" w:rsidRDefault="00FE0926" w:rsidP="00FE0926">
      <w:pPr>
        <w:jc w:val="both"/>
        <w:rPr>
          <w:sz w:val="22"/>
          <w:szCs w:val="22"/>
        </w:rPr>
      </w:pPr>
      <w:r w:rsidRPr="00BE78F2">
        <w:rPr>
          <w:sz w:val="22"/>
          <w:szCs w:val="22"/>
        </w:rPr>
        <w:t xml:space="preserve">Maddenin kayıt dosyası düşük tonaj seviyesinde </w:t>
      </w:r>
      <w:r w:rsidR="00990181" w:rsidRPr="00BE78F2">
        <w:rPr>
          <w:sz w:val="22"/>
          <w:szCs w:val="22"/>
        </w:rPr>
        <w:t xml:space="preserve">maddenin </w:t>
      </w:r>
      <w:r w:rsidRPr="00BE78F2">
        <w:rPr>
          <w:sz w:val="22"/>
          <w:szCs w:val="22"/>
        </w:rPr>
        <w:t xml:space="preserve">genel fiziko-kimyasal </w:t>
      </w:r>
      <w:r w:rsidR="00990181" w:rsidRPr="00BE78F2">
        <w:rPr>
          <w:sz w:val="22"/>
          <w:szCs w:val="22"/>
        </w:rPr>
        <w:t xml:space="preserve">özelliklerinin çoğunu </w:t>
      </w:r>
      <w:r w:rsidRPr="00BE78F2">
        <w:rPr>
          <w:sz w:val="22"/>
          <w:szCs w:val="22"/>
        </w:rPr>
        <w:t xml:space="preserve">içerir (R.7 </w:t>
      </w:r>
      <w:r w:rsidR="005A0273" w:rsidRPr="00BE78F2">
        <w:rPr>
          <w:sz w:val="22"/>
          <w:szCs w:val="22"/>
        </w:rPr>
        <w:t>bölümü</w:t>
      </w:r>
      <w:r w:rsidR="00D26B5F" w:rsidRPr="00BE78F2">
        <w:rPr>
          <w:sz w:val="22"/>
          <w:szCs w:val="22"/>
        </w:rPr>
        <w:t>nde</w:t>
      </w:r>
      <w:r w:rsidRPr="00BE78F2">
        <w:rPr>
          <w:sz w:val="22"/>
          <w:szCs w:val="22"/>
        </w:rPr>
        <w:t xml:space="preserve"> </w:t>
      </w:r>
      <w:r w:rsidR="00D26B5F" w:rsidRPr="00BE78F2">
        <w:rPr>
          <w:sz w:val="22"/>
          <w:szCs w:val="22"/>
        </w:rPr>
        <w:t>ilgili</w:t>
      </w:r>
      <w:r w:rsidRPr="00BE78F2">
        <w:rPr>
          <w:sz w:val="22"/>
          <w:szCs w:val="22"/>
        </w:rPr>
        <w:t xml:space="preserve"> </w:t>
      </w:r>
      <w:r w:rsidR="00EF0D9B" w:rsidRPr="00BE78F2">
        <w:rPr>
          <w:sz w:val="22"/>
          <w:szCs w:val="22"/>
        </w:rPr>
        <w:t>bölümlere</w:t>
      </w:r>
      <w:r w:rsidRPr="00BE78F2">
        <w:rPr>
          <w:sz w:val="22"/>
          <w:szCs w:val="22"/>
        </w:rPr>
        <w:t xml:space="preserve"> </w:t>
      </w:r>
      <w:r w:rsidR="00EF0D9B" w:rsidRPr="00BE78F2">
        <w:rPr>
          <w:sz w:val="22"/>
          <w:szCs w:val="22"/>
        </w:rPr>
        <w:t>bağlantıla</w:t>
      </w:r>
      <w:r w:rsidRPr="00BE78F2">
        <w:rPr>
          <w:sz w:val="22"/>
          <w:szCs w:val="22"/>
        </w:rPr>
        <w:t>r listede verilmiştir)</w:t>
      </w:r>
    </w:p>
    <w:p w:rsidR="00990181" w:rsidRPr="00BE78F2" w:rsidRDefault="00990181" w:rsidP="00FE0926">
      <w:pPr>
        <w:jc w:val="both"/>
        <w:rPr>
          <w:b/>
          <w:i/>
          <w:sz w:val="22"/>
          <w:szCs w:val="22"/>
        </w:rPr>
      </w:pPr>
    </w:p>
    <w:p w:rsidR="00FE0926" w:rsidRPr="00BE78F2" w:rsidRDefault="00FE0926" w:rsidP="00FE0926">
      <w:pPr>
        <w:jc w:val="both"/>
        <w:rPr>
          <w:b/>
          <w:i/>
          <w:sz w:val="22"/>
          <w:szCs w:val="22"/>
        </w:rPr>
      </w:pPr>
      <w:r w:rsidRPr="00BE78F2">
        <w:rPr>
          <w:b/>
          <w:i/>
          <w:sz w:val="22"/>
          <w:szCs w:val="22"/>
        </w:rPr>
        <w:t xml:space="preserve">Yılda 1 ton veya </w:t>
      </w:r>
      <w:r w:rsidR="00E94C5E" w:rsidRPr="00BE78F2">
        <w:rPr>
          <w:b/>
          <w:i/>
          <w:sz w:val="22"/>
          <w:szCs w:val="22"/>
        </w:rPr>
        <w:t>daha fazla üretim/ithalat</w:t>
      </w:r>
    </w:p>
    <w:p w:rsidR="00F85FD3" w:rsidRPr="00BE78F2" w:rsidRDefault="00F85FD3" w:rsidP="00FE0926">
      <w:pPr>
        <w:jc w:val="both"/>
        <w:rPr>
          <w:b/>
          <w:i/>
          <w:sz w:val="22"/>
          <w:szCs w:val="22"/>
        </w:rPr>
      </w:pPr>
    </w:p>
    <w:p w:rsidR="00E94C5E" w:rsidRPr="00BE78F2" w:rsidRDefault="00D26B5F" w:rsidP="00F85FD3">
      <w:pPr>
        <w:pStyle w:val="ListeParagraf"/>
        <w:numPr>
          <w:ilvl w:val="0"/>
          <w:numId w:val="1"/>
        </w:numPr>
        <w:spacing w:line="360" w:lineRule="auto"/>
        <w:jc w:val="both"/>
        <w:rPr>
          <w:b/>
          <w:i/>
          <w:sz w:val="22"/>
          <w:szCs w:val="22"/>
        </w:rPr>
      </w:pPr>
      <w:r w:rsidRPr="00BE78F2">
        <w:rPr>
          <w:spacing w:val="-1"/>
          <w:sz w:val="22"/>
          <w:szCs w:val="22"/>
        </w:rPr>
        <w:t xml:space="preserve">Maddenin </w:t>
      </w:r>
      <w:r w:rsidR="00E94C5E" w:rsidRPr="00BE78F2">
        <w:rPr>
          <w:sz w:val="22"/>
          <w:szCs w:val="22"/>
        </w:rPr>
        <w:t xml:space="preserve">20 </w:t>
      </w:r>
      <w:r w:rsidR="00E94C5E" w:rsidRPr="00BE78F2">
        <w:rPr>
          <w:spacing w:val="-1"/>
          <w:sz w:val="22"/>
          <w:szCs w:val="22"/>
          <w:vertAlign w:val="superscript"/>
        </w:rPr>
        <w:t>o</w:t>
      </w:r>
      <w:r w:rsidR="00E94C5E" w:rsidRPr="00BE78F2">
        <w:rPr>
          <w:spacing w:val="-1"/>
          <w:sz w:val="22"/>
          <w:szCs w:val="22"/>
        </w:rPr>
        <w:t xml:space="preserve">C ve </w:t>
      </w:r>
      <w:proofErr w:type="gramStart"/>
      <w:r w:rsidR="00E94C5E" w:rsidRPr="00BE78F2">
        <w:rPr>
          <w:spacing w:val="-1"/>
          <w:sz w:val="22"/>
          <w:szCs w:val="22"/>
        </w:rPr>
        <w:t>101.3</w:t>
      </w:r>
      <w:proofErr w:type="gramEnd"/>
      <w:r w:rsidR="00E94C5E" w:rsidRPr="00BE78F2">
        <w:rPr>
          <w:spacing w:val="-1"/>
          <w:sz w:val="22"/>
          <w:szCs w:val="22"/>
        </w:rPr>
        <w:t xml:space="preserve"> kPa’da</w:t>
      </w:r>
      <w:r w:rsidRPr="00BE78F2">
        <w:rPr>
          <w:spacing w:val="-1"/>
          <w:sz w:val="22"/>
          <w:szCs w:val="22"/>
        </w:rPr>
        <w:t>ki</w:t>
      </w:r>
      <w:r w:rsidR="00E94C5E" w:rsidRPr="00BE78F2">
        <w:rPr>
          <w:spacing w:val="-1"/>
          <w:sz w:val="22"/>
          <w:szCs w:val="22"/>
        </w:rPr>
        <w:t xml:space="preserve"> hali</w:t>
      </w:r>
    </w:p>
    <w:p w:rsidR="00E94C5E" w:rsidRPr="00BE78F2" w:rsidRDefault="00E94C5E" w:rsidP="00F85FD3">
      <w:pPr>
        <w:pStyle w:val="ListeParagraf"/>
        <w:numPr>
          <w:ilvl w:val="0"/>
          <w:numId w:val="1"/>
        </w:numPr>
        <w:spacing w:line="360" w:lineRule="auto"/>
        <w:jc w:val="both"/>
        <w:rPr>
          <w:b/>
          <w:i/>
          <w:sz w:val="22"/>
          <w:szCs w:val="22"/>
        </w:rPr>
      </w:pPr>
      <w:r w:rsidRPr="00BE78F2">
        <w:rPr>
          <w:spacing w:val="-1"/>
          <w:sz w:val="22"/>
          <w:szCs w:val="22"/>
        </w:rPr>
        <w:t>Erime/donma noktası (</w:t>
      </w:r>
      <w:r w:rsidR="00EF0D9B" w:rsidRPr="00BE78F2">
        <w:rPr>
          <w:spacing w:val="-1"/>
          <w:sz w:val="22"/>
          <w:szCs w:val="22"/>
        </w:rPr>
        <w:t>Bölüm</w:t>
      </w:r>
      <w:r w:rsidRPr="00BE78F2">
        <w:rPr>
          <w:spacing w:val="-1"/>
          <w:sz w:val="22"/>
          <w:szCs w:val="22"/>
        </w:rPr>
        <w:t xml:space="preserve"> R.7.1.2)</w:t>
      </w:r>
    </w:p>
    <w:p w:rsidR="00E94C5E" w:rsidRPr="00BE78F2" w:rsidRDefault="00E94C5E" w:rsidP="00F85FD3">
      <w:pPr>
        <w:pStyle w:val="ListeParagraf"/>
        <w:numPr>
          <w:ilvl w:val="0"/>
          <w:numId w:val="1"/>
        </w:numPr>
        <w:spacing w:line="360" w:lineRule="auto"/>
        <w:jc w:val="both"/>
        <w:rPr>
          <w:b/>
          <w:i/>
          <w:sz w:val="22"/>
          <w:szCs w:val="22"/>
        </w:rPr>
      </w:pPr>
      <w:r w:rsidRPr="00BE78F2">
        <w:rPr>
          <w:spacing w:val="-1"/>
          <w:sz w:val="22"/>
          <w:szCs w:val="22"/>
        </w:rPr>
        <w:t>Kaynama noktası (</w:t>
      </w:r>
      <w:r w:rsidR="00EF0D9B" w:rsidRPr="00BE78F2">
        <w:rPr>
          <w:spacing w:val="-1"/>
          <w:sz w:val="22"/>
          <w:szCs w:val="22"/>
        </w:rPr>
        <w:t>Bölüm</w:t>
      </w:r>
      <w:r w:rsidRPr="00BE78F2">
        <w:rPr>
          <w:spacing w:val="-1"/>
          <w:sz w:val="22"/>
          <w:szCs w:val="22"/>
        </w:rPr>
        <w:t xml:space="preserve"> R.7.1.3)</w:t>
      </w:r>
    </w:p>
    <w:p w:rsidR="00E94C5E" w:rsidRPr="00BE78F2" w:rsidRDefault="00D26B5F" w:rsidP="00F85FD3">
      <w:pPr>
        <w:pStyle w:val="ListeParagraf"/>
        <w:numPr>
          <w:ilvl w:val="0"/>
          <w:numId w:val="1"/>
        </w:numPr>
        <w:spacing w:line="360" w:lineRule="auto"/>
        <w:jc w:val="both"/>
        <w:rPr>
          <w:b/>
          <w:i/>
          <w:sz w:val="22"/>
          <w:szCs w:val="22"/>
        </w:rPr>
      </w:pPr>
      <w:r w:rsidRPr="00BE78F2">
        <w:rPr>
          <w:spacing w:val="-1"/>
          <w:sz w:val="22"/>
          <w:szCs w:val="22"/>
        </w:rPr>
        <w:t>Bağıl</w:t>
      </w:r>
      <w:r w:rsidR="00E94C5E" w:rsidRPr="00BE78F2">
        <w:rPr>
          <w:spacing w:val="-1"/>
          <w:sz w:val="22"/>
          <w:szCs w:val="22"/>
        </w:rPr>
        <w:t xml:space="preserve"> yoğunluk (</w:t>
      </w:r>
      <w:r w:rsidR="00EF0D9B" w:rsidRPr="00BE78F2">
        <w:rPr>
          <w:spacing w:val="-1"/>
          <w:sz w:val="22"/>
          <w:szCs w:val="22"/>
        </w:rPr>
        <w:t>Bölüm</w:t>
      </w:r>
      <w:r w:rsidR="00E94C5E" w:rsidRPr="00BE78F2">
        <w:rPr>
          <w:spacing w:val="-1"/>
          <w:sz w:val="22"/>
          <w:szCs w:val="22"/>
        </w:rPr>
        <w:t xml:space="preserve"> R.7.1.4)</w:t>
      </w:r>
    </w:p>
    <w:p w:rsidR="00E94C5E" w:rsidRPr="00BE78F2" w:rsidRDefault="00E94C5E" w:rsidP="00F85FD3">
      <w:pPr>
        <w:pStyle w:val="ListeParagraf"/>
        <w:numPr>
          <w:ilvl w:val="0"/>
          <w:numId w:val="1"/>
        </w:numPr>
        <w:spacing w:line="360" w:lineRule="auto"/>
        <w:jc w:val="both"/>
        <w:rPr>
          <w:b/>
          <w:i/>
          <w:sz w:val="22"/>
          <w:szCs w:val="22"/>
        </w:rPr>
      </w:pPr>
      <w:r w:rsidRPr="00BE78F2">
        <w:rPr>
          <w:spacing w:val="-1"/>
          <w:sz w:val="22"/>
          <w:szCs w:val="22"/>
        </w:rPr>
        <w:t>Buhar basıncı (</w:t>
      </w:r>
      <w:r w:rsidR="00EF0D9B" w:rsidRPr="00BE78F2">
        <w:rPr>
          <w:spacing w:val="-1"/>
          <w:sz w:val="22"/>
          <w:szCs w:val="22"/>
        </w:rPr>
        <w:t>Bölüm</w:t>
      </w:r>
      <w:r w:rsidRPr="00BE78F2">
        <w:rPr>
          <w:spacing w:val="-1"/>
          <w:sz w:val="22"/>
          <w:szCs w:val="22"/>
        </w:rPr>
        <w:t xml:space="preserve"> R.7.1.5)</w:t>
      </w:r>
    </w:p>
    <w:p w:rsidR="000C4F73" w:rsidRPr="00BE78F2" w:rsidRDefault="00E94C5E" w:rsidP="000C4F73">
      <w:pPr>
        <w:pStyle w:val="ListeParagraf"/>
        <w:numPr>
          <w:ilvl w:val="0"/>
          <w:numId w:val="1"/>
        </w:numPr>
        <w:spacing w:line="360" w:lineRule="auto"/>
        <w:jc w:val="both"/>
        <w:rPr>
          <w:sz w:val="22"/>
          <w:szCs w:val="22"/>
        </w:rPr>
      </w:pPr>
      <w:r w:rsidRPr="00BE78F2">
        <w:rPr>
          <w:spacing w:val="-1"/>
          <w:sz w:val="22"/>
          <w:szCs w:val="22"/>
        </w:rPr>
        <w:t>Yüzey gerilimi (</w:t>
      </w:r>
      <w:r w:rsidR="00EF0D9B" w:rsidRPr="00BE78F2">
        <w:rPr>
          <w:spacing w:val="-1"/>
          <w:sz w:val="22"/>
          <w:szCs w:val="22"/>
        </w:rPr>
        <w:t>Bölüm</w:t>
      </w:r>
      <w:r w:rsidRPr="00BE78F2">
        <w:rPr>
          <w:spacing w:val="-1"/>
          <w:sz w:val="22"/>
          <w:szCs w:val="22"/>
        </w:rPr>
        <w:t xml:space="preserve"> R.7.1.6)</w:t>
      </w:r>
    </w:p>
    <w:p w:rsidR="00E94C5E" w:rsidRPr="00BE78F2" w:rsidRDefault="00862B2B" w:rsidP="000C4F73">
      <w:pPr>
        <w:pStyle w:val="ListeParagraf"/>
        <w:numPr>
          <w:ilvl w:val="0"/>
          <w:numId w:val="1"/>
        </w:numPr>
        <w:spacing w:line="360" w:lineRule="auto"/>
        <w:jc w:val="both"/>
        <w:rPr>
          <w:sz w:val="22"/>
          <w:szCs w:val="22"/>
        </w:rPr>
      </w:pPr>
      <w:r w:rsidRPr="00BE78F2">
        <w:rPr>
          <w:sz w:val="22"/>
          <w:szCs w:val="22"/>
        </w:rPr>
        <w:t>Suda çözünürlük (</w:t>
      </w:r>
      <w:r w:rsidR="00EF0D9B" w:rsidRPr="00BE78F2">
        <w:rPr>
          <w:sz w:val="22"/>
          <w:szCs w:val="22"/>
        </w:rPr>
        <w:t>Bölüm</w:t>
      </w:r>
      <w:r w:rsidRPr="00BE78F2">
        <w:rPr>
          <w:sz w:val="22"/>
          <w:szCs w:val="22"/>
        </w:rPr>
        <w:t xml:space="preserve"> R.7.1.7)</w:t>
      </w:r>
    </w:p>
    <w:p w:rsidR="00862B2B" w:rsidRPr="00BE78F2" w:rsidRDefault="00546397" w:rsidP="00D26B5F">
      <w:pPr>
        <w:pStyle w:val="ListeParagraf"/>
        <w:numPr>
          <w:ilvl w:val="0"/>
          <w:numId w:val="1"/>
        </w:numPr>
        <w:spacing w:line="360" w:lineRule="auto"/>
        <w:jc w:val="both"/>
        <w:rPr>
          <w:sz w:val="22"/>
          <w:szCs w:val="22"/>
        </w:rPr>
      </w:pPr>
      <w:r>
        <w:rPr>
          <w:sz w:val="22"/>
          <w:szCs w:val="22"/>
          <w:lang w:val="nl-NL"/>
        </w:rPr>
        <w:t xml:space="preserve">Dağılım </w:t>
      </w:r>
      <w:r w:rsidR="00D26B5F" w:rsidRPr="00BE78F2">
        <w:rPr>
          <w:sz w:val="22"/>
          <w:szCs w:val="22"/>
          <w:lang w:val="nl-NL"/>
        </w:rPr>
        <w:t xml:space="preserve"> </w:t>
      </w:r>
      <w:r w:rsidR="00D26B5F" w:rsidRPr="00BE78F2">
        <w:rPr>
          <w:sz w:val="22"/>
          <w:szCs w:val="22"/>
        </w:rPr>
        <w:t>katsayısı</w:t>
      </w:r>
      <w:r w:rsidR="00D26B5F" w:rsidRPr="00BE78F2">
        <w:rPr>
          <w:sz w:val="22"/>
          <w:szCs w:val="22"/>
          <w:lang w:val="nl-NL"/>
        </w:rPr>
        <w:t xml:space="preserve"> </w:t>
      </w:r>
      <w:r>
        <w:rPr>
          <w:sz w:val="22"/>
          <w:szCs w:val="22"/>
          <w:lang w:val="nl-NL"/>
        </w:rPr>
        <w:t>(</w:t>
      </w:r>
      <w:r w:rsidR="00D26B5F" w:rsidRPr="00BE78F2">
        <w:rPr>
          <w:sz w:val="22"/>
          <w:szCs w:val="22"/>
          <w:lang w:val="nl-NL"/>
        </w:rPr>
        <w:t>n-o</w:t>
      </w:r>
      <w:r w:rsidR="00D26B5F" w:rsidRPr="00BE78F2">
        <w:rPr>
          <w:sz w:val="22"/>
          <w:szCs w:val="22"/>
        </w:rPr>
        <w:t>k</w:t>
      </w:r>
      <w:r w:rsidR="00D26B5F" w:rsidRPr="00BE78F2">
        <w:rPr>
          <w:sz w:val="22"/>
          <w:szCs w:val="22"/>
          <w:lang w:val="nl-NL"/>
        </w:rPr>
        <w:t xml:space="preserve">tanol/ </w:t>
      </w:r>
      <w:r w:rsidR="00D26B5F" w:rsidRPr="00BE78F2">
        <w:rPr>
          <w:sz w:val="22"/>
          <w:szCs w:val="22"/>
        </w:rPr>
        <w:t>su</w:t>
      </w:r>
      <w:r>
        <w:rPr>
          <w:sz w:val="22"/>
          <w:szCs w:val="22"/>
        </w:rPr>
        <w:t>)</w:t>
      </w:r>
      <w:r w:rsidR="00862B2B" w:rsidRPr="00BE78F2">
        <w:rPr>
          <w:sz w:val="22"/>
          <w:szCs w:val="22"/>
        </w:rPr>
        <w:t xml:space="preserve"> (</w:t>
      </w:r>
      <w:r w:rsidR="00EF0D9B" w:rsidRPr="00BE78F2">
        <w:rPr>
          <w:sz w:val="22"/>
          <w:szCs w:val="22"/>
        </w:rPr>
        <w:t>Bölüm</w:t>
      </w:r>
      <w:r w:rsidR="00862B2B" w:rsidRPr="00BE78F2">
        <w:rPr>
          <w:sz w:val="22"/>
          <w:szCs w:val="22"/>
        </w:rPr>
        <w:t xml:space="preserve"> R.7.1.8)</w:t>
      </w:r>
    </w:p>
    <w:p w:rsidR="00862B2B" w:rsidRPr="00BE78F2" w:rsidRDefault="00862B2B" w:rsidP="00862B2B">
      <w:pPr>
        <w:pStyle w:val="ListeParagraf"/>
        <w:numPr>
          <w:ilvl w:val="0"/>
          <w:numId w:val="1"/>
        </w:numPr>
        <w:spacing w:line="360" w:lineRule="auto"/>
        <w:jc w:val="both"/>
        <w:rPr>
          <w:sz w:val="22"/>
          <w:szCs w:val="22"/>
        </w:rPr>
      </w:pPr>
      <w:r w:rsidRPr="00BE78F2">
        <w:rPr>
          <w:sz w:val="22"/>
          <w:szCs w:val="22"/>
        </w:rPr>
        <w:t>Parlama noktası (</w:t>
      </w:r>
      <w:r w:rsidR="00EF0D9B" w:rsidRPr="00BE78F2">
        <w:rPr>
          <w:sz w:val="22"/>
          <w:szCs w:val="22"/>
        </w:rPr>
        <w:t>Bölüm</w:t>
      </w:r>
      <w:r w:rsidRPr="00BE78F2">
        <w:rPr>
          <w:sz w:val="22"/>
          <w:szCs w:val="22"/>
        </w:rPr>
        <w:t xml:space="preserve"> R.7.1.9)</w:t>
      </w:r>
    </w:p>
    <w:p w:rsidR="00862B2B" w:rsidRPr="00BE78F2" w:rsidRDefault="00D222DD" w:rsidP="00862B2B">
      <w:pPr>
        <w:pStyle w:val="ListeParagraf"/>
        <w:numPr>
          <w:ilvl w:val="0"/>
          <w:numId w:val="1"/>
        </w:numPr>
        <w:spacing w:line="360" w:lineRule="auto"/>
        <w:jc w:val="both"/>
        <w:rPr>
          <w:sz w:val="22"/>
          <w:szCs w:val="22"/>
        </w:rPr>
      </w:pPr>
      <w:r>
        <w:rPr>
          <w:sz w:val="22"/>
          <w:szCs w:val="22"/>
        </w:rPr>
        <w:t>Alevlenirlik</w:t>
      </w:r>
      <w:r w:rsidR="00D26B5F" w:rsidRPr="00BE78F2">
        <w:rPr>
          <w:sz w:val="22"/>
          <w:szCs w:val="22"/>
        </w:rPr>
        <w:t xml:space="preserve"> </w:t>
      </w:r>
      <w:r w:rsidR="00862B2B" w:rsidRPr="00BE78F2">
        <w:rPr>
          <w:sz w:val="22"/>
          <w:szCs w:val="22"/>
        </w:rPr>
        <w:t>(</w:t>
      </w:r>
      <w:r w:rsidR="00EF0D9B" w:rsidRPr="00BE78F2">
        <w:rPr>
          <w:sz w:val="22"/>
          <w:szCs w:val="22"/>
        </w:rPr>
        <w:t>Bölüm</w:t>
      </w:r>
      <w:r w:rsidR="00862B2B" w:rsidRPr="00BE78F2">
        <w:rPr>
          <w:sz w:val="22"/>
          <w:szCs w:val="22"/>
        </w:rPr>
        <w:t xml:space="preserve"> R.7.1.10)</w:t>
      </w:r>
    </w:p>
    <w:p w:rsidR="00862B2B" w:rsidRPr="00BE78F2" w:rsidRDefault="00862B2B" w:rsidP="00862B2B">
      <w:pPr>
        <w:pStyle w:val="ListeParagraf"/>
        <w:numPr>
          <w:ilvl w:val="0"/>
          <w:numId w:val="1"/>
        </w:numPr>
        <w:spacing w:line="360" w:lineRule="auto"/>
        <w:jc w:val="both"/>
        <w:rPr>
          <w:sz w:val="22"/>
          <w:szCs w:val="22"/>
        </w:rPr>
      </w:pPr>
      <w:r w:rsidRPr="00BE78F2">
        <w:rPr>
          <w:sz w:val="22"/>
          <w:szCs w:val="22"/>
        </w:rPr>
        <w:t>Patlayıcı özellikler (</w:t>
      </w:r>
      <w:r w:rsidR="00EF0D9B" w:rsidRPr="00BE78F2">
        <w:rPr>
          <w:sz w:val="22"/>
          <w:szCs w:val="22"/>
        </w:rPr>
        <w:t>Bölüm</w:t>
      </w:r>
      <w:r w:rsidRPr="00BE78F2">
        <w:rPr>
          <w:sz w:val="22"/>
          <w:szCs w:val="22"/>
        </w:rPr>
        <w:t xml:space="preserve"> R.7.1.11)</w:t>
      </w:r>
    </w:p>
    <w:p w:rsidR="00862B2B" w:rsidRPr="00BE78F2" w:rsidRDefault="00D26B5F" w:rsidP="00862B2B">
      <w:pPr>
        <w:pStyle w:val="ListeParagraf"/>
        <w:numPr>
          <w:ilvl w:val="0"/>
          <w:numId w:val="1"/>
        </w:numPr>
        <w:spacing w:line="360" w:lineRule="auto"/>
        <w:jc w:val="both"/>
        <w:rPr>
          <w:sz w:val="22"/>
          <w:szCs w:val="22"/>
        </w:rPr>
      </w:pPr>
      <w:r w:rsidRPr="00BE78F2">
        <w:rPr>
          <w:sz w:val="22"/>
          <w:szCs w:val="22"/>
        </w:rPr>
        <w:t xml:space="preserve">Kendi kendine tutuşma sıcaklığı </w:t>
      </w:r>
      <w:r w:rsidR="00862B2B" w:rsidRPr="00BE78F2">
        <w:rPr>
          <w:sz w:val="22"/>
          <w:szCs w:val="22"/>
        </w:rPr>
        <w:t>(</w:t>
      </w:r>
      <w:r w:rsidR="00EF0D9B" w:rsidRPr="00BE78F2">
        <w:rPr>
          <w:sz w:val="22"/>
          <w:szCs w:val="22"/>
        </w:rPr>
        <w:t>Bölüm</w:t>
      </w:r>
      <w:r w:rsidR="00862B2B" w:rsidRPr="00BE78F2">
        <w:rPr>
          <w:sz w:val="22"/>
          <w:szCs w:val="22"/>
        </w:rPr>
        <w:t xml:space="preserve"> R.7.1.12)</w:t>
      </w:r>
    </w:p>
    <w:p w:rsidR="00862B2B" w:rsidRPr="00BE78F2" w:rsidRDefault="00862B2B" w:rsidP="00862B2B">
      <w:pPr>
        <w:pStyle w:val="ListeParagraf"/>
        <w:numPr>
          <w:ilvl w:val="0"/>
          <w:numId w:val="1"/>
        </w:numPr>
        <w:spacing w:line="360" w:lineRule="auto"/>
        <w:jc w:val="both"/>
        <w:rPr>
          <w:sz w:val="22"/>
          <w:szCs w:val="22"/>
        </w:rPr>
      </w:pPr>
      <w:r w:rsidRPr="00BE78F2">
        <w:rPr>
          <w:sz w:val="22"/>
          <w:szCs w:val="22"/>
        </w:rPr>
        <w:t>Oksitleme özellikleri (</w:t>
      </w:r>
      <w:r w:rsidR="00EF0D9B" w:rsidRPr="00BE78F2">
        <w:rPr>
          <w:sz w:val="22"/>
          <w:szCs w:val="22"/>
        </w:rPr>
        <w:t>Bölüm</w:t>
      </w:r>
      <w:r w:rsidRPr="00BE78F2">
        <w:rPr>
          <w:sz w:val="22"/>
          <w:szCs w:val="22"/>
        </w:rPr>
        <w:t xml:space="preserve"> R.7.1.13)</w:t>
      </w:r>
    </w:p>
    <w:p w:rsidR="00862B2B" w:rsidRPr="00BE78F2" w:rsidRDefault="00862B2B" w:rsidP="00862B2B">
      <w:pPr>
        <w:pStyle w:val="ListeParagraf"/>
        <w:numPr>
          <w:ilvl w:val="0"/>
          <w:numId w:val="1"/>
        </w:numPr>
        <w:spacing w:line="360" w:lineRule="auto"/>
        <w:jc w:val="both"/>
        <w:rPr>
          <w:sz w:val="22"/>
          <w:szCs w:val="22"/>
        </w:rPr>
      </w:pPr>
      <w:r w:rsidRPr="00BE78F2">
        <w:rPr>
          <w:sz w:val="22"/>
          <w:szCs w:val="22"/>
        </w:rPr>
        <w:t>Granülometri (</w:t>
      </w:r>
      <w:r w:rsidR="00EF0D9B" w:rsidRPr="00BE78F2">
        <w:rPr>
          <w:sz w:val="22"/>
          <w:szCs w:val="22"/>
        </w:rPr>
        <w:t>Bölüm</w:t>
      </w:r>
      <w:r w:rsidRPr="00BE78F2">
        <w:rPr>
          <w:sz w:val="22"/>
          <w:szCs w:val="22"/>
        </w:rPr>
        <w:t xml:space="preserve"> R.7.1.14)</w:t>
      </w:r>
    </w:p>
    <w:p w:rsidR="00862B2B" w:rsidRPr="00BE78F2" w:rsidRDefault="00862B2B" w:rsidP="00862B2B">
      <w:pPr>
        <w:spacing w:line="360" w:lineRule="auto"/>
        <w:jc w:val="both"/>
        <w:rPr>
          <w:b/>
          <w:i/>
          <w:sz w:val="22"/>
          <w:szCs w:val="22"/>
        </w:rPr>
      </w:pPr>
      <w:r w:rsidRPr="00BE78F2">
        <w:rPr>
          <w:b/>
          <w:i/>
          <w:sz w:val="22"/>
          <w:szCs w:val="22"/>
        </w:rPr>
        <w:t>Yılda 100 ton veya daha fazla üretim/ithalat</w:t>
      </w:r>
    </w:p>
    <w:p w:rsidR="00FB0A6B" w:rsidRPr="00BE78F2" w:rsidRDefault="00FB0A6B" w:rsidP="00FB0A6B">
      <w:pPr>
        <w:pStyle w:val="ListeParagraf"/>
        <w:numPr>
          <w:ilvl w:val="0"/>
          <w:numId w:val="1"/>
        </w:numPr>
        <w:spacing w:line="360" w:lineRule="auto"/>
        <w:jc w:val="both"/>
        <w:rPr>
          <w:sz w:val="22"/>
          <w:szCs w:val="22"/>
        </w:rPr>
      </w:pPr>
      <w:r w:rsidRPr="00BE78F2">
        <w:rPr>
          <w:sz w:val="22"/>
          <w:szCs w:val="22"/>
        </w:rPr>
        <w:t xml:space="preserve">Organik çözücülerde </w:t>
      </w:r>
      <w:r w:rsidR="00D26B5F" w:rsidRPr="00BE78F2">
        <w:rPr>
          <w:sz w:val="22"/>
          <w:szCs w:val="22"/>
        </w:rPr>
        <w:t>kararlılık</w:t>
      </w:r>
      <w:r w:rsidRPr="00BE78F2">
        <w:rPr>
          <w:sz w:val="22"/>
          <w:szCs w:val="22"/>
        </w:rPr>
        <w:t xml:space="preserve"> ve </w:t>
      </w:r>
      <w:r w:rsidR="00D26B5F" w:rsidRPr="00BE78F2">
        <w:rPr>
          <w:sz w:val="22"/>
          <w:szCs w:val="22"/>
        </w:rPr>
        <w:t>ilgili</w:t>
      </w:r>
      <w:r w:rsidRPr="00BE78F2">
        <w:rPr>
          <w:sz w:val="22"/>
          <w:szCs w:val="22"/>
        </w:rPr>
        <w:t xml:space="preserve"> bozunm</w:t>
      </w:r>
      <w:r w:rsidR="00D26B5F" w:rsidRPr="00BE78F2">
        <w:rPr>
          <w:sz w:val="22"/>
          <w:szCs w:val="22"/>
        </w:rPr>
        <w:t>a</w:t>
      </w:r>
      <w:r w:rsidRPr="00BE78F2">
        <w:rPr>
          <w:sz w:val="22"/>
          <w:szCs w:val="22"/>
        </w:rPr>
        <w:t xml:space="preserve"> ürünlerinin tanım</w:t>
      </w:r>
      <w:r w:rsidR="00D26B5F" w:rsidRPr="00BE78F2">
        <w:rPr>
          <w:sz w:val="22"/>
          <w:szCs w:val="22"/>
        </w:rPr>
        <w:t>lanması</w:t>
      </w:r>
      <w:r w:rsidRPr="00BE78F2">
        <w:rPr>
          <w:sz w:val="22"/>
          <w:szCs w:val="22"/>
        </w:rPr>
        <w:t xml:space="preserve"> (sadece maddenin </w:t>
      </w:r>
      <w:r w:rsidR="00D26B5F" w:rsidRPr="00BE78F2">
        <w:rPr>
          <w:sz w:val="22"/>
          <w:szCs w:val="22"/>
        </w:rPr>
        <w:t>kararlılığı</w:t>
      </w:r>
      <w:r w:rsidRPr="00BE78F2">
        <w:rPr>
          <w:sz w:val="22"/>
          <w:szCs w:val="22"/>
        </w:rPr>
        <w:t xml:space="preserve"> kritik olarak görülüyorsa gereklidir) (</w:t>
      </w:r>
      <w:r w:rsidR="00EF0D9B" w:rsidRPr="00BE78F2">
        <w:rPr>
          <w:sz w:val="22"/>
          <w:szCs w:val="22"/>
        </w:rPr>
        <w:t>Bölüm</w:t>
      </w:r>
      <w:r w:rsidRPr="00BE78F2">
        <w:rPr>
          <w:sz w:val="22"/>
          <w:szCs w:val="22"/>
        </w:rPr>
        <w:t xml:space="preserve"> R.7.1.16)</w:t>
      </w:r>
    </w:p>
    <w:p w:rsidR="00FB0A6B" w:rsidRPr="00BE78F2" w:rsidRDefault="00D26B5F" w:rsidP="00FB0A6B">
      <w:pPr>
        <w:pStyle w:val="ListeParagraf"/>
        <w:numPr>
          <w:ilvl w:val="0"/>
          <w:numId w:val="1"/>
        </w:numPr>
        <w:spacing w:line="360" w:lineRule="auto"/>
        <w:jc w:val="both"/>
        <w:rPr>
          <w:sz w:val="22"/>
          <w:szCs w:val="22"/>
        </w:rPr>
      </w:pPr>
      <w:r w:rsidRPr="00BE78F2">
        <w:rPr>
          <w:sz w:val="22"/>
          <w:szCs w:val="22"/>
        </w:rPr>
        <w:t>Dağılım</w:t>
      </w:r>
      <w:r w:rsidR="00FB0A6B" w:rsidRPr="00BE78F2">
        <w:rPr>
          <w:sz w:val="22"/>
          <w:szCs w:val="22"/>
        </w:rPr>
        <w:t xml:space="preserve"> katsayısı (</w:t>
      </w:r>
      <w:r w:rsidR="00EF0D9B" w:rsidRPr="00BE78F2">
        <w:rPr>
          <w:sz w:val="22"/>
          <w:szCs w:val="22"/>
        </w:rPr>
        <w:t>Bölüm</w:t>
      </w:r>
      <w:r w:rsidR="00FB0A6B" w:rsidRPr="00BE78F2">
        <w:rPr>
          <w:sz w:val="22"/>
          <w:szCs w:val="22"/>
        </w:rPr>
        <w:t xml:space="preserve"> R.7.1.17)</w:t>
      </w:r>
    </w:p>
    <w:p w:rsidR="00FB0A6B" w:rsidRPr="00BE78F2" w:rsidRDefault="00D26B5F" w:rsidP="00FB0A6B">
      <w:pPr>
        <w:pStyle w:val="ListeParagraf"/>
        <w:numPr>
          <w:ilvl w:val="0"/>
          <w:numId w:val="1"/>
        </w:numPr>
        <w:spacing w:line="360" w:lineRule="auto"/>
        <w:jc w:val="both"/>
        <w:rPr>
          <w:sz w:val="22"/>
          <w:szCs w:val="22"/>
        </w:rPr>
      </w:pPr>
      <w:r w:rsidRPr="00BE78F2">
        <w:rPr>
          <w:sz w:val="22"/>
          <w:szCs w:val="22"/>
        </w:rPr>
        <w:t xml:space="preserve">Viskozite </w:t>
      </w:r>
      <w:r w:rsidR="00FB0A6B" w:rsidRPr="00BE78F2">
        <w:rPr>
          <w:sz w:val="22"/>
          <w:szCs w:val="22"/>
        </w:rPr>
        <w:t>(</w:t>
      </w:r>
      <w:r w:rsidR="00EF0D9B" w:rsidRPr="00BE78F2">
        <w:rPr>
          <w:sz w:val="22"/>
          <w:szCs w:val="22"/>
        </w:rPr>
        <w:t>Bölüm</w:t>
      </w:r>
      <w:r w:rsidR="00FB0A6B" w:rsidRPr="00BE78F2">
        <w:rPr>
          <w:sz w:val="22"/>
          <w:szCs w:val="22"/>
        </w:rPr>
        <w:t xml:space="preserve"> R.7.1.18)</w:t>
      </w:r>
    </w:p>
    <w:p w:rsidR="00FB0A6B" w:rsidRPr="00BE78F2" w:rsidRDefault="00FB0A6B" w:rsidP="008B63FE">
      <w:pPr>
        <w:jc w:val="both"/>
        <w:rPr>
          <w:sz w:val="22"/>
          <w:szCs w:val="22"/>
        </w:rPr>
      </w:pPr>
      <w:r w:rsidRPr="00BE78F2">
        <w:rPr>
          <w:sz w:val="22"/>
          <w:szCs w:val="22"/>
        </w:rPr>
        <w:t xml:space="preserve">Kimyasal güvenlik raporunda en az üç fiziko-kimyasal özelliğin insan sağlığına </w:t>
      </w:r>
      <w:r w:rsidR="00D26B5F" w:rsidRPr="00BE78F2">
        <w:rPr>
          <w:sz w:val="22"/>
          <w:szCs w:val="22"/>
        </w:rPr>
        <w:t>olası</w:t>
      </w:r>
      <w:r w:rsidRPr="00BE78F2">
        <w:rPr>
          <w:sz w:val="22"/>
          <w:szCs w:val="22"/>
        </w:rPr>
        <w:t xml:space="preserve"> etkileri değerlendirilmelidir: patlayıcılık, </w:t>
      </w:r>
      <w:r w:rsidR="00D222DD">
        <w:rPr>
          <w:sz w:val="22"/>
          <w:szCs w:val="22"/>
        </w:rPr>
        <w:t>alevlenirlik</w:t>
      </w:r>
      <w:r w:rsidRPr="00BE78F2">
        <w:rPr>
          <w:sz w:val="22"/>
          <w:szCs w:val="22"/>
        </w:rPr>
        <w:t xml:space="preserve"> ve oksitleme potansiyeli. </w:t>
      </w:r>
      <w:r w:rsidR="00FD3809" w:rsidRPr="00BE78F2">
        <w:rPr>
          <w:sz w:val="22"/>
          <w:szCs w:val="22"/>
        </w:rPr>
        <w:t>Zararlı</w:t>
      </w:r>
      <w:r w:rsidR="008B63FE" w:rsidRPr="00BE78F2">
        <w:rPr>
          <w:sz w:val="22"/>
          <w:szCs w:val="22"/>
        </w:rPr>
        <w:t xml:space="preserve"> kimyasalların </w:t>
      </w:r>
      <w:r w:rsidR="00336190" w:rsidRPr="00BE78F2">
        <w:rPr>
          <w:sz w:val="22"/>
          <w:szCs w:val="22"/>
        </w:rPr>
        <w:t xml:space="preserve">kazalara, </w:t>
      </w:r>
      <w:r w:rsidR="008B63FE" w:rsidRPr="00BE78F2">
        <w:rPr>
          <w:sz w:val="22"/>
          <w:szCs w:val="22"/>
        </w:rPr>
        <w:t>yangın, patlama</w:t>
      </w:r>
      <w:r w:rsidR="00336190" w:rsidRPr="00BE78F2">
        <w:rPr>
          <w:sz w:val="22"/>
          <w:szCs w:val="22"/>
        </w:rPr>
        <w:t xml:space="preserve">lara veya diğer zararlı kimyasal tepkimelere sebep olma kapasitesinden kaynaklanan olası etkilerin değerlendirmesi </w:t>
      </w:r>
      <w:r w:rsidR="008B63FE" w:rsidRPr="00BE78F2">
        <w:rPr>
          <w:sz w:val="22"/>
          <w:szCs w:val="22"/>
        </w:rPr>
        <w:t>aşağıdakileri kapsar:</w:t>
      </w:r>
    </w:p>
    <w:p w:rsidR="00336190" w:rsidRPr="00BE78F2" w:rsidRDefault="00336190" w:rsidP="008B63FE">
      <w:pPr>
        <w:jc w:val="both"/>
        <w:rPr>
          <w:sz w:val="22"/>
          <w:szCs w:val="22"/>
        </w:rPr>
      </w:pPr>
    </w:p>
    <w:p w:rsidR="008B63FE" w:rsidRPr="00BE78F2" w:rsidRDefault="008B63FE" w:rsidP="008B63FE">
      <w:pPr>
        <w:pStyle w:val="ListeParagraf"/>
        <w:numPr>
          <w:ilvl w:val="0"/>
          <w:numId w:val="1"/>
        </w:numPr>
        <w:jc w:val="both"/>
        <w:rPr>
          <w:sz w:val="22"/>
          <w:szCs w:val="22"/>
        </w:rPr>
      </w:pPr>
      <w:r w:rsidRPr="00BE78F2">
        <w:rPr>
          <w:sz w:val="22"/>
          <w:szCs w:val="22"/>
        </w:rPr>
        <w:t xml:space="preserve">Kimyasal </w:t>
      </w:r>
      <w:r w:rsidR="00336190" w:rsidRPr="00BE78F2">
        <w:rPr>
          <w:sz w:val="22"/>
          <w:szCs w:val="22"/>
        </w:rPr>
        <w:t>maddelerin (</w:t>
      </w:r>
      <w:r w:rsidRPr="00BE78F2">
        <w:rPr>
          <w:sz w:val="22"/>
          <w:szCs w:val="22"/>
        </w:rPr>
        <w:t>ajanların</w:t>
      </w:r>
      <w:r w:rsidR="00336190" w:rsidRPr="00BE78F2">
        <w:rPr>
          <w:sz w:val="22"/>
          <w:szCs w:val="22"/>
        </w:rPr>
        <w:t>) fiziko-kimyasal yapısından kaynaklanan</w:t>
      </w:r>
      <w:r w:rsidRPr="00BE78F2">
        <w:rPr>
          <w:sz w:val="22"/>
          <w:szCs w:val="22"/>
        </w:rPr>
        <w:t xml:space="preserve"> </w:t>
      </w:r>
      <w:r w:rsidR="00FD3809" w:rsidRPr="00BE78F2">
        <w:rPr>
          <w:sz w:val="22"/>
          <w:szCs w:val="22"/>
        </w:rPr>
        <w:t>zararlılık</w:t>
      </w:r>
      <w:r w:rsidR="00336190" w:rsidRPr="00BE78F2">
        <w:rPr>
          <w:sz w:val="22"/>
          <w:szCs w:val="22"/>
        </w:rPr>
        <w:t>lar</w:t>
      </w:r>
    </w:p>
    <w:p w:rsidR="008B63FE" w:rsidRPr="00BE78F2" w:rsidRDefault="008B63FE" w:rsidP="008B63FE">
      <w:pPr>
        <w:pStyle w:val="ListeParagraf"/>
        <w:numPr>
          <w:ilvl w:val="0"/>
          <w:numId w:val="1"/>
        </w:numPr>
        <w:jc w:val="both"/>
        <w:rPr>
          <w:sz w:val="22"/>
          <w:szCs w:val="22"/>
        </w:rPr>
      </w:pPr>
      <w:r w:rsidRPr="00BE78F2">
        <w:rPr>
          <w:sz w:val="22"/>
          <w:szCs w:val="22"/>
        </w:rPr>
        <w:t>Bunların depolanması, taşınması ve kullanımında bulunan risk etkenleri ve</w:t>
      </w:r>
    </w:p>
    <w:p w:rsidR="008B63FE" w:rsidRDefault="00033AE0" w:rsidP="008B63FE">
      <w:pPr>
        <w:pStyle w:val="ListeParagraf"/>
        <w:numPr>
          <w:ilvl w:val="0"/>
          <w:numId w:val="1"/>
        </w:numPr>
        <w:jc w:val="both"/>
        <w:rPr>
          <w:sz w:val="22"/>
          <w:szCs w:val="22"/>
        </w:rPr>
      </w:pPr>
      <w:proofErr w:type="gramStart"/>
      <w:r w:rsidRPr="00BE78F2">
        <w:rPr>
          <w:sz w:val="22"/>
          <w:szCs w:val="22"/>
        </w:rPr>
        <w:lastRenderedPageBreak/>
        <w:t>Gerçekleşmesi</w:t>
      </w:r>
      <w:r w:rsidR="00336190" w:rsidRPr="00BE78F2">
        <w:rPr>
          <w:sz w:val="22"/>
          <w:szCs w:val="22"/>
        </w:rPr>
        <w:t xml:space="preserve"> </w:t>
      </w:r>
      <w:r w:rsidRPr="00BE78F2">
        <w:rPr>
          <w:sz w:val="22"/>
          <w:szCs w:val="22"/>
        </w:rPr>
        <w:t>durumunda olayın tahmin edilen</w:t>
      </w:r>
      <w:r w:rsidR="00336190" w:rsidRPr="00BE78F2">
        <w:rPr>
          <w:sz w:val="22"/>
          <w:szCs w:val="22"/>
        </w:rPr>
        <w:t xml:space="preserve"> şiddeti</w:t>
      </w:r>
      <w:r w:rsidR="008B63FE" w:rsidRPr="00BE78F2">
        <w:rPr>
          <w:sz w:val="22"/>
          <w:szCs w:val="22"/>
        </w:rPr>
        <w:t>.</w:t>
      </w:r>
      <w:proofErr w:type="gramEnd"/>
    </w:p>
    <w:p w:rsidR="00546397" w:rsidRPr="00BE78F2" w:rsidRDefault="00546397" w:rsidP="00546397">
      <w:pPr>
        <w:pStyle w:val="ListeParagraf"/>
        <w:jc w:val="both"/>
        <w:rPr>
          <w:sz w:val="22"/>
          <w:szCs w:val="22"/>
        </w:rPr>
      </w:pPr>
    </w:p>
    <w:p w:rsidR="008B63FE" w:rsidRDefault="008B63FE" w:rsidP="008B63FE">
      <w:pPr>
        <w:jc w:val="both"/>
        <w:rPr>
          <w:sz w:val="22"/>
          <w:szCs w:val="22"/>
        </w:rPr>
      </w:pPr>
      <w:r w:rsidRPr="00BE78F2">
        <w:rPr>
          <w:sz w:val="22"/>
          <w:szCs w:val="22"/>
        </w:rPr>
        <w:t xml:space="preserve">Fiziko-kimyasal özellikler için </w:t>
      </w:r>
      <w:r w:rsidR="00FD3809" w:rsidRPr="00BE78F2">
        <w:rPr>
          <w:sz w:val="22"/>
          <w:szCs w:val="22"/>
        </w:rPr>
        <w:t>zararlılık</w:t>
      </w:r>
      <w:r w:rsidRPr="00BE78F2">
        <w:rPr>
          <w:sz w:val="22"/>
          <w:szCs w:val="22"/>
        </w:rPr>
        <w:t xml:space="preserve"> değerlendirmesi</w:t>
      </w:r>
      <w:r w:rsidR="00033AE0" w:rsidRPr="00BE78F2">
        <w:rPr>
          <w:sz w:val="22"/>
          <w:szCs w:val="22"/>
        </w:rPr>
        <w:t xml:space="preserve"> yapılmasının amacı maddenin </w:t>
      </w:r>
      <w:r w:rsidR="00546397">
        <w:rPr>
          <w:sz w:val="22"/>
          <w:szCs w:val="22"/>
        </w:rPr>
        <w:t>SEA Yönetmeliğine</w:t>
      </w:r>
      <w:r w:rsidRPr="00BE78F2">
        <w:rPr>
          <w:sz w:val="22"/>
          <w:szCs w:val="22"/>
        </w:rPr>
        <w:t xml:space="preserve"> uygun olarak sınıflandırılması ve etiketlenmesidir.</w:t>
      </w:r>
      <w:r w:rsidR="002A7F04" w:rsidRPr="00BE78F2">
        <w:rPr>
          <w:sz w:val="22"/>
          <w:szCs w:val="22"/>
        </w:rPr>
        <w:t xml:space="preserve"> Eğer veriler bir maddenin belli bir </w:t>
      </w:r>
      <w:r w:rsidR="00522BD3">
        <w:rPr>
          <w:sz w:val="22"/>
          <w:szCs w:val="22"/>
        </w:rPr>
        <w:t>sonlanma noktası</w:t>
      </w:r>
      <w:r w:rsidR="002A7F04" w:rsidRPr="00BE78F2">
        <w:rPr>
          <w:sz w:val="22"/>
          <w:szCs w:val="22"/>
        </w:rPr>
        <w:t xml:space="preserve"> için sınıflandırılması konusunda karar vermek için yeterli değilse </w:t>
      </w:r>
      <w:r w:rsidR="002045EE" w:rsidRPr="00BE78F2">
        <w:rPr>
          <w:sz w:val="22"/>
          <w:szCs w:val="22"/>
        </w:rPr>
        <w:t>kayıt yaptıran</w:t>
      </w:r>
      <w:r w:rsidR="002A7F04" w:rsidRPr="00BE78F2">
        <w:rPr>
          <w:sz w:val="22"/>
          <w:szCs w:val="22"/>
        </w:rPr>
        <w:t xml:space="preserve"> verdiği kararı veya yaptığı </w:t>
      </w:r>
      <w:r w:rsidR="00033AE0" w:rsidRPr="00BE78F2">
        <w:rPr>
          <w:sz w:val="22"/>
          <w:szCs w:val="22"/>
        </w:rPr>
        <w:t>faaliyeti</w:t>
      </w:r>
      <w:r w:rsidR="002A7F04" w:rsidRPr="00BE78F2">
        <w:rPr>
          <w:sz w:val="22"/>
          <w:szCs w:val="22"/>
        </w:rPr>
        <w:t xml:space="preserve"> belirtmeli ve </w:t>
      </w:r>
      <w:r w:rsidR="00033AE0" w:rsidRPr="00BE78F2">
        <w:rPr>
          <w:sz w:val="22"/>
          <w:szCs w:val="22"/>
        </w:rPr>
        <w:t>gerekçelendirmelidir</w:t>
      </w:r>
      <w:r w:rsidR="002A7F04" w:rsidRPr="00BE78F2">
        <w:rPr>
          <w:sz w:val="22"/>
          <w:szCs w:val="22"/>
        </w:rPr>
        <w:t>.</w:t>
      </w:r>
    </w:p>
    <w:p w:rsidR="00546397" w:rsidRPr="00BE78F2" w:rsidRDefault="00546397" w:rsidP="008B63FE">
      <w:pPr>
        <w:jc w:val="both"/>
        <w:rPr>
          <w:sz w:val="22"/>
          <w:szCs w:val="22"/>
        </w:rPr>
      </w:pPr>
    </w:p>
    <w:p w:rsidR="002A7F04" w:rsidRPr="00BE78F2" w:rsidRDefault="002A7F04" w:rsidP="008B63FE">
      <w:pPr>
        <w:jc w:val="both"/>
        <w:rPr>
          <w:sz w:val="22"/>
          <w:szCs w:val="22"/>
        </w:rPr>
      </w:pPr>
      <w:r w:rsidRPr="00BE78F2">
        <w:rPr>
          <w:sz w:val="22"/>
          <w:szCs w:val="22"/>
        </w:rPr>
        <w:t xml:space="preserve">Fiziko-kimyasal </w:t>
      </w:r>
      <w:r w:rsidR="00FD3809" w:rsidRPr="00BE78F2">
        <w:rPr>
          <w:sz w:val="22"/>
          <w:szCs w:val="22"/>
        </w:rPr>
        <w:t>zararlılık</w:t>
      </w:r>
      <w:r w:rsidRPr="00BE78F2">
        <w:rPr>
          <w:sz w:val="22"/>
          <w:szCs w:val="22"/>
        </w:rPr>
        <w:t xml:space="preserve"> değerlendirmesi hakkında daha fazla bilgi R.9 </w:t>
      </w:r>
      <w:r w:rsidR="005A0273" w:rsidRPr="00BE78F2">
        <w:rPr>
          <w:sz w:val="22"/>
          <w:szCs w:val="22"/>
        </w:rPr>
        <w:t>bölümü</w:t>
      </w:r>
      <w:r w:rsidR="00033AE0" w:rsidRPr="00BE78F2">
        <w:rPr>
          <w:sz w:val="22"/>
          <w:szCs w:val="22"/>
        </w:rPr>
        <w:t>nde</w:t>
      </w:r>
      <w:r w:rsidRPr="00BE78F2">
        <w:rPr>
          <w:sz w:val="22"/>
          <w:szCs w:val="22"/>
        </w:rPr>
        <w:t xml:space="preserve"> verilmektedir.</w:t>
      </w:r>
    </w:p>
    <w:p w:rsidR="002A7F04" w:rsidRPr="00BE78F2" w:rsidRDefault="002A7F04" w:rsidP="008B63FE">
      <w:pPr>
        <w:jc w:val="both"/>
        <w:rPr>
          <w:sz w:val="22"/>
          <w:szCs w:val="22"/>
        </w:rPr>
      </w:pPr>
    </w:p>
    <w:p w:rsidR="002A7F04" w:rsidRDefault="002A7F04" w:rsidP="00546397">
      <w:pPr>
        <w:pStyle w:val="Balk3"/>
      </w:pPr>
      <w:bookmarkStart w:id="25" w:name="_Toc428967459"/>
      <w:r w:rsidRPr="00BE78F2">
        <w:t xml:space="preserve">B.6.1.1 </w:t>
      </w:r>
      <w:r w:rsidR="00D222DD">
        <w:t>Alevlenirlik</w:t>
      </w:r>
      <w:bookmarkEnd w:id="25"/>
    </w:p>
    <w:p w:rsidR="00546397" w:rsidRPr="00546397" w:rsidRDefault="00546397" w:rsidP="00546397"/>
    <w:p w:rsidR="002A7F04" w:rsidRPr="00BE78F2" w:rsidRDefault="002A7F04" w:rsidP="008B63FE">
      <w:pPr>
        <w:jc w:val="both"/>
        <w:rPr>
          <w:sz w:val="22"/>
          <w:szCs w:val="22"/>
        </w:rPr>
      </w:pPr>
      <w:r w:rsidRPr="00BE78F2">
        <w:rPr>
          <w:sz w:val="22"/>
          <w:szCs w:val="22"/>
        </w:rPr>
        <w:t xml:space="preserve">Bir maddenin </w:t>
      </w:r>
      <w:r w:rsidR="00D222DD">
        <w:rPr>
          <w:sz w:val="22"/>
          <w:szCs w:val="22"/>
        </w:rPr>
        <w:t>alevlenirliği</w:t>
      </w:r>
      <w:r w:rsidRPr="00BE78F2">
        <w:rPr>
          <w:sz w:val="22"/>
          <w:szCs w:val="22"/>
        </w:rPr>
        <w:t xml:space="preserve"> önemli bir güvenlik konusudur. Yangın</w:t>
      </w:r>
      <w:r w:rsidR="00D02A48" w:rsidRPr="00BE78F2">
        <w:rPr>
          <w:sz w:val="22"/>
          <w:szCs w:val="22"/>
        </w:rPr>
        <w:t xml:space="preserve"> çıkmasını </w:t>
      </w:r>
      <w:r w:rsidRPr="00BE78F2">
        <w:rPr>
          <w:sz w:val="22"/>
          <w:szCs w:val="22"/>
        </w:rPr>
        <w:t xml:space="preserve">ve patlamaları önlemek için yanıcı maddelerin </w:t>
      </w:r>
      <w:r w:rsidR="00D02A48" w:rsidRPr="00BE78F2">
        <w:rPr>
          <w:sz w:val="22"/>
          <w:szCs w:val="22"/>
        </w:rPr>
        <w:t xml:space="preserve">taşınması, </w:t>
      </w:r>
      <w:r w:rsidRPr="00BE78F2">
        <w:rPr>
          <w:sz w:val="22"/>
          <w:szCs w:val="22"/>
        </w:rPr>
        <w:t>kullanımı</w:t>
      </w:r>
      <w:r w:rsidR="00D02A48" w:rsidRPr="00BE78F2">
        <w:rPr>
          <w:sz w:val="22"/>
          <w:szCs w:val="22"/>
        </w:rPr>
        <w:t xml:space="preserve"> ve</w:t>
      </w:r>
      <w:r w:rsidRPr="00BE78F2">
        <w:rPr>
          <w:sz w:val="22"/>
          <w:szCs w:val="22"/>
        </w:rPr>
        <w:t xml:space="preserve"> depola</w:t>
      </w:r>
      <w:r w:rsidR="00033AE0" w:rsidRPr="00BE78F2">
        <w:rPr>
          <w:sz w:val="22"/>
          <w:szCs w:val="22"/>
        </w:rPr>
        <w:t>n</w:t>
      </w:r>
      <w:r w:rsidR="00D02A48" w:rsidRPr="00BE78F2">
        <w:rPr>
          <w:sz w:val="22"/>
          <w:szCs w:val="22"/>
        </w:rPr>
        <w:t>masında</w:t>
      </w:r>
      <w:r w:rsidRPr="00BE78F2">
        <w:rPr>
          <w:sz w:val="22"/>
          <w:szCs w:val="22"/>
        </w:rPr>
        <w:t xml:space="preserve"> özel önlemler alınmalıdır. </w:t>
      </w:r>
      <w:r w:rsidR="00D222DD">
        <w:rPr>
          <w:b/>
          <w:sz w:val="24"/>
          <w:szCs w:val="22"/>
        </w:rPr>
        <w:t>Alevlenirlik</w:t>
      </w:r>
      <w:r w:rsidR="00546397">
        <w:rPr>
          <w:b/>
          <w:sz w:val="24"/>
          <w:szCs w:val="22"/>
        </w:rPr>
        <w:t xml:space="preserve"> </w:t>
      </w:r>
      <w:r w:rsidRPr="00BE78F2">
        <w:rPr>
          <w:sz w:val="22"/>
          <w:szCs w:val="22"/>
        </w:rPr>
        <w:t xml:space="preserve">genelde bir maddenin yanmasında veya </w:t>
      </w:r>
      <w:r w:rsidR="00D02A48" w:rsidRPr="00BE78F2">
        <w:rPr>
          <w:sz w:val="22"/>
          <w:szCs w:val="22"/>
        </w:rPr>
        <w:t>tutuşmasındaki</w:t>
      </w:r>
      <w:r w:rsidRPr="00BE78F2">
        <w:rPr>
          <w:sz w:val="22"/>
          <w:szCs w:val="22"/>
        </w:rPr>
        <w:t xml:space="preserve"> kolaylık olarak görülür. Nadiren bazı </w:t>
      </w:r>
      <w:r w:rsidR="00D02A48" w:rsidRPr="00BE78F2">
        <w:rPr>
          <w:sz w:val="22"/>
          <w:szCs w:val="22"/>
        </w:rPr>
        <w:t>maddeler kendiliğinden alev alır</w:t>
      </w:r>
      <w:r w:rsidRPr="00BE78F2">
        <w:rPr>
          <w:sz w:val="22"/>
          <w:szCs w:val="22"/>
        </w:rPr>
        <w:t xml:space="preserve"> (piroforik) veya suya temasla </w:t>
      </w:r>
      <w:r w:rsidR="00D02A48" w:rsidRPr="00BE78F2">
        <w:rPr>
          <w:sz w:val="22"/>
          <w:szCs w:val="22"/>
        </w:rPr>
        <w:t>tutuşur</w:t>
      </w:r>
      <w:r w:rsidRPr="00BE78F2">
        <w:rPr>
          <w:sz w:val="22"/>
          <w:szCs w:val="22"/>
        </w:rPr>
        <w:t>.</w:t>
      </w:r>
    </w:p>
    <w:p w:rsidR="001E4A2B" w:rsidRPr="00BE78F2" w:rsidRDefault="001E4A2B" w:rsidP="008B63FE">
      <w:pPr>
        <w:jc w:val="both"/>
        <w:rPr>
          <w:sz w:val="22"/>
          <w:szCs w:val="22"/>
        </w:rPr>
      </w:pPr>
    </w:p>
    <w:p w:rsidR="002A7F04" w:rsidRPr="00BE78F2" w:rsidRDefault="00D222DD" w:rsidP="008B63FE">
      <w:pPr>
        <w:jc w:val="both"/>
        <w:rPr>
          <w:sz w:val="22"/>
          <w:szCs w:val="22"/>
        </w:rPr>
      </w:pPr>
      <w:r>
        <w:rPr>
          <w:sz w:val="22"/>
          <w:szCs w:val="22"/>
        </w:rPr>
        <w:t>Toplanan</w:t>
      </w:r>
      <w:r w:rsidR="002A7F04" w:rsidRPr="00BE78F2">
        <w:rPr>
          <w:sz w:val="22"/>
          <w:szCs w:val="22"/>
        </w:rPr>
        <w:t xml:space="preserve"> bilgi</w:t>
      </w:r>
      <w:r w:rsidR="00DD7782" w:rsidRPr="00BE78F2">
        <w:rPr>
          <w:sz w:val="22"/>
          <w:szCs w:val="22"/>
        </w:rPr>
        <w:t xml:space="preserve">lere dayanılarak </w:t>
      </w:r>
      <w:r>
        <w:rPr>
          <w:b/>
          <w:sz w:val="24"/>
          <w:szCs w:val="22"/>
        </w:rPr>
        <w:t>alevlenirlik</w:t>
      </w:r>
      <w:r w:rsidR="00DD7782" w:rsidRPr="00BE78F2">
        <w:rPr>
          <w:sz w:val="22"/>
          <w:szCs w:val="22"/>
        </w:rPr>
        <w:t xml:space="preserve"> özelliğine sahip </w:t>
      </w:r>
      <w:r w:rsidR="002A7F04" w:rsidRPr="00BE78F2">
        <w:rPr>
          <w:sz w:val="22"/>
          <w:szCs w:val="22"/>
        </w:rPr>
        <w:t xml:space="preserve">maddelerin </w:t>
      </w:r>
      <w:r w:rsidR="00DD7782" w:rsidRPr="00BE78F2">
        <w:rPr>
          <w:sz w:val="22"/>
          <w:szCs w:val="22"/>
        </w:rPr>
        <w:t xml:space="preserve">sınıflandırılması ve etiketlenmesi </w:t>
      </w:r>
      <w:r w:rsidR="002A7F04" w:rsidRPr="00BE78F2">
        <w:rPr>
          <w:sz w:val="22"/>
          <w:szCs w:val="22"/>
        </w:rPr>
        <w:t xml:space="preserve">ve </w:t>
      </w:r>
      <w:r w:rsidR="00DD7782" w:rsidRPr="00BE78F2">
        <w:rPr>
          <w:sz w:val="22"/>
          <w:szCs w:val="22"/>
        </w:rPr>
        <w:t xml:space="preserve">olası tutuşma kaynağının </w:t>
      </w:r>
      <w:proofErr w:type="gramStart"/>
      <w:r w:rsidR="00DD7782" w:rsidRPr="00BE78F2">
        <w:rPr>
          <w:sz w:val="22"/>
          <w:szCs w:val="22"/>
        </w:rPr>
        <w:t>(</w:t>
      </w:r>
      <w:proofErr w:type="gramEnd"/>
      <w:r w:rsidR="00DD7782" w:rsidRPr="00BE78F2">
        <w:rPr>
          <w:sz w:val="22"/>
          <w:szCs w:val="22"/>
        </w:rPr>
        <w:t>ör.</w:t>
      </w:r>
      <w:r w:rsidR="002A7F04" w:rsidRPr="00BE78F2">
        <w:rPr>
          <w:sz w:val="22"/>
          <w:szCs w:val="22"/>
        </w:rPr>
        <w:t xml:space="preserve"> </w:t>
      </w:r>
      <w:proofErr w:type="gramStart"/>
      <w:r w:rsidR="002A7F04" w:rsidRPr="00BE78F2">
        <w:rPr>
          <w:sz w:val="22"/>
          <w:szCs w:val="22"/>
        </w:rPr>
        <w:t>suyla</w:t>
      </w:r>
      <w:proofErr w:type="gramEnd"/>
      <w:r w:rsidR="002A7F04" w:rsidRPr="00BE78F2">
        <w:rPr>
          <w:sz w:val="22"/>
          <w:szCs w:val="22"/>
        </w:rPr>
        <w:t xml:space="preserve"> temas, elektrostatik kıvılcımlar, kaynak/lehim) insan sağlığına</w:t>
      </w:r>
      <w:r w:rsidR="009F6BC2" w:rsidRPr="00BE78F2">
        <w:rPr>
          <w:sz w:val="22"/>
          <w:szCs w:val="22"/>
        </w:rPr>
        <w:t xml:space="preserve"> yaratabil</w:t>
      </w:r>
      <w:r w:rsidR="00DD7782" w:rsidRPr="00BE78F2">
        <w:rPr>
          <w:sz w:val="22"/>
          <w:szCs w:val="22"/>
        </w:rPr>
        <w:t>eceği</w:t>
      </w:r>
      <w:r w:rsidR="002A7F04" w:rsidRPr="00BE78F2">
        <w:rPr>
          <w:sz w:val="22"/>
          <w:szCs w:val="22"/>
        </w:rPr>
        <w:t xml:space="preserve"> ciddi etkileri</w:t>
      </w:r>
      <w:r w:rsidR="00DD7782" w:rsidRPr="00BE78F2">
        <w:rPr>
          <w:sz w:val="22"/>
          <w:szCs w:val="22"/>
        </w:rPr>
        <w:t>n belirlenmes</w:t>
      </w:r>
      <w:r w:rsidR="009F6BC2" w:rsidRPr="00BE78F2">
        <w:rPr>
          <w:sz w:val="22"/>
          <w:szCs w:val="22"/>
        </w:rPr>
        <w:t>i için</w:t>
      </w:r>
      <w:r w:rsidR="002A7F04" w:rsidRPr="00BE78F2">
        <w:rPr>
          <w:sz w:val="22"/>
          <w:szCs w:val="22"/>
        </w:rPr>
        <w:t xml:space="preserve"> </w:t>
      </w:r>
      <w:r w:rsidR="001E4A2B" w:rsidRPr="00BE78F2">
        <w:rPr>
          <w:sz w:val="22"/>
          <w:szCs w:val="22"/>
        </w:rPr>
        <w:t>bir ayrım yapılabilir.</w:t>
      </w:r>
    </w:p>
    <w:p w:rsidR="00FB0A6B" w:rsidRPr="00BE78F2" w:rsidRDefault="00FB0A6B" w:rsidP="008B63FE">
      <w:pPr>
        <w:jc w:val="both"/>
        <w:rPr>
          <w:sz w:val="22"/>
          <w:szCs w:val="22"/>
        </w:rPr>
      </w:pPr>
    </w:p>
    <w:p w:rsidR="001E4A2B" w:rsidRPr="00BE78F2" w:rsidRDefault="001E4A2B" w:rsidP="008B63FE">
      <w:pPr>
        <w:jc w:val="both"/>
        <w:rPr>
          <w:sz w:val="22"/>
          <w:szCs w:val="22"/>
        </w:rPr>
      </w:pPr>
      <w:r w:rsidRPr="00BE78F2">
        <w:rPr>
          <w:sz w:val="22"/>
          <w:szCs w:val="22"/>
        </w:rPr>
        <w:t xml:space="preserve">Seçilen </w:t>
      </w:r>
      <w:r w:rsidR="00FD3809" w:rsidRPr="00BE78F2">
        <w:rPr>
          <w:sz w:val="22"/>
          <w:szCs w:val="22"/>
        </w:rPr>
        <w:t>zararlılık</w:t>
      </w:r>
      <w:r w:rsidRPr="00BE78F2">
        <w:rPr>
          <w:sz w:val="22"/>
          <w:szCs w:val="22"/>
        </w:rPr>
        <w:t xml:space="preserve"> sınıfı</w:t>
      </w:r>
      <w:r w:rsidR="00B32043" w:rsidRPr="00BE78F2">
        <w:rPr>
          <w:sz w:val="22"/>
          <w:szCs w:val="22"/>
        </w:rPr>
        <w:t>, i</w:t>
      </w:r>
      <w:proofErr w:type="gramStart"/>
      <w:r w:rsidR="00B32043" w:rsidRPr="00BE78F2">
        <w:rPr>
          <w:sz w:val="22"/>
          <w:szCs w:val="22"/>
        </w:rPr>
        <w:t>)</w:t>
      </w:r>
      <w:proofErr w:type="gramEnd"/>
      <w:r w:rsidR="00692A87" w:rsidRPr="00BE78F2">
        <w:rPr>
          <w:sz w:val="22"/>
          <w:szCs w:val="22"/>
        </w:rPr>
        <w:t xml:space="preserve"> </w:t>
      </w:r>
      <w:r w:rsidR="00B32043" w:rsidRPr="00BE78F2">
        <w:rPr>
          <w:sz w:val="22"/>
          <w:szCs w:val="22"/>
        </w:rPr>
        <w:t>patla</w:t>
      </w:r>
      <w:r w:rsidR="00692A87" w:rsidRPr="00BE78F2">
        <w:rPr>
          <w:sz w:val="22"/>
          <w:szCs w:val="22"/>
        </w:rPr>
        <w:t>ma</w:t>
      </w:r>
      <w:r w:rsidR="00B32043" w:rsidRPr="00BE78F2">
        <w:rPr>
          <w:sz w:val="22"/>
          <w:szCs w:val="22"/>
        </w:rPr>
        <w:t xml:space="preserve"> </w:t>
      </w:r>
      <w:r w:rsidR="00692A87" w:rsidRPr="00BE78F2">
        <w:rPr>
          <w:sz w:val="22"/>
          <w:szCs w:val="22"/>
        </w:rPr>
        <w:t>limitleri</w:t>
      </w:r>
      <w:r w:rsidR="00B32043" w:rsidRPr="00BE78F2">
        <w:rPr>
          <w:sz w:val="22"/>
          <w:szCs w:val="22"/>
        </w:rPr>
        <w:t xml:space="preserve"> ii)</w:t>
      </w:r>
      <w:r w:rsidR="00692A87" w:rsidRPr="00BE78F2">
        <w:rPr>
          <w:sz w:val="22"/>
          <w:szCs w:val="22"/>
        </w:rPr>
        <w:t xml:space="preserve"> </w:t>
      </w:r>
      <w:r w:rsidR="00B32043" w:rsidRPr="00BE78F2">
        <w:rPr>
          <w:sz w:val="22"/>
          <w:szCs w:val="22"/>
        </w:rPr>
        <w:t>parlama noktaları (sadece sıvılar için geçerlidir), iii)</w:t>
      </w:r>
      <w:r w:rsidR="00692A87" w:rsidRPr="00BE78F2">
        <w:rPr>
          <w:sz w:val="22"/>
          <w:szCs w:val="22"/>
        </w:rPr>
        <w:t xml:space="preserve"> </w:t>
      </w:r>
      <w:r w:rsidR="00B32043" w:rsidRPr="00BE78F2">
        <w:rPr>
          <w:sz w:val="22"/>
          <w:szCs w:val="22"/>
        </w:rPr>
        <w:t xml:space="preserve">kendiliğinden tutuşma sıcaklığı gibi bazı diğer </w:t>
      </w:r>
      <w:r w:rsidR="00522BD3">
        <w:rPr>
          <w:sz w:val="22"/>
          <w:szCs w:val="22"/>
        </w:rPr>
        <w:t>sonlanma noktası</w:t>
      </w:r>
      <w:r w:rsidR="00B32043" w:rsidRPr="00BE78F2">
        <w:rPr>
          <w:sz w:val="22"/>
          <w:szCs w:val="22"/>
        </w:rPr>
        <w:t>larla</w:t>
      </w:r>
      <w:r w:rsidRPr="00BE78F2">
        <w:rPr>
          <w:sz w:val="22"/>
          <w:szCs w:val="22"/>
        </w:rPr>
        <w:t xml:space="preserve"> b</w:t>
      </w:r>
      <w:r w:rsidR="009F6BC2" w:rsidRPr="00BE78F2">
        <w:rPr>
          <w:sz w:val="22"/>
          <w:szCs w:val="22"/>
        </w:rPr>
        <w:t>irlikte</w:t>
      </w:r>
      <w:r w:rsidRPr="00BE78F2">
        <w:rPr>
          <w:sz w:val="22"/>
          <w:szCs w:val="22"/>
        </w:rPr>
        <w:t xml:space="preserve"> </w:t>
      </w:r>
      <w:r w:rsidR="005A47BE" w:rsidRPr="00BE78F2">
        <w:rPr>
          <w:sz w:val="22"/>
          <w:szCs w:val="22"/>
        </w:rPr>
        <w:t>tehlikeli</w:t>
      </w:r>
      <w:r w:rsidRPr="00BE78F2">
        <w:rPr>
          <w:sz w:val="22"/>
          <w:szCs w:val="22"/>
        </w:rPr>
        <w:t xml:space="preserve"> olayları</w:t>
      </w:r>
      <w:r w:rsidR="00B32043" w:rsidRPr="00BE78F2">
        <w:rPr>
          <w:sz w:val="22"/>
          <w:szCs w:val="22"/>
        </w:rPr>
        <w:t>n</w:t>
      </w:r>
      <w:r w:rsidRPr="00BE78F2">
        <w:rPr>
          <w:sz w:val="22"/>
          <w:szCs w:val="22"/>
        </w:rPr>
        <w:t xml:space="preserve"> </w:t>
      </w:r>
      <w:r w:rsidR="00B32043" w:rsidRPr="00BE78F2">
        <w:rPr>
          <w:sz w:val="22"/>
          <w:szCs w:val="22"/>
        </w:rPr>
        <w:t xml:space="preserve">oluşmasını </w:t>
      </w:r>
      <w:r w:rsidRPr="00BE78F2">
        <w:rPr>
          <w:sz w:val="22"/>
          <w:szCs w:val="22"/>
        </w:rPr>
        <w:t>engellemek için alınması gereken teknik önlemleri belirleyecek ve b</w:t>
      </w:r>
      <w:r w:rsidR="00B32043" w:rsidRPr="00BE78F2">
        <w:rPr>
          <w:sz w:val="22"/>
          <w:szCs w:val="22"/>
        </w:rPr>
        <w:t xml:space="preserve">öylece kullanım koşullarındaki </w:t>
      </w:r>
      <w:r w:rsidRPr="00BE78F2">
        <w:rPr>
          <w:sz w:val="22"/>
          <w:szCs w:val="22"/>
        </w:rPr>
        <w:t>k</w:t>
      </w:r>
      <w:r w:rsidR="00B32043" w:rsidRPr="00BE78F2">
        <w:rPr>
          <w:sz w:val="22"/>
          <w:szCs w:val="22"/>
        </w:rPr>
        <w:t>ısıtlamalara açıklık sağlayacaktır.</w:t>
      </w:r>
    </w:p>
    <w:p w:rsidR="001E4A2B" w:rsidRPr="00BE78F2" w:rsidRDefault="001E4A2B" w:rsidP="008B63FE">
      <w:pPr>
        <w:jc w:val="both"/>
        <w:rPr>
          <w:sz w:val="22"/>
          <w:szCs w:val="22"/>
        </w:rPr>
      </w:pPr>
    </w:p>
    <w:p w:rsidR="003360B8" w:rsidRPr="00BE78F2" w:rsidRDefault="001E4A2B" w:rsidP="0069344A">
      <w:pPr>
        <w:jc w:val="both"/>
        <w:rPr>
          <w:rFonts w:cs="Times New Roman"/>
          <w:spacing w:val="-2"/>
          <w:sz w:val="22"/>
          <w:szCs w:val="22"/>
        </w:rPr>
      </w:pPr>
      <w:r w:rsidRPr="00BE78F2">
        <w:rPr>
          <w:i/>
          <w:sz w:val="22"/>
          <w:szCs w:val="22"/>
        </w:rPr>
        <w:t>Gazlar:</w:t>
      </w:r>
      <w:r w:rsidRPr="00BE78F2">
        <w:rPr>
          <w:sz w:val="22"/>
          <w:szCs w:val="22"/>
        </w:rPr>
        <w:t xml:space="preserve"> </w:t>
      </w:r>
      <w:r w:rsidR="00B32043" w:rsidRPr="00BE78F2">
        <w:rPr>
          <w:sz w:val="22"/>
          <w:szCs w:val="22"/>
        </w:rPr>
        <w:t xml:space="preserve">Alevlenir </w:t>
      </w:r>
      <w:r w:rsidRPr="00BE78F2">
        <w:rPr>
          <w:sz w:val="22"/>
          <w:szCs w:val="22"/>
        </w:rPr>
        <w:t>bir gaz</w:t>
      </w:r>
      <w:r w:rsidR="00B32043" w:rsidRPr="00BE78F2">
        <w:rPr>
          <w:sz w:val="22"/>
          <w:szCs w:val="22"/>
        </w:rPr>
        <w:t>,</w:t>
      </w:r>
      <w:r w:rsidRPr="00BE78F2">
        <w:rPr>
          <w:sz w:val="22"/>
          <w:szCs w:val="22"/>
        </w:rPr>
        <w:t xml:space="preserve"> </w:t>
      </w:r>
      <w:r w:rsidR="00B32043" w:rsidRPr="00BE78F2">
        <w:rPr>
          <w:sz w:val="22"/>
          <w:szCs w:val="22"/>
        </w:rPr>
        <w:t xml:space="preserve">alev alma </w:t>
      </w:r>
      <w:proofErr w:type="gramStart"/>
      <w:r w:rsidR="00B32043" w:rsidRPr="00BE78F2">
        <w:rPr>
          <w:sz w:val="22"/>
          <w:szCs w:val="22"/>
        </w:rPr>
        <w:t>aralığı</w:t>
      </w:r>
      <w:proofErr w:type="gramEnd"/>
      <w:r w:rsidR="00B32043" w:rsidRPr="00BE78F2">
        <w:rPr>
          <w:sz w:val="22"/>
          <w:szCs w:val="22"/>
        </w:rPr>
        <w:t xml:space="preserve"> </w:t>
      </w:r>
      <w:r w:rsidRPr="00BE78F2">
        <w:rPr>
          <w:sz w:val="22"/>
          <w:szCs w:val="22"/>
        </w:rPr>
        <w:t>20</w:t>
      </w:r>
      <w:r w:rsidRPr="00BE78F2">
        <w:rPr>
          <w:rFonts w:cs="Times New Roman"/>
          <w:spacing w:val="-2"/>
          <w:sz w:val="22"/>
          <w:szCs w:val="22"/>
        </w:rPr>
        <w:t>°C</w:t>
      </w:r>
      <w:r w:rsidR="00B32043" w:rsidRPr="00BE78F2">
        <w:rPr>
          <w:rFonts w:cs="Times New Roman"/>
          <w:spacing w:val="-2"/>
          <w:sz w:val="22"/>
          <w:szCs w:val="22"/>
        </w:rPr>
        <w:t>’de</w:t>
      </w:r>
      <w:r w:rsidR="00D222DD">
        <w:rPr>
          <w:rFonts w:cs="Times New Roman"/>
          <w:spacing w:val="-2"/>
          <w:sz w:val="22"/>
          <w:szCs w:val="22"/>
        </w:rPr>
        <w:t xml:space="preserve"> ve</w:t>
      </w:r>
      <w:r w:rsidR="00B32043" w:rsidRPr="00BE78F2">
        <w:rPr>
          <w:rFonts w:cs="Times New Roman"/>
          <w:spacing w:val="-2"/>
          <w:sz w:val="22"/>
          <w:szCs w:val="22"/>
        </w:rPr>
        <w:t xml:space="preserve"> standart basınç</w:t>
      </w:r>
      <w:r w:rsidR="00B32043" w:rsidRPr="00BE78F2">
        <w:rPr>
          <w:sz w:val="22"/>
          <w:szCs w:val="22"/>
        </w:rPr>
        <w:t xml:space="preserve"> </w:t>
      </w:r>
      <w:r w:rsidR="00D222DD">
        <w:rPr>
          <w:sz w:val="22"/>
          <w:szCs w:val="22"/>
        </w:rPr>
        <w:t>(</w:t>
      </w:r>
      <w:r w:rsidR="00D222DD" w:rsidRPr="00BE78F2">
        <w:rPr>
          <w:rFonts w:cs="Times New Roman"/>
          <w:spacing w:val="-2"/>
          <w:sz w:val="22"/>
          <w:szCs w:val="22"/>
        </w:rPr>
        <w:t>101.3 kPa</w:t>
      </w:r>
      <w:r w:rsidR="00D222DD">
        <w:rPr>
          <w:rFonts w:cs="Times New Roman"/>
          <w:spacing w:val="-2"/>
          <w:sz w:val="22"/>
          <w:szCs w:val="22"/>
        </w:rPr>
        <w:t>)</w:t>
      </w:r>
      <w:r w:rsidR="00D222DD" w:rsidRPr="00BE78F2">
        <w:rPr>
          <w:rFonts w:cs="Times New Roman"/>
          <w:spacing w:val="-2"/>
          <w:sz w:val="22"/>
          <w:szCs w:val="22"/>
        </w:rPr>
        <w:t xml:space="preserve"> </w:t>
      </w:r>
      <w:r w:rsidR="00D222DD">
        <w:rPr>
          <w:rFonts w:cs="Times New Roman"/>
          <w:spacing w:val="-2"/>
          <w:sz w:val="22"/>
          <w:szCs w:val="22"/>
        </w:rPr>
        <w:t xml:space="preserve">altında </w:t>
      </w:r>
      <w:r w:rsidR="00B32043" w:rsidRPr="00BE78F2">
        <w:rPr>
          <w:sz w:val="22"/>
          <w:szCs w:val="22"/>
        </w:rPr>
        <w:t xml:space="preserve">hava </w:t>
      </w:r>
      <w:r w:rsidR="00B32043" w:rsidRPr="00BE78F2">
        <w:rPr>
          <w:rFonts w:cs="Times New Roman"/>
          <w:spacing w:val="-2"/>
          <w:sz w:val="22"/>
          <w:szCs w:val="22"/>
        </w:rPr>
        <w:t>ola</w:t>
      </w:r>
      <w:r w:rsidRPr="00BE78F2">
        <w:rPr>
          <w:rFonts w:cs="Times New Roman"/>
          <w:spacing w:val="-2"/>
          <w:sz w:val="22"/>
          <w:szCs w:val="22"/>
        </w:rPr>
        <w:t xml:space="preserve">n gazdır. </w:t>
      </w:r>
      <w:r w:rsidR="00B32043" w:rsidRPr="00BE78F2">
        <w:rPr>
          <w:rFonts w:cs="Times New Roman"/>
          <w:spacing w:val="-2"/>
          <w:sz w:val="22"/>
          <w:szCs w:val="22"/>
        </w:rPr>
        <w:t>Düşük</w:t>
      </w:r>
      <w:r w:rsidR="00692A87" w:rsidRPr="00BE78F2">
        <w:rPr>
          <w:rFonts w:cs="Times New Roman"/>
          <w:spacing w:val="-2"/>
          <w:sz w:val="22"/>
          <w:szCs w:val="22"/>
        </w:rPr>
        <w:t xml:space="preserve"> Patlama</w:t>
      </w:r>
      <w:r w:rsidRPr="00BE78F2">
        <w:rPr>
          <w:rFonts w:cs="Times New Roman"/>
          <w:spacing w:val="-2"/>
          <w:sz w:val="22"/>
          <w:szCs w:val="22"/>
        </w:rPr>
        <w:t xml:space="preserve"> Limiti</w:t>
      </w:r>
      <w:r w:rsidR="00692A87" w:rsidRPr="00BE78F2">
        <w:rPr>
          <w:rFonts w:cs="Times New Roman"/>
          <w:spacing w:val="-2"/>
          <w:sz w:val="22"/>
          <w:szCs w:val="22"/>
        </w:rPr>
        <w:t xml:space="preserve"> (LEL)</w:t>
      </w:r>
      <w:r w:rsidRPr="00BE78F2">
        <w:rPr>
          <w:rFonts w:cs="Times New Roman"/>
          <w:spacing w:val="-2"/>
          <w:sz w:val="22"/>
          <w:szCs w:val="22"/>
        </w:rPr>
        <w:t xml:space="preserve"> ve Yüksek </w:t>
      </w:r>
      <w:r w:rsidR="00692A87" w:rsidRPr="00BE78F2">
        <w:rPr>
          <w:rFonts w:cs="Times New Roman"/>
          <w:spacing w:val="-2"/>
          <w:sz w:val="22"/>
          <w:szCs w:val="22"/>
        </w:rPr>
        <w:t xml:space="preserve">Patlama </w:t>
      </w:r>
      <w:r w:rsidRPr="00BE78F2">
        <w:rPr>
          <w:rFonts w:cs="Times New Roman"/>
          <w:spacing w:val="-2"/>
          <w:sz w:val="22"/>
          <w:szCs w:val="22"/>
        </w:rPr>
        <w:t xml:space="preserve">Limiti </w:t>
      </w:r>
      <w:r w:rsidR="00692A87" w:rsidRPr="00BE78F2">
        <w:rPr>
          <w:rFonts w:cs="Times New Roman"/>
          <w:spacing w:val="-2"/>
          <w:sz w:val="22"/>
          <w:szCs w:val="22"/>
        </w:rPr>
        <w:t>(UEL) tespit edilmeli ve</w:t>
      </w:r>
      <w:r w:rsidRPr="00BE78F2">
        <w:rPr>
          <w:rFonts w:cs="Times New Roman"/>
          <w:spacing w:val="-2"/>
          <w:sz w:val="22"/>
          <w:szCs w:val="22"/>
        </w:rPr>
        <w:t xml:space="preserve"> KGR</w:t>
      </w:r>
      <w:r w:rsidR="00A6789F" w:rsidRPr="00BE78F2">
        <w:rPr>
          <w:rFonts w:cs="Times New Roman"/>
          <w:spacing w:val="-2"/>
          <w:sz w:val="22"/>
          <w:szCs w:val="22"/>
        </w:rPr>
        <w:t>’</w:t>
      </w:r>
      <w:r w:rsidRPr="00BE78F2">
        <w:rPr>
          <w:rFonts w:cs="Times New Roman"/>
          <w:spacing w:val="-2"/>
          <w:sz w:val="22"/>
          <w:szCs w:val="22"/>
        </w:rPr>
        <w:t>d</w:t>
      </w:r>
      <w:r w:rsidR="00A6789F" w:rsidRPr="00BE78F2">
        <w:rPr>
          <w:rFonts w:cs="Times New Roman"/>
          <w:spacing w:val="-2"/>
          <w:sz w:val="22"/>
          <w:szCs w:val="22"/>
        </w:rPr>
        <w:t>e</w:t>
      </w:r>
      <w:r w:rsidRPr="00BE78F2">
        <w:rPr>
          <w:rFonts w:cs="Times New Roman"/>
          <w:spacing w:val="-2"/>
          <w:sz w:val="22"/>
          <w:szCs w:val="22"/>
        </w:rPr>
        <w:t xml:space="preserve"> belgelenmeli </w:t>
      </w:r>
      <w:r w:rsidR="003360B8" w:rsidRPr="00BE78F2">
        <w:rPr>
          <w:rFonts w:cs="Times New Roman"/>
          <w:spacing w:val="-2"/>
          <w:sz w:val="22"/>
          <w:szCs w:val="22"/>
        </w:rPr>
        <w:t xml:space="preserve">veya gazın </w:t>
      </w:r>
      <w:r w:rsidR="00A6789F" w:rsidRPr="00BE78F2">
        <w:rPr>
          <w:rFonts w:cs="Times New Roman"/>
          <w:spacing w:val="-2"/>
          <w:sz w:val="22"/>
          <w:szCs w:val="22"/>
        </w:rPr>
        <w:t>alevlenme özelliği</w:t>
      </w:r>
      <w:r w:rsidR="003360B8" w:rsidRPr="00BE78F2">
        <w:rPr>
          <w:rFonts w:cs="Times New Roman"/>
          <w:spacing w:val="-2"/>
          <w:sz w:val="22"/>
          <w:szCs w:val="22"/>
        </w:rPr>
        <w:t xml:space="preserve"> olmadığı</w:t>
      </w:r>
      <w:r w:rsidR="00A6789F" w:rsidRPr="00BE78F2">
        <w:rPr>
          <w:rFonts w:cs="Times New Roman"/>
          <w:spacing w:val="-2"/>
          <w:sz w:val="22"/>
          <w:szCs w:val="22"/>
        </w:rPr>
        <w:t xml:space="preserve"> </w:t>
      </w:r>
      <w:r w:rsidR="003360B8" w:rsidRPr="00BE78F2">
        <w:rPr>
          <w:rFonts w:cs="Times New Roman"/>
          <w:spacing w:val="-2"/>
          <w:sz w:val="22"/>
          <w:szCs w:val="22"/>
        </w:rPr>
        <w:t>bilgi</w:t>
      </w:r>
      <w:r w:rsidR="00A6789F" w:rsidRPr="00BE78F2">
        <w:rPr>
          <w:rFonts w:cs="Times New Roman"/>
          <w:spacing w:val="-2"/>
          <w:sz w:val="22"/>
          <w:szCs w:val="22"/>
        </w:rPr>
        <w:t>si</w:t>
      </w:r>
      <w:r w:rsidR="003360B8" w:rsidRPr="00BE78F2">
        <w:rPr>
          <w:rFonts w:cs="Times New Roman"/>
          <w:spacing w:val="-2"/>
          <w:sz w:val="22"/>
          <w:szCs w:val="22"/>
        </w:rPr>
        <w:t xml:space="preserve"> verilmelidir. </w:t>
      </w:r>
      <w:r w:rsidR="00A6789F" w:rsidRPr="00BE78F2">
        <w:rPr>
          <w:rFonts w:cs="Times New Roman"/>
          <w:spacing w:val="-2"/>
          <w:sz w:val="22"/>
          <w:szCs w:val="22"/>
        </w:rPr>
        <w:t>LEL</w:t>
      </w:r>
      <w:r w:rsidR="003360B8" w:rsidRPr="00BE78F2">
        <w:rPr>
          <w:rFonts w:cs="Times New Roman"/>
          <w:spacing w:val="-2"/>
          <w:sz w:val="22"/>
          <w:szCs w:val="22"/>
        </w:rPr>
        <w:t xml:space="preserve"> ve </w:t>
      </w:r>
      <w:r w:rsidR="00A6789F" w:rsidRPr="00BE78F2">
        <w:rPr>
          <w:rFonts w:cs="Times New Roman"/>
          <w:spacing w:val="-2"/>
          <w:sz w:val="22"/>
          <w:szCs w:val="22"/>
        </w:rPr>
        <w:t>UEL</w:t>
      </w:r>
      <w:r w:rsidR="003360B8" w:rsidRPr="00BE78F2">
        <w:rPr>
          <w:rFonts w:cs="Times New Roman"/>
          <w:spacing w:val="-2"/>
          <w:sz w:val="22"/>
          <w:szCs w:val="22"/>
        </w:rPr>
        <w:t xml:space="preserve"> genel</w:t>
      </w:r>
      <w:r w:rsidR="00A6789F" w:rsidRPr="00BE78F2">
        <w:rPr>
          <w:rFonts w:cs="Times New Roman"/>
          <w:spacing w:val="-2"/>
          <w:sz w:val="22"/>
          <w:szCs w:val="22"/>
        </w:rPr>
        <w:t>likle</w:t>
      </w:r>
      <w:r w:rsidR="003360B8" w:rsidRPr="00BE78F2">
        <w:rPr>
          <w:rFonts w:cs="Times New Roman"/>
          <w:spacing w:val="-2"/>
          <w:sz w:val="22"/>
          <w:szCs w:val="22"/>
        </w:rPr>
        <w:t xml:space="preserve"> gazın havadaki hacimsel yüzdesi olarak </w:t>
      </w:r>
      <w:r w:rsidR="00A6789F" w:rsidRPr="00BE78F2">
        <w:rPr>
          <w:rFonts w:cs="Times New Roman"/>
          <w:spacing w:val="-2"/>
          <w:sz w:val="22"/>
          <w:szCs w:val="22"/>
        </w:rPr>
        <w:t>ifade edilir.</w:t>
      </w:r>
    </w:p>
    <w:p w:rsidR="001E4A2B" w:rsidRPr="00BE78F2" w:rsidRDefault="001E4A2B" w:rsidP="008B63FE">
      <w:pPr>
        <w:jc w:val="both"/>
        <w:rPr>
          <w:sz w:val="22"/>
          <w:szCs w:val="22"/>
        </w:rPr>
      </w:pPr>
    </w:p>
    <w:p w:rsidR="003360B8" w:rsidRPr="00BE78F2" w:rsidRDefault="003360B8" w:rsidP="008B63FE">
      <w:pPr>
        <w:jc w:val="both"/>
        <w:rPr>
          <w:sz w:val="22"/>
          <w:szCs w:val="22"/>
        </w:rPr>
      </w:pPr>
      <w:r w:rsidRPr="00BE78F2">
        <w:rPr>
          <w:i/>
          <w:sz w:val="22"/>
          <w:szCs w:val="22"/>
        </w:rPr>
        <w:t xml:space="preserve">Sıvılar: </w:t>
      </w:r>
      <w:r w:rsidRPr="00BE78F2">
        <w:rPr>
          <w:sz w:val="22"/>
          <w:szCs w:val="22"/>
        </w:rPr>
        <w:t xml:space="preserve">Bir sıvının </w:t>
      </w:r>
      <w:r w:rsidR="00D222DD">
        <w:rPr>
          <w:sz w:val="22"/>
          <w:szCs w:val="22"/>
        </w:rPr>
        <w:t>alevlenirliği</w:t>
      </w:r>
      <w:r w:rsidR="00A6789F" w:rsidRPr="00BE78F2">
        <w:rPr>
          <w:sz w:val="22"/>
          <w:szCs w:val="22"/>
        </w:rPr>
        <w:t xml:space="preserve"> ile ilgili </w:t>
      </w:r>
      <w:r w:rsidR="002F1E70" w:rsidRPr="00BE78F2">
        <w:rPr>
          <w:sz w:val="22"/>
          <w:szCs w:val="22"/>
        </w:rPr>
        <w:t>kilit</w:t>
      </w:r>
      <w:r w:rsidR="00D80FCA" w:rsidRPr="00BE78F2">
        <w:rPr>
          <w:sz w:val="22"/>
          <w:szCs w:val="22"/>
        </w:rPr>
        <w:t xml:space="preserve"> nokta</w:t>
      </w:r>
      <w:r w:rsidRPr="00BE78F2">
        <w:rPr>
          <w:sz w:val="22"/>
          <w:szCs w:val="22"/>
        </w:rPr>
        <w:t xml:space="preserve"> parlama noktasıdır. </w:t>
      </w:r>
      <w:r w:rsidR="00D80FCA" w:rsidRPr="00BE78F2">
        <w:rPr>
          <w:sz w:val="22"/>
          <w:szCs w:val="22"/>
        </w:rPr>
        <w:t xml:space="preserve">Bu nokta sıvının üstündeki </w:t>
      </w:r>
      <w:r w:rsidR="00A6789F" w:rsidRPr="00BE78F2">
        <w:rPr>
          <w:sz w:val="22"/>
          <w:szCs w:val="22"/>
        </w:rPr>
        <w:t>buhar</w:t>
      </w:r>
      <w:r w:rsidR="00D80FCA" w:rsidRPr="00BE78F2">
        <w:rPr>
          <w:sz w:val="22"/>
          <w:szCs w:val="22"/>
        </w:rPr>
        <w:t>/</w:t>
      </w:r>
      <w:r w:rsidR="00A6789F" w:rsidRPr="00BE78F2">
        <w:rPr>
          <w:sz w:val="22"/>
          <w:szCs w:val="22"/>
        </w:rPr>
        <w:t xml:space="preserve">hava </w:t>
      </w:r>
      <w:r w:rsidR="00D80FCA" w:rsidRPr="00BE78F2">
        <w:rPr>
          <w:sz w:val="22"/>
          <w:szCs w:val="22"/>
        </w:rPr>
        <w:t xml:space="preserve">karışımının </w:t>
      </w:r>
      <w:r w:rsidR="00A6789F" w:rsidRPr="00BE78F2">
        <w:rPr>
          <w:sz w:val="22"/>
          <w:szCs w:val="22"/>
        </w:rPr>
        <w:t>tutuşabileceği</w:t>
      </w:r>
      <w:r w:rsidR="00D80FCA" w:rsidRPr="00BE78F2">
        <w:rPr>
          <w:sz w:val="22"/>
          <w:szCs w:val="22"/>
        </w:rPr>
        <w:t xml:space="preserve"> en düşük sıcaklığı </w:t>
      </w:r>
      <w:r w:rsidR="00A6789F" w:rsidRPr="00BE78F2">
        <w:rPr>
          <w:sz w:val="22"/>
          <w:szCs w:val="22"/>
        </w:rPr>
        <w:t>gösterir</w:t>
      </w:r>
      <w:r w:rsidR="00D80FCA" w:rsidRPr="00BE78F2">
        <w:rPr>
          <w:sz w:val="22"/>
          <w:szCs w:val="22"/>
        </w:rPr>
        <w:t xml:space="preserve">. Bu </w:t>
      </w:r>
      <w:r w:rsidR="00537C17" w:rsidRPr="00BE78F2">
        <w:rPr>
          <w:sz w:val="22"/>
          <w:szCs w:val="22"/>
        </w:rPr>
        <w:t xml:space="preserve">da </w:t>
      </w:r>
      <w:r w:rsidR="00A6789F" w:rsidRPr="00BE78F2">
        <w:rPr>
          <w:sz w:val="22"/>
          <w:szCs w:val="22"/>
        </w:rPr>
        <w:t>maddede yanma</w:t>
      </w:r>
      <w:r w:rsidR="00D80FCA" w:rsidRPr="00BE78F2">
        <w:rPr>
          <w:sz w:val="22"/>
          <w:szCs w:val="22"/>
        </w:rPr>
        <w:t xml:space="preserve">nın </w:t>
      </w:r>
      <w:r w:rsidR="00A6789F" w:rsidRPr="00BE78F2">
        <w:rPr>
          <w:sz w:val="22"/>
          <w:szCs w:val="22"/>
        </w:rPr>
        <w:t xml:space="preserve">başlatılmasının </w:t>
      </w:r>
      <w:r w:rsidR="00D80FCA" w:rsidRPr="00BE78F2">
        <w:rPr>
          <w:sz w:val="22"/>
          <w:szCs w:val="22"/>
        </w:rPr>
        <w:t>kolaylığı</w:t>
      </w:r>
      <w:r w:rsidR="00537C17" w:rsidRPr="00BE78F2">
        <w:rPr>
          <w:sz w:val="22"/>
          <w:szCs w:val="22"/>
        </w:rPr>
        <w:t xml:space="preserve"> ile ilgili bir tür göstergedir. </w:t>
      </w:r>
    </w:p>
    <w:p w:rsidR="00A6789F" w:rsidRPr="00BE78F2" w:rsidRDefault="00A6789F" w:rsidP="008B63FE">
      <w:pPr>
        <w:jc w:val="both"/>
        <w:rPr>
          <w:i/>
          <w:sz w:val="22"/>
          <w:szCs w:val="22"/>
        </w:rPr>
      </w:pPr>
    </w:p>
    <w:p w:rsidR="00D80FCA" w:rsidRPr="00BE78F2" w:rsidRDefault="00D80FCA" w:rsidP="008B63FE">
      <w:pPr>
        <w:jc w:val="both"/>
        <w:rPr>
          <w:sz w:val="22"/>
          <w:szCs w:val="22"/>
        </w:rPr>
      </w:pPr>
      <w:r w:rsidRPr="00BE78F2">
        <w:rPr>
          <w:i/>
          <w:sz w:val="22"/>
          <w:szCs w:val="22"/>
        </w:rPr>
        <w:t xml:space="preserve">Katılar: </w:t>
      </w:r>
      <w:r w:rsidR="00D222DD">
        <w:rPr>
          <w:sz w:val="22"/>
          <w:szCs w:val="22"/>
        </w:rPr>
        <w:t>Alevlenir</w:t>
      </w:r>
      <w:r w:rsidRPr="00BE78F2">
        <w:rPr>
          <w:sz w:val="22"/>
          <w:szCs w:val="22"/>
        </w:rPr>
        <w:t xml:space="preserve"> bir katı kolayca </w:t>
      </w:r>
      <w:r w:rsidR="00460EC8" w:rsidRPr="00BE78F2">
        <w:rPr>
          <w:sz w:val="22"/>
          <w:szCs w:val="22"/>
        </w:rPr>
        <w:t>yanabilen k</w:t>
      </w:r>
      <w:r w:rsidRPr="00BE78F2">
        <w:rPr>
          <w:sz w:val="22"/>
          <w:szCs w:val="22"/>
        </w:rPr>
        <w:t>atı</w:t>
      </w:r>
      <w:r w:rsidR="00460EC8" w:rsidRPr="00BE78F2">
        <w:rPr>
          <w:sz w:val="22"/>
          <w:szCs w:val="22"/>
        </w:rPr>
        <w:t xml:space="preserve">dır. </w:t>
      </w:r>
      <w:r w:rsidRPr="00BE78F2">
        <w:rPr>
          <w:sz w:val="22"/>
          <w:szCs w:val="22"/>
        </w:rPr>
        <w:t xml:space="preserve">Özellikle metal tozlarında çıkmış bir yangını söndürmek zordur. </w:t>
      </w:r>
      <w:r w:rsidR="00460EC8" w:rsidRPr="00BE78F2">
        <w:rPr>
          <w:sz w:val="22"/>
          <w:szCs w:val="22"/>
        </w:rPr>
        <w:t>T</w:t>
      </w:r>
      <w:r w:rsidRPr="00BE78F2">
        <w:rPr>
          <w:sz w:val="22"/>
          <w:szCs w:val="22"/>
        </w:rPr>
        <w:t xml:space="preserve">est yapmadan önce katıların patlayıcı özelliklerini bilmek </w:t>
      </w:r>
      <w:r w:rsidR="00460EC8" w:rsidRPr="00BE78F2">
        <w:rPr>
          <w:sz w:val="22"/>
          <w:szCs w:val="22"/>
        </w:rPr>
        <w:t xml:space="preserve">faydalı olacaktır. </w:t>
      </w:r>
      <w:r w:rsidRPr="00BE78F2">
        <w:rPr>
          <w:sz w:val="22"/>
          <w:szCs w:val="22"/>
        </w:rPr>
        <w:t>Test maddesinin fiziksel durumu, nem oranı ve saflığı</w:t>
      </w:r>
      <w:r w:rsidR="00B10814" w:rsidRPr="00BE78F2">
        <w:rPr>
          <w:sz w:val="22"/>
          <w:szCs w:val="22"/>
        </w:rPr>
        <w:t xml:space="preserve"> ile </w:t>
      </w:r>
      <w:r w:rsidRPr="00BE78F2">
        <w:rPr>
          <w:sz w:val="22"/>
          <w:szCs w:val="22"/>
        </w:rPr>
        <w:t>beraber en hızlı yanma oranı kaydedilmelidir.</w:t>
      </w:r>
    </w:p>
    <w:p w:rsidR="00D80FCA" w:rsidRPr="00BE78F2" w:rsidRDefault="00D80FCA" w:rsidP="00546397">
      <w:pPr>
        <w:pStyle w:val="Balk3"/>
      </w:pPr>
      <w:bookmarkStart w:id="26" w:name="_Toc428967460"/>
      <w:r w:rsidRPr="00BE78F2">
        <w:t>B.6.1.2 Patlayıcılık</w:t>
      </w:r>
      <w:bookmarkEnd w:id="26"/>
    </w:p>
    <w:p w:rsidR="00546397" w:rsidRDefault="00546397" w:rsidP="008B63FE">
      <w:pPr>
        <w:jc w:val="both"/>
        <w:rPr>
          <w:sz w:val="22"/>
          <w:szCs w:val="22"/>
        </w:rPr>
      </w:pPr>
    </w:p>
    <w:p w:rsidR="00D80FCA" w:rsidRPr="00BE78F2" w:rsidRDefault="00D80FCA" w:rsidP="008B63FE">
      <w:pPr>
        <w:jc w:val="both"/>
        <w:rPr>
          <w:sz w:val="22"/>
          <w:szCs w:val="22"/>
        </w:rPr>
      </w:pPr>
      <w:r w:rsidRPr="00BE78F2">
        <w:rPr>
          <w:sz w:val="22"/>
          <w:szCs w:val="22"/>
        </w:rPr>
        <w:t xml:space="preserve">Patlayıcılık bir maddenin </w:t>
      </w:r>
      <w:r w:rsidR="00B10814" w:rsidRPr="00BE78F2">
        <w:rPr>
          <w:sz w:val="22"/>
          <w:szCs w:val="22"/>
        </w:rPr>
        <w:t>ortaya ısı</w:t>
      </w:r>
      <w:r w:rsidRPr="00BE78F2">
        <w:rPr>
          <w:sz w:val="22"/>
          <w:szCs w:val="22"/>
        </w:rPr>
        <w:t xml:space="preserve"> ve/veya gaz çıkarmak üzere </w:t>
      </w:r>
      <w:r w:rsidR="00B10814" w:rsidRPr="00BE78F2">
        <w:rPr>
          <w:sz w:val="22"/>
          <w:szCs w:val="22"/>
        </w:rPr>
        <w:t xml:space="preserve">uygun </w:t>
      </w:r>
      <w:r w:rsidRPr="00BE78F2">
        <w:rPr>
          <w:sz w:val="22"/>
          <w:szCs w:val="22"/>
        </w:rPr>
        <w:t xml:space="preserve">koşullar altında hızlı ve şiddetli </w:t>
      </w:r>
      <w:r w:rsidR="00B10814" w:rsidRPr="00BE78F2">
        <w:rPr>
          <w:sz w:val="22"/>
          <w:szCs w:val="22"/>
        </w:rPr>
        <w:t>ayrışmaya</w:t>
      </w:r>
      <w:r w:rsidRPr="00BE78F2">
        <w:rPr>
          <w:sz w:val="22"/>
          <w:szCs w:val="22"/>
        </w:rPr>
        <w:t xml:space="preserve"> uğrama eğilimi olarak tanımlanır. Patlayıcı özelliklere sahip bir maddenin bir patlamaya yol açıp açmaması belli </w:t>
      </w:r>
      <w:r w:rsidR="00B10814" w:rsidRPr="00BE78F2">
        <w:rPr>
          <w:sz w:val="22"/>
          <w:szCs w:val="22"/>
        </w:rPr>
        <w:t>bazı</w:t>
      </w:r>
      <w:r w:rsidRPr="00BE78F2">
        <w:rPr>
          <w:sz w:val="22"/>
          <w:szCs w:val="22"/>
        </w:rPr>
        <w:t xml:space="preserve"> </w:t>
      </w:r>
      <w:r w:rsidR="00B10814" w:rsidRPr="00BE78F2">
        <w:rPr>
          <w:sz w:val="22"/>
          <w:szCs w:val="22"/>
        </w:rPr>
        <w:t xml:space="preserve">faktörlere </w:t>
      </w:r>
      <w:r w:rsidRPr="00BE78F2">
        <w:rPr>
          <w:sz w:val="22"/>
          <w:szCs w:val="22"/>
        </w:rPr>
        <w:t xml:space="preserve">bağlıdır. Bu değişkenlerin üstesinden gelebilmek için sabit parametrelerle standart testler </w:t>
      </w:r>
      <w:r w:rsidR="003B48EA" w:rsidRPr="00BE78F2">
        <w:rPr>
          <w:sz w:val="22"/>
          <w:szCs w:val="22"/>
        </w:rPr>
        <w:t>tasarlanmıştır</w:t>
      </w:r>
      <w:r w:rsidRPr="00BE78F2">
        <w:rPr>
          <w:sz w:val="22"/>
          <w:szCs w:val="22"/>
        </w:rPr>
        <w:t>.</w:t>
      </w:r>
    </w:p>
    <w:p w:rsidR="003B48EA" w:rsidRPr="00BE78F2" w:rsidRDefault="003B48EA" w:rsidP="008B63FE">
      <w:pPr>
        <w:jc w:val="both"/>
        <w:rPr>
          <w:sz w:val="22"/>
          <w:szCs w:val="22"/>
        </w:rPr>
      </w:pPr>
    </w:p>
    <w:p w:rsidR="00D80FCA" w:rsidRPr="00BE78F2" w:rsidRDefault="00D80FCA" w:rsidP="008B63FE">
      <w:pPr>
        <w:jc w:val="both"/>
        <w:rPr>
          <w:sz w:val="22"/>
          <w:szCs w:val="22"/>
        </w:rPr>
      </w:pPr>
      <w:r w:rsidRPr="00BE78F2">
        <w:rPr>
          <w:sz w:val="22"/>
          <w:szCs w:val="22"/>
        </w:rPr>
        <w:t xml:space="preserve">Maddelerin çoğu için patlayıcılık bir sorun </w:t>
      </w:r>
      <w:r w:rsidR="003B48EA" w:rsidRPr="00BE78F2">
        <w:rPr>
          <w:sz w:val="22"/>
          <w:szCs w:val="22"/>
        </w:rPr>
        <w:t>değildir ve maddenin yapısına bağlı olarak testlerin yapıl</w:t>
      </w:r>
      <w:r w:rsidRPr="00BE78F2">
        <w:rPr>
          <w:sz w:val="22"/>
          <w:szCs w:val="22"/>
        </w:rPr>
        <w:t>ması</w:t>
      </w:r>
      <w:r w:rsidR="003B48EA" w:rsidRPr="00BE78F2">
        <w:rPr>
          <w:sz w:val="22"/>
          <w:szCs w:val="22"/>
        </w:rPr>
        <w:t xml:space="preserve"> zorunluluğu ortadan kalkabilir. </w:t>
      </w:r>
      <w:r w:rsidRPr="00BE78F2">
        <w:rPr>
          <w:sz w:val="22"/>
          <w:szCs w:val="22"/>
        </w:rPr>
        <w:t xml:space="preserve">Gazlar </w:t>
      </w:r>
      <w:r w:rsidR="003B48EA" w:rsidRPr="00BE78F2">
        <w:rPr>
          <w:sz w:val="22"/>
          <w:szCs w:val="22"/>
        </w:rPr>
        <w:t xml:space="preserve">için </w:t>
      </w:r>
      <w:r w:rsidRPr="00BE78F2">
        <w:rPr>
          <w:sz w:val="22"/>
          <w:szCs w:val="22"/>
        </w:rPr>
        <w:t xml:space="preserve">test </w:t>
      </w:r>
      <w:r w:rsidR="003B48EA" w:rsidRPr="00BE78F2">
        <w:rPr>
          <w:sz w:val="22"/>
          <w:szCs w:val="22"/>
        </w:rPr>
        <w:t xml:space="preserve">yapılmasına gerek yoktur </w:t>
      </w:r>
      <w:r w:rsidRPr="00BE78F2">
        <w:rPr>
          <w:sz w:val="22"/>
          <w:szCs w:val="22"/>
        </w:rPr>
        <w:t xml:space="preserve">ve sıvılar </w:t>
      </w:r>
      <w:r w:rsidR="003B48EA" w:rsidRPr="00BE78F2">
        <w:rPr>
          <w:sz w:val="22"/>
          <w:szCs w:val="22"/>
        </w:rPr>
        <w:t xml:space="preserve">için </w:t>
      </w:r>
      <w:r w:rsidRPr="00BE78F2">
        <w:rPr>
          <w:sz w:val="22"/>
          <w:szCs w:val="22"/>
        </w:rPr>
        <w:t>sürtünme</w:t>
      </w:r>
      <w:r w:rsidR="003B48EA" w:rsidRPr="00BE78F2">
        <w:rPr>
          <w:sz w:val="22"/>
          <w:szCs w:val="22"/>
        </w:rPr>
        <w:t xml:space="preserve">ye karşı </w:t>
      </w:r>
      <w:r w:rsidRPr="00BE78F2">
        <w:rPr>
          <w:sz w:val="22"/>
          <w:szCs w:val="22"/>
        </w:rPr>
        <w:t>hassas</w:t>
      </w:r>
      <w:r w:rsidR="003B48EA" w:rsidRPr="00BE78F2">
        <w:rPr>
          <w:sz w:val="22"/>
          <w:szCs w:val="22"/>
        </w:rPr>
        <w:t xml:space="preserve">iyet için </w:t>
      </w:r>
      <w:r w:rsidRPr="00BE78F2">
        <w:rPr>
          <w:sz w:val="22"/>
          <w:szCs w:val="22"/>
        </w:rPr>
        <w:t>test</w:t>
      </w:r>
      <w:r w:rsidR="003B48EA" w:rsidRPr="00BE78F2">
        <w:rPr>
          <w:sz w:val="22"/>
          <w:szCs w:val="22"/>
        </w:rPr>
        <w:t xml:space="preserve"> yapılmasına gerek yoktur</w:t>
      </w:r>
      <w:r w:rsidRPr="00BE78F2">
        <w:rPr>
          <w:sz w:val="22"/>
          <w:szCs w:val="22"/>
        </w:rPr>
        <w:t>.</w:t>
      </w:r>
    </w:p>
    <w:p w:rsidR="003B48EA" w:rsidRPr="00BE78F2" w:rsidRDefault="003B48EA" w:rsidP="008B63FE">
      <w:pPr>
        <w:jc w:val="both"/>
        <w:rPr>
          <w:sz w:val="22"/>
          <w:szCs w:val="22"/>
        </w:rPr>
      </w:pPr>
    </w:p>
    <w:p w:rsidR="00D80FCA" w:rsidRPr="00BE78F2" w:rsidRDefault="00D80FCA" w:rsidP="008B63FE">
      <w:pPr>
        <w:jc w:val="both"/>
        <w:rPr>
          <w:sz w:val="22"/>
          <w:szCs w:val="22"/>
        </w:rPr>
      </w:pPr>
      <w:r w:rsidRPr="00BE78F2">
        <w:rPr>
          <w:sz w:val="22"/>
          <w:szCs w:val="22"/>
        </w:rPr>
        <w:t xml:space="preserve">R.7.1.11 </w:t>
      </w:r>
      <w:r w:rsidR="005A0273" w:rsidRPr="00BE78F2">
        <w:rPr>
          <w:sz w:val="22"/>
          <w:szCs w:val="22"/>
        </w:rPr>
        <w:t>bölümü</w:t>
      </w:r>
      <w:r w:rsidRPr="00BE78F2">
        <w:rPr>
          <w:sz w:val="22"/>
          <w:szCs w:val="22"/>
        </w:rPr>
        <w:t xml:space="preserve">ndaki </w:t>
      </w:r>
      <w:r w:rsidR="00D222DD">
        <w:rPr>
          <w:sz w:val="22"/>
          <w:szCs w:val="22"/>
        </w:rPr>
        <w:t>tarama</w:t>
      </w:r>
      <w:r w:rsidR="00D222DD" w:rsidRPr="00BE78F2">
        <w:rPr>
          <w:sz w:val="22"/>
          <w:szCs w:val="22"/>
        </w:rPr>
        <w:t xml:space="preserve"> </w:t>
      </w:r>
      <w:proofErr w:type="gramStart"/>
      <w:r w:rsidRPr="00BE78F2">
        <w:rPr>
          <w:sz w:val="22"/>
          <w:szCs w:val="22"/>
        </w:rPr>
        <w:t>prosedürleri</w:t>
      </w:r>
      <w:proofErr w:type="gramEnd"/>
      <w:r w:rsidRPr="00BE78F2">
        <w:rPr>
          <w:sz w:val="22"/>
          <w:szCs w:val="22"/>
        </w:rPr>
        <w:t xml:space="preserve"> patlayıcı özellikler için </w:t>
      </w:r>
      <w:r w:rsidR="003B48EA" w:rsidRPr="00BE78F2">
        <w:rPr>
          <w:sz w:val="22"/>
          <w:szCs w:val="22"/>
        </w:rPr>
        <w:t xml:space="preserve">bir </w:t>
      </w:r>
      <w:r w:rsidRPr="00BE78F2">
        <w:rPr>
          <w:sz w:val="22"/>
          <w:szCs w:val="22"/>
        </w:rPr>
        <w:t xml:space="preserve">test stratejisi </w:t>
      </w:r>
      <w:r w:rsidR="003B48EA" w:rsidRPr="00BE78F2">
        <w:rPr>
          <w:sz w:val="22"/>
          <w:szCs w:val="22"/>
        </w:rPr>
        <w:lastRenderedPageBreak/>
        <w:t>sunmaktadır</w:t>
      </w:r>
      <w:r w:rsidRPr="00BE78F2">
        <w:rPr>
          <w:sz w:val="22"/>
          <w:szCs w:val="22"/>
        </w:rPr>
        <w:t>.</w:t>
      </w:r>
    </w:p>
    <w:p w:rsidR="003B48EA" w:rsidRPr="00BE78F2" w:rsidRDefault="003B48EA" w:rsidP="008B63FE">
      <w:pPr>
        <w:jc w:val="both"/>
        <w:rPr>
          <w:sz w:val="22"/>
          <w:szCs w:val="22"/>
        </w:rPr>
      </w:pPr>
    </w:p>
    <w:p w:rsidR="00D80FCA" w:rsidRPr="00BE78F2" w:rsidRDefault="00D80FCA" w:rsidP="008B63FE">
      <w:pPr>
        <w:jc w:val="both"/>
        <w:rPr>
          <w:sz w:val="22"/>
          <w:szCs w:val="22"/>
        </w:rPr>
      </w:pPr>
      <w:r w:rsidRPr="00BE78F2">
        <w:rPr>
          <w:sz w:val="22"/>
          <w:szCs w:val="22"/>
        </w:rPr>
        <w:t>Patlayıcı</w:t>
      </w:r>
      <w:r w:rsidR="003965B7" w:rsidRPr="00BE78F2">
        <w:rPr>
          <w:sz w:val="22"/>
          <w:szCs w:val="22"/>
        </w:rPr>
        <w:t xml:space="preserve"> maddelerin </w:t>
      </w:r>
      <w:r w:rsidRPr="00BE78F2">
        <w:rPr>
          <w:sz w:val="22"/>
          <w:szCs w:val="22"/>
        </w:rPr>
        <w:t>değerlendir</w:t>
      </w:r>
      <w:r w:rsidR="003965B7" w:rsidRPr="00BE78F2">
        <w:rPr>
          <w:sz w:val="22"/>
          <w:szCs w:val="22"/>
        </w:rPr>
        <w:t>il</w:t>
      </w:r>
      <w:r w:rsidRPr="00BE78F2">
        <w:rPr>
          <w:sz w:val="22"/>
          <w:szCs w:val="22"/>
        </w:rPr>
        <w:t>mesi</w:t>
      </w:r>
      <w:r w:rsidR="003965B7" w:rsidRPr="00BE78F2">
        <w:rPr>
          <w:sz w:val="22"/>
          <w:szCs w:val="22"/>
        </w:rPr>
        <w:t xml:space="preserve"> ve güvenli kullanımı konusundaki </w:t>
      </w:r>
      <w:r w:rsidRPr="00BE78F2">
        <w:rPr>
          <w:sz w:val="22"/>
          <w:szCs w:val="22"/>
        </w:rPr>
        <w:t xml:space="preserve">diğer </w:t>
      </w:r>
      <w:r w:rsidR="003965B7" w:rsidRPr="00BE78F2">
        <w:rPr>
          <w:sz w:val="22"/>
          <w:szCs w:val="22"/>
        </w:rPr>
        <w:t xml:space="preserve">zorunluluklar </w:t>
      </w:r>
      <w:r w:rsidR="00E072B6" w:rsidRPr="00BE78F2">
        <w:rPr>
          <w:sz w:val="22"/>
          <w:szCs w:val="22"/>
        </w:rPr>
        <w:t>tehlikeli</w:t>
      </w:r>
      <w:r w:rsidR="00F248D9" w:rsidRPr="00BE78F2">
        <w:rPr>
          <w:sz w:val="22"/>
          <w:szCs w:val="22"/>
        </w:rPr>
        <w:t xml:space="preserve"> maddelerin içinde bulunduğu </w:t>
      </w:r>
      <w:r w:rsidR="003965B7" w:rsidRPr="00BE78F2">
        <w:rPr>
          <w:sz w:val="22"/>
          <w:szCs w:val="22"/>
        </w:rPr>
        <w:t>büyük</w:t>
      </w:r>
      <w:r w:rsidR="00F248D9" w:rsidRPr="00BE78F2">
        <w:rPr>
          <w:sz w:val="22"/>
          <w:szCs w:val="22"/>
        </w:rPr>
        <w:t xml:space="preserve"> kaza </w:t>
      </w:r>
      <w:r w:rsidR="00646A8D" w:rsidRPr="00BE78F2">
        <w:rPr>
          <w:sz w:val="22"/>
          <w:szCs w:val="22"/>
        </w:rPr>
        <w:t>risklerinin</w:t>
      </w:r>
      <w:r w:rsidR="00F248D9" w:rsidRPr="00BE78F2">
        <w:rPr>
          <w:sz w:val="22"/>
          <w:szCs w:val="22"/>
        </w:rPr>
        <w:t xml:space="preserve"> kontro</w:t>
      </w:r>
      <w:r w:rsidR="00EA674F" w:rsidRPr="00BE78F2">
        <w:rPr>
          <w:sz w:val="22"/>
          <w:szCs w:val="22"/>
        </w:rPr>
        <w:t>l</w:t>
      </w:r>
      <w:r w:rsidR="000C4F73" w:rsidRPr="00BE78F2">
        <w:rPr>
          <w:sz w:val="22"/>
          <w:szCs w:val="22"/>
        </w:rPr>
        <w:t xml:space="preserve"> edilmesi </w:t>
      </w:r>
      <w:r w:rsidR="00EA674F" w:rsidRPr="00BE78F2">
        <w:rPr>
          <w:sz w:val="22"/>
          <w:szCs w:val="22"/>
        </w:rPr>
        <w:t xml:space="preserve">hakkındaki </w:t>
      </w:r>
      <w:r w:rsidR="00546397" w:rsidRPr="00546397">
        <w:rPr>
          <w:sz w:val="22"/>
          <w:szCs w:val="22"/>
        </w:rPr>
        <w:t>Büyük Endüstriyel Kazaların Önlenmesi Ve Etkilerinin Azaltılması Hakkında Yönetmelik</w:t>
      </w:r>
      <w:r w:rsidR="00546397">
        <w:rPr>
          <w:sz w:val="22"/>
          <w:szCs w:val="22"/>
        </w:rPr>
        <w:t xml:space="preserve">’te </w:t>
      </w:r>
      <w:r w:rsidR="00F248D9" w:rsidRPr="00BE78F2">
        <w:rPr>
          <w:sz w:val="22"/>
          <w:szCs w:val="22"/>
        </w:rPr>
        <w:t>bulunabilir</w:t>
      </w:r>
      <w:r w:rsidR="00546397">
        <w:rPr>
          <w:sz w:val="22"/>
          <w:szCs w:val="22"/>
        </w:rPr>
        <w:t>.</w:t>
      </w:r>
    </w:p>
    <w:p w:rsidR="00F248D9" w:rsidRPr="00BE78F2" w:rsidRDefault="00F248D9" w:rsidP="00546397">
      <w:pPr>
        <w:pStyle w:val="Balk3"/>
      </w:pPr>
      <w:bookmarkStart w:id="27" w:name="_Toc428967461"/>
      <w:r w:rsidRPr="00BE78F2">
        <w:t>B.6.1.3 Oksitleme özellikleri</w:t>
      </w:r>
      <w:bookmarkEnd w:id="27"/>
    </w:p>
    <w:p w:rsidR="00546397" w:rsidRDefault="00546397" w:rsidP="008B63FE">
      <w:pPr>
        <w:jc w:val="both"/>
        <w:rPr>
          <w:sz w:val="22"/>
          <w:szCs w:val="22"/>
        </w:rPr>
      </w:pPr>
    </w:p>
    <w:p w:rsidR="00F248D9" w:rsidRDefault="003965B7" w:rsidP="008B63FE">
      <w:pPr>
        <w:jc w:val="both"/>
        <w:rPr>
          <w:sz w:val="22"/>
          <w:szCs w:val="22"/>
        </w:rPr>
      </w:pPr>
      <w:proofErr w:type="gramStart"/>
      <w:r w:rsidRPr="00BE78F2">
        <w:rPr>
          <w:sz w:val="22"/>
          <w:szCs w:val="22"/>
        </w:rPr>
        <w:t>Oksitleme özelliği</w:t>
      </w:r>
      <w:r w:rsidR="00F248D9" w:rsidRPr="00BE78F2">
        <w:rPr>
          <w:sz w:val="22"/>
          <w:szCs w:val="22"/>
        </w:rPr>
        <w:t xml:space="preserve"> olan maddeler </w:t>
      </w:r>
      <w:r w:rsidRPr="00BE78F2">
        <w:rPr>
          <w:sz w:val="22"/>
          <w:szCs w:val="22"/>
        </w:rPr>
        <w:t xml:space="preserve">diğer maddelerle, </w:t>
      </w:r>
      <w:r w:rsidR="00F248D9" w:rsidRPr="00BE78F2">
        <w:rPr>
          <w:sz w:val="22"/>
          <w:szCs w:val="22"/>
        </w:rPr>
        <w:t xml:space="preserve">özellikle de yanıcı maddelerle </w:t>
      </w:r>
      <w:r w:rsidRPr="00BE78F2">
        <w:rPr>
          <w:sz w:val="22"/>
          <w:szCs w:val="22"/>
        </w:rPr>
        <w:t xml:space="preserve">temas ettiğinde </w:t>
      </w:r>
      <w:r w:rsidR="00F248D9" w:rsidRPr="00BE78F2">
        <w:rPr>
          <w:sz w:val="22"/>
          <w:szCs w:val="22"/>
        </w:rPr>
        <w:t xml:space="preserve">yüksek derecede egzotermik tepkimelere sebep olabilir (yukarıya ve R.7.1.10 </w:t>
      </w:r>
      <w:r w:rsidR="005A0273" w:rsidRPr="00BE78F2">
        <w:rPr>
          <w:sz w:val="22"/>
          <w:szCs w:val="22"/>
        </w:rPr>
        <w:t>bölümü</w:t>
      </w:r>
      <w:r w:rsidR="00F248D9" w:rsidRPr="00BE78F2">
        <w:rPr>
          <w:sz w:val="22"/>
          <w:szCs w:val="22"/>
        </w:rPr>
        <w:t xml:space="preserve">na bakınız.). </w:t>
      </w:r>
      <w:r w:rsidR="00646A8D" w:rsidRPr="00BE78F2">
        <w:rPr>
          <w:sz w:val="22"/>
          <w:szCs w:val="22"/>
        </w:rPr>
        <w:t>Bu maddeler y</w:t>
      </w:r>
      <w:r w:rsidR="00F248D9" w:rsidRPr="00BE78F2">
        <w:rPr>
          <w:sz w:val="22"/>
          <w:szCs w:val="22"/>
        </w:rPr>
        <w:t>üksek sıcaklıkların o</w:t>
      </w:r>
      <w:r w:rsidR="00646A8D" w:rsidRPr="00BE78F2">
        <w:rPr>
          <w:sz w:val="22"/>
          <w:szCs w:val="22"/>
        </w:rPr>
        <w:t>rtaya çıkması ile</w:t>
      </w:r>
      <w:r w:rsidR="00F248D9" w:rsidRPr="00BE78F2">
        <w:rPr>
          <w:sz w:val="22"/>
          <w:szCs w:val="22"/>
        </w:rPr>
        <w:t xml:space="preserve"> </w:t>
      </w:r>
      <w:r w:rsidR="00646A8D" w:rsidRPr="00BE78F2">
        <w:rPr>
          <w:sz w:val="22"/>
          <w:szCs w:val="22"/>
        </w:rPr>
        <w:t>insan dokusu ile tepkimeye girerek deri, gözler ve solunum yolları üzerinde tahriş edici etkilerde bulunabilir, bu şekilde biyolojik dokuyu tahrip eder</w:t>
      </w:r>
      <w:r w:rsidR="00DC21B1" w:rsidRPr="00BE78F2">
        <w:rPr>
          <w:sz w:val="22"/>
          <w:szCs w:val="22"/>
        </w:rPr>
        <w:t>.</w:t>
      </w:r>
      <w:proofErr w:type="gramEnd"/>
    </w:p>
    <w:p w:rsidR="007F3B5D" w:rsidRPr="00BE78F2" w:rsidRDefault="007F3B5D" w:rsidP="008B63FE">
      <w:pPr>
        <w:jc w:val="both"/>
        <w:rPr>
          <w:sz w:val="22"/>
          <w:szCs w:val="22"/>
        </w:rPr>
      </w:pPr>
    </w:p>
    <w:p w:rsidR="00C55113" w:rsidRDefault="00646A8D" w:rsidP="008B63FE">
      <w:pPr>
        <w:jc w:val="both"/>
        <w:rPr>
          <w:sz w:val="22"/>
          <w:szCs w:val="22"/>
        </w:rPr>
      </w:pPr>
      <w:r w:rsidRPr="00BE78F2">
        <w:rPr>
          <w:sz w:val="22"/>
          <w:szCs w:val="22"/>
        </w:rPr>
        <w:t>Maddelerin çoğu için oksitleme özelliği bir sorun değildir ve maddenin yapısına bağlı olarak testlerin yapılması zorunluluğu ortadan kalkabilir.</w:t>
      </w:r>
      <w:r w:rsidR="007F3B5D">
        <w:rPr>
          <w:sz w:val="22"/>
          <w:szCs w:val="22"/>
        </w:rPr>
        <w:t xml:space="preserve"> </w:t>
      </w:r>
      <w:r w:rsidR="00DC21B1" w:rsidRPr="00BE78F2">
        <w:rPr>
          <w:sz w:val="22"/>
          <w:szCs w:val="22"/>
        </w:rPr>
        <w:t xml:space="preserve">Katılar için testler patlayıcı ya da yüksek derecede </w:t>
      </w:r>
      <w:r w:rsidR="00C55113" w:rsidRPr="00BE78F2">
        <w:rPr>
          <w:sz w:val="22"/>
          <w:szCs w:val="22"/>
        </w:rPr>
        <w:t>alevlenebilir</w:t>
      </w:r>
      <w:r w:rsidR="00DC21B1" w:rsidRPr="00BE78F2">
        <w:rPr>
          <w:sz w:val="22"/>
          <w:szCs w:val="22"/>
        </w:rPr>
        <w:t xml:space="preserve"> maddeler üstünde yapılmamalıdır. Organik peroksitler her zaman oksitleyici olan farklı bir madde sınıfı </w:t>
      </w:r>
      <w:r w:rsidR="00C55113" w:rsidRPr="00BE78F2">
        <w:rPr>
          <w:sz w:val="22"/>
          <w:szCs w:val="22"/>
        </w:rPr>
        <w:t>olşuturmaktadır.</w:t>
      </w:r>
    </w:p>
    <w:p w:rsidR="007F3B5D" w:rsidRPr="00BE78F2" w:rsidRDefault="007F3B5D" w:rsidP="008B63FE">
      <w:pPr>
        <w:jc w:val="both"/>
        <w:rPr>
          <w:sz w:val="22"/>
          <w:szCs w:val="22"/>
        </w:rPr>
      </w:pPr>
    </w:p>
    <w:p w:rsidR="00DC21B1" w:rsidRDefault="003F3D8A" w:rsidP="008B63FE">
      <w:pPr>
        <w:jc w:val="both"/>
        <w:rPr>
          <w:sz w:val="22"/>
          <w:szCs w:val="22"/>
        </w:rPr>
      </w:pPr>
      <w:r w:rsidRPr="00BE78F2">
        <w:rPr>
          <w:sz w:val="22"/>
          <w:szCs w:val="22"/>
        </w:rPr>
        <w:t>Var olan</w:t>
      </w:r>
      <w:r w:rsidR="00DC21B1" w:rsidRPr="00BE78F2">
        <w:rPr>
          <w:sz w:val="22"/>
          <w:szCs w:val="22"/>
        </w:rPr>
        <w:t xml:space="preserve"> bilginin </w:t>
      </w:r>
      <w:r w:rsidR="00C55113" w:rsidRPr="00BE78F2">
        <w:rPr>
          <w:sz w:val="22"/>
          <w:szCs w:val="22"/>
        </w:rPr>
        <w:t>bir araya getirilmesi</w:t>
      </w:r>
      <w:r w:rsidR="00DC21B1" w:rsidRPr="00BE78F2">
        <w:rPr>
          <w:sz w:val="22"/>
          <w:szCs w:val="22"/>
        </w:rPr>
        <w:t xml:space="preserve"> ve değerlendirilmesi hakkında rehber</w:t>
      </w:r>
      <w:r w:rsidR="00C55113" w:rsidRPr="00BE78F2">
        <w:rPr>
          <w:sz w:val="22"/>
          <w:szCs w:val="22"/>
        </w:rPr>
        <w:t xml:space="preserve"> bilgi</w:t>
      </w:r>
      <w:r w:rsidR="00DC21B1" w:rsidRPr="00BE78F2">
        <w:rPr>
          <w:sz w:val="22"/>
          <w:szCs w:val="22"/>
        </w:rPr>
        <w:t xml:space="preserve"> R.7.1.13 </w:t>
      </w:r>
      <w:r w:rsidR="005A0273" w:rsidRPr="00BE78F2">
        <w:rPr>
          <w:sz w:val="22"/>
          <w:szCs w:val="22"/>
        </w:rPr>
        <w:t>bölümü</w:t>
      </w:r>
      <w:r w:rsidR="00C55113" w:rsidRPr="00BE78F2">
        <w:rPr>
          <w:sz w:val="22"/>
          <w:szCs w:val="22"/>
        </w:rPr>
        <w:t>nde</w:t>
      </w:r>
      <w:r w:rsidR="00DC21B1" w:rsidRPr="00BE78F2">
        <w:rPr>
          <w:sz w:val="22"/>
          <w:szCs w:val="22"/>
        </w:rPr>
        <w:t xml:space="preserve"> bulun</w:t>
      </w:r>
      <w:r w:rsidR="00C55113" w:rsidRPr="00BE78F2">
        <w:rPr>
          <w:sz w:val="22"/>
          <w:szCs w:val="22"/>
        </w:rPr>
        <w:t xml:space="preserve">maktadır. </w:t>
      </w:r>
      <w:r w:rsidR="00DC21B1" w:rsidRPr="00BE78F2">
        <w:rPr>
          <w:sz w:val="22"/>
          <w:szCs w:val="22"/>
        </w:rPr>
        <w:t xml:space="preserve">Açıklanan </w:t>
      </w:r>
      <w:r w:rsidR="00C55113" w:rsidRPr="00BE78F2">
        <w:rPr>
          <w:sz w:val="22"/>
          <w:szCs w:val="22"/>
        </w:rPr>
        <w:t xml:space="preserve">izleme </w:t>
      </w:r>
      <w:proofErr w:type="gramStart"/>
      <w:r w:rsidR="00DC21B1" w:rsidRPr="00BE78F2">
        <w:rPr>
          <w:sz w:val="22"/>
          <w:szCs w:val="22"/>
        </w:rPr>
        <w:t>prosedürleri</w:t>
      </w:r>
      <w:proofErr w:type="gramEnd"/>
      <w:r w:rsidR="00DC21B1" w:rsidRPr="00BE78F2">
        <w:rPr>
          <w:sz w:val="22"/>
          <w:szCs w:val="22"/>
        </w:rPr>
        <w:t xml:space="preserve"> oksitleme özellikleri hakkında bütünleşik test stratejisi sunmaktadır. Doğru şekilde uygulan</w:t>
      </w:r>
      <w:r w:rsidR="00C55113" w:rsidRPr="00BE78F2">
        <w:rPr>
          <w:sz w:val="22"/>
          <w:szCs w:val="22"/>
        </w:rPr>
        <w:t>ırsa sadece oksitleme özelliği testlerinden birinde</w:t>
      </w:r>
      <w:r w:rsidR="00DC21B1" w:rsidRPr="00BE78F2">
        <w:rPr>
          <w:sz w:val="22"/>
          <w:szCs w:val="22"/>
        </w:rPr>
        <w:t xml:space="preserve"> pozitif sonuç vermesi beklenen maddeler</w:t>
      </w:r>
      <w:r w:rsidRPr="00BE78F2">
        <w:rPr>
          <w:sz w:val="22"/>
          <w:szCs w:val="22"/>
        </w:rPr>
        <w:t>in</w:t>
      </w:r>
      <w:r w:rsidR="00DC21B1" w:rsidRPr="00BE78F2">
        <w:rPr>
          <w:sz w:val="22"/>
          <w:szCs w:val="22"/>
        </w:rPr>
        <w:t xml:space="preserve"> test edilme</w:t>
      </w:r>
      <w:r w:rsidRPr="00BE78F2">
        <w:rPr>
          <w:sz w:val="22"/>
          <w:szCs w:val="22"/>
        </w:rPr>
        <w:t>si</w:t>
      </w:r>
      <w:r w:rsidR="00DC21B1" w:rsidRPr="00BE78F2">
        <w:rPr>
          <w:sz w:val="22"/>
          <w:szCs w:val="22"/>
        </w:rPr>
        <w:t xml:space="preserve"> gerek</w:t>
      </w:r>
      <w:r w:rsidR="00C55113" w:rsidRPr="00BE78F2">
        <w:rPr>
          <w:sz w:val="22"/>
          <w:szCs w:val="22"/>
        </w:rPr>
        <w:t>ecektir.</w:t>
      </w:r>
    </w:p>
    <w:p w:rsidR="00546397" w:rsidRPr="00BE78F2" w:rsidRDefault="00546397" w:rsidP="008B63FE">
      <w:pPr>
        <w:jc w:val="both"/>
        <w:rPr>
          <w:sz w:val="22"/>
          <w:szCs w:val="22"/>
        </w:rPr>
      </w:pPr>
    </w:p>
    <w:p w:rsidR="00DC21B1" w:rsidRPr="00BE78F2" w:rsidRDefault="00936F1C" w:rsidP="008B63FE">
      <w:pPr>
        <w:jc w:val="both"/>
        <w:rPr>
          <w:sz w:val="22"/>
          <w:szCs w:val="22"/>
        </w:rPr>
      </w:pPr>
      <w:r w:rsidRPr="00BE78F2">
        <w:rPr>
          <w:sz w:val="22"/>
          <w:szCs w:val="22"/>
        </w:rPr>
        <w:t>Aslında o</w:t>
      </w:r>
      <w:r w:rsidR="00DC21B1" w:rsidRPr="00BE78F2">
        <w:rPr>
          <w:sz w:val="22"/>
          <w:szCs w:val="22"/>
        </w:rPr>
        <w:t xml:space="preserve">ksitleme özelliği olan </w:t>
      </w:r>
      <w:r w:rsidR="00C55113" w:rsidRPr="00BE78F2">
        <w:rPr>
          <w:sz w:val="22"/>
          <w:szCs w:val="22"/>
        </w:rPr>
        <w:t>tüm maddeler</w:t>
      </w:r>
      <w:r w:rsidR="00DC21B1" w:rsidRPr="00BE78F2">
        <w:rPr>
          <w:sz w:val="22"/>
          <w:szCs w:val="22"/>
        </w:rPr>
        <w:t xml:space="preserve"> </w:t>
      </w:r>
      <w:r w:rsidR="00C55113" w:rsidRPr="00BE78F2">
        <w:rPr>
          <w:sz w:val="22"/>
          <w:szCs w:val="22"/>
        </w:rPr>
        <w:t>zararlı</w:t>
      </w:r>
      <w:r w:rsidR="00DC21B1" w:rsidRPr="00BE78F2">
        <w:rPr>
          <w:sz w:val="22"/>
          <w:szCs w:val="22"/>
        </w:rPr>
        <w:t xml:space="preserve"> değildir, bazıları </w:t>
      </w:r>
      <w:r w:rsidRPr="00BE78F2">
        <w:rPr>
          <w:sz w:val="22"/>
          <w:szCs w:val="22"/>
        </w:rPr>
        <w:t xml:space="preserve">yalnızca hafif </w:t>
      </w:r>
      <w:r w:rsidR="00DC21B1" w:rsidRPr="00BE78F2">
        <w:rPr>
          <w:sz w:val="22"/>
          <w:szCs w:val="22"/>
        </w:rPr>
        <w:t xml:space="preserve">oksitleyici olup çok düşük </w:t>
      </w:r>
      <w:r w:rsidR="00FD3809" w:rsidRPr="00BE78F2">
        <w:rPr>
          <w:sz w:val="22"/>
          <w:szCs w:val="22"/>
        </w:rPr>
        <w:t>zararlılık</w:t>
      </w:r>
      <w:r w:rsidR="00DC21B1" w:rsidRPr="00BE78F2">
        <w:rPr>
          <w:sz w:val="22"/>
          <w:szCs w:val="22"/>
        </w:rPr>
        <w:t xml:space="preserve"> içerir. Daha </w:t>
      </w:r>
      <w:r w:rsidR="00FD3809" w:rsidRPr="00BE78F2">
        <w:rPr>
          <w:sz w:val="22"/>
          <w:szCs w:val="22"/>
        </w:rPr>
        <w:t>zararlı</w:t>
      </w:r>
      <w:r w:rsidR="00DC21B1" w:rsidRPr="00BE78F2">
        <w:rPr>
          <w:sz w:val="22"/>
          <w:szCs w:val="22"/>
        </w:rPr>
        <w:t xml:space="preserve"> olanları anlamak için maddelerin oksitleme özellikleri standart referans maddeleriyle karşılaştırılır.</w:t>
      </w:r>
    </w:p>
    <w:p w:rsidR="00DC21B1" w:rsidRPr="00BE78F2" w:rsidRDefault="00DC21B1" w:rsidP="008B63FE">
      <w:pPr>
        <w:jc w:val="both"/>
        <w:rPr>
          <w:sz w:val="22"/>
          <w:szCs w:val="22"/>
        </w:rPr>
      </w:pPr>
    </w:p>
    <w:p w:rsidR="00D16F3C" w:rsidRPr="00BE78F2" w:rsidRDefault="00D16F3C" w:rsidP="00D9255E">
      <w:pPr>
        <w:pStyle w:val="Balk3"/>
      </w:pPr>
      <w:bookmarkStart w:id="28" w:name="_Toc428967462"/>
      <w:r w:rsidRPr="00BE78F2">
        <w:t>B.6.1.4 Diğer fiziko-kimyasal özellikler</w:t>
      </w:r>
      <w:bookmarkEnd w:id="28"/>
    </w:p>
    <w:p w:rsidR="00D16F3C" w:rsidRPr="00BE78F2" w:rsidRDefault="00D16F3C" w:rsidP="008B63FE">
      <w:pPr>
        <w:jc w:val="both"/>
        <w:rPr>
          <w:b/>
          <w:sz w:val="24"/>
          <w:szCs w:val="22"/>
        </w:rPr>
      </w:pPr>
    </w:p>
    <w:p w:rsidR="00D16F3C" w:rsidRPr="00BE78F2" w:rsidRDefault="00D16F3C" w:rsidP="008B63FE">
      <w:pPr>
        <w:jc w:val="both"/>
        <w:rPr>
          <w:sz w:val="22"/>
          <w:szCs w:val="22"/>
        </w:rPr>
      </w:pPr>
      <w:r w:rsidRPr="00BE78F2">
        <w:rPr>
          <w:sz w:val="22"/>
          <w:szCs w:val="22"/>
        </w:rPr>
        <w:t>Kimyasal güvenlik değerlendirmesi yaparken başka birtakım fizi</w:t>
      </w:r>
      <w:r w:rsidR="00AB32CA" w:rsidRPr="00BE78F2">
        <w:rPr>
          <w:sz w:val="22"/>
          <w:szCs w:val="22"/>
        </w:rPr>
        <w:t>ko-kimyasal özellikler de önem taşımaktadır</w:t>
      </w:r>
      <w:r w:rsidRPr="00BE78F2">
        <w:rPr>
          <w:sz w:val="22"/>
          <w:szCs w:val="22"/>
        </w:rPr>
        <w:t>.</w:t>
      </w:r>
    </w:p>
    <w:p w:rsidR="003D6638" w:rsidRPr="00BE78F2" w:rsidRDefault="003D6638" w:rsidP="008B63FE">
      <w:pPr>
        <w:jc w:val="both"/>
        <w:rPr>
          <w:b/>
          <w:sz w:val="22"/>
          <w:szCs w:val="22"/>
        </w:rPr>
      </w:pPr>
    </w:p>
    <w:p w:rsidR="00D16F3C" w:rsidRDefault="00D16F3C" w:rsidP="008B63FE">
      <w:pPr>
        <w:jc w:val="both"/>
        <w:rPr>
          <w:sz w:val="22"/>
          <w:szCs w:val="22"/>
        </w:rPr>
      </w:pPr>
      <w:r w:rsidRPr="00BE78F2">
        <w:rPr>
          <w:b/>
          <w:sz w:val="22"/>
          <w:szCs w:val="22"/>
        </w:rPr>
        <w:t>Kaynama noktası</w:t>
      </w:r>
      <w:r w:rsidRPr="00BE78F2">
        <w:rPr>
          <w:sz w:val="22"/>
          <w:szCs w:val="22"/>
        </w:rPr>
        <w:t xml:space="preserve"> organik bileşiklerin karakterizasyonu için en önemli özelliklerden biridir. </w:t>
      </w:r>
      <w:r w:rsidR="00AB32CA" w:rsidRPr="00BE78F2">
        <w:rPr>
          <w:sz w:val="22"/>
          <w:szCs w:val="22"/>
        </w:rPr>
        <w:t>Ortam veya o</w:t>
      </w:r>
      <w:r w:rsidRPr="00BE78F2">
        <w:rPr>
          <w:sz w:val="22"/>
          <w:szCs w:val="22"/>
        </w:rPr>
        <w:t>da sıcaklığında</w:t>
      </w:r>
      <w:r w:rsidR="00A304D4" w:rsidRPr="00BE78F2">
        <w:rPr>
          <w:sz w:val="22"/>
          <w:szCs w:val="22"/>
        </w:rPr>
        <w:t>ki</w:t>
      </w:r>
      <w:r w:rsidRPr="00BE78F2">
        <w:rPr>
          <w:sz w:val="22"/>
          <w:szCs w:val="22"/>
        </w:rPr>
        <w:t xml:space="preserve"> bir maddenin fiziksel durumunu (sıvı,</w:t>
      </w:r>
      <w:r w:rsidR="00AB32CA" w:rsidRPr="00BE78F2">
        <w:rPr>
          <w:sz w:val="22"/>
          <w:szCs w:val="22"/>
        </w:rPr>
        <w:t xml:space="preserve"> </w:t>
      </w:r>
      <w:r w:rsidRPr="00BE78F2">
        <w:rPr>
          <w:sz w:val="22"/>
          <w:szCs w:val="22"/>
        </w:rPr>
        <w:t xml:space="preserve">gaz) belirlemekle beraber kaynama noktası uzman olmayanlar için bile uçuculuk konusunda </w:t>
      </w:r>
      <w:r w:rsidR="001C34C0" w:rsidRPr="00BE78F2">
        <w:rPr>
          <w:sz w:val="22"/>
          <w:szCs w:val="22"/>
        </w:rPr>
        <w:t>bir göster</w:t>
      </w:r>
      <w:r w:rsidR="00A304D4" w:rsidRPr="00BE78F2">
        <w:rPr>
          <w:sz w:val="22"/>
          <w:szCs w:val="22"/>
        </w:rPr>
        <w:t>gedir; yüksek kaynama noktas</w:t>
      </w:r>
      <w:r w:rsidRPr="00BE78F2">
        <w:rPr>
          <w:sz w:val="22"/>
          <w:szCs w:val="22"/>
        </w:rPr>
        <w:t xml:space="preserve">ı düşük uçuculuk gösterir. Kaynama noktası bir kimyasalın </w:t>
      </w:r>
      <w:r w:rsidR="001C34C0" w:rsidRPr="00BE78F2">
        <w:rPr>
          <w:sz w:val="22"/>
          <w:szCs w:val="22"/>
        </w:rPr>
        <w:t xml:space="preserve">buhar basıncını </w:t>
      </w:r>
      <w:r w:rsidRPr="00BE78F2">
        <w:rPr>
          <w:sz w:val="22"/>
          <w:szCs w:val="22"/>
        </w:rPr>
        <w:t xml:space="preserve">sıcaklığa bağlı </w:t>
      </w:r>
      <w:r w:rsidR="001C34C0" w:rsidRPr="00BE78F2">
        <w:rPr>
          <w:sz w:val="22"/>
          <w:szCs w:val="22"/>
        </w:rPr>
        <w:t>bir fonksiyon olarak</w:t>
      </w:r>
      <w:r w:rsidRPr="00BE78F2">
        <w:rPr>
          <w:sz w:val="22"/>
          <w:szCs w:val="22"/>
        </w:rPr>
        <w:t xml:space="preserve"> tahmin</w:t>
      </w:r>
      <w:r w:rsidR="001C34C0" w:rsidRPr="00BE78F2">
        <w:rPr>
          <w:sz w:val="22"/>
          <w:szCs w:val="22"/>
        </w:rPr>
        <w:t>de</w:t>
      </w:r>
      <w:r w:rsidRPr="00BE78F2">
        <w:rPr>
          <w:sz w:val="22"/>
          <w:szCs w:val="22"/>
        </w:rPr>
        <w:t xml:space="preserve"> </w:t>
      </w:r>
      <w:r w:rsidR="001C34C0" w:rsidRPr="00BE78F2">
        <w:rPr>
          <w:sz w:val="22"/>
          <w:szCs w:val="22"/>
        </w:rPr>
        <w:t xml:space="preserve">kullanılan </w:t>
      </w:r>
      <w:r w:rsidRPr="00BE78F2">
        <w:rPr>
          <w:sz w:val="22"/>
          <w:szCs w:val="22"/>
        </w:rPr>
        <w:t xml:space="preserve">denklemlerde </w:t>
      </w:r>
      <w:r w:rsidR="002F1E70" w:rsidRPr="00BE78F2">
        <w:rPr>
          <w:sz w:val="22"/>
          <w:szCs w:val="22"/>
        </w:rPr>
        <w:t>kilit</w:t>
      </w:r>
      <w:r w:rsidRPr="00BE78F2">
        <w:rPr>
          <w:sz w:val="22"/>
          <w:szCs w:val="22"/>
        </w:rPr>
        <w:t xml:space="preserve"> girdilerden biridir.</w:t>
      </w:r>
    </w:p>
    <w:p w:rsidR="00D9255E" w:rsidRPr="00BE78F2" w:rsidRDefault="00D9255E" w:rsidP="008B63FE">
      <w:pPr>
        <w:jc w:val="both"/>
        <w:rPr>
          <w:sz w:val="22"/>
          <w:szCs w:val="22"/>
        </w:rPr>
      </w:pPr>
    </w:p>
    <w:p w:rsidR="00D16F3C" w:rsidRPr="00BE78F2" w:rsidRDefault="00D16F3C" w:rsidP="008B63FE">
      <w:pPr>
        <w:jc w:val="both"/>
        <w:rPr>
          <w:sz w:val="22"/>
          <w:szCs w:val="22"/>
        </w:rPr>
      </w:pPr>
      <w:r w:rsidRPr="00BE78F2">
        <w:rPr>
          <w:sz w:val="22"/>
          <w:szCs w:val="22"/>
        </w:rPr>
        <w:t>Kaynama noktası aynı zamanda saf maddelerin tanımlanmasında</w:t>
      </w:r>
      <w:r w:rsidR="001C34C0" w:rsidRPr="00BE78F2">
        <w:rPr>
          <w:sz w:val="22"/>
          <w:szCs w:val="22"/>
        </w:rPr>
        <w:t xml:space="preserve"> faydalı bir özelliktir. E</w:t>
      </w:r>
      <w:r w:rsidRPr="00BE78F2">
        <w:rPr>
          <w:sz w:val="22"/>
          <w:szCs w:val="22"/>
        </w:rPr>
        <w:t xml:space="preserve">rime noktası ve </w:t>
      </w:r>
      <w:r w:rsidR="001C34C0" w:rsidRPr="00BE78F2">
        <w:rPr>
          <w:sz w:val="22"/>
          <w:szCs w:val="22"/>
        </w:rPr>
        <w:t xml:space="preserve">kırılma indisi </w:t>
      </w:r>
      <w:r w:rsidRPr="00BE78F2">
        <w:rPr>
          <w:sz w:val="22"/>
          <w:szCs w:val="22"/>
        </w:rPr>
        <w:t xml:space="preserve">ile beraber </w:t>
      </w:r>
      <w:r w:rsidR="001C34C0" w:rsidRPr="00BE78F2">
        <w:rPr>
          <w:sz w:val="22"/>
          <w:szCs w:val="22"/>
        </w:rPr>
        <w:t xml:space="preserve">ise </w:t>
      </w:r>
      <w:r w:rsidRPr="00BE78F2">
        <w:rPr>
          <w:sz w:val="22"/>
          <w:szCs w:val="22"/>
        </w:rPr>
        <w:t>saflı</w:t>
      </w:r>
      <w:r w:rsidR="002814B5" w:rsidRPr="00BE78F2">
        <w:rPr>
          <w:sz w:val="22"/>
          <w:szCs w:val="22"/>
        </w:rPr>
        <w:t xml:space="preserve">k </w:t>
      </w:r>
      <w:proofErr w:type="gramStart"/>
      <w:r w:rsidR="003D6638" w:rsidRPr="00BE78F2">
        <w:rPr>
          <w:sz w:val="22"/>
          <w:szCs w:val="22"/>
        </w:rPr>
        <w:t>kriteri</w:t>
      </w:r>
      <w:proofErr w:type="gramEnd"/>
      <w:r w:rsidR="003D6638" w:rsidRPr="00BE78F2">
        <w:rPr>
          <w:sz w:val="22"/>
          <w:szCs w:val="22"/>
        </w:rPr>
        <w:t xml:space="preserve"> olarak yararlanılabilir.</w:t>
      </w:r>
      <w:r w:rsidRPr="00BE78F2">
        <w:rPr>
          <w:sz w:val="22"/>
          <w:szCs w:val="22"/>
        </w:rPr>
        <w:t xml:space="preserve"> Karışımlar veya saf olmayan örneklerden </w:t>
      </w:r>
      <w:r w:rsidR="003D6638" w:rsidRPr="00BE78F2">
        <w:rPr>
          <w:sz w:val="22"/>
          <w:szCs w:val="22"/>
        </w:rPr>
        <w:t>elde edilen</w:t>
      </w:r>
      <w:r w:rsidRPr="00BE78F2">
        <w:rPr>
          <w:sz w:val="22"/>
          <w:szCs w:val="22"/>
        </w:rPr>
        <w:t xml:space="preserve"> sonuçlar dikkatle </w:t>
      </w:r>
      <w:r w:rsidR="003D6638" w:rsidRPr="00BE78F2">
        <w:rPr>
          <w:sz w:val="22"/>
          <w:szCs w:val="22"/>
        </w:rPr>
        <w:t>yorumlanmalıdır</w:t>
      </w:r>
      <w:r w:rsidRPr="00BE78F2">
        <w:rPr>
          <w:sz w:val="22"/>
          <w:szCs w:val="22"/>
        </w:rPr>
        <w:t xml:space="preserve">. Kaynama noktası bir maddeyi doğru </w:t>
      </w:r>
      <w:r w:rsidR="003D6638" w:rsidRPr="00BE78F2">
        <w:rPr>
          <w:sz w:val="22"/>
          <w:szCs w:val="22"/>
        </w:rPr>
        <w:t>alevlenir</w:t>
      </w:r>
      <w:r w:rsidRPr="00BE78F2">
        <w:rPr>
          <w:sz w:val="22"/>
          <w:szCs w:val="22"/>
        </w:rPr>
        <w:t xml:space="preserve"> kategorisine </w:t>
      </w:r>
      <w:r w:rsidR="003D6638" w:rsidRPr="00BE78F2">
        <w:rPr>
          <w:sz w:val="22"/>
          <w:szCs w:val="22"/>
        </w:rPr>
        <w:t>koymak</w:t>
      </w:r>
      <w:r w:rsidRPr="00BE78F2">
        <w:rPr>
          <w:sz w:val="22"/>
          <w:szCs w:val="22"/>
        </w:rPr>
        <w:t xml:space="preserve"> için kullanılan </w:t>
      </w:r>
      <w:proofErr w:type="gramStart"/>
      <w:r w:rsidRPr="00BE78F2">
        <w:rPr>
          <w:sz w:val="22"/>
          <w:szCs w:val="22"/>
        </w:rPr>
        <w:t>kriterlerden</w:t>
      </w:r>
      <w:proofErr w:type="gramEnd"/>
      <w:r w:rsidRPr="00BE78F2">
        <w:rPr>
          <w:sz w:val="22"/>
          <w:szCs w:val="22"/>
        </w:rPr>
        <w:t xml:space="preserve"> biridir (yukarı bakınız).</w:t>
      </w:r>
    </w:p>
    <w:p w:rsidR="003D6638" w:rsidRPr="00BE78F2" w:rsidRDefault="003D6638" w:rsidP="008B63FE">
      <w:pPr>
        <w:jc w:val="both"/>
        <w:rPr>
          <w:b/>
          <w:sz w:val="22"/>
          <w:szCs w:val="22"/>
        </w:rPr>
      </w:pPr>
    </w:p>
    <w:p w:rsidR="00D16F3C" w:rsidRPr="00BE78F2" w:rsidRDefault="00D16F3C" w:rsidP="008B63FE">
      <w:pPr>
        <w:jc w:val="both"/>
        <w:rPr>
          <w:sz w:val="22"/>
          <w:szCs w:val="22"/>
        </w:rPr>
      </w:pPr>
      <w:r w:rsidRPr="00BE78F2">
        <w:rPr>
          <w:b/>
          <w:sz w:val="22"/>
          <w:szCs w:val="22"/>
        </w:rPr>
        <w:t>Buhar basıncı</w:t>
      </w:r>
      <w:r w:rsidRPr="00BE78F2">
        <w:rPr>
          <w:sz w:val="22"/>
          <w:szCs w:val="22"/>
        </w:rPr>
        <w:t xml:space="preserve"> bir maddenin </w:t>
      </w:r>
      <w:r w:rsidR="003D6638" w:rsidRPr="00BE78F2">
        <w:rPr>
          <w:sz w:val="22"/>
          <w:szCs w:val="22"/>
        </w:rPr>
        <w:t xml:space="preserve">akibetini ve </w:t>
      </w:r>
      <w:r w:rsidRPr="00BE78F2">
        <w:rPr>
          <w:sz w:val="22"/>
          <w:szCs w:val="22"/>
        </w:rPr>
        <w:t>davranış</w:t>
      </w:r>
      <w:r w:rsidR="003D6638" w:rsidRPr="00BE78F2">
        <w:rPr>
          <w:sz w:val="22"/>
          <w:szCs w:val="22"/>
        </w:rPr>
        <w:t>ını</w:t>
      </w:r>
      <w:r w:rsidRPr="00BE78F2">
        <w:rPr>
          <w:sz w:val="22"/>
          <w:szCs w:val="22"/>
        </w:rPr>
        <w:t xml:space="preserve">, </w:t>
      </w:r>
      <w:r w:rsidR="003D6638" w:rsidRPr="00BE78F2">
        <w:rPr>
          <w:sz w:val="22"/>
          <w:szCs w:val="22"/>
        </w:rPr>
        <w:t>işçilerin</w:t>
      </w:r>
      <w:r w:rsidR="00D9255E">
        <w:rPr>
          <w:sz w:val="22"/>
          <w:szCs w:val="22"/>
        </w:rPr>
        <w:t xml:space="preserve"> </w:t>
      </w:r>
      <w:r w:rsidR="00E45DFB">
        <w:rPr>
          <w:sz w:val="22"/>
          <w:szCs w:val="22"/>
        </w:rPr>
        <w:t xml:space="preserve">ve </w:t>
      </w:r>
      <w:r w:rsidR="000923A7" w:rsidRPr="00BE78F2">
        <w:rPr>
          <w:sz w:val="22"/>
          <w:szCs w:val="22"/>
        </w:rPr>
        <w:t xml:space="preserve">sonrasında </w:t>
      </w:r>
      <w:r w:rsidRPr="00BE78F2">
        <w:rPr>
          <w:sz w:val="22"/>
          <w:szCs w:val="22"/>
        </w:rPr>
        <w:t>tüketiciler</w:t>
      </w:r>
      <w:r w:rsidR="003D6638" w:rsidRPr="00BE78F2">
        <w:rPr>
          <w:sz w:val="22"/>
          <w:szCs w:val="22"/>
        </w:rPr>
        <w:t>in</w:t>
      </w:r>
      <w:r w:rsidRPr="00BE78F2">
        <w:rPr>
          <w:sz w:val="22"/>
          <w:szCs w:val="22"/>
        </w:rPr>
        <w:t xml:space="preserve"> ve çevrenin </w:t>
      </w:r>
      <w:r w:rsidR="00C153EC" w:rsidRPr="00BE78F2">
        <w:rPr>
          <w:sz w:val="22"/>
          <w:szCs w:val="22"/>
        </w:rPr>
        <w:t>maruz kalma</w:t>
      </w:r>
      <w:r w:rsidR="003D6638" w:rsidRPr="00BE78F2">
        <w:rPr>
          <w:sz w:val="22"/>
          <w:szCs w:val="22"/>
        </w:rPr>
        <w:t>sını</w:t>
      </w:r>
      <w:r w:rsidR="0062451C" w:rsidRPr="00BE78F2">
        <w:rPr>
          <w:sz w:val="22"/>
          <w:szCs w:val="22"/>
        </w:rPr>
        <w:t>n</w:t>
      </w:r>
      <w:r w:rsidR="003D6638" w:rsidRPr="00BE78F2">
        <w:rPr>
          <w:sz w:val="22"/>
          <w:szCs w:val="22"/>
        </w:rPr>
        <w:t xml:space="preserve"> </w:t>
      </w:r>
      <w:r w:rsidR="000923A7" w:rsidRPr="00BE78F2">
        <w:rPr>
          <w:sz w:val="22"/>
          <w:szCs w:val="22"/>
        </w:rPr>
        <w:t>belirle</w:t>
      </w:r>
      <w:r w:rsidR="0062451C" w:rsidRPr="00BE78F2">
        <w:rPr>
          <w:sz w:val="22"/>
          <w:szCs w:val="22"/>
        </w:rPr>
        <w:t xml:space="preserve">nmesi için </w:t>
      </w:r>
      <w:r w:rsidR="002F1E70" w:rsidRPr="00BE78F2">
        <w:rPr>
          <w:sz w:val="22"/>
          <w:szCs w:val="22"/>
        </w:rPr>
        <w:t>kilit</w:t>
      </w:r>
      <w:r w:rsidR="00EA492D" w:rsidRPr="00BE78F2">
        <w:rPr>
          <w:sz w:val="22"/>
          <w:szCs w:val="22"/>
        </w:rPr>
        <w:t xml:space="preserve"> bir</w:t>
      </w:r>
      <w:r w:rsidR="000923A7" w:rsidRPr="00BE78F2">
        <w:rPr>
          <w:sz w:val="22"/>
          <w:szCs w:val="22"/>
        </w:rPr>
        <w:t xml:space="preserve"> parametredir.</w:t>
      </w:r>
      <w:r w:rsidR="00EA492D" w:rsidRPr="00BE78F2">
        <w:rPr>
          <w:sz w:val="22"/>
          <w:szCs w:val="22"/>
        </w:rPr>
        <w:t xml:space="preserve"> Bir kimyasalın buhar basıncı kimyasalın çevresel</w:t>
      </w:r>
      <w:r w:rsidR="0062451C" w:rsidRPr="00BE78F2">
        <w:rPr>
          <w:sz w:val="22"/>
          <w:szCs w:val="22"/>
        </w:rPr>
        <w:t xml:space="preserve"> açıdan v</w:t>
      </w:r>
      <w:r w:rsidR="00EA492D" w:rsidRPr="00BE78F2">
        <w:rPr>
          <w:sz w:val="22"/>
          <w:szCs w:val="22"/>
        </w:rPr>
        <w:t xml:space="preserve">e ticari </w:t>
      </w:r>
      <w:r w:rsidR="0062451C" w:rsidRPr="00BE78F2">
        <w:rPr>
          <w:sz w:val="22"/>
          <w:szCs w:val="22"/>
        </w:rPr>
        <w:t>kullanımlarda</w:t>
      </w:r>
      <w:r w:rsidR="00EA492D" w:rsidRPr="00BE78F2">
        <w:rPr>
          <w:sz w:val="22"/>
          <w:szCs w:val="22"/>
        </w:rPr>
        <w:t xml:space="preserve"> taşı</w:t>
      </w:r>
      <w:r w:rsidR="0062451C" w:rsidRPr="00BE78F2">
        <w:rPr>
          <w:sz w:val="22"/>
          <w:szCs w:val="22"/>
        </w:rPr>
        <w:t>n</w:t>
      </w:r>
      <w:r w:rsidR="00EA492D" w:rsidRPr="00BE78F2">
        <w:rPr>
          <w:sz w:val="22"/>
          <w:szCs w:val="22"/>
        </w:rPr>
        <w:t>ma</w:t>
      </w:r>
      <w:r w:rsidR="0062451C" w:rsidRPr="00BE78F2">
        <w:rPr>
          <w:sz w:val="22"/>
          <w:szCs w:val="22"/>
        </w:rPr>
        <w:t>sı</w:t>
      </w:r>
      <w:r w:rsidR="00EA492D" w:rsidRPr="00BE78F2">
        <w:rPr>
          <w:sz w:val="22"/>
          <w:szCs w:val="22"/>
        </w:rPr>
        <w:t xml:space="preserve"> ve </w:t>
      </w:r>
      <w:r w:rsidR="0062451C" w:rsidRPr="00BE78F2">
        <w:rPr>
          <w:sz w:val="22"/>
          <w:szCs w:val="22"/>
        </w:rPr>
        <w:t xml:space="preserve">parçalara ayrılması ile ilgili </w:t>
      </w:r>
      <w:r w:rsidR="00EA492D" w:rsidRPr="00BE78F2">
        <w:rPr>
          <w:sz w:val="22"/>
          <w:szCs w:val="22"/>
        </w:rPr>
        <w:t>önemli bilgi</w:t>
      </w:r>
      <w:r w:rsidR="0062451C" w:rsidRPr="00BE78F2">
        <w:rPr>
          <w:sz w:val="22"/>
          <w:szCs w:val="22"/>
        </w:rPr>
        <w:t>ler</w:t>
      </w:r>
      <w:r w:rsidR="00EA492D" w:rsidRPr="00BE78F2">
        <w:rPr>
          <w:sz w:val="22"/>
          <w:szCs w:val="22"/>
        </w:rPr>
        <w:t xml:space="preserve"> verir. Saf bir kimyasalın uçuculuğu buhar basıncına ve su</w:t>
      </w:r>
      <w:r w:rsidR="007930A6" w:rsidRPr="00BE78F2">
        <w:rPr>
          <w:sz w:val="22"/>
          <w:szCs w:val="22"/>
        </w:rPr>
        <w:t>da</w:t>
      </w:r>
      <w:r w:rsidR="00EA492D" w:rsidRPr="00BE78F2">
        <w:rPr>
          <w:sz w:val="22"/>
          <w:szCs w:val="22"/>
        </w:rPr>
        <w:t xml:space="preserve"> uç</w:t>
      </w:r>
      <w:r w:rsidR="0062451C" w:rsidRPr="00BE78F2">
        <w:rPr>
          <w:sz w:val="22"/>
          <w:szCs w:val="22"/>
        </w:rPr>
        <w:t>uculuğu ise</w:t>
      </w:r>
      <w:r w:rsidR="00EA492D" w:rsidRPr="00BE78F2">
        <w:rPr>
          <w:sz w:val="22"/>
          <w:szCs w:val="22"/>
        </w:rPr>
        <w:t xml:space="preserve"> </w:t>
      </w:r>
      <w:r w:rsidR="0062451C" w:rsidRPr="00BE78F2">
        <w:rPr>
          <w:sz w:val="22"/>
          <w:szCs w:val="22"/>
        </w:rPr>
        <w:t xml:space="preserve">buhar basıncına ve </w:t>
      </w:r>
      <w:r w:rsidR="00EA492D" w:rsidRPr="00BE78F2">
        <w:rPr>
          <w:sz w:val="22"/>
          <w:szCs w:val="22"/>
        </w:rPr>
        <w:t>su</w:t>
      </w:r>
      <w:r w:rsidR="0062451C" w:rsidRPr="00BE78F2">
        <w:rPr>
          <w:sz w:val="22"/>
          <w:szCs w:val="22"/>
        </w:rPr>
        <w:t>da</w:t>
      </w:r>
      <w:r w:rsidR="00EA492D" w:rsidRPr="00BE78F2">
        <w:rPr>
          <w:sz w:val="22"/>
          <w:szCs w:val="22"/>
        </w:rPr>
        <w:t xml:space="preserve"> çözünürlüğü</w:t>
      </w:r>
      <w:r w:rsidR="0062451C" w:rsidRPr="00BE78F2">
        <w:rPr>
          <w:sz w:val="22"/>
          <w:szCs w:val="22"/>
        </w:rPr>
        <w:t>ne</w:t>
      </w:r>
      <w:r w:rsidR="00EA492D" w:rsidRPr="00BE78F2">
        <w:rPr>
          <w:sz w:val="22"/>
          <w:szCs w:val="22"/>
        </w:rPr>
        <w:t xml:space="preserve"> bağlıdır. Kimyasalın atmosferde bulunduğu </w:t>
      </w:r>
      <w:r w:rsidR="007930A6" w:rsidRPr="00BE78F2">
        <w:rPr>
          <w:sz w:val="22"/>
          <w:szCs w:val="22"/>
        </w:rPr>
        <w:t xml:space="preserve">yapı </w:t>
      </w:r>
      <w:r w:rsidR="00EA492D" w:rsidRPr="00BE78F2">
        <w:rPr>
          <w:sz w:val="22"/>
          <w:szCs w:val="22"/>
        </w:rPr>
        <w:t xml:space="preserve">buhar basıncına bağlıdır. Su yüzeyi </w:t>
      </w:r>
      <w:r w:rsidR="007930A6" w:rsidRPr="00BE78F2">
        <w:rPr>
          <w:sz w:val="22"/>
          <w:szCs w:val="22"/>
        </w:rPr>
        <w:t>koşulları</w:t>
      </w:r>
      <w:r w:rsidR="00EA492D" w:rsidRPr="00BE78F2">
        <w:rPr>
          <w:sz w:val="22"/>
          <w:szCs w:val="22"/>
        </w:rPr>
        <w:t xml:space="preserve"> ve </w:t>
      </w:r>
      <w:r w:rsidR="00E45DFB" w:rsidRPr="00BE78F2">
        <w:rPr>
          <w:sz w:val="22"/>
          <w:szCs w:val="22"/>
        </w:rPr>
        <w:t>rüzgâr</w:t>
      </w:r>
      <w:r w:rsidR="00EA492D" w:rsidRPr="00BE78F2">
        <w:rPr>
          <w:sz w:val="22"/>
          <w:szCs w:val="22"/>
        </w:rPr>
        <w:t xml:space="preserve"> hızı kimyasalların buharlaşmasında önemli etki</w:t>
      </w:r>
      <w:r w:rsidR="007930A6" w:rsidRPr="00BE78F2">
        <w:rPr>
          <w:sz w:val="22"/>
          <w:szCs w:val="22"/>
        </w:rPr>
        <w:t>ye</w:t>
      </w:r>
      <w:r w:rsidR="00EA492D" w:rsidRPr="00BE78F2">
        <w:rPr>
          <w:sz w:val="22"/>
          <w:szCs w:val="22"/>
        </w:rPr>
        <w:t xml:space="preserve"> sahi</w:t>
      </w:r>
      <w:r w:rsidR="007930A6" w:rsidRPr="00BE78F2">
        <w:rPr>
          <w:sz w:val="22"/>
          <w:szCs w:val="22"/>
        </w:rPr>
        <w:t>ptir.</w:t>
      </w:r>
    </w:p>
    <w:p w:rsidR="007930A6" w:rsidRPr="00BE78F2" w:rsidRDefault="007930A6" w:rsidP="008B63FE">
      <w:pPr>
        <w:jc w:val="both"/>
        <w:rPr>
          <w:sz w:val="22"/>
          <w:szCs w:val="22"/>
        </w:rPr>
      </w:pPr>
    </w:p>
    <w:p w:rsidR="00EA492D" w:rsidRPr="00BE78F2" w:rsidRDefault="007930A6" w:rsidP="008B63FE">
      <w:pPr>
        <w:jc w:val="both"/>
        <w:rPr>
          <w:sz w:val="22"/>
          <w:szCs w:val="22"/>
        </w:rPr>
      </w:pPr>
      <w:r w:rsidRPr="00BE78F2">
        <w:rPr>
          <w:sz w:val="22"/>
          <w:szCs w:val="22"/>
        </w:rPr>
        <w:t>Buhar basıncı</w:t>
      </w:r>
      <w:r w:rsidR="00EA492D" w:rsidRPr="00BE78F2">
        <w:rPr>
          <w:sz w:val="22"/>
          <w:szCs w:val="22"/>
        </w:rPr>
        <w:t xml:space="preserve"> veri</w:t>
      </w:r>
      <w:r w:rsidRPr="00BE78F2">
        <w:rPr>
          <w:sz w:val="22"/>
          <w:szCs w:val="22"/>
        </w:rPr>
        <w:t>s</w:t>
      </w:r>
      <w:r w:rsidR="00EA492D" w:rsidRPr="00BE78F2">
        <w:rPr>
          <w:sz w:val="22"/>
          <w:szCs w:val="22"/>
        </w:rPr>
        <w:t xml:space="preserve">i hayvan ve çevre çalışmalarında </w:t>
      </w:r>
      <w:r w:rsidRPr="00BE78F2">
        <w:rPr>
          <w:sz w:val="22"/>
          <w:szCs w:val="22"/>
        </w:rPr>
        <w:t xml:space="preserve">ön koşul olarak gerekmektedir. </w:t>
      </w:r>
      <w:r w:rsidR="00EA492D" w:rsidRPr="00BE78F2">
        <w:rPr>
          <w:sz w:val="22"/>
          <w:szCs w:val="22"/>
        </w:rPr>
        <w:t>Maddenin buhar</w:t>
      </w:r>
      <w:r w:rsidRPr="00BE78F2">
        <w:rPr>
          <w:sz w:val="22"/>
          <w:szCs w:val="22"/>
        </w:rPr>
        <w:t xml:space="preserve"> olarak solunmasının mümkün olup olmadığı </w:t>
      </w:r>
      <w:r w:rsidR="00EA492D" w:rsidRPr="00BE78F2">
        <w:rPr>
          <w:sz w:val="22"/>
          <w:szCs w:val="22"/>
        </w:rPr>
        <w:t xml:space="preserve">ve </w:t>
      </w:r>
      <w:r w:rsidRPr="00BE78F2">
        <w:rPr>
          <w:sz w:val="22"/>
          <w:szCs w:val="22"/>
        </w:rPr>
        <w:t>deri çalışmalarında (deriden buharlaşmayı sınırlamak için) kapatıcı</w:t>
      </w:r>
      <w:r w:rsidR="00EA492D" w:rsidRPr="00BE78F2">
        <w:rPr>
          <w:sz w:val="22"/>
          <w:szCs w:val="22"/>
        </w:rPr>
        <w:t xml:space="preserve"> şartların gerekli olup olmadığı</w:t>
      </w:r>
      <w:r w:rsidRPr="00BE78F2">
        <w:rPr>
          <w:sz w:val="22"/>
          <w:szCs w:val="22"/>
        </w:rPr>
        <w:t xml:space="preserve"> </w:t>
      </w:r>
      <w:r w:rsidR="00EA492D" w:rsidRPr="00BE78F2">
        <w:rPr>
          <w:sz w:val="22"/>
          <w:szCs w:val="22"/>
        </w:rPr>
        <w:t>belirler.</w:t>
      </w:r>
    </w:p>
    <w:p w:rsidR="003D6638" w:rsidRPr="00BE78F2" w:rsidRDefault="003D6638" w:rsidP="008B63FE">
      <w:pPr>
        <w:jc w:val="both"/>
        <w:rPr>
          <w:sz w:val="22"/>
          <w:szCs w:val="22"/>
        </w:rPr>
      </w:pPr>
    </w:p>
    <w:p w:rsidR="00EA492D" w:rsidRPr="00BE78F2" w:rsidRDefault="00EA492D" w:rsidP="008B63FE">
      <w:pPr>
        <w:jc w:val="both"/>
        <w:rPr>
          <w:sz w:val="22"/>
          <w:szCs w:val="22"/>
        </w:rPr>
      </w:pPr>
      <w:r w:rsidRPr="00BE78F2">
        <w:rPr>
          <w:b/>
          <w:sz w:val="22"/>
          <w:szCs w:val="22"/>
        </w:rPr>
        <w:t>Su</w:t>
      </w:r>
      <w:r w:rsidR="007930A6" w:rsidRPr="00BE78F2">
        <w:rPr>
          <w:b/>
          <w:sz w:val="22"/>
          <w:szCs w:val="22"/>
        </w:rPr>
        <w:t>da çözünürlük</w:t>
      </w:r>
      <w:r w:rsidRPr="00BE78F2">
        <w:rPr>
          <w:b/>
          <w:sz w:val="22"/>
          <w:szCs w:val="22"/>
        </w:rPr>
        <w:t xml:space="preserve"> </w:t>
      </w:r>
      <w:r w:rsidR="007930A6" w:rsidRPr="00BE78F2">
        <w:rPr>
          <w:sz w:val="22"/>
          <w:szCs w:val="22"/>
        </w:rPr>
        <w:t>özellikle de çevresel değerlendirmeler için önemli bir parametredir</w:t>
      </w:r>
      <w:r w:rsidRPr="00BE78F2">
        <w:rPr>
          <w:sz w:val="22"/>
          <w:szCs w:val="22"/>
        </w:rPr>
        <w:t xml:space="preserve">; çünkü bir </w:t>
      </w:r>
      <w:r w:rsidR="007930A6" w:rsidRPr="00BE78F2">
        <w:rPr>
          <w:sz w:val="22"/>
          <w:szCs w:val="22"/>
        </w:rPr>
        <w:t xml:space="preserve">test </w:t>
      </w:r>
      <w:r w:rsidRPr="00BE78F2">
        <w:rPr>
          <w:sz w:val="22"/>
          <w:szCs w:val="22"/>
        </w:rPr>
        <w:t>madde</w:t>
      </w:r>
      <w:r w:rsidR="007930A6" w:rsidRPr="00BE78F2">
        <w:rPr>
          <w:sz w:val="22"/>
          <w:szCs w:val="22"/>
        </w:rPr>
        <w:t>si</w:t>
      </w:r>
      <w:r w:rsidRPr="00BE78F2">
        <w:rPr>
          <w:sz w:val="22"/>
          <w:szCs w:val="22"/>
        </w:rPr>
        <w:t xml:space="preserve">nin </w:t>
      </w:r>
      <w:r w:rsidR="000C4F73" w:rsidRPr="00BE78F2">
        <w:rPr>
          <w:sz w:val="22"/>
          <w:szCs w:val="22"/>
        </w:rPr>
        <w:t>hareketliliği</w:t>
      </w:r>
      <w:r w:rsidRPr="00BE78F2">
        <w:rPr>
          <w:sz w:val="22"/>
          <w:szCs w:val="22"/>
        </w:rPr>
        <w:t xml:space="preserve"> suda çözün</w:t>
      </w:r>
      <w:r w:rsidR="007930A6" w:rsidRPr="00BE78F2">
        <w:rPr>
          <w:sz w:val="22"/>
          <w:szCs w:val="22"/>
        </w:rPr>
        <w:t xml:space="preserve">ürlük </w:t>
      </w:r>
      <w:r w:rsidRPr="00BE78F2">
        <w:rPr>
          <w:sz w:val="22"/>
          <w:szCs w:val="22"/>
        </w:rPr>
        <w:t xml:space="preserve">miktarıyla yüksek oranda bağlıdır. Suda çözünürlük aynı zamanda toprakta </w:t>
      </w:r>
      <w:r w:rsidR="007930A6" w:rsidRPr="00BE78F2">
        <w:rPr>
          <w:sz w:val="22"/>
          <w:szCs w:val="22"/>
        </w:rPr>
        <w:t>yüzeye tutunma</w:t>
      </w:r>
      <w:r w:rsidRPr="00BE78F2">
        <w:rPr>
          <w:sz w:val="22"/>
          <w:szCs w:val="22"/>
        </w:rPr>
        <w:t xml:space="preserve"> ve yüz</w:t>
      </w:r>
      <w:r w:rsidR="007930A6" w:rsidRPr="00BE78F2">
        <w:rPr>
          <w:sz w:val="22"/>
          <w:szCs w:val="22"/>
        </w:rPr>
        <w:t>eyden</w:t>
      </w:r>
      <w:r w:rsidRPr="00BE78F2">
        <w:rPr>
          <w:sz w:val="22"/>
          <w:szCs w:val="22"/>
        </w:rPr>
        <w:t xml:space="preserve"> salma ve s</w:t>
      </w:r>
      <w:r w:rsidR="006C4BED" w:rsidRPr="00BE78F2">
        <w:rPr>
          <w:sz w:val="22"/>
          <w:szCs w:val="22"/>
        </w:rPr>
        <w:t>ucul sistemlerd</w:t>
      </w:r>
      <w:r w:rsidRPr="00BE78F2">
        <w:rPr>
          <w:sz w:val="22"/>
          <w:szCs w:val="22"/>
        </w:rPr>
        <w:t>e</w:t>
      </w:r>
      <w:r w:rsidR="006C4BED" w:rsidRPr="00BE78F2">
        <w:rPr>
          <w:sz w:val="22"/>
          <w:szCs w:val="22"/>
        </w:rPr>
        <w:t xml:space="preserve">n uçuculuk için belirleyicidir. Suda </w:t>
      </w:r>
      <w:r w:rsidRPr="00BE78F2">
        <w:rPr>
          <w:sz w:val="22"/>
          <w:szCs w:val="22"/>
        </w:rPr>
        <w:t>çözünürlü</w:t>
      </w:r>
      <w:r w:rsidR="006C4BED" w:rsidRPr="00BE78F2">
        <w:rPr>
          <w:sz w:val="22"/>
          <w:szCs w:val="22"/>
        </w:rPr>
        <w:t xml:space="preserve">k ile ilgili bilgi test koşullarının </w:t>
      </w:r>
      <w:proofErr w:type="gramStart"/>
      <w:r w:rsidR="006C4BED" w:rsidRPr="00BE78F2">
        <w:rPr>
          <w:sz w:val="22"/>
          <w:szCs w:val="22"/>
        </w:rPr>
        <w:t>(</w:t>
      </w:r>
      <w:proofErr w:type="gramEnd"/>
      <w:r w:rsidR="006C4BED" w:rsidRPr="00BE78F2">
        <w:rPr>
          <w:sz w:val="22"/>
          <w:szCs w:val="22"/>
        </w:rPr>
        <w:t xml:space="preserve">ör. </w:t>
      </w:r>
      <w:proofErr w:type="gramStart"/>
      <w:r w:rsidR="006C4BED" w:rsidRPr="00BE78F2">
        <w:rPr>
          <w:sz w:val="22"/>
          <w:szCs w:val="22"/>
        </w:rPr>
        <w:t>sucul</w:t>
      </w:r>
      <w:proofErr w:type="gramEnd"/>
      <w:r w:rsidR="006C4BED" w:rsidRPr="00BE78F2">
        <w:rPr>
          <w:sz w:val="22"/>
          <w:szCs w:val="22"/>
        </w:rPr>
        <w:t xml:space="preserve"> toksisite, biyobirikim) hazırlanmasında ön koşuldur. </w:t>
      </w:r>
    </w:p>
    <w:p w:rsidR="006C4BED" w:rsidRPr="00BE78F2" w:rsidRDefault="006C4BED" w:rsidP="008B63FE">
      <w:pPr>
        <w:jc w:val="both"/>
        <w:rPr>
          <w:sz w:val="22"/>
          <w:szCs w:val="22"/>
        </w:rPr>
      </w:pPr>
    </w:p>
    <w:p w:rsidR="00EA492D" w:rsidRPr="00BE78F2" w:rsidRDefault="00AC6500" w:rsidP="008B63FE">
      <w:pPr>
        <w:jc w:val="both"/>
        <w:rPr>
          <w:sz w:val="22"/>
          <w:szCs w:val="22"/>
        </w:rPr>
      </w:pPr>
      <w:r w:rsidRPr="00BE78F2">
        <w:rPr>
          <w:sz w:val="22"/>
          <w:szCs w:val="22"/>
        </w:rPr>
        <w:t>Madde pH 4,7’de hidrolitik olarak kararsızsa veya pH 9’da 12 saatten az yarı ömre sahipse, suda kolayca oksitleniyorsa veya su ile temas edince alev alıyorsa su</w:t>
      </w:r>
      <w:r w:rsidR="006C4BED" w:rsidRPr="00BE78F2">
        <w:rPr>
          <w:sz w:val="22"/>
          <w:szCs w:val="22"/>
        </w:rPr>
        <w:t>da</w:t>
      </w:r>
      <w:r w:rsidR="0020449A" w:rsidRPr="00BE78F2">
        <w:rPr>
          <w:sz w:val="22"/>
          <w:szCs w:val="22"/>
        </w:rPr>
        <w:t xml:space="preserve"> çözünürlü</w:t>
      </w:r>
      <w:r w:rsidRPr="00BE78F2">
        <w:rPr>
          <w:sz w:val="22"/>
          <w:szCs w:val="22"/>
        </w:rPr>
        <w:t>ğün tespit edilmesi</w:t>
      </w:r>
      <w:r w:rsidR="0020449A" w:rsidRPr="00BE78F2">
        <w:rPr>
          <w:sz w:val="22"/>
          <w:szCs w:val="22"/>
        </w:rPr>
        <w:t xml:space="preserve"> gerekli değildir. Su</w:t>
      </w:r>
      <w:r w:rsidRPr="00BE78F2">
        <w:rPr>
          <w:sz w:val="22"/>
          <w:szCs w:val="22"/>
        </w:rPr>
        <w:t>da</w:t>
      </w:r>
      <w:r w:rsidR="0020449A" w:rsidRPr="00BE78F2">
        <w:rPr>
          <w:sz w:val="22"/>
          <w:szCs w:val="22"/>
        </w:rPr>
        <w:t xml:space="preserve"> çözünürlü</w:t>
      </w:r>
      <w:r w:rsidRPr="00BE78F2">
        <w:rPr>
          <w:sz w:val="22"/>
          <w:szCs w:val="22"/>
        </w:rPr>
        <w:t>k</w:t>
      </w:r>
      <w:r w:rsidR="0020449A" w:rsidRPr="00BE78F2">
        <w:rPr>
          <w:sz w:val="22"/>
          <w:szCs w:val="22"/>
        </w:rPr>
        <w:t>, hidro</w:t>
      </w:r>
      <w:r w:rsidRPr="00BE78F2">
        <w:rPr>
          <w:sz w:val="22"/>
          <w:szCs w:val="22"/>
        </w:rPr>
        <w:t>li</w:t>
      </w:r>
      <w:r w:rsidR="0020449A" w:rsidRPr="00BE78F2">
        <w:rPr>
          <w:sz w:val="22"/>
          <w:szCs w:val="22"/>
        </w:rPr>
        <w:t xml:space="preserve">tik </w:t>
      </w:r>
      <w:r w:rsidRPr="00BE78F2">
        <w:rPr>
          <w:sz w:val="22"/>
          <w:szCs w:val="22"/>
        </w:rPr>
        <w:t>kararlılık</w:t>
      </w:r>
      <w:r w:rsidR="0020449A" w:rsidRPr="00BE78F2">
        <w:rPr>
          <w:sz w:val="22"/>
          <w:szCs w:val="22"/>
        </w:rPr>
        <w:t xml:space="preserve"> ve asit </w:t>
      </w:r>
      <w:r w:rsidRPr="00BE78F2">
        <w:rPr>
          <w:sz w:val="22"/>
          <w:szCs w:val="22"/>
        </w:rPr>
        <w:t>dağılım</w:t>
      </w:r>
      <w:r w:rsidR="0020449A" w:rsidRPr="00BE78F2">
        <w:rPr>
          <w:sz w:val="22"/>
          <w:szCs w:val="22"/>
        </w:rPr>
        <w:t xml:space="preserve"> katsayı</w:t>
      </w:r>
      <w:r w:rsidRPr="00BE78F2">
        <w:rPr>
          <w:sz w:val="22"/>
          <w:szCs w:val="22"/>
        </w:rPr>
        <w:t>sı</w:t>
      </w:r>
      <w:r w:rsidR="00D9255E">
        <w:rPr>
          <w:sz w:val="22"/>
          <w:szCs w:val="22"/>
        </w:rPr>
        <w:t xml:space="preserve"> </w:t>
      </w:r>
      <w:r w:rsidR="00E45DFB">
        <w:rPr>
          <w:sz w:val="22"/>
          <w:szCs w:val="22"/>
        </w:rPr>
        <w:t xml:space="preserve">kendi </w:t>
      </w:r>
      <w:r w:rsidRPr="00BE78F2">
        <w:rPr>
          <w:sz w:val="22"/>
          <w:szCs w:val="22"/>
        </w:rPr>
        <w:t>içlerinde</w:t>
      </w:r>
      <w:r w:rsidR="0020449A" w:rsidRPr="00BE78F2">
        <w:rPr>
          <w:sz w:val="22"/>
          <w:szCs w:val="22"/>
        </w:rPr>
        <w:t xml:space="preserve"> ilişkilidir ve iki tanesi</w:t>
      </w:r>
      <w:r w:rsidRPr="00BE78F2">
        <w:rPr>
          <w:sz w:val="22"/>
          <w:szCs w:val="22"/>
        </w:rPr>
        <w:t xml:space="preserve"> ile ilgili bilgi olmadan diğerinin tespiti </w:t>
      </w:r>
      <w:r w:rsidR="0020449A" w:rsidRPr="00BE78F2">
        <w:rPr>
          <w:sz w:val="22"/>
          <w:szCs w:val="22"/>
        </w:rPr>
        <w:t>mümkün</w:t>
      </w:r>
      <w:r w:rsidRPr="00BE78F2">
        <w:rPr>
          <w:sz w:val="22"/>
          <w:szCs w:val="22"/>
        </w:rPr>
        <w:t xml:space="preserve"> değildir.</w:t>
      </w:r>
    </w:p>
    <w:p w:rsidR="006C4BED" w:rsidRPr="00BE78F2" w:rsidRDefault="006C4BED" w:rsidP="008B63FE">
      <w:pPr>
        <w:jc w:val="both"/>
        <w:rPr>
          <w:b/>
          <w:sz w:val="22"/>
          <w:szCs w:val="22"/>
        </w:rPr>
      </w:pPr>
    </w:p>
    <w:p w:rsidR="0020449A" w:rsidRPr="00BE78F2" w:rsidRDefault="00E45DFB" w:rsidP="008B63FE">
      <w:pPr>
        <w:jc w:val="both"/>
        <w:rPr>
          <w:sz w:val="22"/>
          <w:szCs w:val="22"/>
        </w:rPr>
      </w:pPr>
      <w:r>
        <w:rPr>
          <w:b/>
          <w:sz w:val="22"/>
          <w:szCs w:val="22"/>
          <w:lang w:val="nl-NL"/>
        </w:rPr>
        <w:t>Dağılım</w:t>
      </w:r>
      <w:r w:rsidRPr="00BE78F2">
        <w:rPr>
          <w:b/>
          <w:sz w:val="22"/>
          <w:szCs w:val="22"/>
        </w:rPr>
        <w:t xml:space="preserve"> </w:t>
      </w:r>
      <w:r w:rsidR="00AC6500" w:rsidRPr="00BE78F2">
        <w:rPr>
          <w:b/>
          <w:sz w:val="22"/>
          <w:szCs w:val="22"/>
        </w:rPr>
        <w:t xml:space="preserve">katsayısı </w:t>
      </w:r>
      <w:r w:rsidR="00D9255E">
        <w:rPr>
          <w:b/>
          <w:sz w:val="22"/>
          <w:szCs w:val="22"/>
        </w:rPr>
        <w:t>(</w:t>
      </w:r>
      <w:r w:rsidR="00AC6500" w:rsidRPr="00BE78F2">
        <w:rPr>
          <w:b/>
          <w:sz w:val="22"/>
          <w:szCs w:val="22"/>
          <w:lang w:val="nl-NL"/>
        </w:rPr>
        <w:t>n-o</w:t>
      </w:r>
      <w:r w:rsidR="00AC6500" w:rsidRPr="00BE78F2">
        <w:rPr>
          <w:b/>
          <w:sz w:val="22"/>
          <w:szCs w:val="22"/>
        </w:rPr>
        <w:t>k</w:t>
      </w:r>
      <w:r w:rsidR="00AC6500" w:rsidRPr="00BE78F2">
        <w:rPr>
          <w:b/>
          <w:sz w:val="22"/>
          <w:szCs w:val="22"/>
          <w:lang w:val="nl-NL"/>
        </w:rPr>
        <w:t>tanol/</w:t>
      </w:r>
      <w:r w:rsidR="00AC6500" w:rsidRPr="00BE78F2">
        <w:rPr>
          <w:b/>
          <w:sz w:val="22"/>
          <w:szCs w:val="22"/>
        </w:rPr>
        <w:t>su</w:t>
      </w:r>
      <w:r w:rsidR="00D9255E">
        <w:rPr>
          <w:b/>
          <w:sz w:val="22"/>
          <w:szCs w:val="22"/>
        </w:rPr>
        <w:t>)</w:t>
      </w:r>
      <w:r w:rsidR="0020449A" w:rsidRPr="00BE78F2">
        <w:rPr>
          <w:b/>
          <w:sz w:val="22"/>
          <w:szCs w:val="22"/>
        </w:rPr>
        <w:t xml:space="preserve">(Kow) </w:t>
      </w:r>
      <w:r w:rsidR="002F1E70" w:rsidRPr="00BE78F2">
        <w:rPr>
          <w:sz w:val="22"/>
          <w:szCs w:val="22"/>
        </w:rPr>
        <w:t>kilit</w:t>
      </w:r>
      <w:r w:rsidR="0020449A" w:rsidRPr="00BE78F2">
        <w:rPr>
          <w:sz w:val="22"/>
          <w:szCs w:val="22"/>
        </w:rPr>
        <w:t xml:space="preserve"> fiziko-kimyasal parametrelerden biridir ve </w:t>
      </w:r>
      <w:r w:rsidR="00AC6500" w:rsidRPr="00BE78F2">
        <w:rPr>
          <w:sz w:val="22"/>
          <w:szCs w:val="22"/>
        </w:rPr>
        <w:t xml:space="preserve">çevresel ayrıştırma, </w:t>
      </w:r>
      <w:r w:rsidR="00103D81" w:rsidRPr="00BE78F2">
        <w:rPr>
          <w:sz w:val="22"/>
          <w:szCs w:val="22"/>
        </w:rPr>
        <w:t>tutma, biyo</w:t>
      </w:r>
      <w:r w:rsidR="007E4265" w:rsidRPr="00BE78F2">
        <w:rPr>
          <w:sz w:val="22"/>
          <w:szCs w:val="22"/>
        </w:rPr>
        <w:t>yararlanım</w:t>
      </w:r>
      <w:r w:rsidR="00103D81" w:rsidRPr="00BE78F2">
        <w:rPr>
          <w:sz w:val="22"/>
          <w:szCs w:val="22"/>
        </w:rPr>
        <w:t xml:space="preserve">, biyobirikim, insan toksisitesi ve çevresel toksisite için </w:t>
      </w:r>
      <w:r w:rsidR="0020449A" w:rsidRPr="00BE78F2">
        <w:rPr>
          <w:sz w:val="22"/>
          <w:szCs w:val="22"/>
        </w:rPr>
        <w:t>birçok tahmin model</w:t>
      </w:r>
      <w:r w:rsidR="00AC6500" w:rsidRPr="00BE78F2">
        <w:rPr>
          <w:sz w:val="22"/>
          <w:szCs w:val="22"/>
        </w:rPr>
        <w:t>inde</w:t>
      </w:r>
      <w:r w:rsidR="0020449A" w:rsidRPr="00BE78F2">
        <w:rPr>
          <w:sz w:val="22"/>
          <w:szCs w:val="22"/>
        </w:rPr>
        <w:t xml:space="preserve"> ve algoritmasında kullanılır</w:t>
      </w:r>
      <w:r w:rsidR="00103D81" w:rsidRPr="00BE78F2">
        <w:rPr>
          <w:sz w:val="22"/>
          <w:szCs w:val="22"/>
        </w:rPr>
        <w:t>.</w:t>
      </w:r>
      <w:r w:rsidR="0020449A" w:rsidRPr="00BE78F2">
        <w:rPr>
          <w:sz w:val="22"/>
          <w:szCs w:val="22"/>
        </w:rPr>
        <w:t xml:space="preserve"> Bu sebeple Kow </w:t>
      </w:r>
      <w:r w:rsidRPr="00BE78F2">
        <w:rPr>
          <w:sz w:val="22"/>
          <w:szCs w:val="22"/>
        </w:rPr>
        <w:t xml:space="preserve">kimyasal güvenlik değerlendirmesi, sınıflandırma ve etiketleme, </w:t>
      </w:r>
      <w:r w:rsidR="00117564">
        <w:rPr>
          <w:sz w:val="22"/>
          <w:szCs w:val="22"/>
        </w:rPr>
        <w:t>PBT</w:t>
      </w:r>
      <w:r w:rsidRPr="00BE78F2">
        <w:rPr>
          <w:sz w:val="22"/>
          <w:szCs w:val="22"/>
        </w:rPr>
        <w:t xml:space="preserve"> değerlendirmeleri için kritik </w:t>
      </w:r>
      <w:r w:rsidR="0020449A" w:rsidRPr="00BE78F2">
        <w:rPr>
          <w:sz w:val="22"/>
          <w:szCs w:val="22"/>
        </w:rPr>
        <w:t xml:space="preserve">bir parametredir ve mümkün olan en </w:t>
      </w:r>
      <w:r w:rsidR="00103D81" w:rsidRPr="00BE78F2">
        <w:rPr>
          <w:sz w:val="22"/>
          <w:szCs w:val="22"/>
        </w:rPr>
        <w:t>doğru şekilde belirlenmelidir</w:t>
      </w:r>
      <w:r w:rsidR="0020449A" w:rsidRPr="00BE78F2">
        <w:rPr>
          <w:sz w:val="22"/>
          <w:szCs w:val="22"/>
        </w:rPr>
        <w:t xml:space="preserve">. </w:t>
      </w:r>
      <w:r w:rsidRPr="00BE78F2">
        <w:rPr>
          <w:sz w:val="22"/>
          <w:szCs w:val="22"/>
        </w:rPr>
        <w:t xml:space="preserve">Madde </w:t>
      </w:r>
      <w:r w:rsidR="00103D81" w:rsidRPr="00BE78F2">
        <w:rPr>
          <w:sz w:val="22"/>
          <w:szCs w:val="22"/>
        </w:rPr>
        <w:t>saf olarak i</w:t>
      </w:r>
      <w:r w:rsidR="0020449A" w:rsidRPr="00BE78F2">
        <w:rPr>
          <w:sz w:val="22"/>
          <w:szCs w:val="22"/>
        </w:rPr>
        <w:t xml:space="preserve">norganikse </w:t>
      </w:r>
      <w:r w:rsidRPr="00BE78F2">
        <w:rPr>
          <w:sz w:val="22"/>
          <w:szCs w:val="22"/>
        </w:rPr>
        <w:t>Kow</w:t>
      </w:r>
      <w:r>
        <w:rPr>
          <w:sz w:val="22"/>
          <w:szCs w:val="22"/>
        </w:rPr>
        <w:t>’un</w:t>
      </w:r>
      <w:r w:rsidRPr="00BE78F2">
        <w:rPr>
          <w:sz w:val="22"/>
          <w:szCs w:val="22"/>
        </w:rPr>
        <w:t xml:space="preserve"> </w:t>
      </w:r>
      <w:r w:rsidR="00103D81" w:rsidRPr="00BE78F2">
        <w:rPr>
          <w:sz w:val="22"/>
          <w:szCs w:val="22"/>
        </w:rPr>
        <w:t>tespit edilmesine gerek yoktur.</w:t>
      </w:r>
      <w:r w:rsidR="0020449A" w:rsidRPr="00BE78F2">
        <w:rPr>
          <w:sz w:val="22"/>
          <w:szCs w:val="22"/>
        </w:rPr>
        <w:t xml:space="preserve"> </w:t>
      </w:r>
    </w:p>
    <w:p w:rsidR="00103D81" w:rsidRPr="00BE78F2" w:rsidRDefault="00103D81" w:rsidP="008B63FE">
      <w:pPr>
        <w:jc w:val="both"/>
        <w:rPr>
          <w:sz w:val="22"/>
          <w:szCs w:val="22"/>
        </w:rPr>
      </w:pPr>
    </w:p>
    <w:p w:rsidR="00472497" w:rsidRPr="00BE78F2" w:rsidRDefault="00E45DFB" w:rsidP="008B63FE">
      <w:pPr>
        <w:jc w:val="both"/>
        <w:rPr>
          <w:sz w:val="22"/>
          <w:szCs w:val="22"/>
        </w:rPr>
      </w:pPr>
      <w:r>
        <w:rPr>
          <w:sz w:val="22"/>
          <w:szCs w:val="22"/>
          <w:lang w:val="nl-NL"/>
        </w:rPr>
        <w:t>Dağılım</w:t>
      </w:r>
      <w:r w:rsidRPr="00BE78F2">
        <w:rPr>
          <w:sz w:val="22"/>
          <w:szCs w:val="22"/>
        </w:rPr>
        <w:t xml:space="preserve"> </w:t>
      </w:r>
      <w:r w:rsidR="00103D81" w:rsidRPr="00BE78F2">
        <w:rPr>
          <w:sz w:val="22"/>
          <w:szCs w:val="22"/>
        </w:rPr>
        <w:t xml:space="preserve">katsayısı </w:t>
      </w:r>
      <w:r w:rsidR="00103D81" w:rsidRPr="00BE78F2">
        <w:rPr>
          <w:sz w:val="22"/>
          <w:szCs w:val="22"/>
          <w:lang w:val="nl-NL"/>
        </w:rPr>
        <w:t>n-o</w:t>
      </w:r>
      <w:r w:rsidR="00103D81" w:rsidRPr="00BE78F2">
        <w:rPr>
          <w:sz w:val="22"/>
          <w:szCs w:val="22"/>
        </w:rPr>
        <w:t>k</w:t>
      </w:r>
      <w:r w:rsidR="00103D81" w:rsidRPr="00BE78F2">
        <w:rPr>
          <w:sz w:val="22"/>
          <w:szCs w:val="22"/>
          <w:lang w:val="nl-NL"/>
        </w:rPr>
        <w:t>tanol/</w:t>
      </w:r>
      <w:r w:rsidR="00103D81" w:rsidRPr="00BE78F2">
        <w:rPr>
          <w:sz w:val="22"/>
          <w:szCs w:val="22"/>
        </w:rPr>
        <w:t>su</w:t>
      </w:r>
      <w:r w:rsidR="00103D81" w:rsidRPr="00BE78F2">
        <w:rPr>
          <w:b/>
          <w:sz w:val="22"/>
          <w:szCs w:val="22"/>
        </w:rPr>
        <w:t xml:space="preserve"> </w:t>
      </w:r>
      <w:r w:rsidR="0020449A" w:rsidRPr="00BE78F2">
        <w:rPr>
          <w:sz w:val="22"/>
          <w:szCs w:val="22"/>
        </w:rPr>
        <w:t>(Kow)</w:t>
      </w:r>
      <w:r w:rsidR="00103D81" w:rsidRPr="00BE78F2">
        <w:rPr>
          <w:sz w:val="22"/>
          <w:szCs w:val="22"/>
        </w:rPr>
        <w:t>,</w:t>
      </w:r>
      <w:r w:rsidR="0020449A" w:rsidRPr="00BE78F2">
        <w:rPr>
          <w:sz w:val="22"/>
          <w:szCs w:val="22"/>
        </w:rPr>
        <w:t xml:space="preserve"> </w:t>
      </w:r>
      <w:r w:rsidR="00103D81" w:rsidRPr="00BE78F2">
        <w:rPr>
          <w:sz w:val="22"/>
          <w:szCs w:val="22"/>
        </w:rPr>
        <w:t xml:space="preserve">birbirine karışmayan n-oktanol ve su çözücülerinden oluşan 2-fazlı bir sistemde </w:t>
      </w:r>
      <w:r w:rsidR="0020449A" w:rsidRPr="00BE78F2">
        <w:rPr>
          <w:sz w:val="22"/>
          <w:szCs w:val="22"/>
        </w:rPr>
        <w:t>çözü</w:t>
      </w:r>
      <w:r w:rsidR="00103D81" w:rsidRPr="00BE78F2">
        <w:rPr>
          <w:sz w:val="22"/>
          <w:szCs w:val="22"/>
        </w:rPr>
        <w:t>n</w:t>
      </w:r>
      <w:r w:rsidR="0020449A" w:rsidRPr="00BE78F2">
        <w:rPr>
          <w:sz w:val="22"/>
          <w:szCs w:val="22"/>
        </w:rPr>
        <w:t xml:space="preserve">müş bir maddenin </w:t>
      </w:r>
      <w:r w:rsidR="00103D81" w:rsidRPr="00BE78F2">
        <w:rPr>
          <w:sz w:val="22"/>
          <w:szCs w:val="22"/>
        </w:rPr>
        <w:t>dengedeki konsantrasyonlarının</w:t>
      </w:r>
      <w:r w:rsidR="0020449A" w:rsidRPr="00BE78F2">
        <w:rPr>
          <w:sz w:val="22"/>
          <w:szCs w:val="22"/>
        </w:rPr>
        <w:t xml:space="preserve"> oranı olarak tanımlan</w:t>
      </w:r>
      <w:r w:rsidR="00103D81" w:rsidRPr="00BE78F2">
        <w:rPr>
          <w:sz w:val="22"/>
          <w:szCs w:val="22"/>
        </w:rPr>
        <w:t xml:space="preserve">maktadır. </w:t>
      </w:r>
      <w:r w:rsidR="0020449A" w:rsidRPr="00BE78F2">
        <w:rPr>
          <w:sz w:val="22"/>
          <w:szCs w:val="22"/>
        </w:rPr>
        <w:t>(</w:t>
      </w:r>
      <w:r w:rsidR="00103D81" w:rsidRPr="00BE78F2">
        <w:rPr>
          <w:sz w:val="22"/>
          <w:szCs w:val="22"/>
        </w:rPr>
        <w:t xml:space="preserve">bakınız </w:t>
      </w:r>
      <w:r w:rsidR="0020449A" w:rsidRPr="00BE78F2">
        <w:rPr>
          <w:sz w:val="22"/>
          <w:szCs w:val="22"/>
        </w:rPr>
        <w:t>R.7.1.8’e</w:t>
      </w:r>
      <w:r w:rsidR="00103D81" w:rsidRPr="00BE78F2">
        <w:rPr>
          <w:sz w:val="22"/>
          <w:szCs w:val="22"/>
        </w:rPr>
        <w:t xml:space="preserve">). Kow sıcaklığa </w:t>
      </w:r>
      <w:r w:rsidR="00817380" w:rsidRPr="00BE78F2">
        <w:rPr>
          <w:sz w:val="22"/>
          <w:szCs w:val="22"/>
        </w:rPr>
        <w:t>kısmen</w:t>
      </w:r>
      <w:r w:rsidR="0020449A" w:rsidRPr="00BE78F2">
        <w:rPr>
          <w:sz w:val="22"/>
          <w:szCs w:val="22"/>
        </w:rPr>
        <w:t xml:space="preserve"> </w:t>
      </w:r>
      <w:r w:rsidR="00103D81" w:rsidRPr="00BE78F2">
        <w:rPr>
          <w:sz w:val="22"/>
          <w:szCs w:val="22"/>
        </w:rPr>
        <w:t>bağlıdır</w:t>
      </w:r>
      <w:r w:rsidR="0020449A" w:rsidRPr="00BE78F2">
        <w:rPr>
          <w:sz w:val="22"/>
          <w:szCs w:val="22"/>
        </w:rPr>
        <w:t xml:space="preserve"> ve gene</w:t>
      </w:r>
      <w:r w:rsidR="00817380" w:rsidRPr="00BE78F2">
        <w:rPr>
          <w:sz w:val="22"/>
          <w:szCs w:val="22"/>
        </w:rPr>
        <w:t>l</w:t>
      </w:r>
      <w:r w:rsidR="0020449A" w:rsidRPr="00BE78F2">
        <w:rPr>
          <w:sz w:val="22"/>
          <w:szCs w:val="22"/>
        </w:rPr>
        <w:t>l</w:t>
      </w:r>
      <w:r w:rsidR="00817380" w:rsidRPr="00BE78F2">
        <w:rPr>
          <w:sz w:val="22"/>
          <w:szCs w:val="22"/>
        </w:rPr>
        <w:t>ikle</w:t>
      </w:r>
      <w:r w:rsidR="0020449A" w:rsidRPr="00BE78F2">
        <w:rPr>
          <w:sz w:val="22"/>
          <w:szCs w:val="22"/>
        </w:rPr>
        <w:t xml:space="preserve"> 25</w:t>
      </w:r>
      <w:r w:rsidR="0020449A" w:rsidRPr="00BE78F2">
        <w:rPr>
          <w:rFonts w:cs="Times New Roman"/>
          <w:sz w:val="22"/>
          <w:szCs w:val="22"/>
        </w:rPr>
        <w:t>°</w:t>
      </w:r>
      <w:r w:rsidR="0020449A" w:rsidRPr="00BE78F2">
        <w:rPr>
          <w:sz w:val="22"/>
          <w:szCs w:val="22"/>
        </w:rPr>
        <w:t xml:space="preserve">C’de </w:t>
      </w:r>
      <w:r w:rsidR="003F3D8A" w:rsidRPr="00BE78F2">
        <w:rPr>
          <w:sz w:val="22"/>
          <w:szCs w:val="22"/>
        </w:rPr>
        <w:t>elde edilir</w:t>
      </w:r>
      <w:r w:rsidR="0020449A" w:rsidRPr="00BE78F2">
        <w:rPr>
          <w:sz w:val="22"/>
          <w:szCs w:val="22"/>
        </w:rPr>
        <w:t>. Molekülün yapısın</w:t>
      </w:r>
      <w:r w:rsidR="00817380" w:rsidRPr="00BE78F2">
        <w:rPr>
          <w:sz w:val="22"/>
          <w:szCs w:val="22"/>
        </w:rPr>
        <w:t xml:space="preserve">a dayalı uygun bir </w:t>
      </w:r>
      <w:r w:rsidR="0020449A" w:rsidRPr="00BE78F2">
        <w:rPr>
          <w:sz w:val="22"/>
          <w:szCs w:val="22"/>
        </w:rPr>
        <w:t>tahmin metodu kullan</w:t>
      </w:r>
      <w:r w:rsidR="00817380" w:rsidRPr="00BE78F2">
        <w:rPr>
          <w:sz w:val="22"/>
          <w:szCs w:val="22"/>
        </w:rPr>
        <w:t>ılarak</w:t>
      </w:r>
      <w:r w:rsidR="0020449A" w:rsidRPr="00BE78F2">
        <w:rPr>
          <w:sz w:val="22"/>
          <w:szCs w:val="22"/>
        </w:rPr>
        <w:t xml:space="preserve"> veya bir laboratuvar testiyle </w:t>
      </w:r>
      <w:r w:rsidR="00817380" w:rsidRPr="00BE78F2">
        <w:rPr>
          <w:sz w:val="22"/>
          <w:szCs w:val="22"/>
        </w:rPr>
        <w:t>tespit edilir.</w:t>
      </w:r>
      <w:r w:rsidR="0020449A" w:rsidRPr="00BE78F2">
        <w:rPr>
          <w:sz w:val="22"/>
          <w:szCs w:val="22"/>
        </w:rPr>
        <w:t xml:space="preserve"> </w:t>
      </w:r>
      <w:r w:rsidR="00817380" w:rsidRPr="00BE78F2">
        <w:rPr>
          <w:sz w:val="22"/>
          <w:szCs w:val="22"/>
        </w:rPr>
        <w:t xml:space="preserve">Çok sayıda organik madde için </w:t>
      </w:r>
      <w:proofErr w:type="gramStart"/>
      <w:r w:rsidR="00817380" w:rsidRPr="00BE78F2">
        <w:rPr>
          <w:sz w:val="22"/>
          <w:szCs w:val="22"/>
        </w:rPr>
        <w:t>l</w:t>
      </w:r>
      <w:r w:rsidR="0020449A" w:rsidRPr="00BE78F2">
        <w:rPr>
          <w:sz w:val="22"/>
          <w:szCs w:val="22"/>
        </w:rPr>
        <w:t>iteratürde</w:t>
      </w:r>
      <w:proofErr w:type="gramEnd"/>
      <w:r w:rsidR="0020449A" w:rsidRPr="00BE78F2">
        <w:rPr>
          <w:sz w:val="22"/>
          <w:szCs w:val="22"/>
        </w:rPr>
        <w:t xml:space="preserve"> ve </w:t>
      </w:r>
      <w:r w:rsidR="00472497" w:rsidRPr="00BE78F2">
        <w:rPr>
          <w:sz w:val="22"/>
          <w:szCs w:val="22"/>
        </w:rPr>
        <w:t xml:space="preserve">çevrimiçi kimyasal veritabanlarında </w:t>
      </w:r>
      <w:r w:rsidR="00D014E1" w:rsidRPr="00BE78F2">
        <w:rPr>
          <w:sz w:val="22"/>
          <w:szCs w:val="22"/>
        </w:rPr>
        <w:t>öngörülen</w:t>
      </w:r>
      <w:r w:rsidR="00472497" w:rsidRPr="00BE78F2">
        <w:rPr>
          <w:sz w:val="22"/>
          <w:szCs w:val="22"/>
        </w:rPr>
        <w:t xml:space="preserve"> ve ölçülmüş Kow değerleri bulunabilir. Yüksek-kalite</w:t>
      </w:r>
      <w:r w:rsidR="00D014E1" w:rsidRPr="00BE78F2">
        <w:rPr>
          <w:sz w:val="22"/>
          <w:szCs w:val="22"/>
        </w:rPr>
        <w:t>de</w:t>
      </w:r>
      <w:r w:rsidR="00472497" w:rsidRPr="00BE78F2">
        <w:rPr>
          <w:sz w:val="22"/>
          <w:szCs w:val="22"/>
        </w:rPr>
        <w:t xml:space="preserve"> deney</w:t>
      </w:r>
      <w:r w:rsidR="00D014E1" w:rsidRPr="00BE78F2">
        <w:rPr>
          <w:sz w:val="22"/>
          <w:szCs w:val="22"/>
        </w:rPr>
        <w:t>lerle</w:t>
      </w:r>
      <w:r w:rsidR="00472497" w:rsidRPr="00BE78F2">
        <w:rPr>
          <w:sz w:val="22"/>
          <w:szCs w:val="22"/>
        </w:rPr>
        <w:t xml:space="preserve"> bulunmuş veya </w:t>
      </w:r>
      <w:r w:rsidR="00D014E1" w:rsidRPr="00BE78F2">
        <w:rPr>
          <w:sz w:val="22"/>
          <w:szCs w:val="22"/>
        </w:rPr>
        <w:t xml:space="preserve">emsallerinden alınmış </w:t>
      </w:r>
      <w:r w:rsidR="00472497" w:rsidRPr="00BE78F2">
        <w:rPr>
          <w:sz w:val="22"/>
          <w:szCs w:val="22"/>
        </w:rPr>
        <w:t xml:space="preserve">Kow değerleri “tavsiye edilen değerler” olarak </w:t>
      </w:r>
      <w:r>
        <w:rPr>
          <w:sz w:val="22"/>
          <w:szCs w:val="22"/>
        </w:rPr>
        <w:t>seçilir</w:t>
      </w:r>
      <w:r w:rsidRPr="00BE78F2">
        <w:rPr>
          <w:sz w:val="22"/>
          <w:szCs w:val="22"/>
        </w:rPr>
        <w:t xml:space="preserve"> </w:t>
      </w:r>
      <w:r w:rsidR="00472497" w:rsidRPr="00BE78F2">
        <w:rPr>
          <w:sz w:val="22"/>
          <w:szCs w:val="22"/>
        </w:rPr>
        <w:t xml:space="preserve">ve </w:t>
      </w:r>
      <w:r w:rsidR="00343762">
        <w:rPr>
          <w:sz w:val="22"/>
          <w:szCs w:val="22"/>
        </w:rPr>
        <w:t xml:space="preserve">tespit edilen diğer </w:t>
      </w:r>
      <w:r w:rsidR="00472497" w:rsidRPr="00BE78F2">
        <w:rPr>
          <w:sz w:val="22"/>
          <w:szCs w:val="22"/>
        </w:rPr>
        <w:t>Kow</w:t>
      </w:r>
      <w:r w:rsidR="00343762">
        <w:rPr>
          <w:sz w:val="22"/>
          <w:szCs w:val="22"/>
        </w:rPr>
        <w:t xml:space="preserve"> değerlerine tercih edilir. </w:t>
      </w:r>
    </w:p>
    <w:p w:rsidR="00D9255E" w:rsidRDefault="00D9255E" w:rsidP="008B63FE">
      <w:pPr>
        <w:jc w:val="both"/>
        <w:rPr>
          <w:b/>
          <w:sz w:val="28"/>
          <w:szCs w:val="22"/>
        </w:rPr>
      </w:pPr>
    </w:p>
    <w:p w:rsidR="00472497" w:rsidRPr="00BE78F2" w:rsidRDefault="00472497" w:rsidP="00D9255E">
      <w:pPr>
        <w:pStyle w:val="Balk2"/>
      </w:pPr>
      <w:bookmarkStart w:id="29" w:name="_Toc428967463"/>
      <w:r w:rsidRPr="00BE78F2">
        <w:t>B.</w:t>
      </w:r>
      <w:proofErr w:type="gramStart"/>
      <w:r w:rsidRPr="00BE78F2">
        <w:t>6.2</w:t>
      </w:r>
      <w:proofErr w:type="gramEnd"/>
      <w:r w:rsidRPr="00BE78F2">
        <w:t xml:space="preserve"> İnsan sağlığı </w:t>
      </w:r>
      <w:r w:rsidR="00522BD3">
        <w:t xml:space="preserve">sonlanma </w:t>
      </w:r>
      <w:r w:rsidR="00522BD3" w:rsidRPr="00D9255E">
        <w:t>noktası</w:t>
      </w:r>
      <w:r w:rsidRPr="00D9255E">
        <w:t>ları</w:t>
      </w:r>
      <w:bookmarkEnd w:id="29"/>
    </w:p>
    <w:p w:rsidR="00D9255E" w:rsidRDefault="00D9255E" w:rsidP="008B63FE">
      <w:pPr>
        <w:jc w:val="both"/>
        <w:rPr>
          <w:sz w:val="22"/>
          <w:szCs w:val="22"/>
        </w:rPr>
      </w:pPr>
    </w:p>
    <w:p w:rsidR="00472497" w:rsidRPr="00BE78F2" w:rsidRDefault="00472497" w:rsidP="008B63FE">
      <w:pPr>
        <w:jc w:val="both"/>
        <w:rPr>
          <w:sz w:val="22"/>
          <w:szCs w:val="22"/>
        </w:rPr>
      </w:pPr>
      <w:r w:rsidRPr="00BE78F2">
        <w:rPr>
          <w:sz w:val="22"/>
          <w:szCs w:val="22"/>
        </w:rPr>
        <w:t xml:space="preserve">Çoğu </w:t>
      </w:r>
      <w:r w:rsidR="00522BD3">
        <w:rPr>
          <w:sz w:val="22"/>
          <w:szCs w:val="22"/>
        </w:rPr>
        <w:t>sonlanma noktası</w:t>
      </w:r>
      <w:r w:rsidRPr="00BE78F2">
        <w:rPr>
          <w:sz w:val="22"/>
          <w:szCs w:val="22"/>
        </w:rPr>
        <w:t xml:space="preserve"> için göz önüne alınması gereken bilgi </w:t>
      </w:r>
      <w:r w:rsidR="005B5FEA" w:rsidRPr="00BE78F2">
        <w:rPr>
          <w:sz w:val="22"/>
          <w:szCs w:val="22"/>
        </w:rPr>
        <w:t>gereklilik</w:t>
      </w:r>
      <w:r w:rsidRPr="00BE78F2">
        <w:rPr>
          <w:sz w:val="22"/>
          <w:szCs w:val="22"/>
        </w:rPr>
        <w:t xml:space="preserve">leri ve </w:t>
      </w:r>
      <w:r w:rsidR="00FD3809" w:rsidRPr="00BE78F2">
        <w:rPr>
          <w:sz w:val="22"/>
          <w:szCs w:val="22"/>
        </w:rPr>
        <w:t>zararlılık</w:t>
      </w:r>
      <w:r w:rsidR="00064579" w:rsidRPr="00BE78F2">
        <w:rPr>
          <w:sz w:val="22"/>
          <w:szCs w:val="22"/>
        </w:rPr>
        <w:t xml:space="preserve"> değerlendir</w:t>
      </w:r>
      <w:r w:rsidRPr="00BE78F2">
        <w:rPr>
          <w:sz w:val="22"/>
          <w:szCs w:val="22"/>
        </w:rPr>
        <w:t xml:space="preserve">mesi ile </w:t>
      </w:r>
      <w:r w:rsidR="00064579" w:rsidRPr="00BE78F2">
        <w:rPr>
          <w:sz w:val="22"/>
          <w:szCs w:val="22"/>
        </w:rPr>
        <w:t xml:space="preserve">ilgili </w:t>
      </w:r>
      <w:r w:rsidRPr="00BE78F2">
        <w:rPr>
          <w:sz w:val="22"/>
          <w:szCs w:val="22"/>
        </w:rPr>
        <w:t xml:space="preserve">belli </w:t>
      </w:r>
      <w:r w:rsidR="00064579" w:rsidRPr="00BE78F2">
        <w:rPr>
          <w:sz w:val="22"/>
          <w:szCs w:val="22"/>
        </w:rPr>
        <w:t>genel</w:t>
      </w:r>
      <w:r w:rsidRPr="00BE78F2">
        <w:rPr>
          <w:sz w:val="22"/>
          <w:szCs w:val="22"/>
        </w:rPr>
        <w:t xml:space="preserve"> prensipler vardır:</w:t>
      </w:r>
    </w:p>
    <w:p w:rsidR="00472497" w:rsidRPr="00BE78F2" w:rsidRDefault="00522BD3" w:rsidP="00472497">
      <w:pPr>
        <w:pStyle w:val="ListeParagraf"/>
        <w:numPr>
          <w:ilvl w:val="0"/>
          <w:numId w:val="1"/>
        </w:numPr>
        <w:jc w:val="both"/>
        <w:rPr>
          <w:sz w:val="22"/>
          <w:szCs w:val="22"/>
        </w:rPr>
      </w:pPr>
      <w:r>
        <w:rPr>
          <w:sz w:val="22"/>
          <w:szCs w:val="22"/>
        </w:rPr>
        <w:t>Sonlanma noktası</w:t>
      </w:r>
      <w:r w:rsidR="00D9255E">
        <w:rPr>
          <w:sz w:val="22"/>
          <w:szCs w:val="22"/>
        </w:rPr>
        <w:t>n</w:t>
      </w:r>
      <w:r w:rsidR="00472497" w:rsidRPr="00BE78F2">
        <w:rPr>
          <w:sz w:val="22"/>
          <w:szCs w:val="22"/>
        </w:rPr>
        <w:t>a öz</w:t>
      </w:r>
      <w:r w:rsidR="00820D1F" w:rsidRPr="00BE78F2">
        <w:rPr>
          <w:sz w:val="22"/>
          <w:szCs w:val="22"/>
        </w:rPr>
        <w:t>gü</w:t>
      </w:r>
      <w:r w:rsidR="00472497" w:rsidRPr="00BE78F2">
        <w:rPr>
          <w:sz w:val="22"/>
          <w:szCs w:val="22"/>
        </w:rPr>
        <w:t xml:space="preserve"> Bilgi Stratejileri </w:t>
      </w:r>
      <w:r w:rsidR="00820D1F" w:rsidRPr="00BE78F2">
        <w:rPr>
          <w:sz w:val="22"/>
          <w:szCs w:val="22"/>
        </w:rPr>
        <w:t xml:space="preserve">izlendiğinde </w:t>
      </w:r>
      <w:r w:rsidR="00472497" w:rsidRPr="00BE78F2">
        <w:rPr>
          <w:sz w:val="22"/>
          <w:szCs w:val="22"/>
        </w:rPr>
        <w:t>bilgi</w:t>
      </w:r>
      <w:r w:rsidR="00820D1F" w:rsidRPr="00BE78F2">
        <w:rPr>
          <w:sz w:val="22"/>
          <w:szCs w:val="22"/>
        </w:rPr>
        <w:t xml:space="preserve">, zarar ile karşılaştırıldığında bir sınıflandırma kararı alabilecek yeterliliğe sahip olmalı ve zararlılık değerlendirmesi yapılması ve DNEL bulunmasına yetecek bilgiyi sağlamalıdır. </w:t>
      </w:r>
    </w:p>
    <w:p w:rsidR="00CC2909" w:rsidRPr="00BE78F2" w:rsidRDefault="00522BD3" w:rsidP="00472497">
      <w:pPr>
        <w:pStyle w:val="ListeParagraf"/>
        <w:numPr>
          <w:ilvl w:val="0"/>
          <w:numId w:val="1"/>
        </w:numPr>
        <w:jc w:val="both"/>
        <w:rPr>
          <w:sz w:val="22"/>
          <w:szCs w:val="22"/>
        </w:rPr>
      </w:pPr>
      <w:r>
        <w:rPr>
          <w:sz w:val="22"/>
          <w:szCs w:val="22"/>
        </w:rPr>
        <w:t>KKDİK</w:t>
      </w:r>
      <w:r w:rsidR="00CC2909" w:rsidRPr="00BE78F2">
        <w:rPr>
          <w:sz w:val="22"/>
          <w:szCs w:val="22"/>
        </w:rPr>
        <w:t xml:space="preserve"> </w:t>
      </w:r>
      <w:r w:rsidR="00820D1F" w:rsidRPr="00BE78F2">
        <w:rPr>
          <w:sz w:val="22"/>
          <w:szCs w:val="22"/>
        </w:rPr>
        <w:t>E</w:t>
      </w:r>
      <w:r w:rsidR="00CC2909" w:rsidRPr="00BE78F2">
        <w:rPr>
          <w:sz w:val="22"/>
          <w:szCs w:val="22"/>
        </w:rPr>
        <w:t xml:space="preserve">k </w:t>
      </w:r>
      <w:r w:rsidR="00D9255E">
        <w:rPr>
          <w:sz w:val="22"/>
          <w:szCs w:val="22"/>
        </w:rPr>
        <w:t>6</w:t>
      </w:r>
      <w:r w:rsidR="00CC2909" w:rsidRPr="00BE78F2">
        <w:rPr>
          <w:sz w:val="22"/>
          <w:szCs w:val="22"/>
        </w:rPr>
        <w:t xml:space="preserve">’ya göre, </w:t>
      </w:r>
      <w:r w:rsidR="002045EE" w:rsidRPr="00BE78F2">
        <w:rPr>
          <w:sz w:val="22"/>
          <w:szCs w:val="22"/>
        </w:rPr>
        <w:t>kayıt yaptıran</w:t>
      </w:r>
      <w:r w:rsidR="00CC2909" w:rsidRPr="00BE78F2">
        <w:rPr>
          <w:sz w:val="22"/>
          <w:szCs w:val="22"/>
        </w:rPr>
        <w:t xml:space="preserve"> maddeyle ilgili </w:t>
      </w:r>
      <w:r w:rsidR="00820D1F" w:rsidRPr="00BE78F2">
        <w:rPr>
          <w:sz w:val="22"/>
          <w:szCs w:val="22"/>
        </w:rPr>
        <w:t>mevcut</w:t>
      </w:r>
      <w:r w:rsidR="00CC2909" w:rsidRPr="00BE78F2">
        <w:rPr>
          <w:sz w:val="22"/>
          <w:szCs w:val="22"/>
        </w:rPr>
        <w:t xml:space="preserve"> </w:t>
      </w:r>
      <w:r w:rsidR="00820D1F" w:rsidRPr="00BE78F2">
        <w:rPr>
          <w:sz w:val="22"/>
          <w:szCs w:val="22"/>
        </w:rPr>
        <w:t xml:space="preserve">tüm </w:t>
      </w:r>
      <w:r w:rsidR="00CC2909" w:rsidRPr="00BE78F2">
        <w:rPr>
          <w:sz w:val="22"/>
          <w:szCs w:val="22"/>
        </w:rPr>
        <w:t>test verisini</w:t>
      </w:r>
      <w:r w:rsidR="00820D1F" w:rsidRPr="00BE78F2">
        <w:rPr>
          <w:sz w:val="22"/>
          <w:szCs w:val="22"/>
        </w:rPr>
        <w:t xml:space="preserve">, madde ile ilgili diğer uygun ve mevcut tüm verileri bir </w:t>
      </w:r>
      <w:r>
        <w:rPr>
          <w:sz w:val="22"/>
          <w:szCs w:val="22"/>
        </w:rPr>
        <w:t>sonlanma noktası</w:t>
      </w:r>
      <w:r w:rsidR="00820D1F" w:rsidRPr="00BE78F2">
        <w:rPr>
          <w:sz w:val="22"/>
          <w:szCs w:val="22"/>
        </w:rPr>
        <w:t xml:space="preserve"> için söz konusu tonaj aralığında test gerekip gerekmediğine bakılmaksızın bir araya getirmelidir.</w:t>
      </w:r>
    </w:p>
    <w:p w:rsidR="00CC2909" w:rsidRPr="00BE78F2" w:rsidRDefault="00CC2909" w:rsidP="00CC2909">
      <w:pPr>
        <w:pStyle w:val="ListeParagraf"/>
        <w:numPr>
          <w:ilvl w:val="0"/>
          <w:numId w:val="1"/>
        </w:numPr>
        <w:jc w:val="both"/>
        <w:rPr>
          <w:sz w:val="22"/>
          <w:szCs w:val="22"/>
        </w:rPr>
      </w:pPr>
      <w:r w:rsidRPr="00BE78F2">
        <w:rPr>
          <w:sz w:val="22"/>
          <w:szCs w:val="22"/>
        </w:rPr>
        <w:t xml:space="preserve">Doldurulması gereken bir bilgi boşluğu olduğunda geçerli tonaja göre yeni veri </w:t>
      </w:r>
      <w:r w:rsidR="004471B2" w:rsidRPr="00BE78F2">
        <w:rPr>
          <w:sz w:val="22"/>
          <w:szCs w:val="22"/>
        </w:rPr>
        <w:t>oluşturulmalı</w:t>
      </w:r>
      <w:r w:rsidRPr="00BE78F2">
        <w:rPr>
          <w:sz w:val="22"/>
          <w:szCs w:val="22"/>
        </w:rPr>
        <w:t xml:space="preserve"> (</w:t>
      </w:r>
      <w:r w:rsidR="00522BD3">
        <w:rPr>
          <w:sz w:val="22"/>
          <w:szCs w:val="22"/>
        </w:rPr>
        <w:t>KKDİK</w:t>
      </w:r>
      <w:r w:rsidRPr="00BE78F2">
        <w:rPr>
          <w:sz w:val="22"/>
          <w:szCs w:val="22"/>
        </w:rPr>
        <w:t xml:space="preserve"> </w:t>
      </w:r>
      <w:r w:rsidR="004471B2" w:rsidRPr="00BE78F2">
        <w:rPr>
          <w:sz w:val="22"/>
          <w:szCs w:val="22"/>
        </w:rPr>
        <w:t>E</w:t>
      </w:r>
      <w:r w:rsidRPr="00BE78F2">
        <w:rPr>
          <w:sz w:val="22"/>
          <w:szCs w:val="22"/>
        </w:rPr>
        <w:t xml:space="preserve">k </w:t>
      </w:r>
      <w:r w:rsidR="00522BD3">
        <w:rPr>
          <w:sz w:val="22"/>
          <w:szCs w:val="22"/>
        </w:rPr>
        <w:t>7</w:t>
      </w:r>
      <w:r w:rsidRPr="00BE78F2">
        <w:rPr>
          <w:sz w:val="22"/>
          <w:szCs w:val="22"/>
        </w:rPr>
        <w:t xml:space="preserve"> ve </w:t>
      </w:r>
      <w:r w:rsidR="004471B2" w:rsidRPr="00BE78F2">
        <w:rPr>
          <w:sz w:val="22"/>
          <w:szCs w:val="22"/>
        </w:rPr>
        <w:t xml:space="preserve">Ek </w:t>
      </w:r>
      <w:r w:rsidR="00D9255E">
        <w:rPr>
          <w:sz w:val="22"/>
          <w:szCs w:val="22"/>
        </w:rPr>
        <w:t>8</w:t>
      </w:r>
      <w:r w:rsidRPr="00BE78F2">
        <w:rPr>
          <w:sz w:val="22"/>
          <w:szCs w:val="22"/>
        </w:rPr>
        <w:t xml:space="preserve">), veya test stratejisi </w:t>
      </w:r>
      <w:r w:rsidR="004471B2" w:rsidRPr="00BE78F2">
        <w:rPr>
          <w:sz w:val="22"/>
          <w:szCs w:val="22"/>
        </w:rPr>
        <w:t>önerilmelidir</w:t>
      </w:r>
      <w:r w:rsidRPr="00BE78F2">
        <w:rPr>
          <w:sz w:val="22"/>
          <w:szCs w:val="22"/>
        </w:rPr>
        <w:t xml:space="preserve"> (</w:t>
      </w:r>
      <w:r w:rsidR="00522BD3">
        <w:rPr>
          <w:sz w:val="22"/>
          <w:szCs w:val="22"/>
        </w:rPr>
        <w:t>KKDİK</w:t>
      </w:r>
      <w:r w:rsidRPr="00BE78F2">
        <w:rPr>
          <w:sz w:val="22"/>
          <w:szCs w:val="22"/>
        </w:rPr>
        <w:t xml:space="preserve"> </w:t>
      </w:r>
      <w:r w:rsidR="004471B2" w:rsidRPr="00BE78F2">
        <w:rPr>
          <w:sz w:val="22"/>
          <w:szCs w:val="22"/>
        </w:rPr>
        <w:t xml:space="preserve">Ek </w:t>
      </w:r>
      <w:r w:rsidR="00D9255E">
        <w:rPr>
          <w:sz w:val="22"/>
          <w:szCs w:val="22"/>
        </w:rPr>
        <w:t>9</w:t>
      </w:r>
      <w:r w:rsidRPr="00BE78F2">
        <w:rPr>
          <w:sz w:val="22"/>
          <w:szCs w:val="22"/>
        </w:rPr>
        <w:t xml:space="preserve"> ve </w:t>
      </w:r>
      <w:r w:rsidR="004471B2" w:rsidRPr="00BE78F2">
        <w:rPr>
          <w:sz w:val="22"/>
          <w:szCs w:val="22"/>
        </w:rPr>
        <w:t xml:space="preserve">Ek </w:t>
      </w:r>
      <w:r w:rsidR="00522BD3">
        <w:rPr>
          <w:sz w:val="22"/>
          <w:szCs w:val="22"/>
        </w:rPr>
        <w:t>10</w:t>
      </w:r>
      <w:r w:rsidRPr="00BE78F2">
        <w:rPr>
          <w:sz w:val="22"/>
          <w:szCs w:val="22"/>
        </w:rPr>
        <w:t>). Omurgalılarda yeni testler sadece diğer tüm veri kaynakları tüketildiğinde yapılmalı ya da önerilmelidir.</w:t>
      </w:r>
    </w:p>
    <w:p w:rsidR="00291361" w:rsidRPr="00BE78F2" w:rsidRDefault="001B5314" w:rsidP="005D3186">
      <w:pPr>
        <w:pStyle w:val="ListeParagraf"/>
        <w:numPr>
          <w:ilvl w:val="0"/>
          <w:numId w:val="1"/>
        </w:numPr>
        <w:tabs>
          <w:tab w:val="left" w:pos="5670"/>
        </w:tabs>
        <w:jc w:val="both"/>
        <w:rPr>
          <w:sz w:val="22"/>
          <w:szCs w:val="22"/>
        </w:rPr>
      </w:pPr>
      <w:r w:rsidRPr="00BE78F2">
        <w:rPr>
          <w:sz w:val="22"/>
          <w:szCs w:val="22"/>
        </w:rPr>
        <w:t>Toksikolojik bilgi</w:t>
      </w:r>
      <w:r w:rsidR="00343762">
        <w:rPr>
          <w:sz w:val="22"/>
          <w:szCs w:val="22"/>
        </w:rPr>
        <w:t>,</w:t>
      </w:r>
      <w:r w:rsidRPr="00BE78F2">
        <w:rPr>
          <w:sz w:val="22"/>
          <w:szCs w:val="22"/>
        </w:rPr>
        <w:t xml:space="preserve"> veritabanlarından ve kitaplar, bilim dergileri, </w:t>
      </w:r>
      <w:proofErr w:type="gramStart"/>
      <w:r w:rsidRPr="00BE78F2">
        <w:rPr>
          <w:sz w:val="22"/>
          <w:szCs w:val="22"/>
        </w:rPr>
        <w:t>kriter</w:t>
      </w:r>
      <w:proofErr w:type="gramEnd"/>
      <w:r w:rsidRPr="00BE78F2">
        <w:rPr>
          <w:sz w:val="22"/>
          <w:szCs w:val="22"/>
        </w:rPr>
        <w:t xml:space="preserve"> </w:t>
      </w:r>
      <w:r w:rsidR="00343762">
        <w:rPr>
          <w:sz w:val="22"/>
          <w:szCs w:val="22"/>
        </w:rPr>
        <w:t>belgeleri</w:t>
      </w:r>
      <w:r w:rsidRPr="00BE78F2">
        <w:rPr>
          <w:sz w:val="22"/>
          <w:szCs w:val="22"/>
        </w:rPr>
        <w:t>, monograflar</w:t>
      </w:r>
      <w:r w:rsidR="00F2768E" w:rsidRPr="00BE78F2">
        <w:rPr>
          <w:sz w:val="22"/>
          <w:szCs w:val="22"/>
        </w:rPr>
        <w:t xml:space="preserve"> </w:t>
      </w:r>
      <w:r w:rsidRPr="00BE78F2">
        <w:rPr>
          <w:sz w:val="22"/>
          <w:szCs w:val="22"/>
        </w:rPr>
        <w:t>ve diğer yayı</w:t>
      </w:r>
      <w:r w:rsidR="00772844" w:rsidRPr="00BE78F2">
        <w:rPr>
          <w:sz w:val="22"/>
          <w:szCs w:val="22"/>
        </w:rPr>
        <w:t>n</w:t>
      </w:r>
      <w:r w:rsidRPr="00BE78F2">
        <w:rPr>
          <w:sz w:val="22"/>
          <w:szCs w:val="22"/>
        </w:rPr>
        <w:t xml:space="preserve">lardan elde edilebilir. Bunun yanısıra yapısal analoglar </w:t>
      </w:r>
      <w:r w:rsidR="00772844" w:rsidRPr="00BE78F2">
        <w:rPr>
          <w:sz w:val="22"/>
          <w:szCs w:val="22"/>
        </w:rPr>
        <w:t xml:space="preserve">ve fiziko-kimyasal özellikler ile ilgili </w:t>
      </w:r>
      <w:r w:rsidRPr="00BE78F2">
        <w:rPr>
          <w:sz w:val="22"/>
          <w:szCs w:val="22"/>
        </w:rPr>
        <w:t>yayı</w:t>
      </w:r>
      <w:r w:rsidR="00772844" w:rsidRPr="00BE78F2">
        <w:rPr>
          <w:sz w:val="22"/>
          <w:szCs w:val="22"/>
        </w:rPr>
        <w:t>n</w:t>
      </w:r>
      <w:r w:rsidRPr="00BE78F2">
        <w:rPr>
          <w:sz w:val="22"/>
          <w:szCs w:val="22"/>
        </w:rPr>
        <w:t xml:space="preserve">lanmış veriler de </w:t>
      </w:r>
      <w:r w:rsidR="00772844" w:rsidRPr="00BE78F2">
        <w:rPr>
          <w:sz w:val="22"/>
          <w:szCs w:val="22"/>
        </w:rPr>
        <w:t>ilgili</w:t>
      </w:r>
      <w:r w:rsidRPr="00BE78F2">
        <w:rPr>
          <w:sz w:val="22"/>
          <w:szCs w:val="22"/>
        </w:rPr>
        <w:t xml:space="preserve"> olabilir.</w:t>
      </w:r>
    </w:p>
    <w:p w:rsidR="001B5314" w:rsidRPr="00BE78F2" w:rsidRDefault="006956AF" w:rsidP="00CC2909">
      <w:pPr>
        <w:pStyle w:val="ListeParagraf"/>
        <w:numPr>
          <w:ilvl w:val="0"/>
          <w:numId w:val="1"/>
        </w:numPr>
        <w:jc w:val="both"/>
        <w:rPr>
          <w:sz w:val="22"/>
          <w:szCs w:val="22"/>
        </w:rPr>
      </w:pPr>
      <w:r w:rsidRPr="00BE78F2">
        <w:rPr>
          <w:sz w:val="22"/>
          <w:szCs w:val="22"/>
        </w:rPr>
        <w:t>Maruz kalma durumlarıyla ilgili olarak p</w:t>
      </w:r>
      <w:r w:rsidR="001B5314" w:rsidRPr="00BE78F2">
        <w:rPr>
          <w:sz w:val="22"/>
          <w:szCs w:val="22"/>
        </w:rPr>
        <w:t xml:space="preserve">rensipte </w:t>
      </w:r>
      <w:r w:rsidRPr="00BE78F2">
        <w:rPr>
          <w:sz w:val="22"/>
          <w:szCs w:val="22"/>
        </w:rPr>
        <w:t xml:space="preserve">testten </w:t>
      </w:r>
      <w:r w:rsidR="001B5314" w:rsidRPr="00BE78F2">
        <w:rPr>
          <w:sz w:val="22"/>
          <w:szCs w:val="22"/>
        </w:rPr>
        <w:t xml:space="preserve">üç tip </w:t>
      </w:r>
      <w:r w:rsidR="00EA674F" w:rsidRPr="00BE78F2">
        <w:rPr>
          <w:i/>
          <w:sz w:val="22"/>
          <w:szCs w:val="22"/>
        </w:rPr>
        <w:t>uyarlama</w:t>
      </w:r>
      <w:r w:rsidR="001B5314" w:rsidRPr="00BE78F2">
        <w:rPr>
          <w:sz w:val="22"/>
          <w:szCs w:val="22"/>
        </w:rPr>
        <w:t xml:space="preserve"> mümkündür: </w:t>
      </w:r>
      <w:r w:rsidRPr="00BE78F2">
        <w:rPr>
          <w:sz w:val="22"/>
          <w:szCs w:val="22"/>
        </w:rPr>
        <w:t xml:space="preserve">bir çalışmadan </w:t>
      </w:r>
      <w:r w:rsidR="00C153EC" w:rsidRPr="00BE78F2">
        <w:rPr>
          <w:sz w:val="22"/>
          <w:szCs w:val="22"/>
        </w:rPr>
        <w:t>maruz kalma</w:t>
      </w:r>
      <w:r w:rsidRPr="00BE78F2">
        <w:rPr>
          <w:sz w:val="22"/>
          <w:szCs w:val="22"/>
        </w:rPr>
        <w:t>ya bağlı</w:t>
      </w:r>
      <w:r w:rsidR="001B5314" w:rsidRPr="00BE78F2">
        <w:rPr>
          <w:sz w:val="22"/>
          <w:szCs w:val="22"/>
        </w:rPr>
        <w:t xml:space="preserve"> </w:t>
      </w:r>
      <w:r w:rsidRPr="00BE78F2">
        <w:rPr>
          <w:sz w:val="22"/>
          <w:szCs w:val="22"/>
        </w:rPr>
        <w:t>feragat</w:t>
      </w:r>
      <w:r w:rsidR="001B5314" w:rsidRPr="00BE78F2">
        <w:rPr>
          <w:sz w:val="22"/>
          <w:szCs w:val="22"/>
        </w:rPr>
        <w:t xml:space="preserve">, </w:t>
      </w:r>
      <w:r w:rsidR="00C153EC" w:rsidRPr="00BE78F2">
        <w:rPr>
          <w:sz w:val="22"/>
          <w:szCs w:val="22"/>
        </w:rPr>
        <w:t>maruz kalma</w:t>
      </w:r>
      <w:r w:rsidRPr="00BE78F2">
        <w:rPr>
          <w:sz w:val="22"/>
          <w:szCs w:val="22"/>
        </w:rPr>
        <w:t xml:space="preserve">ya </w:t>
      </w:r>
      <w:r w:rsidR="001B5314" w:rsidRPr="00BE78F2">
        <w:rPr>
          <w:sz w:val="22"/>
          <w:szCs w:val="22"/>
        </w:rPr>
        <w:t>ba</w:t>
      </w:r>
      <w:r w:rsidRPr="00BE78F2">
        <w:rPr>
          <w:sz w:val="22"/>
          <w:szCs w:val="22"/>
        </w:rPr>
        <w:t xml:space="preserve">ğlı olarak daha fazla </w:t>
      </w:r>
      <w:r w:rsidR="001B5314" w:rsidRPr="00BE78F2">
        <w:rPr>
          <w:sz w:val="22"/>
          <w:szCs w:val="22"/>
        </w:rPr>
        <w:t>çalışma</w:t>
      </w:r>
      <w:r w:rsidRPr="00BE78F2">
        <w:rPr>
          <w:sz w:val="22"/>
          <w:szCs w:val="22"/>
        </w:rPr>
        <w:t>nın başlatılması</w:t>
      </w:r>
      <w:r w:rsidR="001B5314" w:rsidRPr="00BE78F2">
        <w:rPr>
          <w:sz w:val="22"/>
          <w:szCs w:val="22"/>
        </w:rPr>
        <w:t xml:space="preserve"> veya </w:t>
      </w:r>
      <w:r w:rsidRPr="00BE78F2">
        <w:rPr>
          <w:sz w:val="22"/>
          <w:szCs w:val="22"/>
        </w:rPr>
        <w:t>uygun</w:t>
      </w:r>
      <w:r w:rsidR="001B5314" w:rsidRPr="00BE78F2">
        <w:rPr>
          <w:sz w:val="22"/>
          <w:szCs w:val="22"/>
        </w:rPr>
        <w:t xml:space="preserve"> </w:t>
      </w:r>
      <w:r w:rsidR="00C153EC" w:rsidRPr="00BE78F2">
        <w:rPr>
          <w:sz w:val="22"/>
          <w:szCs w:val="22"/>
        </w:rPr>
        <w:t>maruz kalma</w:t>
      </w:r>
      <w:r w:rsidR="001B5314" w:rsidRPr="00BE78F2">
        <w:rPr>
          <w:sz w:val="22"/>
          <w:szCs w:val="22"/>
        </w:rPr>
        <w:t xml:space="preserve"> yolu</w:t>
      </w:r>
      <w:r w:rsidRPr="00BE78F2">
        <w:rPr>
          <w:sz w:val="22"/>
          <w:szCs w:val="22"/>
        </w:rPr>
        <w:t>nun</w:t>
      </w:r>
      <w:r w:rsidR="001B5314" w:rsidRPr="00BE78F2">
        <w:rPr>
          <w:sz w:val="22"/>
          <w:szCs w:val="22"/>
        </w:rPr>
        <w:t xml:space="preserve"> seçil</w:t>
      </w:r>
      <w:r w:rsidRPr="00BE78F2">
        <w:rPr>
          <w:sz w:val="22"/>
          <w:szCs w:val="22"/>
        </w:rPr>
        <w:t>mesi.</w:t>
      </w:r>
      <w:r w:rsidR="001B5314" w:rsidRPr="00BE78F2">
        <w:rPr>
          <w:sz w:val="22"/>
          <w:szCs w:val="22"/>
        </w:rPr>
        <w:t xml:space="preserve"> Bu </w:t>
      </w:r>
      <w:r w:rsidR="00EA674F" w:rsidRPr="00BE78F2">
        <w:rPr>
          <w:sz w:val="22"/>
          <w:szCs w:val="22"/>
        </w:rPr>
        <w:t>uyarlama</w:t>
      </w:r>
      <w:r w:rsidR="001B5314" w:rsidRPr="00BE78F2">
        <w:rPr>
          <w:sz w:val="22"/>
          <w:szCs w:val="22"/>
        </w:rPr>
        <w:t xml:space="preserve">lar tüm </w:t>
      </w:r>
      <w:r w:rsidR="00522BD3">
        <w:rPr>
          <w:sz w:val="22"/>
          <w:szCs w:val="22"/>
        </w:rPr>
        <w:t>sonlanma noktası</w:t>
      </w:r>
      <w:r w:rsidR="001B5314" w:rsidRPr="00BE78F2">
        <w:rPr>
          <w:sz w:val="22"/>
          <w:szCs w:val="22"/>
        </w:rPr>
        <w:t xml:space="preserve">lar için </w:t>
      </w:r>
      <w:r w:rsidRPr="00BE78F2">
        <w:rPr>
          <w:sz w:val="22"/>
          <w:szCs w:val="22"/>
        </w:rPr>
        <w:t>uygun</w:t>
      </w:r>
      <w:r w:rsidR="001B5314" w:rsidRPr="00BE78F2">
        <w:rPr>
          <w:sz w:val="22"/>
          <w:szCs w:val="22"/>
        </w:rPr>
        <w:t xml:space="preserve"> değildir. (</w:t>
      </w:r>
      <w:r w:rsidRPr="00BE78F2">
        <w:rPr>
          <w:sz w:val="22"/>
          <w:szCs w:val="22"/>
        </w:rPr>
        <w:t xml:space="preserve">bkz. </w:t>
      </w:r>
      <w:r w:rsidR="00EF0D9B" w:rsidRPr="00BE78F2">
        <w:rPr>
          <w:sz w:val="22"/>
          <w:szCs w:val="22"/>
        </w:rPr>
        <w:t>Bölüm</w:t>
      </w:r>
      <w:r w:rsidR="001B5314" w:rsidRPr="00BE78F2">
        <w:rPr>
          <w:sz w:val="22"/>
          <w:szCs w:val="22"/>
        </w:rPr>
        <w:t xml:space="preserve"> R.5</w:t>
      </w:r>
      <w:r w:rsidRPr="00BE78F2">
        <w:rPr>
          <w:sz w:val="22"/>
          <w:szCs w:val="22"/>
        </w:rPr>
        <w:t>)</w:t>
      </w:r>
    </w:p>
    <w:p w:rsidR="001B5314" w:rsidRPr="00BE78F2" w:rsidRDefault="001B5314" w:rsidP="00CC2909">
      <w:pPr>
        <w:pStyle w:val="ListeParagraf"/>
        <w:numPr>
          <w:ilvl w:val="0"/>
          <w:numId w:val="1"/>
        </w:numPr>
        <w:jc w:val="both"/>
        <w:rPr>
          <w:sz w:val="22"/>
          <w:szCs w:val="22"/>
        </w:rPr>
      </w:pPr>
      <w:r w:rsidRPr="00BE78F2">
        <w:rPr>
          <w:sz w:val="22"/>
          <w:szCs w:val="22"/>
        </w:rPr>
        <w:lastRenderedPageBreak/>
        <w:t xml:space="preserve">Kategori yaklaşımında tüm maddelerin her </w:t>
      </w:r>
      <w:r w:rsidR="00522BD3">
        <w:rPr>
          <w:sz w:val="22"/>
          <w:szCs w:val="22"/>
        </w:rPr>
        <w:t>sonlanma noktası</w:t>
      </w:r>
      <w:r w:rsidRPr="00BE78F2">
        <w:rPr>
          <w:sz w:val="22"/>
          <w:szCs w:val="22"/>
        </w:rPr>
        <w:t xml:space="preserve"> için test edilmesine ihtiyaç yoktur. Gene de kategori </w:t>
      </w:r>
      <w:r w:rsidR="00772844" w:rsidRPr="00BE78F2">
        <w:rPr>
          <w:sz w:val="22"/>
          <w:szCs w:val="22"/>
        </w:rPr>
        <w:t>için sonuçta t</w:t>
      </w:r>
      <w:r w:rsidRPr="00BE78F2">
        <w:rPr>
          <w:sz w:val="22"/>
          <w:szCs w:val="22"/>
        </w:rPr>
        <w:t>oplan</w:t>
      </w:r>
      <w:r w:rsidR="00772844" w:rsidRPr="00BE78F2">
        <w:rPr>
          <w:sz w:val="22"/>
          <w:szCs w:val="22"/>
        </w:rPr>
        <w:t>an</w:t>
      </w:r>
      <w:r w:rsidRPr="00BE78F2">
        <w:rPr>
          <w:sz w:val="22"/>
          <w:szCs w:val="22"/>
        </w:rPr>
        <w:t xml:space="preserve"> bilgiler</w:t>
      </w:r>
      <w:r w:rsidR="00772844" w:rsidRPr="00BE78F2">
        <w:rPr>
          <w:sz w:val="22"/>
          <w:szCs w:val="22"/>
        </w:rPr>
        <w:t>in</w:t>
      </w:r>
      <w:r w:rsidRPr="00BE78F2">
        <w:rPr>
          <w:sz w:val="22"/>
          <w:szCs w:val="22"/>
        </w:rPr>
        <w:t xml:space="preserve"> </w:t>
      </w:r>
      <w:r w:rsidR="00FD3809" w:rsidRPr="00BE78F2">
        <w:rPr>
          <w:sz w:val="22"/>
          <w:szCs w:val="22"/>
        </w:rPr>
        <w:t>zararlılık</w:t>
      </w:r>
      <w:r w:rsidRPr="00BE78F2">
        <w:rPr>
          <w:sz w:val="22"/>
          <w:szCs w:val="22"/>
        </w:rPr>
        <w:t xml:space="preserve"> değerlendirmesi, risk değerlendirmesi ve kategori ve </w:t>
      </w:r>
      <w:r w:rsidR="00772844" w:rsidRPr="00BE78F2">
        <w:rPr>
          <w:sz w:val="22"/>
          <w:szCs w:val="22"/>
        </w:rPr>
        <w:t xml:space="preserve">kategori </w:t>
      </w:r>
      <w:r w:rsidRPr="00BE78F2">
        <w:rPr>
          <w:sz w:val="22"/>
          <w:szCs w:val="22"/>
        </w:rPr>
        <w:t>üyeleri</w:t>
      </w:r>
      <w:r w:rsidR="00542ABD" w:rsidRPr="00BE78F2">
        <w:rPr>
          <w:sz w:val="22"/>
          <w:szCs w:val="22"/>
        </w:rPr>
        <w:t xml:space="preserve"> için yeterliliğinin sağlanması gerekmektedir.</w:t>
      </w:r>
      <w:r w:rsidRPr="00BE78F2">
        <w:rPr>
          <w:sz w:val="22"/>
          <w:szCs w:val="22"/>
        </w:rPr>
        <w:t xml:space="preserve"> Son veri seti test edil</w:t>
      </w:r>
      <w:r w:rsidR="00D02CE4" w:rsidRPr="00BE78F2">
        <w:rPr>
          <w:sz w:val="22"/>
          <w:szCs w:val="22"/>
        </w:rPr>
        <w:t xml:space="preserve">memiş </w:t>
      </w:r>
      <w:r w:rsidR="00522BD3">
        <w:rPr>
          <w:sz w:val="22"/>
          <w:szCs w:val="22"/>
        </w:rPr>
        <w:t>sonlanma nokta</w:t>
      </w:r>
      <w:r w:rsidR="00D02CE4" w:rsidRPr="00BE78F2">
        <w:rPr>
          <w:sz w:val="22"/>
          <w:szCs w:val="22"/>
        </w:rPr>
        <w:t>ları değerlendirilmesine,</w:t>
      </w:r>
      <w:r w:rsidRPr="00BE78F2">
        <w:rPr>
          <w:sz w:val="22"/>
          <w:szCs w:val="22"/>
        </w:rPr>
        <w:t xml:space="preserve"> idea</w:t>
      </w:r>
      <w:r w:rsidR="00B6223D" w:rsidRPr="00BE78F2">
        <w:rPr>
          <w:sz w:val="22"/>
          <w:szCs w:val="22"/>
        </w:rPr>
        <w:t xml:space="preserve">l olarak kategori üyeleri arasında </w:t>
      </w:r>
      <w:r w:rsidR="00D02CE4" w:rsidRPr="00BE78F2">
        <w:rPr>
          <w:sz w:val="22"/>
          <w:szCs w:val="22"/>
        </w:rPr>
        <w:t>yapılacak iç değerlendirmeler</w:t>
      </w:r>
      <w:r w:rsidRPr="00BE78F2">
        <w:rPr>
          <w:sz w:val="22"/>
          <w:szCs w:val="22"/>
        </w:rPr>
        <w:t xml:space="preserve"> ile </w:t>
      </w:r>
      <w:r w:rsidR="00D02CE4" w:rsidRPr="00BE78F2">
        <w:rPr>
          <w:sz w:val="22"/>
          <w:szCs w:val="22"/>
        </w:rPr>
        <w:t>olanak sun</w:t>
      </w:r>
      <w:r w:rsidRPr="00BE78F2">
        <w:rPr>
          <w:sz w:val="22"/>
          <w:szCs w:val="22"/>
        </w:rPr>
        <w:t>malıdır.</w:t>
      </w:r>
    </w:p>
    <w:p w:rsidR="001B5314" w:rsidRPr="00BE78F2" w:rsidRDefault="00274DA7" w:rsidP="00CC2909">
      <w:pPr>
        <w:pStyle w:val="ListeParagraf"/>
        <w:numPr>
          <w:ilvl w:val="0"/>
          <w:numId w:val="1"/>
        </w:numPr>
        <w:jc w:val="both"/>
        <w:rPr>
          <w:sz w:val="22"/>
          <w:szCs w:val="22"/>
        </w:rPr>
      </w:pPr>
      <w:r w:rsidRPr="00BE78F2">
        <w:rPr>
          <w:sz w:val="22"/>
          <w:szCs w:val="22"/>
        </w:rPr>
        <w:t xml:space="preserve">Uygun test </w:t>
      </w:r>
      <w:r w:rsidR="00687EBF" w:rsidRPr="00BE78F2">
        <w:rPr>
          <w:sz w:val="22"/>
          <w:szCs w:val="22"/>
        </w:rPr>
        <w:t>kılavuzlarına</w:t>
      </w:r>
      <w:r w:rsidRPr="00BE78F2">
        <w:rPr>
          <w:sz w:val="22"/>
          <w:szCs w:val="22"/>
        </w:rPr>
        <w:t xml:space="preserve"> </w:t>
      </w:r>
      <w:r w:rsidR="001B5314" w:rsidRPr="00BE78F2">
        <w:rPr>
          <w:sz w:val="22"/>
          <w:szCs w:val="22"/>
        </w:rPr>
        <w:t xml:space="preserve">ve </w:t>
      </w:r>
      <w:r w:rsidR="00343762">
        <w:rPr>
          <w:sz w:val="22"/>
          <w:szCs w:val="22"/>
        </w:rPr>
        <w:t>İLU’ya</w:t>
      </w:r>
      <w:r w:rsidR="00343762" w:rsidRPr="00BE78F2">
        <w:rPr>
          <w:sz w:val="22"/>
          <w:szCs w:val="22"/>
        </w:rPr>
        <w:t xml:space="preserve"> </w:t>
      </w:r>
      <w:r w:rsidR="001B5314" w:rsidRPr="00BE78F2">
        <w:rPr>
          <w:sz w:val="22"/>
          <w:szCs w:val="22"/>
        </w:rPr>
        <w:t>uy</w:t>
      </w:r>
      <w:r w:rsidR="00687EBF" w:rsidRPr="00BE78F2">
        <w:rPr>
          <w:sz w:val="22"/>
          <w:szCs w:val="22"/>
        </w:rPr>
        <w:t>u</w:t>
      </w:r>
      <w:r w:rsidR="001B5314" w:rsidRPr="00BE78F2">
        <w:rPr>
          <w:sz w:val="22"/>
          <w:szCs w:val="22"/>
        </w:rPr>
        <w:t>m</w:t>
      </w:r>
      <w:r w:rsidR="00687EBF" w:rsidRPr="00BE78F2">
        <w:rPr>
          <w:sz w:val="22"/>
          <w:szCs w:val="22"/>
        </w:rPr>
        <w:t>luluk</w:t>
      </w:r>
      <w:r w:rsidR="001B5314" w:rsidRPr="00BE78F2">
        <w:rPr>
          <w:sz w:val="22"/>
          <w:szCs w:val="22"/>
        </w:rPr>
        <w:t xml:space="preserve"> verilerin güvenilirliğini garantiler. (</w:t>
      </w:r>
      <w:r w:rsidR="00687EBF" w:rsidRPr="00BE78F2">
        <w:rPr>
          <w:sz w:val="22"/>
          <w:szCs w:val="22"/>
        </w:rPr>
        <w:t xml:space="preserve">Bakınız </w:t>
      </w:r>
      <w:r w:rsidR="001B5314" w:rsidRPr="00BE78F2">
        <w:rPr>
          <w:sz w:val="22"/>
          <w:szCs w:val="22"/>
        </w:rPr>
        <w:t xml:space="preserve">R.4 </w:t>
      </w:r>
      <w:r w:rsidR="00687EBF" w:rsidRPr="00BE78F2">
        <w:rPr>
          <w:sz w:val="22"/>
          <w:szCs w:val="22"/>
        </w:rPr>
        <w:t>B</w:t>
      </w:r>
      <w:r w:rsidR="005A0273" w:rsidRPr="00BE78F2">
        <w:rPr>
          <w:sz w:val="22"/>
          <w:szCs w:val="22"/>
        </w:rPr>
        <w:t>ölümü</w:t>
      </w:r>
      <w:r w:rsidR="001B5314" w:rsidRPr="00BE78F2">
        <w:rPr>
          <w:sz w:val="22"/>
          <w:szCs w:val="22"/>
        </w:rPr>
        <w:t xml:space="preserve"> veri değerlendirmesine)</w:t>
      </w:r>
    </w:p>
    <w:p w:rsidR="001B5314" w:rsidRPr="00BE78F2" w:rsidRDefault="000A12D3" w:rsidP="00CC2909">
      <w:pPr>
        <w:pStyle w:val="ListeParagraf"/>
        <w:numPr>
          <w:ilvl w:val="0"/>
          <w:numId w:val="1"/>
        </w:numPr>
        <w:jc w:val="both"/>
        <w:rPr>
          <w:sz w:val="22"/>
          <w:szCs w:val="22"/>
        </w:rPr>
      </w:pPr>
      <w:r w:rsidRPr="00BE78F2">
        <w:rPr>
          <w:sz w:val="22"/>
          <w:szCs w:val="22"/>
        </w:rPr>
        <w:t>Doza bağlı olarak etkinin artması p</w:t>
      </w:r>
      <w:r w:rsidR="001B5314" w:rsidRPr="00BE78F2">
        <w:rPr>
          <w:sz w:val="22"/>
          <w:szCs w:val="22"/>
        </w:rPr>
        <w:t>ozitif test sonuçlarını değerlendir</w:t>
      </w:r>
      <w:r w:rsidRPr="00BE78F2">
        <w:rPr>
          <w:sz w:val="22"/>
          <w:szCs w:val="22"/>
        </w:rPr>
        <w:t xml:space="preserve">irken kullanılan </w:t>
      </w:r>
      <w:proofErr w:type="gramStart"/>
      <w:r w:rsidR="001B5314" w:rsidRPr="00BE78F2">
        <w:rPr>
          <w:sz w:val="22"/>
          <w:szCs w:val="22"/>
        </w:rPr>
        <w:t>kriterlerden</w:t>
      </w:r>
      <w:proofErr w:type="gramEnd"/>
      <w:r w:rsidR="001B5314" w:rsidRPr="00BE78F2">
        <w:rPr>
          <w:sz w:val="22"/>
          <w:szCs w:val="22"/>
        </w:rPr>
        <w:t xml:space="preserve"> biri</w:t>
      </w:r>
      <w:r w:rsidRPr="00BE78F2">
        <w:rPr>
          <w:sz w:val="22"/>
          <w:szCs w:val="22"/>
        </w:rPr>
        <w:t>dir</w:t>
      </w:r>
      <w:r w:rsidR="001B5314" w:rsidRPr="00BE78F2">
        <w:rPr>
          <w:sz w:val="22"/>
          <w:szCs w:val="22"/>
        </w:rPr>
        <w:t xml:space="preserve">. Bazı durumlarda biyo-aktivasyonun doygunluğu gibi etkiler yüksek </w:t>
      </w:r>
      <w:r w:rsidR="00C153EC" w:rsidRPr="00BE78F2">
        <w:rPr>
          <w:sz w:val="22"/>
          <w:szCs w:val="22"/>
        </w:rPr>
        <w:t>maruz kalma</w:t>
      </w:r>
      <w:r w:rsidR="001B5314" w:rsidRPr="00BE78F2">
        <w:rPr>
          <w:sz w:val="22"/>
          <w:szCs w:val="22"/>
        </w:rPr>
        <w:t xml:space="preserve"> seviyelerinde devamlı tepkiye sebep olabilir.</w:t>
      </w:r>
    </w:p>
    <w:p w:rsidR="001B5314" w:rsidRPr="00BE78F2" w:rsidRDefault="000A12D3" w:rsidP="00CC2909">
      <w:pPr>
        <w:pStyle w:val="ListeParagraf"/>
        <w:numPr>
          <w:ilvl w:val="0"/>
          <w:numId w:val="1"/>
        </w:numPr>
        <w:jc w:val="both"/>
        <w:rPr>
          <w:sz w:val="22"/>
          <w:szCs w:val="22"/>
        </w:rPr>
      </w:pPr>
      <w:r w:rsidRPr="00BE78F2">
        <w:rPr>
          <w:sz w:val="22"/>
          <w:szCs w:val="22"/>
        </w:rPr>
        <w:t>Yılda 10 ton veya üzerinde üretilen/ithal edilen/kullanılan maddeler için kimyasal güvenlik değerlendirmesi için DNEL belirlenmesi</w:t>
      </w:r>
      <w:r w:rsidR="00244D03" w:rsidRPr="00BE78F2">
        <w:rPr>
          <w:sz w:val="22"/>
          <w:szCs w:val="22"/>
        </w:rPr>
        <w:t xml:space="preserve"> </w:t>
      </w:r>
      <w:r w:rsidRPr="00BE78F2">
        <w:rPr>
          <w:sz w:val="22"/>
          <w:szCs w:val="22"/>
        </w:rPr>
        <w:t>gerekmektedir. Ancak 1</w:t>
      </w:r>
      <w:r w:rsidR="00244D03" w:rsidRPr="00BE78F2">
        <w:rPr>
          <w:sz w:val="22"/>
          <w:szCs w:val="22"/>
        </w:rPr>
        <w:t xml:space="preserve">-10 ton arası </w:t>
      </w:r>
      <w:r w:rsidRPr="00BE78F2">
        <w:rPr>
          <w:sz w:val="22"/>
          <w:szCs w:val="22"/>
        </w:rPr>
        <w:t xml:space="preserve">üretilen/ithal edilen/kullanılan maddeler </w:t>
      </w:r>
      <w:r w:rsidR="00343762">
        <w:rPr>
          <w:sz w:val="22"/>
          <w:szCs w:val="22"/>
        </w:rPr>
        <w:t xml:space="preserve">için </w:t>
      </w:r>
      <w:r w:rsidRPr="00BE78F2">
        <w:rPr>
          <w:sz w:val="22"/>
          <w:szCs w:val="22"/>
        </w:rPr>
        <w:t xml:space="preserve">bu zorunlu değildir. </w:t>
      </w:r>
    </w:p>
    <w:p w:rsidR="00244D03" w:rsidRPr="00BE78F2" w:rsidRDefault="000A12D3" w:rsidP="00CC2909">
      <w:pPr>
        <w:pStyle w:val="ListeParagraf"/>
        <w:numPr>
          <w:ilvl w:val="0"/>
          <w:numId w:val="1"/>
        </w:numPr>
        <w:jc w:val="both"/>
        <w:rPr>
          <w:sz w:val="22"/>
          <w:szCs w:val="22"/>
        </w:rPr>
      </w:pPr>
      <w:r w:rsidRPr="00BE78F2">
        <w:rPr>
          <w:sz w:val="22"/>
          <w:szCs w:val="22"/>
        </w:rPr>
        <w:t xml:space="preserve">Eğer </w:t>
      </w:r>
      <w:r w:rsidR="005A3D6C" w:rsidRPr="00BE78F2">
        <w:rPr>
          <w:sz w:val="22"/>
          <w:szCs w:val="22"/>
        </w:rPr>
        <w:t xml:space="preserve">elde </w:t>
      </w:r>
      <w:r w:rsidRPr="00BE78F2">
        <w:rPr>
          <w:sz w:val="22"/>
          <w:szCs w:val="22"/>
        </w:rPr>
        <w:t xml:space="preserve">birden fazla tür </w:t>
      </w:r>
      <w:r w:rsidR="00244D03" w:rsidRPr="00BE78F2">
        <w:rPr>
          <w:sz w:val="22"/>
          <w:szCs w:val="22"/>
        </w:rPr>
        <w:t>için veri varsa</w:t>
      </w:r>
      <w:r w:rsidR="005A3D6C" w:rsidRPr="00BE78F2">
        <w:rPr>
          <w:sz w:val="22"/>
          <w:szCs w:val="22"/>
        </w:rPr>
        <w:t>,</w:t>
      </w:r>
      <w:r w:rsidR="00244D03" w:rsidRPr="00BE78F2">
        <w:rPr>
          <w:sz w:val="22"/>
          <w:szCs w:val="22"/>
        </w:rPr>
        <w:t xml:space="preserve"> kimyasal güvenlik değerlendirmesi </w:t>
      </w:r>
      <w:r w:rsidR="00C35B33" w:rsidRPr="00BE78F2">
        <w:rPr>
          <w:sz w:val="22"/>
          <w:szCs w:val="22"/>
        </w:rPr>
        <w:t xml:space="preserve">amaçları için </w:t>
      </w:r>
      <w:r w:rsidR="00244D03" w:rsidRPr="00BE78F2">
        <w:rPr>
          <w:sz w:val="22"/>
          <w:szCs w:val="22"/>
        </w:rPr>
        <w:t xml:space="preserve">insanlara en </w:t>
      </w:r>
      <w:r w:rsidR="00C35B33" w:rsidRPr="00BE78F2">
        <w:rPr>
          <w:sz w:val="22"/>
          <w:szCs w:val="22"/>
        </w:rPr>
        <w:t xml:space="preserve">uygun olan, </w:t>
      </w:r>
      <w:r w:rsidR="00244D03" w:rsidRPr="00BE78F2">
        <w:rPr>
          <w:sz w:val="22"/>
          <w:szCs w:val="22"/>
        </w:rPr>
        <w:t xml:space="preserve">en </w:t>
      </w:r>
      <w:r w:rsidRPr="00BE78F2">
        <w:rPr>
          <w:sz w:val="22"/>
          <w:szCs w:val="22"/>
        </w:rPr>
        <w:t>hassas</w:t>
      </w:r>
      <w:r w:rsidR="00244D03" w:rsidRPr="00BE78F2">
        <w:rPr>
          <w:sz w:val="22"/>
          <w:szCs w:val="22"/>
        </w:rPr>
        <w:t xml:space="preserve"> </w:t>
      </w:r>
      <w:r w:rsidRPr="00BE78F2">
        <w:rPr>
          <w:sz w:val="22"/>
          <w:szCs w:val="22"/>
        </w:rPr>
        <w:t>tür</w:t>
      </w:r>
      <w:r w:rsidR="00244D03" w:rsidRPr="00BE78F2">
        <w:rPr>
          <w:sz w:val="22"/>
          <w:szCs w:val="22"/>
        </w:rPr>
        <w:t xml:space="preserve"> </w:t>
      </w:r>
      <w:r w:rsidR="00C35B33" w:rsidRPr="00BE78F2">
        <w:rPr>
          <w:sz w:val="22"/>
          <w:szCs w:val="22"/>
        </w:rPr>
        <w:t>seçilmelidir.</w:t>
      </w:r>
    </w:p>
    <w:p w:rsidR="00244D03" w:rsidRPr="00BE78F2" w:rsidRDefault="00244D03" w:rsidP="00244D03">
      <w:pPr>
        <w:jc w:val="both"/>
        <w:rPr>
          <w:sz w:val="22"/>
          <w:szCs w:val="22"/>
        </w:rPr>
      </w:pPr>
      <w:r w:rsidRPr="00BE78F2">
        <w:rPr>
          <w:sz w:val="22"/>
          <w:szCs w:val="22"/>
        </w:rPr>
        <w:t xml:space="preserve">Aşağıdaki </w:t>
      </w:r>
      <w:r w:rsidR="00EF0D9B" w:rsidRPr="00BE78F2">
        <w:rPr>
          <w:sz w:val="22"/>
          <w:szCs w:val="22"/>
        </w:rPr>
        <w:t>bölümlerde</w:t>
      </w:r>
      <w:r w:rsidRPr="00BE78F2">
        <w:rPr>
          <w:sz w:val="22"/>
          <w:szCs w:val="22"/>
        </w:rPr>
        <w:t xml:space="preserve"> </w:t>
      </w:r>
      <w:r w:rsidR="00522BD3">
        <w:rPr>
          <w:sz w:val="22"/>
          <w:szCs w:val="22"/>
        </w:rPr>
        <w:t>sonlanma noktası</w:t>
      </w:r>
      <w:r w:rsidR="00D9255E">
        <w:rPr>
          <w:sz w:val="22"/>
          <w:szCs w:val="22"/>
        </w:rPr>
        <w:t>n</w:t>
      </w:r>
      <w:r w:rsidRPr="00BE78F2">
        <w:rPr>
          <w:sz w:val="22"/>
          <w:szCs w:val="22"/>
        </w:rPr>
        <w:t xml:space="preserve">a özel bilgi </w:t>
      </w:r>
      <w:r w:rsidR="005B5FEA" w:rsidRPr="00BE78F2">
        <w:rPr>
          <w:sz w:val="22"/>
          <w:szCs w:val="22"/>
        </w:rPr>
        <w:t>gereklilik</w:t>
      </w:r>
      <w:r w:rsidRPr="00BE78F2">
        <w:rPr>
          <w:sz w:val="22"/>
          <w:szCs w:val="22"/>
        </w:rPr>
        <w:t xml:space="preserve">leri ve </w:t>
      </w:r>
      <w:r w:rsidR="00FD3809" w:rsidRPr="00BE78F2">
        <w:rPr>
          <w:sz w:val="22"/>
          <w:szCs w:val="22"/>
        </w:rPr>
        <w:t>zararlılık</w:t>
      </w:r>
      <w:r w:rsidRPr="00BE78F2">
        <w:rPr>
          <w:sz w:val="22"/>
          <w:szCs w:val="22"/>
        </w:rPr>
        <w:t xml:space="preserve"> değerlendirmesi için </w:t>
      </w:r>
      <w:r w:rsidR="00C35B33" w:rsidRPr="00BE78F2">
        <w:rPr>
          <w:sz w:val="22"/>
          <w:szCs w:val="22"/>
        </w:rPr>
        <w:t>bilgiler</w:t>
      </w:r>
      <w:r w:rsidRPr="00BE78F2">
        <w:rPr>
          <w:sz w:val="22"/>
          <w:szCs w:val="22"/>
        </w:rPr>
        <w:t xml:space="preserve"> özetlenmektedir.</w:t>
      </w:r>
    </w:p>
    <w:p w:rsidR="00244D03" w:rsidRPr="00BE78F2" w:rsidRDefault="00244D03" w:rsidP="00D9255E">
      <w:pPr>
        <w:pStyle w:val="Balk3"/>
      </w:pPr>
      <w:bookmarkStart w:id="30" w:name="_Toc428967464"/>
      <w:r w:rsidRPr="00BE78F2">
        <w:t>B.6.2.1 Toksikokinetik rehber</w:t>
      </w:r>
      <w:r w:rsidR="00D04BF4" w:rsidRPr="00BE78F2">
        <w:t>i</w:t>
      </w:r>
      <w:bookmarkEnd w:id="30"/>
    </w:p>
    <w:p w:rsidR="00D9255E" w:rsidRDefault="00D9255E" w:rsidP="00244D03">
      <w:pPr>
        <w:jc w:val="both"/>
        <w:rPr>
          <w:sz w:val="22"/>
          <w:szCs w:val="22"/>
        </w:rPr>
      </w:pPr>
    </w:p>
    <w:p w:rsidR="00C1730E" w:rsidRPr="00BE78F2" w:rsidRDefault="00522BD3" w:rsidP="00244D03">
      <w:pPr>
        <w:jc w:val="both"/>
        <w:rPr>
          <w:sz w:val="22"/>
          <w:szCs w:val="22"/>
        </w:rPr>
      </w:pPr>
      <w:r>
        <w:rPr>
          <w:sz w:val="22"/>
          <w:szCs w:val="22"/>
        </w:rPr>
        <w:t>KKDİK</w:t>
      </w:r>
      <w:r w:rsidR="00244D03" w:rsidRPr="00BE78F2">
        <w:rPr>
          <w:sz w:val="22"/>
          <w:szCs w:val="22"/>
        </w:rPr>
        <w:t xml:space="preserve"> toksikokinetik</w:t>
      </w:r>
      <w:r w:rsidR="00D04BF4" w:rsidRPr="00BE78F2">
        <w:rPr>
          <w:sz w:val="22"/>
          <w:szCs w:val="22"/>
        </w:rPr>
        <w:t xml:space="preserve"> konusunda</w:t>
      </w:r>
      <w:r w:rsidR="00244D03" w:rsidRPr="00BE78F2">
        <w:rPr>
          <w:sz w:val="22"/>
          <w:szCs w:val="22"/>
        </w:rPr>
        <w:t xml:space="preserve"> bilgi </w:t>
      </w:r>
      <w:r w:rsidR="00D04BF4" w:rsidRPr="00BE78F2">
        <w:rPr>
          <w:sz w:val="22"/>
          <w:szCs w:val="22"/>
        </w:rPr>
        <w:t>oluşturulmasını özellikle gerekli kılmasa da,</w:t>
      </w:r>
      <w:r w:rsidR="00244D03" w:rsidRPr="00BE78F2">
        <w:rPr>
          <w:sz w:val="22"/>
          <w:szCs w:val="22"/>
        </w:rPr>
        <w:t xml:space="preserve"> bir maddenin </w:t>
      </w:r>
      <w:r w:rsidR="00C1730E" w:rsidRPr="00BE78F2">
        <w:rPr>
          <w:sz w:val="22"/>
          <w:szCs w:val="22"/>
        </w:rPr>
        <w:t xml:space="preserve">toksikokinetik davranışını değerlendirmek için bütün </w:t>
      </w:r>
      <w:r w:rsidR="00D04BF4" w:rsidRPr="00BE78F2">
        <w:rPr>
          <w:sz w:val="22"/>
          <w:szCs w:val="22"/>
        </w:rPr>
        <w:t>uygun</w:t>
      </w:r>
      <w:r w:rsidR="00C1730E" w:rsidRPr="00BE78F2">
        <w:rPr>
          <w:sz w:val="22"/>
          <w:szCs w:val="22"/>
        </w:rPr>
        <w:t xml:space="preserve"> ve </w:t>
      </w:r>
      <w:r w:rsidR="00D04BF4" w:rsidRPr="00BE78F2">
        <w:rPr>
          <w:sz w:val="22"/>
          <w:szCs w:val="22"/>
        </w:rPr>
        <w:t>mevcut bilginin kullanılması</w:t>
      </w:r>
      <w:r w:rsidR="00C1730E" w:rsidRPr="00BE78F2">
        <w:rPr>
          <w:sz w:val="22"/>
          <w:szCs w:val="22"/>
        </w:rPr>
        <w:t xml:space="preserve"> gerek</w:t>
      </w:r>
      <w:r w:rsidR="00D04BF4" w:rsidRPr="00BE78F2">
        <w:rPr>
          <w:sz w:val="22"/>
          <w:szCs w:val="22"/>
        </w:rPr>
        <w:t>mektedir</w:t>
      </w:r>
      <w:r w:rsidR="00C1730E" w:rsidRPr="00BE78F2">
        <w:rPr>
          <w:sz w:val="22"/>
          <w:szCs w:val="22"/>
        </w:rPr>
        <w:t xml:space="preserve"> ve insan sağlığı </w:t>
      </w:r>
      <w:r w:rsidR="00FD3809" w:rsidRPr="00BE78F2">
        <w:rPr>
          <w:sz w:val="22"/>
          <w:szCs w:val="22"/>
        </w:rPr>
        <w:t>zararlılık</w:t>
      </w:r>
      <w:r w:rsidR="00C1730E" w:rsidRPr="00BE78F2">
        <w:rPr>
          <w:sz w:val="22"/>
          <w:szCs w:val="22"/>
        </w:rPr>
        <w:t xml:space="preserve"> değerlendirmesi de bir maddenin toksikokinetik </w:t>
      </w:r>
      <w:proofErr w:type="gramStart"/>
      <w:r w:rsidR="00C1730E" w:rsidRPr="00BE78F2">
        <w:rPr>
          <w:sz w:val="22"/>
          <w:szCs w:val="22"/>
        </w:rPr>
        <w:t>profilini</w:t>
      </w:r>
      <w:proofErr w:type="gramEnd"/>
      <w:r w:rsidR="00C1730E" w:rsidRPr="00BE78F2">
        <w:rPr>
          <w:sz w:val="22"/>
          <w:szCs w:val="22"/>
        </w:rPr>
        <w:t xml:space="preserve"> göz önüne alır. Bir maddenin toksikokinetik </w:t>
      </w:r>
      <w:proofErr w:type="gramStart"/>
      <w:r w:rsidR="00C1730E" w:rsidRPr="00BE78F2">
        <w:rPr>
          <w:sz w:val="22"/>
          <w:szCs w:val="22"/>
        </w:rPr>
        <w:t>profili</w:t>
      </w:r>
      <w:proofErr w:type="gramEnd"/>
      <w:r w:rsidR="00C1730E" w:rsidRPr="00BE78F2">
        <w:rPr>
          <w:sz w:val="22"/>
          <w:szCs w:val="22"/>
        </w:rPr>
        <w:t xml:space="preserve"> onun </w:t>
      </w:r>
      <w:r w:rsidR="00C1730E" w:rsidRPr="00BE78F2">
        <w:rPr>
          <w:sz w:val="22"/>
          <w:szCs w:val="22"/>
          <w:u w:val="single"/>
        </w:rPr>
        <w:t>emilimi</w:t>
      </w:r>
      <w:r w:rsidR="007E4265" w:rsidRPr="00BE78F2">
        <w:rPr>
          <w:sz w:val="22"/>
          <w:szCs w:val="22"/>
          <w:u w:val="single"/>
        </w:rPr>
        <w:t>ni</w:t>
      </w:r>
      <w:r w:rsidR="00C1730E" w:rsidRPr="00BE78F2">
        <w:rPr>
          <w:sz w:val="22"/>
          <w:szCs w:val="22"/>
        </w:rPr>
        <w:t xml:space="preserve">, </w:t>
      </w:r>
      <w:r w:rsidR="00C1730E" w:rsidRPr="00BE78F2">
        <w:rPr>
          <w:sz w:val="22"/>
          <w:szCs w:val="22"/>
          <w:u w:val="single"/>
        </w:rPr>
        <w:t>dağılımı</w:t>
      </w:r>
      <w:r w:rsidR="007E4265" w:rsidRPr="00BE78F2">
        <w:rPr>
          <w:sz w:val="22"/>
          <w:szCs w:val="22"/>
          <w:u w:val="single"/>
        </w:rPr>
        <w:t>nı</w:t>
      </w:r>
      <w:r w:rsidR="00C1730E" w:rsidRPr="00BE78F2">
        <w:rPr>
          <w:sz w:val="22"/>
          <w:szCs w:val="22"/>
        </w:rPr>
        <w:t xml:space="preserve">, </w:t>
      </w:r>
      <w:r w:rsidR="00C1730E" w:rsidRPr="00BE78F2">
        <w:rPr>
          <w:sz w:val="22"/>
          <w:szCs w:val="22"/>
          <w:u w:val="single"/>
        </w:rPr>
        <w:t>metabolizması</w:t>
      </w:r>
      <w:r w:rsidR="007E4265" w:rsidRPr="00BE78F2">
        <w:rPr>
          <w:sz w:val="22"/>
          <w:szCs w:val="22"/>
          <w:u w:val="single"/>
        </w:rPr>
        <w:t>nı</w:t>
      </w:r>
      <w:r w:rsidR="00C1730E" w:rsidRPr="00BE78F2">
        <w:rPr>
          <w:sz w:val="22"/>
          <w:szCs w:val="22"/>
        </w:rPr>
        <w:t xml:space="preserve"> ve </w:t>
      </w:r>
      <w:r w:rsidR="007E4265" w:rsidRPr="00BE78F2">
        <w:rPr>
          <w:sz w:val="22"/>
          <w:szCs w:val="22"/>
          <w:u w:val="single"/>
        </w:rPr>
        <w:t>atılımını</w:t>
      </w:r>
      <w:r w:rsidR="00C1730E" w:rsidRPr="00BE78F2">
        <w:rPr>
          <w:sz w:val="22"/>
          <w:szCs w:val="22"/>
        </w:rPr>
        <w:t xml:space="preserve"> kapsar.</w:t>
      </w:r>
    </w:p>
    <w:p w:rsidR="00D9255E" w:rsidRDefault="00D9255E" w:rsidP="00244D03">
      <w:pPr>
        <w:jc w:val="both"/>
        <w:rPr>
          <w:sz w:val="22"/>
          <w:szCs w:val="22"/>
        </w:rPr>
      </w:pPr>
    </w:p>
    <w:p w:rsidR="00244D03" w:rsidRPr="00BE78F2" w:rsidRDefault="00C1730E" w:rsidP="00244D03">
      <w:pPr>
        <w:jc w:val="both"/>
        <w:rPr>
          <w:sz w:val="22"/>
          <w:szCs w:val="22"/>
          <w:highlight w:val="yellow"/>
        </w:rPr>
      </w:pPr>
      <w:r w:rsidRPr="00BE78F2">
        <w:rPr>
          <w:sz w:val="22"/>
          <w:szCs w:val="22"/>
        </w:rPr>
        <w:t xml:space="preserve">Bir maddenin </w:t>
      </w:r>
      <w:r w:rsidR="007E4265" w:rsidRPr="00BE78F2">
        <w:rPr>
          <w:sz w:val="22"/>
          <w:szCs w:val="22"/>
        </w:rPr>
        <w:t xml:space="preserve">eldeki </w:t>
      </w:r>
      <w:r w:rsidRPr="00BE78F2">
        <w:rPr>
          <w:sz w:val="22"/>
          <w:szCs w:val="22"/>
        </w:rPr>
        <w:t>verilerden toksikokinetik davranışının bilgisinin çıkarımı diğer özelliklerin tahmin edilebilirliği açısından daha fazla test yapılma</w:t>
      </w:r>
      <w:r w:rsidR="007E4265" w:rsidRPr="00BE78F2">
        <w:rPr>
          <w:sz w:val="22"/>
          <w:szCs w:val="22"/>
        </w:rPr>
        <w:t xml:space="preserve"> </w:t>
      </w:r>
      <w:r w:rsidRPr="00BE78F2">
        <w:rPr>
          <w:sz w:val="22"/>
          <w:szCs w:val="22"/>
        </w:rPr>
        <w:t>gerek</w:t>
      </w:r>
      <w:r w:rsidR="007E4265" w:rsidRPr="00BE78F2">
        <w:rPr>
          <w:sz w:val="22"/>
          <w:szCs w:val="22"/>
        </w:rPr>
        <w:t>liliğini ortadan kaldırabilir.</w:t>
      </w:r>
      <w:r w:rsidRPr="00BE78F2">
        <w:rPr>
          <w:sz w:val="22"/>
          <w:szCs w:val="22"/>
        </w:rPr>
        <w:t xml:space="preserve"> Toksikokinetik</w:t>
      </w:r>
      <w:r w:rsidR="007E4265" w:rsidRPr="00BE78F2">
        <w:rPr>
          <w:sz w:val="22"/>
          <w:szCs w:val="22"/>
        </w:rPr>
        <w:t xml:space="preserve"> çalışmalar bir maddenin biyoyararlanımı, lineer-(olmaması)</w:t>
      </w:r>
      <w:r w:rsidR="008160E9" w:rsidRPr="00BE78F2">
        <w:rPr>
          <w:sz w:val="22"/>
          <w:szCs w:val="22"/>
        </w:rPr>
        <w:t xml:space="preserve"> ve</w:t>
      </w:r>
      <w:r w:rsidR="007E4265" w:rsidRPr="00BE78F2">
        <w:rPr>
          <w:sz w:val="22"/>
          <w:szCs w:val="22"/>
        </w:rPr>
        <w:t xml:space="preserve"> emilimin</w:t>
      </w:r>
      <w:r w:rsidRPr="00BE78F2">
        <w:rPr>
          <w:sz w:val="22"/>
          <w:szCs w:val="22"/>
        </w:rPr>
        <w:t xml:space="preserve"> doy</w:t>
      </w:r>
      <w:r w:rsidR="008160E9" w:rsidRPr="00BE78F2">
        <w:rPr>
          <w:sz w:val="22"/>
          <w:szCs w:val="22"/>
        </w:rPr>
        <w:t>g</w:t>
      </w:r>
      <w:r w:rsidRPr="00BE78F2">
        <w:rPr>
          <w:sz w:val="22"/>
          <w:szCs w:val="22"/>
        </w:rPr>
        <w:t>u</w:t>
      </w:r>
      <w:r w:rsidR="008160E9" w:rsidRPr="00BE78F2">
        <w:rPr>
          <w:sz w:val="22"/>
          <w:szCs w:val="22"/>
        </w:rPr>
        <w:t>nl</w:t>
      </w:r>
      <w:r w:rsidRPr="00BE78F2">
        <w:rPr>
          <w:sz w:val="22"/>
          <w:szCs w:val="22"/>
        </w:rPr>
        <w:t>u</w:t>
      </w:r>
      <w:r w:rsidR="008160E9" w:rsidRPr="00BE78F2">
        <w:rPr>
          <w:sz w:val="22"/>
          <w:szCs w:val="22"/>
        </w:rPr>
        <w:t>ğu</w:t>
      </w:r>
      <w:r w:rsidRPr="00BE78F2">
        <w:rPr>
          <w:sz w:val="22"/>
          <w:szCs w:val="22"/>
        </w:rPr>
        <w:t xml:space="preserve">, metabolik veya </w:t>
      </w:r>
      <w:r w:rsidR="007E4265" w:rsidRPr="00BE78F2">
        <w:rPr>
          <w:sz w:val="22"/>
          <w:szCs w:val="22"/>
        </w:rPr>
        <w:t>atılım</w:t>
      </w:r>
      <w:r w:rsidRPr="00BE78F2">
        <w:rPr>
          <w:sz w:val="22"/>
          <w:szCs w:val="22"/>
        </w:rPr>
        <w:t xml:space="preserve"> yolları, </w:t>
      </w:r>
      <w:r w:rsidR="008160E9" w:rsidRPr="00BE78F2">
        <w:rPr>
          <w:sz w:val="22"/>
          <w:szCs w:val="22"/>
        </w:rPr>
        <w:t xml:space="preserve">metabolitlerin ve ana bileşiklerin </w:t>
      </w:r>
      <w:r w:rsidRPr="00BE78F2">
        <w:rPr>
          <w:sz w:val="22"/>
          <w:szCs w:val="22"/>
        </w:rPr>
        <w:t xml:space="preserve">dokularda </w:t>
      </w:r>
      <w:r w:rsidR="00B5708E" w:rsidRPr="00BE78F2">
        <w:rPr>
          <w:sz w:val="22"/>
          <w:szCs w:val="22"/>
        </w:rPr>
        <w:t>birikimi</w:t>
      </w:r>
      <w:r w:rsidRPr="00BE78F2">
        <w:rPr>
          <w:sz w:val="22"/>
          <w:szCs w:val="22"/>
        </w:rPr>
        <w:t>, bir maddenin potansiyel biyoaktivasyonu ve onun toksikolojik hareket mod</w:t>
      </w:r>
      <w:r w:rsidR="00B5708E" w:rsidRPr="00BE78F2">
        <w:rPr>
          <w:sz w:val="22"/>
          <w:szCs w:val="22"/>
        </w:rPr>
        <w:t>eli</w:t>
      </w:r>
      <w:r w:rsidRPr="00BE78F2">
        <w:rPr>
          <w:sz w:val="22"/>
          <w:szCs w:val="22"/>
        </w:rPr>
        <w:t xml:space="preserve"> gibi önemli ve ger</w:t>
      </w:r>
      <w:r w:rsidR="00B5708E" w:rsidRPr="00BE78F2">
        <w:rPr>
          <w:sz w:val="22"/>
          <w:szCs w:val="22"/>
        </w:rPr>
        <w:t>ekli bilgiler sağlayabilir. Verininin okunması</w:t>
      </w:r>
      <w:r w:rsidRPr="00BE78F2">
        <w:rPr>
          <w:sz w:val="22"/>
          <w:szCs w:val="22"/>
        </w:rPr>
        <w:t xml:space="preserve">, kategori tasarımı, türler arası ve rotalar arası </w:t>
      </w:r>
      <w:r w:rsidR="00AA342E">
        <w:rPr>
          <w:sz w:val="22"/>
          <w:szCs w:val="22"/>
        </w:rPr>
        <w:t>uyarlama</w:t>
      </w:r>
      <w:r w:rsidR="00AA342E" w:rsidRPr="00BE78F2">
        <w:rPr>
          <w:sz w:val="22"/>
          <w:szCs w:val="22"/>
        </w:rPr>
        <w:t xml:space="preserve"> </w:t>
      </w:r>
      <w:r w:rsidRPr="00BE78F2">
        <w:rPr>
          <w:sz w:val="22"/>
          <w:szCs w:val="22"/>
        </w:rPr>
        <w:t>ve test tasarımı</w:t>
      </w:r>
      <w:r w:rsidR="002876D3" w:rsidRPr="00BE78F2">
        <w:rPr>
          <w:sz w:val="22"/>
          <w:szCs w:val="22"/>
        </w:rPr>
        <w:t>nın</w:t>
      </w:r>
      <w:r w:rsidRPr="00BE78F2">
        <w:rPr>
          <w:sz w:val="22"/>
          <w:szCs w:val="22"/>
        </w:rPr>
        <w:t xml:space="preserve"> </w:t>
      </w:r>
      <w:proofErr w:type="gramStart"/>
      <w:r w:rsidRPr="00BE78F2">
        <w:rPr>
          <w:sz w:val="22"/>
          <w:szCs w:val="22"/>
        </w:rPr>
        <w:t>optimizasyonu</w:t>
      </w:r>
      <w:proofErr w:type="gramEnd"/>
      <w:r w:rsidRPr="00BE78F2">
        <w:rPr>
          <w:sz w:val="22"/>
          <w:szCs w:val="22"/>
        </w:rPr>
        <w:t>; örneğin in vivo çalışmalar için doğru doz</w:t>
      </w:r>
      <w:r w:rsidR="002876D3" w:rsidRPr="00BE78F2">
        <w:rPr>
          <w:sz w:val="22"/>
          <w:szCs w:val="22"/>
        </w:rPr>
        <w:t>u seçmek</w:t>
      </w:r>
      <w:r w:rsidRPr="00BE78F2">
        <w:rPr>
          <w:sz w:val="22"/>
          <w:szCs w:val="22"/>
        </w:rPr>
        <w:t xml:space="preserve"> gibi konularda bu</w:t>
      </w:r>
      <w:r w:rsidR="002876D3" w:rsidRPr="00BE78F2">
        <w:rPr>
          <w:sz w:val="22"/>
          <w:szCs w:val="22"/>
        </w:rPr>
        <w:t>nlar</w:t>
      </w:r>
      <w:r w:rsidRPr="00BE78F2">
        <w:rPr>
          <w:sz w:val="22"/>
          <w:szCs w:val="22"/>
        </w:rPr>
        <w:t xml:space="preserve"> ve bun</w:t>
      </w:r>
      <w:r w:rsidR="002876D3" w:rsidRPr="00BE78F2">
        <w:rPr>
          <w:sz w:val="22"/>
          <w:szCs w:val="22"/>
        </w:rPr>
        <w:t xml:space="preserve">lar </w:t>
      </w:r>
      <w:r w:rsidRPr="00BE78F2">
        <w:rPr>
          <w:sz w:val="22"/>
          <w:szCs w:val="22"/>
        </w:rPr>
        <w:t xml:space="preserve">gibi faktörleri akılda tutmak </w:t>
      </w:r>
      <w:r w:rsidR="002876D3" w:rsidRPr="00BE78F2">
        <w:rPr>
          <w:sz w:val="22"/>
          <w:szCs w:val="22"/>
        </w:rPr>
        <w:t>önemlidir. Toksikokinetik modelleme (</w:t>
      </w:r>
      <w:proofErr w:type="gramStart"/>
      <w:r w:rsidR="002876D3" w:rsidRPr="00BE78F2">
        <w:rPr>
          <w:sz w:val="22"/>
          <w:szCs w:val="22"/>
        </w:rPr>
        <w:t>a</w:t>
      </w:r>
      <w:r w:rsidRPr="00BE78F2">
        <w:rPr>
          <w:sz w:val="22"/>
          <w:szCs w:val="22"/>
        </w:rPr>
        <w:t>mpirik</w:t>
      </w:r>
      <w:proofErr w:type="gramEnd"/>
      <w:r w:rsidRPr="00BE78F2">
        <w:rPr>
          <w:sz w:val="22"/>
          <w:szCs w:val="22"/>
        </w:rPr>
        <w:t xml:space="preserve"> ya da fizyolojik </w:t>
      </w:r>
      <w:r w:rsidR="002876D3" w:rsidRPr="00BE78F2">
        <w:rPr>
          <w:sz w:val="22"/>
          <w:szCs w:val="22"/>
        </w:rPr>
        <w:t>yöntemlere dayalı</w:t>
      </w:r>
      <w:r w:rsidRPr="00BE78F2">
        <w:rPr>
          <w:sz w:val="22"/>
          <w:szCs w:val="22"/>
        </w:rPr>
        <w:t xml:space="preserve">) bir maddenin toksikokinetik özelliklerini klasik in vitro ve in vivo çalışmalardan daha </w:t>
      </w:r>
      <w:r w:rsidR="00064010" w:rsidRPr="00BE78F2">
        <w:rPr>
          <w:sz w:val="22"/>
          <w:szCs w:val="22"/>
        </w:rPr>
        <w:t xml:space="preserve">hızlı ve </w:t>
      </w:r>
      <w:r w:rsidR="002876D3" w:rsidRPr="00BE78F2">
        <w:rPr>
          <w:sz w:val="22"/>
          <w:szCs w:val="22"/>
        </w:rPr>
        <w:t>düşük maliyetle</w:t>
      </w:r>
      <w:r w:rsidR="00064010" w:rsidRPr="00BE78F2">
        <w:rPr>
          <w:sz w:val="22"/>
          <w:szCs w:val="22"/>
        </w:rPr>
        <w:t xml:space="preserve"> bulabilirken aynı zamanda denekler üstüne çalışmaları da büyük ölçüde azaltma şansı sunar. Toksikokinetik veriler ve uygulamaları </w:t>
      </w:r>
      <w:r w:rsidR="006956AF" w:rsidRPr="00BE78F2">
        <w:rPr>
          <w:sz w:val="22"/>
          <w:szCs w:val="22"/>
        </w:rPr>
        <w:t xml:space="preserve">ile ilgili </w:t>
      </w:r>
      <w:r w:rsidR="00064010" w:rsidRPr="00BE78F2">
        <w:rPr>
          <w:sz w:val="22"/>
          <w:szCs w:val="22"/>
        </w:rPr>
        <w:t xml:space="preserve">daha detaylı </w:t>
      </w:r>
      <w:r w:rsidR="006956AF" w:rsidRPr="00BE78F2">
        <w:rPr>
          <w:sz w:val="22"/>
          <w:szCs w:val="22"/>
        </w:rPr>
        <w:t>bilgi</w:t>
      </w:r>
      <w:r w:rsidR="00064010" w:rsidRPr="00BE78F2">
        <w:rPr>
          <w:sz w:val="22"/>
          <w:szCs w:val="22"/>
        </w:rPr>
        <w:t xml:space="preserve"> R.7.12 </w:t>
      </w:r>
      <w:r w:rsidR="005A0273" w:rsidRPr="00BE78F2">
        <w:rPr>
          <w:sz w:val="22"/>
          <w:szCs w:val="22"/>
        </w:rPr>
        <w:t>bölümü</w:t>
      </w:r>
      <w:r w:rsidR="006956AF" w:rsidRPr="00BE78F2">
        <w:rPr>
          <w:sz w:val="22"/>
          <w:szCs w:val="22"/>
        </w:rPr>
        <w:t>nde verilmektedir.</w:t>
      </w:r>
    </w:p>
    <w:p w:rsidR="006956AF" w:rsidRPr="00BE78F2" w:rsidRDefault="006956AF" w:rsidP="00244D03">
      <w:pPr>
        <w:jc w:val="both"/>
        <w:rPr>
          <w:sz w:val="22"/>
          <w:szCs w:val="22"/>
        </w:rPr>
      </w:pPr>
    </w:p>
    <w:p w:rsidR="00064010" w:rsidRPr="00BE78F2" w:rsidRDefault="00064010" w:rsidP="00244D03">
      <w:pPr>
        <w:jc w:val="both"/>
        <w:rPr>
          <w:sz w:val="22"/>
          <w:szCs w:val="22"/>
        </w:rPr>
      </w:pPr>
      <w:proofErr w:type="gramStart"/>
      <w:r w:rsidRPr="00BE78F2">
        <w:rPr>
          <w:sz w:val="22"/>
          <w:szCs w:val="22"/>
        </w:rPr>
        <w:t xml:space="preserve">R.7.12 </w:t>
      </w:r>
      <w:r w:rsidR="005A0273" w:rsidRPr="00BE78F2">
        <w:rPr>
          <w:sz w:val="22"/>
          <w:szCs w:val="22"/>
        </w:rPr>
        <w:t>bölümü</w:t>
      </w:r>
      <w:r w:rsidRPr="00BE78F2">
        <w:rPr>
          <w:sz w:val="22"/>
          <w:szCs w:val="22"/>
        </w:rPr>
        <w:t xml:space="preserve"> ekler</w:t>
      </w:r>
      <w:r w:rsidR="00AD3A11" w:rsidRPr="00BE78F2">
        <w:rPr>
          <w:sz w:val="22"/>
          <w:szCs w:val="22"/>
        </w:rPr>
        <w:t>i</w:t>
      </w:r>
      <w:r w:rsidR="000C7D45" w:rsidRPr="00BE78F2">
        <w:rPr>
          <w:sz w:val="22"/>
          <w:szCs w:val="22"/>
        </w:rPr>
        <w:t>;</w:t>
      </w:r>
      <w:r w:rsidRPr="00BE78F2">
        <w:rPr>
          <w:sz w:val="22"/>
          <w:szCs w:val="22"/>
        </w:rPr>
        <w:t xml:space="preserve"> toksikokinetikle ilgili </w:t>
      </w:r>
      <w:r w:rsidR="00AD3A11" w:rsidRPr="00BE78F2">
        <w:rPr>
          <w:sz w:val="22"/>
          <w:szCs w:val="22"/>
        </w:rPr>
        <w:t xml:space="preserve">yaygın laboratuvar türleri ve </w:t>
      </w:r>
      <w:r w:rsidRPr="00BE78F2">
        <w:rPr>
          <w:sz w:val="22"/>
          <w:szCs w:val="22"/>
        </w:rPr>
        <w:t>insanlar</w:t>
      </w:r>
      <w:r w:rsidR="00AD3A11" w:rsidRPr="00BE78F2">
        <w:rPr>
          <w:sz w:val="22"/>
          <w:szCs w:val="22"/>
        </w:rPr>
        <w:t xml:space="preserve"> için </w:t>
      </w:r>
      <w:r w:rsidRPr="00BE78F2">
        <w:rPr>
          <w:sz w:val="22"/>
          <w:szCs w:val="22"/>
        </w:rPr>
        <w:t xml:space="preserve">çok sayıda </w:t>
      </w:r>
      <w:r w:rsidR="00AD3A11" w:rsidRPr="00BE78F2">
        <w:rPr>
          <w:sz w:val="22"/>
          <w:szCs w:val="22"/>
        </w:rPr>
        <w:t>faydalı</w:t>
      </w:r>
      <w:r w:rsidRPr="00BE78F2">
        <w:rPr>
          <w:sz w:val="22"/>
          <w:szCs w:val="22"/>
        </w:rPr>
        <w:t xml:space="preserve"> fizyolojik parametre</w:t>
      </w:r>
      <w:r w:rsidR="002876D3" w:rsidRPr="00BE78F2">
        <w:rPr>
          <w:sz w:val="22"/>
          <w:szCs w:val="22"/>
        </w:rPr>
        <w:t xml:space="preserve"> </w:t>
      </w:r>
      <w:r w:rsidRPr="00BE78F2">
        <w:rPr>
          <w:sz w:val="22"/>
          <w:szCs w:val="22"/>
        </w:rPr>
        <w:t>(</w:t>
      </w:r>
      <w:r w:rsidR="002876D3" w:rsidRPr="00BE78F2">
        <w:rPr>
          <w:sz w:val="22"/>
          <w:szCs w:val="22"/>
        </w:rPr>
        <w:t>E</w:t>
      </w:r>
      <w:r w:rsidRPr="00BE78F2">
        <w:rPr>
          <w:sz w:val="22"/>
          <w:szCs w:val="22"/>
        </w:rPr>
        <w:t xml:space="preserve">k R.7.12-1), </w:t>
      </w:r>
      <w:r w:rsidR="002876D3" w:rsidRPr="00BE78F2">
        <w:rPr>
          <w:i/>
          <w:sz w:val="22"/>
          <w:szCs w:val="22"/>
        </w:rPr>
        <w:t xml:space="preserve">in </w:t>
      </w:r>
      <w:r w:rsidRPr="00BE78F2">
        <w:rPr>
          <w:i/>
          <w:sz w:val="22"/>
          <w:szCs w:val="22"/>
        </w:rPr>
        <w:t>silico</w:t>
      </w:r>
      <w:r w:rsidRPr="00BE78F2">
        <w:rPr>
          <w:sz w:val="22"/>
          <w:szCs w:val="22"/>
        </w:rPr>
        <w:t xml:space="preserve"> (hesaplamalı) ve/veya </w:t>
      </w:r>
      <w:r w:rsidRPr="00BE78F2">
        <w:rPr>
          <w:i/>
          <w:sz w:val="22"/>
          <w:szCs w:val="22"/>
        </w:rPr>
        <w:t>in vitro</w:t>
      </w:r>
      <w:r w:rsidRPr="00BE78F2">
        <w:rPr>
          <w:sz w:val="22"/>
          <w:szCs w:val="22"/>
        </w:rPr>
        <w:t xml:space="preserve"> metotların gelecek</w:t>
      </w:r>
      <w:r w:rsidR="00AD3A11" w:rsidRPr="00BE78F2">
        <w:rPr>
          <w:sz w:val="22"/>
          <w:szCs w:val="22"/>
        </w:rPr>
        <w:t>teki</w:t>
      </w:r>
      <w:r w:rsidRPr="00BE78F2">
        <w:rPr>
          <w:sz w:val="22"/>
          <w:szCs w:val="22"/>
        </w:rPr>
        <w:t xml:space="preserve"> kullanımı (</w:t>
      </w:r>
      <w:r w:rsidR="00AD3A11" w:rsidRPr="00BE78F2">
        <w:rPr>
          <w:sz w:val="22"/>
          <w:szCs w:val="22"/>
        </w:rPr>
        <w:t>E</w:t>
      </w:r>
      <w:r w:rsidRPr="00BE78F2">
        <w:rPr>
          <w:sz w:val="22"/>
          <w:szCs w:val="22"/>
        </w:rPr>
        <w:t xml:space="preserve">k R.7.12-2), PBK modellemesi kullanılarak bir değerlendirme faktörünün </w:t>
      </w:r>
      <w:r w:rsidR="00AD3A11" w:rsidRPr="00BE78F2">
        <w:rPr>
          <w:sz w:val="22"/>
          <w:szCs w:val="22"/>
        </w:rPr>
        <w:t xml:space="preserve">geliştirilmesi ile ilgili bir </w:t>
      </w:r>
      <w:r w:rsidRPr="00BE78F2">
        <w:rPr>
          <w:sz w:val="22"/>
          <w:szCs w:val="22"/>
        </w:rPr>
        <w:t>örne</w:t>
      </w:r>
      <w:r w:rsidR="00AD3A11" w:rsidRPr="00BE78F2">
        <w:rPr>
          <w:sz w:val="22"/>
          <w:szCs w:val="22"/>
        </w:rPr>
        <w:t>k (E</w:t>
      </w:r>
      <w:r w:rsidRPr="00BE78F2">
        <w:rPr>
          <w:sz w:val="22"/>
          <w:szCs w:val="22"/>
        </w:rPr>
        <w:t xml:space="preserve">k R.7.12-3) ve </w:t>
      </w:r>
      <w:r w:rsidRPr="00BE78F2">
        <w:rPr>
          <w:i/>
          <w:sz w:val="22"/>
          <w:szCs w:val="22"/>
        </w:rPr>
        <w:t>in vivo</w:t>
      </w:r>
      <w:r w:rsidRPr="00BE78F2">
        <w:rPr>
          <w:sz w:val="22"/>
          <w:szCs w:val="22"/>
        </w:rPr>
        <w:t xml:space="preserve"> </w:t>
      </w:r>
      <w:r w:rsidR="002876D3" w:rsidRPr="00BE78F2">
        <w:rPr>
          <w:sz w:val="22"/>
          <w:szCs w:val="22"/>
        </w:rPr>
        <w:t>sıçan</w:t>
      </w:r>
      <w:r w:rsidRPr="00BE78F2">
        <w:rPr>
          <w:sz w:val="22"/>
          <w:szCs w:val="22"/>
        </w:rPr>
        <w:t xml:space="preserve"> çalışmaları</w:t>
      </w:r>
      <w:r w:rsidR="00AD3A11" w:rsidRPr="00BE78F2">
        <w:rPr>
          <w:sz w:val="22"/>
          <w:szCs w:val="22"/>
        </w:rPr>
        <w:t>n</w:t>
      </w:r>
      <w:r w:rsidR="000C7D45" w:rsidRPr="00BE78F2">
        <w:rPr>
          <w:sz w:val="22"/>
          <w:szCs w:val="22"/>
        </w:rPr>
        <w:t>a dayanan</w:t>
      </w:r>
      <w:r w:rsidR="00AD3A11" w:rsidRPr="00BE78F2">
        <w:rPr>
          <w:sz w:val="22"/>
          <w:szCs w:val="22"/>
        </w:rPr>
        <w:t xml:space="preserve"> dermal absorpsiyon</w:t>
      </w:r>
      <w:r w:rsidRPr="00BE78F2">
        <w:rPr>
          <w:sz w:val="22"/>
          <w:szCs w:val="22"/>
        </w:rPr>
        <w:t xml:space="preserve"> </w:t>
      </w:r>
      <w:r w:rsidR="000C7D45" w:rsidRPr="00BE78F2">
        <w:rPr>
          <w:sz w:val="22"/>
          <w:szCs w:val="22"/>
        </w:rPr>
        <w:t xml:space="preserve">yüzdesinin hesaplanması </w:t>
      </w:r>
      <w:r w:rsidRPr="00BE78F2">
        <w:rPr>
          <w:sz w:val="22"/>
          <w:szCs w:val="22"/>
        </w:rPr>
        <w:t xml:space="preserve">ile </w:t>
      </w:r>
      <w:r w:rsidRPr="00BE78F2">
        <w:rPr>
          <w:i/>
          <w:sz w:val="22"/>
          <w:szCs w:val="22"/>
        </w:rPr>
        <w:t>in vitro</w:t>
      </w:r>
      <w:r w:rsidRPr="00BE78F2">
        <w:rPr>
          <w:sz w:val="22"/>
          <w:szCs w:val="22"/>
        </w:rPr>
        <w:t xml:space="preserve"> verilerin birleşimi ve risk değerlendirme</w:t>
      </w:r>
      <w:r w:rsidR="000C7D45" w:rsidRPr="00BE78F2">
        <w:rPr>
          <w:sz w:val="22"/>
          <w:szCs w:val="22"/>
        </w:rPr>
        <w:t>si için</w:t>
      </w:r>
      <w:r w:rsidRPr="00BE78F2">
        <w:rPr>
          <w:sz w:val="22"/>
          <w:szCs w:val="22"/>
        </w:rPr>
        <w:t xml:space="preserve"> </w:t>
      </w:r>
      <w:r w:rsidR="002876D3" w:rsidRPr="00BE78F2">
        <w:rPr>
          <w:sz w:val="22"/>
          <w:szCs w:val="22"/>
        </w:rPr>
        <w:t>kademeli</w:t>
      </w:r>
      <w:r w:rsidRPr="00BE78F2">
        <w:rPr>
          <w:sz w:val="22"/>
          <w:szCs w:val="22"/>
        </w:rPr>
        <w:t xml:space="preserve"> yaklaşım </w:t>
      </w:r>
      <w:r w:rsidR="0069344A" w:rsidRPr="00BE78F2">
        <w:rPr>
          <w:sz w:val="22"/>
          <w:szCs w:val="22"/>
        </w:rPr>
        <w:t>önerisi (ek R.7.12-4) h</w:t>
      </w:r>
      <w:r w:rsidR="000C7D45" w:rsidRPr="00BE78F2">
        <w:rPr>
          <w:sz w:val="22"/>
          <w:szCs w:val="22"/>
        </w:rPr>
        <w:t>akkında örnekler ve bilgi vermektedir.</w:t>
      </w:r>
      <w:proofErr w:type="gramEnd"/>
    </w:p>
    <w:p w:rsidR="00064010" w:rsidRPr="00BE78F2" w:rsidRDefault="00064010" w:rsidP="00D9255E">
      <w:pPr>
        <w:pStyle w:val="Balk3"/>
      </w:pPr>
      <w:bookmarkStart w:id="31" w:name="_Toc428967465"/>
      <w:r w:rsidRPr="00BE78F2">
        <w:t xml:space="preserve">B.6.2.2 </w:t>
      </w:r>
      <w:r w:rsidR="00B5708E" w:rsidRPr="00BE78F2">
        <w:t>Tahriş</w:t>
      </w:r>
      <w:r w:rsidRPr="00BE78F2">
        <w:t xml:space="preserve"> ve </w:t>
      </w:r>
      <w:r w:rsidR="00AA342E">
        <w:t>aşınma</w:t>
      </w:r>
      <w:bookmarkEnd w:id="31"/>
    </w:p>
    <w:p w:rsidR="00B5708E" w:rsidRPr="00BE78F2" w:rsidRDefault="00B5708E" w:rsidP="00244D03">
      <w:pPr>
        <w:jc w:val="both"/>
        <w:rPr>
          <w:b/>
          <w:sz w:val="24"/>
          <w:szCs w:val="22"/>
        </w:rPr>
      </w:pPr>
    </w:p>
    <w:p w:rsidR="00064010" w:rsidRPr="00BE78F2" w:rsidRDefault="00AA342E" w:rsidP="00244D03">
      <w:pPr>
        <w:jc w:val="both"/>
        <w:rPr>
          <w:sz w:val="22"/>
          <w:szCs w:val="22"/>
        </w:rPr>
      </w:pPr>
      <w:r w:rsidRPr="00BE78F2">
        <w:rPr>
          <w:sz w:val="22"/>
          <w:szCs w:val="22"/>
        </w:rPr>
        <w:t>Deride</w:t>
      </w:r>
      <w:r w:rsidR="00064010" w:rsidRPr="00BE78F2">
        <w:rPr>
          <w:sz w:val="22"/>
          <w:szCs w:val="22"/>
        </w:rPr>
        <w:t xml:space="preserve">, gözlerde veya solunum sisteminde </w:t>
      </w:r>
      <w:proofErr w:type="gramStart"/>
      <w:r w:rsidR="008C1ED0" w:rsidRPr="00BE78F2">
        <w:rPr>
          <w:sz w:val="22"/>
          <w:szCs w:val="22"/>
        </w:rPr>
        <w:t>lokal</w:t>
      </w:r>
      <w:proofErr w:type="gramEnd"/>
      <w:r w:rsidR="00064010" w:rsidRPr="00BE78F2">
        <w:rPr>
          <w:sz w:val="22"/>
          <w:szCs w:val="22"/>
        </w:rPr>
        <w:t xml:space="preserve"> etkilere </w:t>
      </w:r>
      <w:r w:rsidRPr="00BE78F2">
        <w:rPr>
          <w:sz w:val="22"/>
          <w:szCs w:val="22"/>
        </w:rPr>
        <w:t xml:space="preserve">tahriş ve </w:t>
      </w:r>
      <w:r>
        <w:rPr>
          <w:sz w:val="22"/>
          <w:szCs w:val="22"/>
        </w:rPr>
        <w:t>aşınma</w:t>
      </w:r>
      <w:r w:rsidRPr="00BE78F2">
        <w:rPr>
          <w:sz w:val="22"/>
          <w:szCs w:val="22"/>
        </w:rPr>
        <w:t xml:space="preserve"> </w:t>
      </w:r>
      <w:r w:rsidR="00B5708E" w:rsidRPr="00BE78F2">
        <w:rPr>
          <w:sz w:val="22"/>
          <w:szCs w:val="22"/>
        </w:rPr>
        <w:t>denmektedir</w:t>
      </w:r>
      <w:r w:rsidR="00064010" w:rsidRPr="00BE78F2">
        <w:rPr>
          <w:sz w:val="22"/>
          <w:szCs w:val="22"/>
        </w:rPr>
        <w:t xml:space="preserve">. </w:t>
      </w:r>
      <w:r w:rsidRPr="00BE78F2">
        <w:rPr>
          <w:sz w:val="22"/>
          <w:szCs w:val="22"/>
        </w:rPr>
        <w:t>Aşındırıcılık</w:t>
      </w:r>
      <w:r w:rsidR="00064010" w:rsidRPr="00BE78F2">
        <w:rPr>
          <w:sz w:val="22"/>
          <w:szCs w:val="22"/>
        </w:rPr>
        <w:t xml:space="preserve"> dokulara </w:t>
      </w:r>
      <w:r w:rsidR="00B5708E" w:rsidRPr="00BE78F2">
        <w:rPr>
          <w:sz w:val="22"/>
          <w:szCs w:val="22"/>
        </w:rPr>
        <w:t>dönülmez</w:t>
      </w:r>
      <w:r w:rsidR="00064010" w:rsidRPr="00BE78F2">
        <w:rPr>
          <w:sz w:val="22"/>
          <w:szCs w:val="22"/>
        </w:rPr>
        <w:t xml:space="preserve"> hasar verirken </w:t>
      </w:r>
      <w:r w:rsidR="00B5708E" w:rsidRPr="00BE78F2">
        <w:rPr>
          <w:sz w:val="22"/>
          <w:szCs w:val="22"/>
        </w:rPr>
        <w:t>dermal</w:t>
      </w:r>
      <w:r w:rsidR="001E324B" w:rsidRPr="00BE78F2">
        <w:rPr>
          <w:sz w:val="22"/>
          <w:szCs w:val="22"/>
        </w:rPr>
        <w:t xml:space="preserve">, göz veya solunum sistemi </w:t>
      </w:r>
      <w:r w:rsidR="00B5708E" w:rsidRPr="00BE78F2">
        <w:rPr>
          <w:sz w:val="22"/>
          <w:szCs w:val="22"/>
        </w:rPr>
        <w:t>tahriş</w:t>
      </w:r>
      <w:r w:rsidR="00B274B2" w:rsidRPr="00BE78F2">
        <w:rPr>
          <w:sz w:val="22"/>
          <w:szCs w:val="22"/>
        </w:rPr>
        <w:t>i geri çevrilebilir</w:t>
      </w:r>
      <w:r w:rsidR="001E324B" w:rsidRPr="00BE78F2">
        <w:rPr>
          <w:sz w:val="22"/>
          <w:szCs w:val="22"/>
        </w:rPr>
        <w:t xml:space="preserve"> ve çoğunlukla daha az </w:t>
      </w:r>
      <w:r w:rsidR="00B274B2" w:rsidRPr="00BE78F2">
        <w:rPr>
          <w:sz w:val="22"/>
          <w:szCs w:val="22"/>
        </w:rPr>
        <w:t>şiddetli</w:t>
      </w:r>
      <w:r w:rsidR="001E324B" w:rsidRPr="00BE78F2">
        <w:rPr>
          <w:sz w:val="22"/>
          <w:szCs w:val="22"/>
        </w:rPr>
        <w:t xml:space="preserve"> kabul edilir.</w:t>
      </w:r>
    </w:p>
    <w:p w:rsidR="00B5708E" w:rsidRPr="00BE78F2" w:rsidRDefault="00B5708E" w:rsidP="00244D03">
      <w:pPr>
        <w:jc w:val="both"/>
        <w:rPr>
          <w:sz w:val="22"/>
          <w:szCs w:val="22"/>
        </w:rPr>
      </w:pPr>
    </w:p>
    <w:p w:rsidR="001E324B" w:rsidRPr="00BE78F2" w:rsidRDefault="00B274B2" w:rsidP="00244D03">
      <w:pPr>
        <w:jc w:val="both"/>
        <w:rPr>
          <w:sz w:val="22"/>
          <w:szCs w:val="22"/>
        </w:rPr>
      </w:pPr>
      <w:r w:rsidRPr="00BE78F2">
        <w:rPr>
          <w:sz w:val="22"/>
          <w:szCs w:val="22"/>
        </w:rPr>
        <w:lastRenderedPageBreak/>
        <w:t>Tahriş/</w:t>
      </w:r>
      <w:r w:rsidR="00AA342E">
        <w:rPr>
          <w:sz w:val="22"/>
          <w:szCs w:val="22"/>
        </w:rPr>
        <w:t>aşınma</w:t>
      </w:r>
      <w:r w:rsidR="00AA342E" w:rsidRPr="00BE78F2">
        <w:rPr>
          <w:sz w:val="22"/>
          <w:szCs w:val="22"/>
        </w:rPr>
        <w:t xml:space="preserve"> </w:t>
      </w:r>
      <w:r w:rsidRPr="00BE78F2">
        <w:rPr>
          <w:sz w:val="22"/>
          <w:szCs w:val="22"/>
        </w:rPr>
        <w:t>h</w:t>
      </w:r>
      <w:r w:rsidR="001E324B" w:rsidRPr="00BE78F2">
        <w:rPr>
          <w:sz w:val="22"/>
          <w:szCs w:val="22"/>
        </w:rPr>
        <w:t xml:space="preserve">akkında bilgi </w:t>
      </w:r>
      <w:r w:rsidR="005B5FEA" w:rsidRPr="00BE78F2">
        <w:rPr>
          <w:sz w:val="22"/>
          <w:szCs w:val="22"/>
        </w:rPr>
        <w:t>gereklilik</w:t>
      </w:r>
      <w:r w:rsidR="001E324B" w:rsidRPr="00BE78F2">
        <w:rPr>
          <w:sz w:val="22"/>
          <w:szCs w:val="22"/>
        </w:rPr>
        <w:t>leri</w:t>
      </w:r>
      <w:r w:rsidRPr="00BE78F2">
        <w:rPr>
          <w:sz w:val="22"/>
          <w:szCs w:val="22"/>
        </w:rPr>
        <w:t xml:space="preserve"> daha</w:t>
      </w:r>
      <w:r w:rsidR="001E324B" w:rsidRPr="00BE78F2">
        <w:rPr>
          <w:sz w:val="22"/>
          <w:szCs w:val="22"/>
        </w:rPr>
        <w:t xml:space="preserve"> en düşük </w:t>
      </w:r>
      <w:r w:rsidR="003D6F32" w:rsidRPr="00BE78F2">
        <w:rPr>
          <w:sz w:val="22"/>
          <w:szCs w:val="22"/>
        </w:rPr>
        <w:t>tonaj aralığı</w:t>
      </w:r>
      <w:r w:rsidR="001E324B" w:rsidRPr="00BE78F2">
        <w:rPr>
          <w:sz w:val="22"/>
          <w:szCs w:val="22"/>
        </w:rPr>
        <w:t>nda</w:t>
      </w:r>
      <w:r w:rsidRPr="00BE78F2">
        <w:rPr>
          <w:sz w:val="22"/>
          <w:szCs w:val="22"/>
        </w:rPr>
        <w:t xml:space="preserve"> istenmektedir </w:t>
      </w:r>
      <w:r w:rsidR="001E324B" w:rsidRPr="00BE78F2">
        <w:rPr>
          <w:sz w:val="22"/>
          <w:szCs w:val="22"/>
        </w:rPr>
        <w:t>(1-10 t/y). Başlangıçta insanlar ve hayvanlar üstüne</w:t>
      </w:r>
      <w:r w:rsidRPr="00BE78F2">
        <w:rPr>
          <w:sz w:val="22"/>
          <w:szCs w:val="22"/>
        </w:rPr>
        <w:t xml:space="preserve"> mevcut</w:t>
      </w:r>
      <w:r w:rsidR="001E324B" w:rsidRPr="00BE78F2">
        <w:rPr>
          <w:sz w:val="22"/>
          <w:szCs w:val="22"/>
        </w:rPr>
        <w:t xml:space="preserve"> tüm </w:t>
      </w:r>
      <w:r w:rsidRPr="00BE78F2">
        <w:rPr>
          <w:sz w:val="22"/>
          <w:szCs w:val="22"/>
        </w:rPr>
        <w:t>veri</w:t>
      </w:r>
      <w:r w:rsidR="001E324B" w:rsidRPr="00BE78F2">
        <w:rPr>
          <w:sz w:val="22"/>
          <w:szCs w:val="22"/>
        </w:rPr>
        <w:t>, güncel sınıflandırma, maddenin pH’</w:t>
      </w:r>
      <w:r w:rsidRPr="00BE78F2">
        <w:rPr>
          <w:sz w:val="22"/>
          <w:szCs w:val="22"/>
        </w:rPr>
        <w:t>si</w:t>
      </w:r>
      <w:r w:rsidR="001E324B" w:rsidRPr="00BE78F2">
        <w:rPr>
          <w:sz w:val="22"/>
          <w:szCs w:val="22"/>
        </w:rPr>
        <w:t xml:space="preserve"> ve varolan dermal yol</w:t>
      </w:r>
      <w:r w:rsidRPr="00BE78F2">
        <w:rPr>
          <w:sz w:val="22"/>
          <w:szCs w:val="22"/>
        </w:rPr>
        <w:t>la</w:t>
      </w:r>
      <w:r w:rsidR="001E324B" w:rsidRPr="00BE78F2">
        <w:rPr>
          <w:sz w:val="22"/>
          <w:szCs w:val="22"/>
        </w:rPr>
        <w:t xml:space="preserve"> ak</w:t>
      </w:r>
      <w:r w:rsidRPr="00BE78F2">
        <w:rPr>
          <w:sz w:val="22"/>
          <w:szCs w:val="22"/>
        </w:rPr>
        <w:t>u</w:t>
      </w:r>
      <w:r w:rsidR="001E324B" w:rsidRPr="00BE78F2">
        <w:rPr>
          <w:sz w:val="22"/>
          <w:szCs w:val="22"/>
        </w:rPr>
        <w:t xml:space="preserve">t toksisite çalışmaları değerlendirilmelidir. Güçlü asidik veya </w:t>
      </w:r>
      <w:r w:rsidR="00071F37" w:rsidRPr="00BE78F2">
        <w:rPr>
          <w:sz w:val="22"/>
          <w:szCs w:val="22"/>
        </w:rPr>
        <w:t>bazik</w:t>
      </w:r>
      <w:r w:rsidR="001E324B" w:rsidRPr="00BE78F2">
        <w:rPr>
          <w:sz w:val="22"/>
          <w:szCs w:val="22"/>
        </w:rPr>
        <w:t xml:space="preserve"> maddelerle beraber güçlü oksitleyiciler </w:t>
      </w:r>
      <w:proofErr w:type="gramStart"/>
      <w:r w:rsidR="001E324B" w:rsidRPr="00BE78F2">
        <w:rPr>
          <w:sz w:val="22"/>
          <w:szCs w:val="22"/>
        </w:rPr>
        <w:t>konsantrasyona</w:t>
      </w:r>
      <w:proofErr w:type="gramEnd"/>
      <w:r w:rsidR="001E324B" w:rsidRPr="00BE78F2">
        <w:rPr>
          <w:sz w:val="22"/>
          <w:szCs w:val="22"/>
        </w:rPr>
        <w:t xml:space="preserve"> bağlı olarak </w:t>
      </w:r>
      <w:r w:rsidR="00071F37" w:rsidRPr="00BE78F2">
        <w:rPr>
          <w:sz w:val="22"/>
          <w:szCs w:val="22"/>
        </w:rPr>
        <w:t>tahriş</w:t>
      </w:r>
      <w:r w:rsidR="001E324B" w:rsidRPr="00BE78F2">
        <w:rPr>
          <w:sz w:val="22"/>
          <w:szCs w:val="22"/>
        </w:rPr>
        <w:t xml:space="preserve"> edici veya </w:t>
      </w:r>
      <w:r w:rsidR="00AA342E">
        <w:rPr>
          <w:sz w:val="22"/>
          <w:szCs w:val="22"/>
        </w:rPr>
        <w:t>aşındırıcı</w:t>
      </w:r>
      <w:r w:rsidR="00AA342E" w:rsidRPr="00BE78F2">
        <w:rPr>
          <w:sz w:val="22"/>
          <w:szCs w:val="22"/>
        </w:rPr>
        <w:t xml:space="preserve"> </w:t>
      </w:r>
      <w:r w:rsidR="001E324B" w:rsidRPr="00BE78F2">
        <w:rPr>
          <w:sz w:val="22"/>
          <w:szCs w:val="22"/>
        </w:rPr>
        <w:t>sın</w:t>
      </w:r>
      <w:r w:rsidR="00071F37" w:rsidRPr="00BE78F2">
        <w:rPr>
          <w:sz w:val="22"/>
          <w:szCs w:val="22"/>
        </w:rPr>
        <w:t xml:space="preserve">ıfına girer. 1-10 t/y sınıfındaki </w:t>
      </w:r>
      <w:r w:rsidR="001E324B" w:rsidRPr="00BE78F2">
        <w:rPr>
          <w:sz w:val="22"/>
          <w:szCs w:val="22"/>
        </w:rPr>
        <w:t xml:space="preserve">maddeler için </w:t>
      </w:r>
      <w:r w:rsidR="00071F37" w:rsidRPr="00BE78F2">
        <w:rPr>
          <w:i/>
          <w:sz w:val="22"/>
          <w:szCs w:val="22"/>
        </w:rPr>
        <w:t>elde</w:t>
      </w:r>
      <w:r w:rsidR="00071F37" w:rsidRPr="00BE78F2">
        <w:rPr>
          <w:sz w:val="22"/>
          <w:szCs w:val="22"/>
        </w:rPr>
        <w:t xml:space="preserve"> </w:t>
      </w:r>
      <w:r w:rsidR="001E324B" w:rsidRPr="00BE78F2">
        <w:rPr>
          <w:i/>
          <w:sz w:val="22"/>
          <w:szCs w:val="22"/>
        </w:rPr>
        <w:t>olan verilerden</w:t>
      </w:r>
      <w:r w:rsidR="001E324B" w:rsidRPr="00BE78F2">
        <w:rPr>
          <w:sz w:val="22"/>
          <w:szCs w:val="22"/>
        </w:rPr>
        <w:t xml:space="preserve"> </w:t>
      </w:r>
      <w:r w:rsidR="00B5708E" w:rsidRPr="00BE78F2">
        <w:rPr>
          <w:sz w:val="22"/>
          <w:szCs w:val="22"/>
        </w:rPr>
        <w:t>tahriş</w:t>
      </w:r>
      <w:r w:rsidR="00071F37" w:rsidRPr="00BE78F2">
        <w:rPr>
          <w:sz w:val="22"/>
          <w:szCs w:val="22"/>
        </w:rPr>
        <w:t xml:space="preserve"> edicilik</w:t>
      </w:r>
      <w:r w:rsidR="001E324B" w:rsidRPr="00BE78F2">
        <w:rPr>
          <w:sz w:val="22"/>
          <w:szCs w:val="22"/>
        </w:rPr>
        <w:t xml:space="preserve"> veya </w:t>
      </w:r>
      <w:r w:rsidR="00AA342E">
        <w:rPr>
          <w:sz w:val="22"/>
          <w:szCs w:val="22"/>
        </w:rPr>
        <w:t>aşındırıcılık</w:t>
      </w:r>
      <w:r w:rsidR="00AA342E" w:rsidRPr="00BE78F2">
        <w:rPr>
          <w:sz w:val="22"/>
          <w:szCs w:val="22"/>
        </w:rPr>
        <w:t xml:space="preserve"> </w:t>
      </w:r>
      <w:r w:rsidR="00071F37" w:rsidRPr="00BE78F2">
        <w:rPr>
          <w:sz w:val="22"/>
          <w:szCs w:val="22"/>
        </w:rPr>
        <w:t>ile ilgili</w:t>
      </w:r>
      <w:r w:rsidR="001E324B" w:rsidRPr="00BE78F2">
        <w:rPr>
          <w:sz w:val="22"/>
          <w:szCs w:val="22"/>
        </w:rPr>
        <w:t xml:space="preserve"> sonuç alınamad</w:t>
      </w:r>
      <w:r w:rsidR="00071F37" w:rsidRPr="00BE78F2">
        <w:rPr>
          <w:sz w:val="22"/>
          <w:szCs w:val="22"/>
        </w:rPr>
        <w:t xml:space="preserve">ığında </w:t>
      </w:r>
      <w:r w:rsidR="001E324B" w:rsidRPr="00BE78F2">
        <w:rPr>
          <w:sz w:val="22"/>
          <w:szCs w:val="22"/>
        </w:rPr>
        <w:t xml:space="preserve">in vitro testler yapılmak zorundadır. Sonraki </w:t>
      </w:r>
      <w:r w:rsidR="003D6F32" w:rsidRPr="00BE78F2">
        <w:rPr>
          <w:sz w:val="22"/>
          <w:szCs w:val="22"/>
        </w:rPr>
        <w:t xml:space="preserve">tonaj </w:t>
      </w:r>
      <w:proofErr w:type="gramStart"/>
      <w:r w:rsidR="003D6F32" w:rsidRPr="00BE78F2">
        <w:rPr>
          <w:sz w:val="22"/>
          <w:szCs w:val="22"/>
        </w:rPr>
        <w:t>aralığı</w:t>
      </w:r>
      <w:r w:rsidR="001E324B" w:rsidRPr="00BE78F2">
        <w:rPr>
          <w:sz w:val="22"/>
          <w:szCs w:val="22"/>
        </w:rPr>
        <w:t>nda</w:t>
      </w:r>
      <w:proofErr w:type="gramEnd"/>
      <w:r w:rsidR="001E324B" w:rsidRPr="00BE78F2">
        <w:rPr>
          <w:sz w:val="22"/>
          <w:szCs w:val="22"/>
        </w:rPr>
        <w:t xml:space="preserve"> (10-100t/y) in vivo göz ve deri çalışmaları </w:t>
      </w:r>
      <w:r w:rsidR="000170BA" w:rsidRPr="00BE78F2">
        <w:rPr>
          <w:sz w:val="22"/>
          <w:szCs w:val="22"/>
        </w:rPr>
        <w:t xml:space="preserve">standart bilgi </w:t>
      </w:r>
      <w:r w:rsidR="001E324B" w:rsidRPr="00BE78F2">
        <w:rPr>
          <w:sz w:val="22"/>
          <w:szCs w:val="22"/>
        </w:rPr>
        <w:t>gerek</w:t>
      </w:r>
      <w:r w:rsidR="000170BA" w:rsidRPr="00BE78F2">
        <w:rPr>
          <w:sz w:val="22"/>
          <w:szCs w:val="22"/>
        </w:rPr>
        <w:t xml:space="preserve">liliklerindendir. Yine de ilgili </w:t>
      </w:r>
      <w:r w:rsidR="00D51E2A" w:rsidRPr="00BE78F2">
        <w:rPr>
          <w:sz w:val="22"/>
          <w:szCs w:val="22"/>
        </w:rPr>
        <w:t>ek</w:t>
      </w:r>
      <w:r w:rsidR="000170BA" w:rsidRPr="00BE78F2">
        <w:rPr>
          <w:sz w:val="22"/>
          <w:szCs w:val="22"/>
        </w:rPr>
        <w:t xml:space="preserve">’in </w:t>
      </w:r>
      <w:r w:rsidR="00D51E2A" w:rsidRPr="00BE78F2">
        <w:rPr>
          <w:sz w:val="22"/>
          <w:szCs w:val="22"/>
        </w:rPr>
        <w:t>(</w:t>
      </w:r>
      <w:r w:rsidR="00D9255E">
        <w:rPr>
          <w:sz w:val="22"/>
          <w:szCs w:val="22"/>
        </w:rPr>
        <w:t>8</w:t>
      </w:r>
      <w:r w:rsidR="00D51E2A" w:rsidRPr="00BE78F2">
        <w:rPr>
          <w:sz w:val="22"/>
          <w:szCs w:val="22"/>
        </w:rPr>
        <w:t>) ikinci sütununda bulunan be</w:t>
      </w:r>
      <w:r w:rsidR="000170BA" w:rsidRPr="00BE78F2">
        <w:rPr>
          <w:sz w:val="22"/>
          <w:szCs w:val="22"/>
        </w:rPr>
        <w:t xml:space="preserve">lirli </w:t>
      </w:r>
      <w:r w:rsidR="00EA674F" w:rsidRPr="00BE78F2">
        <w:rPr>
          <w:sz w:val="22"/>
          <w:szCs w:val="22"/>
        </w:rPr>
        <w:t>uyarlama</w:t>
      </w:r>
      <w:r w:rsidR="00D51E2A" w:rsidRPr="00BE78F2">
        <w:rPr>
          <w:sz w:val="22"/>
          <w:szCs w:val="22"/>
        </w:rPr>
        <w:t xml:space="preserve"> kuralları ve genel </w:t>
      </w:r>
      <w:r w:rsidR="00EA674F" w:rsidRPr="00BE78F2">
        <w:rPr>
          <w:sz w:val="22"/>
          <w:szCs w:val="22"/>
        </w:rPr>
        <w:t>uyarlama</w:t>
      </w:r>
      <w:r w:rsidR="00D51E2A" w:rsidRPr="00BE78F2">
        <w:rPr>
          <w:sz w:val="22"/>
          <w:szCs w:val="22"/>
        </w:rPr>
        <w:t xml:space="preserve"> kuralları (ek </w:t>
      </w:r>
      <w:r w:rsidR="0075466A">
        <w:rPr>
          <w:sz w:val="22"/>
          <w:szCs w:val="22"/>
        </w:rPr>
        <w:t>11</w:t>
      </w:r>
      <w:r w:rsidR="00D51E2A" w:rsidRPr="00BE78F2">
        <w:rPr>
          <w:sz w:val="22"/>
          <w:szCs w:val="22"/>
        </w:rPr>
        <w:t xml:space="preserve">) </w:t>
      </w:r>
      <w:r w:rsidR="000170BA" w:rsidRPr="00BE78F2">
        <w:rPr>
          <w:sz w:val="22"/>
          <w:szCs w:val="22"/>
        </w:rPr>
        <w:t xml:space="preserve">in </w:t>
      </w:r>
      <w:r w:rsidR="00D51E2A" w:rsidRPr="00BE78F2">
        <w:rPr>
          <w:sz w:val="22"/>
          <w:szCs w:val="22"/>
        </w:rPr>
        <w:t xml:space="preserve">vivo testler önerilmeden önce </w:t>
      </w:r>
      <w:r w:rsidR="000170BA" w:rsidRPr="00BE78F2">
        <w:rPr>
          <w:sz w:val="22"/>
          <w:szCs w:val="22"/>
        </w:rPr>
        <w:t xml:space="preserve">değerlendirilmelidir. Mevcut durumda </w:t>
      </w:r>
      <w:r w:rsidR="00D51E2A" w:rsidRPr="00BE78F2">
        <w:rPr>
          <w:sz w:val="22"/>
          <w:szCs w:val="22"/>
        </w:rPr>
        <w:t>solunum</w:t>
      </w:r>
      <w:r w:rsidR="000170BA" w:rsidRPr="00BE78F2">
        <w:rPr>
          <w:sz w:val="22"/>
          <w:szCs w:val="22"/>
        </w:rPr>
        <w:t xml:space="preserve"> sistemi </w:t>
      </w:r>
      <w:r w:rsidR="00B5708E" w:rsidRPr="00BE78F2">
        <w:rPr>
          <w:sz w:val="22"/>
          <w:szCs w:val="22"/>
        </w:rPr>
        <w:t>tahriş</w:t>
      </w:r>
      <w:r w:rsidR="000170BA" w:rsidRPr="00BE78F2">
        <w:rPr>
          <w:sz w:val="22"/>
          <w:szCs w:val="22"/>
        </w:rPr>
        <w:t>i</w:t>
      </w:r>
      <w:r w:rsidR="00D51E2A" w:rsidRPr="00BE78F2">
        <w:rPr>
          <w:sz w:val="22"/>
          <w:szCs w:val="22"/>
        </w:rPr>
        <w:t xml:space="preserve"> için </w:t>
      </w:r>
      <w:r w:rsidR="000170BA" w:rsidRPr="00BE78F2">
        <w:rPr>
          <w:sz w:val="22"/>
          <w:szCs w:val="22"/>
        </w:rPr>
        <w:t>geçerli kılınmış (valide edilmiş)</w:t>
      </w:r>
      <w:r w:rsidR="00D51E2A" w:rsidRPr="00BE78F2">
        <w:rPr>
          <w:sz w:val="22"/>
          <w:szCs w:val="22"/>
        </w:rPr>
        <w:t xml:space="preserve"> bir test yoktur. </w:t>
      </w:r>
      <w:r w:rsidR="00AA342E" w:rsidRPr="00BE78F2">
        <w:rPr>
          <w:sz w:val="22"/>
          <w:szCs w:val="22"/>
        </w:rPr>
        <w:t xml:space="preserve">İn </w:t>
      </w:r>
      <w:r w:rsidR="000170BA" w:rsidRPr="00BE78F2">
        <w:rPr>
          <w:sz w:val="22"/>
          <w:szCs w:val="22"/>
        </w:rPr>
        <w:t>vivo d</w:t>
      </w:r>
      <w:r w:rsidR="00D51E2A" w:rsidRPr="00BE78F2">
        <w:rPr>
          <w:sz w:val="22"/>
          <w:szCs w:val="22"/>
        </w:rPr>
        <w:t>eri</w:t>
      </w:r>
      <w:r w:rsidR="000170BA" w:rsidRPr="00BE78F2">
        <w:rPr>
          <w:sz w:val="22"/>
          <w:szCs w:val="22"/>
        </w:rPr>
        <w:t>d</w:t>
      </w:r>
      <w:r w:rsidR="00D51E2A" w:rsidRPr="00BE78F2">
        <w:rPr>
          <w:sz w:val="22"/>
          <w:szCs w:val="22"/>
        </w:rPr>
        <w:t xml:space="preserve">e </w:t>
      </w:r>
      <w:r w:rsidR="00AA342E">
        <w:rPr>
          <w:sz w:val="22"/>
          <w:szCs w:val="22"/>
        </w:rPr>
        <w:t>aşındırıcı</w:t>
      </w:r>
      <w:r w:rsidR="00AA342E" w:rsidRPr="00BE78F2">
        <w:rPr>
          <w:sz w:val="22"/>
          <w:szCs w:val="22"/>
        </w:rPr>
        <w:t xml:space="preserve"> </w:t>
      </w:r>
      <w:r w:rsidR="00D51E2A" w:rsidRPr="00BE78F2">
        <w:rPr>
          <w:sz w:val="22"/>
          <w:szCs w:val="22"/>
        </w:rPr>
        <w:t xml:space="preserve">olan maddeler gözde test edilmemelidir. Daha detaylı bilgi stratejisi ve </w:t>
      </w:r>
      <w:r w:rsidR="005B5FEA" w:rsidRPr="00BE78F2">
        <w:rPr>
          <w:sz w:val="22"/>
          <w:szCs w:val="22"/>
        </w:rPr>
        <w:t>gereklilik</w:t>
      </w:r>
      <w:r w:rsidR="00D51E2A" w:rsidRPr="00BE78F2">
        <w:rPr>
          <w:sz w:val="22"/>
          <w:szCs w:val="22"/>
        </w:rPr>
        <w:t xml:space="preserve">leri için </w:t>
      </w:r>
      <w:r w:rsidR="00EF0D9B" w:rsidRPr="00BE78F2">
        <w:rPr>
          <w:sz w:val="22"/>
          <w:szCs w:val="22"/>
        </w:rPr>
        <w:t>Bölüm</w:t>
      </w:r>
      <w:r w:rsidR="00D51E2A" w:rsidRPr="00BE78F2">
        <w:rPr>
          <w:sz w:val="22"/>
          <w:szCs w:val="22"/>
        </w:rPr>
        <w:t xml:space="preserve"> R.7.2.6’ya bakınız.</w:t>
      </w:r>
    </w:p>
    <w:p w:rsidR="000170BA" w:rsidRPr="00BE78F2" w:rsidRDefault="000170BA" w:rsidP="00244D03">
      <w:pPr>
        <w:jc w:val="both"/>
        <w:rPr>
          <w:sz w:val="22"/>
          <w:szCs w:val="22"/>
        </w:rPr>
      </w:pPr>
    </w:p>
    <w:p w:rsidR="00D51E2A" w:rsidRPr="00BE78F2" w:rsidRDefault="00D51E2A" w:rsidP="00244D03">
      <w:pPr>
        <w:jc w:val="both"/>
        <w:rPr>
          <w:sz w:val="22"/>
          <w:szCs w:val="22"/>
        </w:rPr>
      </w:pPr>
      <w:r w:rsidRPr="00BE78F2">
        <w:rPr>
          <w:sz w:val="22"/>
          <w:szCs w:val="22"/>
        </w:rPr>
        <w:t xml:space="preserve">Bazı durumlarda </w:t>
      </w:r>
      <w:r w:rsidR="000170BA" w:rsidRPr="00BE78F2">
        <w:rPr>
          <w:sz w:val="22"/>
          <w:szCs w:val="22"/>
        </w:rPr>
        <w:t xml:space="preserve">uygun </w:t>
      </w:r>
      <w:r w:rsidRPr="00BE78F2">
        <w:rPr>
          <w:sz w:val="22"/>
          <w:szCs w:val="22"/>
        </w:rPr>
        <w:t>veriler mesleki vaka çalışmaları ve raporlarından gelir. İnsan verileri değerlendirilirken veri kalitesi</w:t>
      </w:r>
      <w:r w:rsidR="000170BA" w:rsidRPr="00BE78F2">
        <w:rPr>
          <w:sz w:val="22"/>
          <w:szCs w:val="22"/>
        </w:rPr>
        <w:t>nin</w:t>
      </w:r>
      <w:r w:rsidRPr="00BE78F2">
        <w:rPr>
          <w:sz w:val="22"/>
          <w:szCs w:val="22"/>
        </w:rPr>
        <w:t xml:space="preserve"> incelemesi </w:t>
      </w:r>
      <w:r w:rsidR="00E213C2" w:rsidRPr="00BE78F2">
        <w:rPr>
          <w:sz w:val="22"/>
          <w:szCs w:val="22"/>
        </w:rPr>
        <w:t xml:space="preserve">için </w:t>
      </w:r>
      <w:r w:rsidRPr="00BE78F2">
        <w:rPr>
          <w:sz w:val="22"/>
          <w:szCs w:val="22"/>
        </w:rPr>
        <w:t>genel rehberlik uygulanmalıdır (</w:t>
      </w:r>
      <w:r w:rsidR="00E213C2" w:rsidRPr="00BE78F2">
        <w:rPr>
          <w:sz w:val="22"/>
          <w:szCs w:val="22"/>
        </w:rPr>
        <w:t xml:space="preserve">bakınız </w:t>
      </w:r>
      <w:r w:rsidR="00EF0D9B" w:rsidRPr="00BE78F2">
        <w:rPr>
          <w:sz w:val="22"/>
          <w:szCs w:val="22"/>
        </w:rPr>
        <w:t>Bölüm</w:t>
      </w:r>
      <w:r w:rsidR="00E213C2" w:rsidRPr="00BE78F2">
        <w:rPr>
          <w:sz w:val="22"/>
          <w:szCs w:val="22"/>
        </w:rPr>
        <w:t xml:space="preserve"> R.4</w:t>
      </w:r>
      <w:r w:rsidRPr="00BE78F2">
        <w:rPr>
          <w:sz w:val="22"/>
          <w:szCs w:val="22"/>
        </w:rPr>
        <w:t xml:space="preserve">). Göz ve deri için in vivo test sonuçları </w:t>
      </w:r>
      <w:r w:rsidR="00E213C2" w:rsidRPr="00BE78F2">
        <w:rPr>
          <w:sz w:val="22"/>
          <w:szCs w:val="22"/>
        </w:rPr>
        <w:t>uygundur</w:t>
      </w:r>
      <w:r w:rsidRPr="00BE78F2">
        <w:rPr>
          <w:sz w:val="22"/>
          <w:szCs w:val="22"/>
        </w:rPr>
        <w:t xml:space="preserve"> çünkü </w:t>
      </w:r>
      <w:r w:rsidR="00B37AC7" w:rsidRPr="00BE78F2">
        <w:rPr>
          <w:sz w:val="22"/>
          <w:szCs w:val="22"/>
        </w:rPr>
        <w:t xml:space="preserve">bu </w:t>
      </w:r>
      <w:proofErr w:type="gramStart"/>
      <w:r w:rsidR="008C1ED0" w:rsidRPr="00BE78F2">
        <w:rPr>
          <w:sz w:val="22"/>
          <w:szCs w:val="22"/>
        </w:rPr>
        <w:t>lokal</w:t>
      </w:r>
      <w:proofErr w:type="gramEnd"/>
      <w:r w:rsidRPr="00BE78F2">
        <w:rPr>
          <w:sz w:val="22"/>
          <w:szCs w:val="22"/>
        </w:rPr>
        <w:t xml:space="preserve"> etkiler için mekanizmalar </w:t>
      </w:r>
      <w:r w:rsidR="00B37AC7" w:rsidRPr="00BE78F2">
        <w:rPr>
          <w:sz w:val="22"/>
          <w:szCs w:val="22"/>
        </w:rPr>
        <w:t xml:space="preserve">hayvan ve insanlarda </w:t>
      </w:r>
      <w:r w:rsidRPr="00BE78F2">
        <w:rPr>
          <w:sz w:val="22"/>
          <w:szCs w:val="22"/>
        </w:rPr>
        <w:t xml:space="preserve">aynı kabul edilmektedir. </w:t>
      </w:r>
      <w:r w:rsidR="00B37AC7" w:rsidRPr="00BE78F2">
        <w:rPr>
          <w:sz w:val="22"/>
          <w:szCs w:val="22"/>
        </w:rPr>
        <w:t>Solunum sistemi tahriş mekanizmasında için b</w:t>
      </w:r>
      <w:r w:rsidRPr="00BE78F2">
        <w:rPr>
          <w:sz w:val="22"/>
          <w:szCs w:val="22"/>
        </w:rPr>
        <w:t>azı türler arası farklılıklar b</w:t>
      </w:r>
      <w:r w:rsidR="00B37AC7" w:rsidRPr="00BE78F2">
        <w:rPr>
          <w:sz w:val="22"/>
          <w:szCs w:val="22"/>
        </w:rPr>
        <w:t xml:space="preserve">ulunmuştur. Deri için </w:t>
      </w:r>
      <w:r w:rsidR="00AA342E">
        <w:rPr>
          <w:sz w:val="22"/>
          <w:szCs w:val="22"/>
        </w:rPr>
        <w:t xml:space="preserve">aşındırıcı </w:t>
      </w:r>
      <w:r w:rsidR="00B37AC7" w:rsidRPr="00BE78F2">
        <w:rPr>
          <w:sz w:val="22"/>
          <w:szCs w:val="22"/>
        </w:rPr>
        <w:t>oldu</w:t>
      </w:r>
      <w:r w:rsidRPr="00BE78F2">
        <w:rPr>
          <w:sz w:val="22"/>
          <w:szCs w:val="22"/>
        </w:rPr>
        <w:t>ğu bilinen veya tahmin edilen b</w:t>
      </w:r>
      <w:r w:rsidR="00B37AC7" w:rsidRPr="00BE78F2">
        <w:rPr>
          <w:sz w:val="22"/>
          <w:szCs w:val="22"/>
        </w:rPr>
        <w:t xml:space="preserve">ir kimyasal </w:t>
      </w:r>
      <w:r w:rsidR="00BE2973" w:rsidRPr="00BE78F2">
        <w:rPr>
          <w:sz w:val="22"/>
          <w:szCs w:val="22"/>
        </w:rPr>
        <w:t xml:space="preserve">madde </w:t>
      </w:r>
      <w:r w:rsidR="00B37AC7" w:rsidRPr="00BE78F2">
        <w:rPr>
          <w:sz w:val="22"/>
          <w:szCs w:val="22"/>
        </w:rPr>
        <w:t>otomatik olarak göz için a</w:t>
      </w:r>
      <w:r w:rsidRPr="00BE78F2">
        <w:rPr>
          <w:sz w:val="22"/>
          <w:szCs w:val="22"/>
        </w:rPr>
        <w:t xml:space="preserve">şırı derecede </w:t>
      </w:r>
      <w:r w:rsidR="00B37AC7" w:rsidRPr="00BE78F2">
        <w:rPr>
          <w:sz w:val="22"/>
          <w:szCs w:val="22"/>
        </w:rPr>
        <w:t xml:space="preserve">tahriş </w:t>
      </w:r>
      <w:r w:rsidRPr="00BE78F2">
        <w:rPr>
          <w:sz w:val="22"/>
          <w:szCs w:val="22"/>
        </w:rPr>
        <w:t xml:space="preserve">edici kabul edilmektedir. QSAR veya </w:t>
      </w:r>
      <w:r w:rsidR="00AA342E">
        <w:rPr>
          <w:sz w:val="22"/>
          <w:szCs w:val="22"/>
        </w:rPr>
        <w:t>çapraz okuma</w:t>
      </w:r>
      <w:r w:rsidRPr="00BE78F2">
        <w:rPr>
          <w:sz w:val="22"/>
          <w:szCs w:val="22"/>
        </w:rPr>
        <w:t xml:space="preserve">/kategori verileri </w:t>
      </w:r>
      <w:r w:rsidR="00B37AC7" w:rsidRPr="00BE78F2">
        <w:rPr>
          <w:sz w:val="22"/>
          <w:szCs w:val="22"/>
        </w:rPr>
        <w:t>E</w:t>
      </w:r>
      <w:r w:rsidR="00BE2973" w:rsidRPr="00BE78F2">
        <w:rPr>
          <w:sz w:val="22"/>
          <w:szCs w:val="22"/>
        </w:rPr>
        <w:t xml:space="preserve">k </w:t>
      </w:r>
      <w:r w:rsidR="0075466A">
        <w:rPr>
          <w:sz w:val="22"/>
          <w:szCs w:val="22"/>
        </w:rPr>
        <w:t>11</w:t>
      </w:r>
      <w:r w:rsidR="00BE2973" w:rsidRPr="00BE78F2">
        <w:rPr>
          <w:sz w:val="22"/>
          <w:szCs w:val="22"/>
        </w:rPr>
        <w:t>’de verilen</w:t>
      </w:r>
      <w:r w:rsidRPr="00BE78F2">
        <w:rPr>
          <w:sz w:val="22"/>
          <w:szCs w:val="22"/>
        </w:rPr>
        <w:t xml:space="preserve"> prensiplere uygun olarak kullanılabilir.</w:t>
      </w:r>
    </w:p>
    <w:p w:rsidR="0092069D" w:rsidRPr="00BE78F2" w:rsidRDefault="0092069D" w:rsidP="00244D03">
      <w:pPr>
        <w:jc w:val="both"/>
        <w:rPr>
          <w:sz w:val="22"/>
          <w:szCs w:val="22"/>
        </w:rPr>
      </w:pPr>
    </w:p>
    <w:p w:rsidR="00D51E2A" w:rsidRDefault="00D9255E" w:rsidP="0060753B">
      <w:pPr>
        <w:jc w:val="both"/>
        <w:rPr>
          <w:sz w:val="22"/>
          <w:szCs w:val="22"/>
        </w:rPr>
      </w:pPr>
      <w:r>
        <w:rPr>
          <w:sz w:val="22"/>
          <w:szCs w:val="22"/>
        </w:rPr>
        <w:t>Mevcutta</w:t>
      </w:r>
      <w:r w:rsidR="00BE2973" w:rsidRPr="00BE78F2">
        <w:rPr>
          <w:sz w:val="22"/>
          <w:szCs w:val="22"/>
        </w:rPr>
        <w:t xml:space="preserve"> d</w:t>
      </w:r>
      <w:r w:rsidR="00D51E2A" w:rsidRPr="00BE78F2">
        <w:rPr>
          <w:sz w:val="22"/>
          <w:szCs w:val="22"/>
        </w:rPr>
        <w:t xml:space="preserve">eri ve solunum </w:t>
      </w:r>
      <w:r w:rsidR="00B5708E" w:rsidRPr="00BE78F2">
        <w:rPr>
          <w:sz w:val="22"/>
          <w:szCs w:val="22"/>
        </w:rPr>
        <w:t>tahriş</w:t>
      </w:r>
      <w:r w:rsidR="00BE2973" w:rsidRPr="00BE78F2">
        <w:rPr>
          <w:sz w:val="22"/>
          <w:szCs w:val="22"/>
        </w:rPr>
        <w:t>i</w:t>
      </w:r>
      <w:r w:rsidR="00D51E2A" w:rsidRPr="00BE78F2">
        <w:rPr>
          <w:sz w:val="22"/>
          <w:szCs w:val="22"/>
        </w:rPr>
        <w:t xml:space="preserve"> ile ilgili insan verileri </w:t>
      </w:r>
      <w:r w:rsidR="00BE2973" w:rsidRPr="00BE78F2">
        <w:rPr>
          <w:sz w:val="22"/>
          <w:szCs w:val="22"/>
        </w:rPr>
        <w:t xml:space="preserve">bulunmaktadır </w:t>
      </w:r>
      <w:r w:rsidR="00D51E2A" w:rsidRPr="00BE78F2">
        <w:rPr>
          <w:sz w:val="22"/>
          <w:szCs w:val="22"/>
        </w:rPr>
        <w:t>ve</w:t>
      </w:r>
      <w:r w:rsidR="001E7A93" w:rsidRPr="00BE78F2">
        <w:rPr>
          <w:sz w:val="22"/>
          <w:szCs w:val="22"/>
        </w:rPr>
        <w:t xml:space="preserve"> bu veriler </w:t>
      </w:r>
      <w:r w:rsidR="00BE2973" w:rsidRPr="00BE78F2">
        <w:rPr>
          <w:sz w:val="22"/>
          <w:szCs w:val="22"/>
        </w:rPr>
        <w:t>bir takım v</w:t>
      </w:r>
      <w:r w:rsidR="00D51E2A" w:rsidRPr="00BE78F2">
        <w:rPr>
          <w:sz w:val="22"/>
          <w:szCs w:val="22"/>
        </w:rPr>
        <w:t>aka</w:t>
      </w:r>
      <w:r w:rsidR="00BE2973" w:rsidRPr="00BE78F2">
        <w:rPr>
          <w:sz w:val="22"/>
          <w:szCs w:val="22"/>
        </w:rPr>
        <w:t>lar</w:t>
      </w:r>
      <w:r w:rsidR="00D51E2A" w:rsidRPr="00BE78F2">
        <w:rPr>
          <w:sz w:val="22"/>
          <w:szCs w:val="22"/>
        </w:rPr>
        <w:t xml:space="preserve">da </w:t>
      </w:r>
      <w:r w:rsidR="001E7A93" w:rsidRPr="00BE78F2">
        <w:rPr>
          <w:sz w:val="22"/>
          <w:szCs w:val="22"/>
        </w:rPr>
        <w:t>M</w:t>
      </w:r>
      <w:r w:rsidR="00D51E2A" w:rsidRPr="00BE78F2">
        <w:rPr>
          <w:sz w:val="22"/>
          <w:szCs w:val="22"/>
        </w:rPr>
        <w:t xml:space="preserve">esleki </w:t>
      </w:r>
      <w:r w:rsidR="001E7A93" w:rsidRPr="00BE78F2">
        <w:rPr>
          <w:sz w:val="22"/>
          <w:szCs w:val="22"/>
        </w:rPr>
        <w:t>Maruz K</w:t>
      </w:r>
      <w:r w:rsidR="00C153EC" w:rsidRPr="00BE78F2">
        <w:rPr>
          <w:sz w:val="22"/>
          <w:szCs w:val="22"/>
        </w:rPr>
        <w:t>alma</w:t>
      </w:r>
      <w:r w:rsidR="001E7A93" w:rsidRPr="00BE78F2">
        <w:rPr>
          <w:sz w:val="22"/>
          <w:szCs w:val="22"/>
        </w:rPr>
        <w:t xml:space="preserve"> L</w:t>
      </w:r>
      <w:r w:rsidR="00D51E2A" w:rsidRPr="00BE78F2">
        <w:rPr>
          <w:sz w:val="22"/>
          <w:szCs w:val="22"/>
        </w:rPr>
        <w:t>imitleri</w:t>
      </w:r>
      <w:r w:rsidR="001E7A93" w:rsidRPr="00BE78F2">
        <w:rPr>
          <w:sz w:val="22"/>
          <w:szCs w:val="22"/>
        </w:rPr>
        <w:t xml:space="preserve">nin </w:t>
      </w:r>
      <w:r w:rsidR="00D51E2A" w:rsidRPr="00BE78F2">
        <w:rPr>
          <w:sz w:val="22"/>
          <w:szCs w:val="22"/>
        </w:rPr>
        <w:t>belirle</w:t>
      </w:r>
      <w:r w:rsidR="001E7A93" w:rsidRPr="00BE78F2">
        <w:rPr>
          <w:sz w:val="22"/>
          <w:szCs w:val="22"/>
        </w:rPr>
        <w:t>nmesinde</w:t>
      </w:r>
      <w:r w:rsidR="00D51E2A" w:rsidRPr="00BE78F2">
        <w:rPr>
          <w:sz w:val="22"/>
          <w:szCs w:val="22"/>
        </w:rPr>
        <w:t xml:space="preserve"> </w:t>
      </w:r>
      <w:r w:rsidR="001E7A93" w:rsidRPr="00BE78F2">
        <w:rPr>
          <w:sz w:val="22"/>
          <w:szCs w:val="22"/>
        </w:rPr>
        <w:t xml:space="preserve">temel </w:t>
      </w:r>
      <w:r w:rsidR="00D51E2A" w:rsidRPr="00BE78F2">
        <w:rPr>
          <w:sz w:val="22"/>
          <w:szCs w:val="22"/>
        </w:rPr>
        <w:t xml:space="preserve">olmuştur. </w:t>
      </w:r>
      <w:r w:rsidR="009F21ED" w:rsidRPr="00BE78F2">
        <w:rPr>
          <w:sz w:val="22"/>
          <w:szCs w:val="22"/>
        </w:rPr>
        <w:t xml:space="preserve">Bir vakada </w:t>
      </w:r>
      <w:r w:rsidR="00D51E2A" w:rsidRPr="00BE78F2">
        <w:rPr>
          <w:sz w:val="22"/>
          <w:szCs w:val="22"/>
        </w:rPr>
        <w:t xml:space="preserve">maddenin </w:t>
      </w:r>
      <w:r w:rsidR="009F21ED" w:rsidRPr="00BE78F2">
        <w:rPr>
          <w:sz w:val="22"/>
          <w:szCs w:val="22"/>
        </w:rPr>
        <w:t>uygun</w:t>
      </w:r>
      <w:r w:rsidR="00D51E2A" w:rsidRPr="00BE78F2">
        <w:rPr>
          <w:sz w:val="22"/>
          <w:szCs w:val="22"/>
        </w:rPr>
        <w:t xml:space="preserve"> sınıflandırma </w:t>
      </w:r>
      <w:proofErr w:type="gramStart"/>
      <w:r w:rsidR="00D51E2A" w:rsidRPr="00BE78F2">
        <w:rPr>
          <w:sz w:val="22"/>
          <w:szCs w:val="22"/>
        </w:rPr>
        <w:t>kriterlerin</w:t>
      </w:r>
      <w:r w:rsidR="009F21ED" w:rsidRPr="00BE78F2">
        <w:rPr>
          <w:sz w:val="22"/>
          <w:szCs w:val="22"/>
        </w:rPr>
        <w:t>i</w:t>
      </w:r>
      <w:proofErr w:type="gramEnd"/>
      <w:r w:rsidR="009F21ED" w:rsidRPr="00BE78F2">
        <w:rPr>
          <w:sz w:val="22"/>
          <w:szCs w:val="22"/>
        </w:rPr>
        <w:t xml:space="preserve"> sağlaması </w:t>
      </w:r>
      <w:r w:rsidR="00D51E2A" w:rsidRPr="00BE78F2">
        <w:rPr>
          <w:sz w:val="22"/>
          <w:szCs w:val="22"/>
        </w:rPr>
        <w:t xml:space="preserve">durumunda daha fazla test </w:t>
      </w:r>
      <w:r w:rsidR="00C74F87" w:rsidRPr="00BE78F2">
        <w:rPr>
          <w:sz w:val="22"/>
          <w:szCs w:val="22"/>
        </w:rPr>
        <w:t xml:space="preserve">yapılmasına </w:t>
      </w:r>
      <w:r w:rsidR="00D51E2A" w:rsidRPr="00BE78F2">
        <w:rPr>
          <w:sz w:val="22"/>
          <w:szCs w:val="22"/>
        </w:rPr>
        <w:t>genellikle gerek</w:t>
      </w:r>
      <w:r w:rsidR="00C74F87" w:rsidRPr="00BE78F2">
        <w:rPr>
          <w:sz w:val="22"/>
          <w:szCs w:val="22"/>
        </w:rPr>
        <w:t xml:space="preserve"> yoktur. </w:t>
      </w:r>
      <w:r w:rsidR="00D51E2A" w:rsidRPr="00BE78F2">
        <w:rPr>
          <w:sz w:val="22"/>
          <w:szCs w:val="22"/>
        </w:rPr>
        <w:t xml:space="preserve">Değerlendirme ve bütünleşik test stratejisi üstüne daha fazla </w:t>
      </w:r>
      <w:r w:rsidR="00C74F87" w:rsidRPr="00BE78F2">
        <w:rPr>
          <w:sz w:val="22"/>
          <w:szCs w:val="22"/>
        </w:rPr>
        <w:t>bilgi</w:t>
      </w:r>
      <w:r w:rsidR="00D51E2A" w:rsidRPr="00BE78F2">
        <w:rPr>
          <w:sz w:val="22"/>
          <w:szCs w:val="22"/>
        </w:rPr>
        <w:t xml:space="preserve"> </w:t>
      </w:r>
      <w:r w:rsidR="00EF0D9B" w:rsidRPr="00BE78F2">
        <w:rPr>
          <w:sz w:val="22"/>
          <w:szCs w:val="22"/>
        </w:rPr>
        <w:t>bölüm</w:t>
      </w:r>
      <w:r w:rsidR="00D51E2A" w:rsidRPr="00BE78F2">
        <w:rPr>
          <w:sz w:val="22"/>
          <w:szCs w:val="22"/>
        </w:rPr>
        <w:t xml:space="preserve"> R.</w:t>
      </w:r>
      <w:proofErr w:type="gramStart"/>
      <w:r w:rsidR="00D51E2A" w:rsidRPr="00BE78F2">
        <w:rPr>
          <w:sz w:val="22"/>
          <w:szCs w:val="22"/>
        </w:rPr>
        <w:t>7.2’de</w:t>
      </w:r>
      <w:proofErr w:type="gramEnd"/>
      <w:r w:rsidR="00D51E2A" w:rsidRPr="00BE78F2">
        <w:rPr>
          <w:sz w:val="22"/>
          <w:szCs w:val="22"/>
        </w:rPr>
        <w:t xml:space="preserve"> bulunmaktadır.</w:t>
      </w:r>
    </w:p>
    <w:p w:rsidR="00D9255E" w:rsidRPr="00BE78F2" w:rsidRDefault="00D9255E" w:rsidP="0060753B">
      <w:pPr>
        <w:jc w:val="both"/>
        <w:rPr>
          <w:sz w:val="22"/>
          <w:szCs w:val="22"/>
        </w:rPr>
      </w:pPr>
    </w:p>
    <w:p w:rsidR="00D51E2A" w:rsidRPr="00BE78F2" w:rsidRDefault="00C74F87" w:rsidP="0060753B">
      <w:pPr>
        <w:jc w:val="both"/>
        <w:rPr>
          <w:sz w:val="22"/>
          <w:szCs w:val="22"/>
        </w:rPr>
      </w:pPr>
      <w:r w:rsidRPr="00BE78F2">
        <w:rPr>
          <w:sz w:val="22"/>
          <w:szCs w:val="22"/>
        </w:rPr>
        <w:t xml:space="preserve">Tahriş </w:t>
      </w:r>
      <w:r w:rsidR="00D51E2A" w:rsidRPr="00BE78F2">
        <w:rPr>
          <w:sz w:val="22"/>
          <w:szCs w:val="22"/>
        </w:rPr>
        <w:t xml:space="preserve">ve </w:t>
      </w:r>
      <w:r w:rsidR="00AA342E">
        <w:rPr>
          <w:sz w:val="22"/>
          <w:szCs w:val="22"/>
        </w:rPr>
        <w:t>aşınmaya</w:t>
      </w:r>
      <w:r w:rsidR="00AA342E" w:rsidRPr="00BE78F2">
        <w:rPr>
          <w:sz w:val="22"/>
          <w:szCs w:val="22"/>
        </w:rPr>
        <w:t xml:space="preserve"> </w:t>
      </w:r>
      <w:r w:rsidR="00D51E2A" w:rsidRPr="00BE78F2">
        <w:rPr>
          <w:sz w:val="22"/>
          <w:szCs w:val="22"/>
        </w:rPr>
        <w:t xml:space="preserve">sebep olan </w:t>
      </w:r>
      <w:r w:rsidR="00AA342E">
        <w:rPr>
          <w:sz w:val="22"/>
          <w:szCs w:val="22"/>
        </w:rPr>
        <w:t xml:space="preserve">tam </w:t>
      </w:r>
      <w:proofErr w:type="gramStart"/>
      <w:r w:rsidR="00D51E2A" w:rsidRPr="00BE78F2">
        <w:rPr>
          <w:sz w:val="22"/>
          <w:szCs w:val="22"/>
        </w:rPr>
        <w:t>konsantrasyon</w:t>
      </w:r>
      <w:proofErr w:type="gramEnd"/>
      <w:r w:rsidR="00D9255E">
        <w:rPr>
          <w:sz w:val="22"/>
          <w:szCs w:val="22"/>
        </w:rPr>
        <w:t xml:space="preserve"> </w:t>
      </w:r>
      <w:r w:rsidR="0060753B" w:rsidRPr="00BE78F2">
        <w:rPr>
          <w:sz w:val="22"/>
          <w:szCs w:val="22"/>
        </w:rPr>
        <w:t xml:space="preserve">her zaman </w:t>
      </w:r>
      <w:r w:rsidR="00AA342E">
        <w:rPr>
          <w:sz w:val="22"/>
          <w:szCs w:val="22"/>
        </w:rPr>
        <w:t>bilinmeyebilir</w:t>
      </w:r>
      <w:r w:rsidR="00D51E2A" w:rsidRPr="00BE78F2">
        <w:rPr>
          <w:sz w:val="22"/>
          <w:szCs w:val="22"/>
        </w:rPr>
        <w:t xml:space="preserve">. Bu bilgi bulunmadığında </w:t>
      </w:r>
      <w:r w:rsidR="00DD4B6A" w:rsidRPr="00BE78F2">
        <w:rPr>
          <w:sz w:val="22"/>
          <w:szCs w:val="22"/>
        </w:rPr>
        <w:t xml:space="preserve">niteliksel bir yaklaşım </w:t>
      </w:r>
      <w:r w:rsidR="0060753B" w:rsidRPr="00BE78F2">
        <w:rPr>
          <w:sz w:val="22"/>
          <w:szCs w:val="22"/>
        </w:rPr>
        <w:t>sergilenmeli</w:t>
      </w:r>
      <w:r w:rsidR="00DD4B6A" w:rsidRPr="00BE78F2">
        <w:rPr>
          <w:sz w:val="22"/>
          <w:szCs w:val="22"/>
        </w:rPr>
        <w:t xml:space="preserve">, testlerden evet/hayır cevapları </w:t>
      </w:r>
      <w:r w:rsidR="0060753B" w:rsidRPr="00BE78F2">
        <w:rPr>
          <w:sz w:val="22"/>
          <w:szCs w:val="22"/>
        </w:rPr>
        <w:t xml:space="preserve">elde edilmeli </w:t>
      </w:r>
      <w:r w:rsidR="00DD4B6A" w:rsidRPr="00BE78F2">
        <w:rPr>
          <w:sz w:val="22"/>
          <w:szCs w:val="22"/>
        </w:rPr>
        <w:t>ve</w:t>
      </w:r>
      <w:r w:rsidR="0060753B" w:rsidRPr="00BE78F2">
        <w:rPr>
          <w:sz w:val="22"/>
          <w:szCs w:val="22"/>
        </w:rPr>
        <w:t xml:space="preserve"> </w:t>
      </w:r>
      <w:r w:rsidR="00DD4B6A" w:rsidRPr="00BE78F2">
        <w:rPr>
          <w:sz w:val="22"/>
          <w:szCs w:val="22"/>
        </w:rPr>
        <w:t xml:space="preserve">Risk Yönetimi Önlemleri </w:t>
      </w:r>
      <w:r w:rsidR="0060753B" w:rsidRPr="00BE78F2">
        <w:rPr>
          <w:sz w:val="22"/>
          <w:szCs w:val="22"/>
        </w:rPr>
        <w:t>etkinin şiddetine</w:t>
      </w:r>
      <w:r w:rsidR="00DD4B6A" w:rsidRPr="00BE78F2">
        <w:rPr>
          <w:sz w:val="22"/>
          <w:szCs w:val="22"/>
        </w:rPr>
        <w:t xml:space="preserve"> göre uygulanmalıdır (</w:t>
      </w:r>
      <w:r w:rsidR="0060753B" w:rsidRPr="00BE78F2">
        <w:rPr>
          <w:sz w:val="22"/>
          <w:szCs w:val="22"/>
        </w:rPr>
        <w:t xml:space="preserve">bakınız </w:t>
      </w:r>
      <w:r w:rsidR="00EF0D9B" w:rsidRPr="00BE78F2">
        <w:rPr>
          <w:sz w:val="22"/>
          <w:szCs w:val="22"/>
        </w:rPr>
        <w:t>Bölüm</w:t>
      </w:r>
      <w:r w:rsidR="0060753B" w:rsidRPr="00BE78F2">
        <w:rPr>
          <w:sz w:val="22"/>
          <w:szCs w:val="22"/>
        </w:rPr>
        <w:t xml:space="preserve"> E</w:t>
      </w:r>
      <w:r w:rsidR="00DD4B6A" w:rsidRPr="00BE78F2">
        <w:rPr>
          <w:sz w:val="22"/>
          <w:szCs w:val="22"/>
        </w:rPr>
        <w:t xml:space="preserve">). </w:t>
      </w:r>
      <w:r w:rsidR="00AA342E">
        <w:rPr>
          <w:sz w:val="22"/>
          <w:szCs w:val="22"/>
        </w:rPr>
        <w:t>Aşındırıcı</w:t>
      </w:r>
      <w:r w:rsidR="00AA342E" w:rsidRPr="00BE78F2">
        <w:rPr>
          <w:sz w:val="22"/>
          <w:szCs w:val="22"/>
        </w:rPr>
        <w:t xml:space="preserve"> </w:t>
      </w:r>
      <w:r w:rsidR="00DD4B6A" w:rsidRPr="00BE78F2">
        <w:rPr>
          <w:sz w:val="22"/>
          <w:szCs w:val="22"/>
        </w:rPr>
        <w:t>maddeler</w:t>
      </w:r>
      <w:r w:rsidR="0060753B" w:rsidRPr="00BE78F2">
        <w:rPr>
          <w:sz w:val="22"/>
          <w:szCs w:val="22"/>
        </w:rPr>
        <w:t>le</w:t>
      </w:r>
      <w:r w:rsidR="00DD4B6A" w:rsidRPr="00BE78F2">
        <w:rPr>
          <w:sz w:val="22"/>
          <w:szCs w:val="22"/>
        </w:rPr>
        <w:t xml:space="preserve"> herhangi bir teması önlemek </w:t>
      </w:r>
      <w:r w:rsidR="0060753B" w:rsidRPr="00BE78F2">
        <w:rPr>
          <w:sz w:val="22"/>
          <w:szCs w:val="22"/>
        </w:rPr>
        <w:t>için</w:t>
      </w:r>
      <w:r w:rsidR="00DD4B6A" w:rsidRPr="00BE78F2">
        <w:rPr>
          <w:sz w:val="22"/>
          <w:szCs w:val="22"/>
        </w:rPr>
        <w:t xml:space="preserve"> </w:t>
      </w:r>
      <w:r w:rsidR="0060753B" w:rsidRPr="00BE78F2">
        <w:rPr>
          <w:sz w:val="22"/>
          <w:szCs w:val="22"/>
        </w:rPr>
        <w:t>kesin</w:t>
      </w:r>
      <w:r w:rsidR="00DD4B6A" w:rsidRPr="00BE78F2">
        <w:rPr>
          <w:sz w:val="22"/>
          <w:szCs w:val="22"/>
        </w:rPr>
        <w:t xml:space="preserve"> önlemler alınmalıdır. Bazen</w:t>
      </w:r>
      <w:r w:rsidR="0060753B" w:rsidRPr="00BE78F2">
        <w:rPr>
          <w:sz w:val="22"/>
          <w:szCs w:val="22"/>
        </w:rPr>
        <w:t xml:space="preserve"> dermal/solunum için tekrarlı doz çalışmasında</w:t>
      </w:r>
      <w:r w:rsidR="00DD4B6A" w:rsidRPr="00BE78F2">
        <w:rPr>
          <w:sz w:val="22"/>
          <w:szCs w:val="22"/>
        </w:rPr>
        <w:t xml:space="preserve">, </w:t>
      </w:r>
      <w:r w:rsidR="00B5708E" w:rsidRPr="00BE78F2">
        <w:rPr>
          <w:sz w:val="22"/>
          <w:szCs w:val="22"/>
        </w:rPr>
        <w:t>tahriş</w:t>
      </w:r>
      <w:r w:rsidR="00DD4B6A" w:rsidRPr="00BE78F2">
        <w:rPr>
          <w:sz w:val="22"/>
          <w:szCs w:val="22"/>
        </w:rPr>
        <w:t xml:space="preserve"> veya </w:t>
      </w:r>
      <w:r w:rsidR="00AA342E">
        <w:rPr>
          <w:sz w:val="22"/>
          <w:szCs w:val="22"/>
        </w:rPr>
        <w:t>aşınmanın</w:t>
      </w:r>
      <w:r w:rsidR="00AA342E" w:rsidRPr="00BE78F2">
        <w:rPr>
          <w:sz w:val="22"/>
          <w:szCs w:val="22"/>
        </w:rPr>
        <w:t xml:space="preserve"> </w:t>
      </w:r>
      <w:r w:rsidR="00DD4B6A" w:rsidRPr="00BE78F2">
        <w:rPr>
          <w:sz w:val="22"/>
          <w:szCs w:val="22"/>
        </w:rPr>
        <w:t xml:space="preserve">klinik işaretleri </w:t>
      </w:r>
      <w:r w:rsidR="0060753B" w:rsidRPr="00BE78F2">
        <w:rPr>
          <w:sz w:val="22"/>
          <w:szCs w:val="22"/>
        </w:rPr>
        <w:t>kaydedildiğinde</w:t>
      </w:r>
      <w:r w:rsidR="00DD4B6A" w:rsidRPr="00BE78F2">
        <w:rPr>
          <w:sz w:val="22"/>
          <w:szCs w:val="22"/>
        </w:rPr>
        <w:t xml:space="preserve"> bir </w:t>
      </w:r>
      <w:r w:rsidR="0060753B" w:rsidRPr="00BE78F2">
        <w:rPr>
          <w:sz w:val="22"/>
          <w:szCs w:val="22"/>
        </w:rPr>
        <w:t>DNEL değeri</w:t>
      </w:r>
      <w:r w:rsidR="00DD4B6A" w:rsidRPr="00BE78F2">
        <w:rPr>
          <w:sz w:val="22"/>
          <w:szCs w:val="22"/>
        </w:rPr>
        <w:t xml:space="preserve"> elde edilebilir ve risk karakterizasyonu için kullanılabilir (</w:t>
      </w:r>
      <w:r w:rsidR="0060753B" w:rsidRPr="00BE78F2">
        <w:rPr>
          <w:sz w:val="22"/>
          <w:szCs w:val="22"/>
        </w:rPr>
        <w:t xml:space="preserve">bakınız </w:t>
      </w:r>
      <w:r w:rsidR="00DD4B6A" w:rsidRPr="00BE78F2">
        <w:rPr>
          <w:sz w:val="22"/>
          <w:szCs w:val="22"/>
        </w:rPr>
        <w:t>R.8 ek 9).</w:t>
      </w:r>
    </w:p>
    <w:p w:rsidR="00DD4B6A" w:rsidRPr="00BE78F2" w:rsidRDefault="00DD4B6A" w:rsidP="00D9255E">
      <w:pPr>
        <w:pStyle w:val="Balk3"/>
      </w:pPr>
      <w:bookmarkStart w:id="32" w:name="_Toc428967466"/>
      <w:r w:rsidRPr="00BE78F2">
        <w:t>B.6.2.3 Der</w:t>
      </w:r>
      <w:r w:rsidR="00E53C3A" w:rsidRPr="00BE78F2">
        <w:t>mal ve solunum</w:t>
      </w:r>
      <w:r w:rsidR="00F5483C" w:rsidRPr="00BE78F2">
        <w:t xml:space="preserve"> sisteminde</w:t>
      </w:r>
      <w:r w:rsidR="00E53C3A" w:rsidRPr="00BE78F2">
        <w:t xml:space="preserve"> hassasiyet</w:t>
      </w:r>
      <w:bookmarkEnd w:id="32"/>
    </w:p>
    <w:p w:rsidR="0060753B" w:rsidRPr="00BE78F2" w:rsidRDefault="0060753B" w:rsidP="00244D03">
      <w:pPr>
        <w:jc w:val="both"/>
        <w:rPr>
          <w:sz w:val="22"/>
          <w:szCs w:val="22"/>
        </w:rPr>
      </w:pPr>
    </w:p>
    <w:p w:rsidR="00DD4B6A" w:rsidRPr="00BE78F2" w:rsidRDefault="00DD4B6A" w:rsidP="00244D03">
      <w:pPr>
        <w:jc w:val="both"/>
        <w:rPr>
          <w:sz w:val="22"/>
          <w:szCs w:val="22"/>
        </w:rPr>
      </w:pPr>
      <w:r w:rsidRPr="00BE78F2">
        <w:rPr>
          <w:sz w:val="22"/>
          <w:szCs w:val="22"/>
        </w:rPr>
        <w:t xml:space="preserve">Deri </w:t>
      </w:r>
      <w:r w:rsidR="0060753B" w:rsidRPr="00BE78F2">
        <w:rPr>
          <w:sz w:val="22"/>
          <w:szCs w:val="22"/>
        </w:rPr>
        <w:t>hassasiyetine</w:t>
      </w:r>
      <w:r w:rsidR="00AA342E">
        <w:rPr>
          <w:sz w:val="22"/>
          <w:szCs w:val="22"/>
        </w:rPr>
        <w:t>,</w:t>
      </w:r>
      <w:r w:rsidRPr="00BE78F2">
        <w:rPr>
          <w:sz w:val="22"/>
          <w:szCs w:val="22"/>
        </w:rPr>
        <w:t xml:space="preserve"> bağışıklık sisteminde aktive olabilen </w:t>
      </w:r>
      <w:r w:rsidR="00AA342E">
        <w:rPr>
          <w:sz w:val="22"/>
          <w:szCs w:val="22"/>
        </w:rPr>
        <w:t>maddeler</w:t>
      </w:r>
      <w:r w:rsidR="00AA342E" w:rsidRPr="00BE78F2">
        <w:rPr>
          <w:sz w:val="22"/>
          <w:szCs w:val="22"/>
        </w:rPr>
        <w:t xml:space="preserve"> </w:t>
      </w:r>
      <w:r w:rsidR="0060753B" w:rsidRPr="00BE78F2">
        <w:rPr>
          <w:sz w:val="22"/>
          <w:szCs w:val="22"/>
        </w:rPr>
        <w:t>sebep olur</w:t>
      </w:r>
      <w:r w:rsidRPr="00BE78F2">
        <w:rPr>
          <w:sz w:val="22"/>
          <w:szCs w:val="22"/>
        </w:rPr>
        <w:t>;</w:t>
      </w:r>
      <w:r w:rsidR="0060753B" w:rsidRPr="00BE78F2">
        <w:rPr>
          <w:sz w:val="22"/>
          <w:szCs w:val="22"/>
        </w:rPr>
        <w:t xml:space="preserve"> </w:t>
      </w:r>
      <w:r w:rsidRPr="00BE78F2">
        <w:rPr>
          <w:sz w:val="22"/>
          <w:szCs w:val="22"/>
        </w:rPr>
        <w:t>bu da alerjik tepkiye sebep olur. Taki</w:t>
      </w:r>
      <w:r w:rsidR="0060753B" w:rsidRPr="00BE78F2">
        <w:rPr>
          <w:sz w:val="22"/>
          <w:szCs w:val="22"/>
        </w:rPr>
        <w:t xml:space="preserve">binde </w:t>
      </w:r>
      <w:r w:rsidRPr="00BE78F2">
        <w:rPr>
          <w:sz w:val="22"/>
          <w:szCs w:val="22"/>
        </w:rPr>
        <w:t>deri</w:t>
      </w:r>
      <w:r w:rsidR="00E66FF6" w:rsidRPr="00BE78F2">
        <w:rPr>
          <w:sz w:val="22"/>
          <w:szCs w:val="22"/>
        </w:rPr>
        <w:t xml:space="preserve"> yolu ile</w:t>
      </w:r>
      <w:r w:rsidR="0060753B" w:rsidRPr="00BE78F2">
        <w:rPr>
          <w:sz w:val="22"/>
          <w:szCs w:val="22"/>
        </w:rPr>
        <w:t xml:space="preserve"> </w:t>
      </w:r>
      <w:r w:rsidR="00C153EC" w:rsidRPr="00BE78F2">
        <w:rPr>
          <w:sz w:val="22"/>
          <w:szCs w:val="22"/>
        </w:rPr>
        <w:t>maruz kal</w:t>
      </w:r>
      <w:r w:rsidR="00E66FF6" w:rsidRPr="00BE78F2">
        <w:rPr>
          <w:sz w:val="22"/>
          <w:szCs w:val="22"/>
        </w:rPr>
        <w:t>ındığında</w:t>
      </w:r>
      <w:r w:rsidRPr="00BE78F2">
        <w:rPr>
          <w:sz w:val="22"/>
          <w:szCs w:val="22"/>
        </w:rPr>
        <w:t>, alerjik temas dermatiti veya atopik dermatit ortaya çıkabilir. Solunum</w:t>
      </w:r>
      <w:r w:rsidR="00E66FF6" w:rsidRPr="00BE78F2">
        <w:rPr>
          <w:sz w:val="22"/>
          <w:szCs w:val="22"/>
        </w:rPr>
        <w:t xml:space="preserve"> yolu ile</w:t>
      </w:r>
      <w:r w:rsidRPr="00BE78F2">
        <w:rPr>
          <w:sz w:val="22"/>
          <w:szCs w:val="22"/>
        </w:rPr>
        <w:t xml:space="preserve"> </w:t>
      </w:r>
      <w:r w:rsidR="00E66FF6" w:rsidRPr="00BE78F2">
        <w:rPr>
          <w:sz w:val="22"/>
          <w:szCs w:val="22"/>
        </w:rPr>
        <w:t>maruz kalındığında</w:t>
      </w:r>
      <w:r w:rsidRPr="00BE78F2">
        <w:rPr>
          <w:sz w:val="22"/>
          <w:szCs w:val="22"/>
        </w:rPr>
        <w:t xml:space="preserve"> </w:t>
      </w:r>
      <w:r w:rsidR="00E66FF6" w:rsidRPr="00BE78F2">
        <w:rPr>
          <w:sz w:val="22"/>
          <w:szCs w:val="22"/>
        </w:rPr>
        <w:t xml:space="preserve">sağlık üzerinde astım veya </w:t>
      </w:r>
      <w:proofErr w:type="gramStart"/>
      <w:r w:rsidR="00E66FF6" w:rsidRPr="00BE78F2">
        <w:rPr>
          <w:sz w:val="22"/>
          <w:szCs w:val="22"/>
        </w:rPr>
        <w:t>ekstrensek</w:t>
      </w:r>
      <w:proofErr w:type="gramEnd"/>
      <w:r w:rsidR="00E66FF6" w:rsidRPr="00BE78F2">
        <w:rPr>
          <w:sz w:val="22"/>
          <w:szCs w:val="22"/>
        </w:rPr>
        <w:t xml:space="preserve"> alerjik alveolit gibi beklenmeyen</w:t>
      </w:r>
      <w:r w:rsidRPr="00BE78F2">
        <w:rPr>
          <w:sz w:val="22"/>
          <w:szCs w:val="22"/>
        </w:rPr>
        <w:t xml:space="preserve"> </w:t>
      </w:r>
      <w:r w:rsidR="00E66FF6" w:rsidRPr="00BE78F2">
        <w:rPr>
          <w:sz w:val="22"/>
          <w:szCs w:val="22"/>
        </w:rPr>
        <w:t>etkileri olur</w:t>
      </w:r>
      <w:r w:rsidRPr="00BE78F2">
        <w:rPr>
          <w:sz w:val="22"/>
          <w:szCs w:val="22"/>
        </w:rPr>
        <w:t xml:space="preserve">. </w:t>
      </w:r>
      <w:r w:rsidR="00F974A3" w:rsidRPr="00BE78F2">
        <w:rPr>
          <w:sz w:val="22"/>
          <w:szCs w:val="22"/>
        </w:rPr>
        <w:t>Solunum</w:t>
      </w:r>
      <w:r w:rsidR="005D76C2" w:rsidRPr="00BE78F2">
        <w:rPr>
          <w:sz w:val="22"/>
          <w:szCs w:val="22"/>
        </w:rPr>
        <w:t xml:space="preserve">la ilgili yüksek </w:t>
      </w:r>
      <w:r w:rsidR="00F974A3" w:rsidRPr="00BE78F2">
        <w:rPr>
          <w:sz w:val="22"/>
          <w:szCs w:val="22"/>
        </w:rPr>
        <w:t>hassas</w:t>
      </w:r>
      <w:r w:rsidR="005D76C2" w:rsidRPr="00BE78F2">
        <w:rPr>
          <w:sz w:val="22"/>
          <w:szCs w:val="22"/>
        </w:rPr>
        <w:t>iyet</w:t>
      </w:r>
      <w:r w:rsidR="00F974A3" w:rsidRPr="00BE78F2">
        <w:rPr>
          <w:sz w:val="22"/>
          <w:szCs w:val="22"/>
        </w:rPr>
        <w:t xml:space="preserve"> </w:t>
      </w:r>
      <w:r w:rsidR="00E66FF6" w:rsidRPr="00BE78F2">
        <w:rPr>
          <w:sz w:val="22"/>
          <w:szCs w:val="22"/>
        </w:rPr>
        <w:t>immünolojik</w:t>
      </w:r>
      <w:r w:rsidR="00F974A3" w:rsidRPr="00BE78F2">
        <w:rPr>
          <w:sz w:val="22"/>
          <w:szCs w:val="22"/>
        </w:rPr>
        <w:t xml:space="preserve"> veya </w:t>
      </w:r>
      <w:r w:rsidR="00E66FF6" w:rsidRPr="00BE78F2">
        <w:rPr>
          <w:sz w:val="22"/>
          <w:szCs w:val="22"/>
        </w:rPr>
        <w:t>immünolojik olmayan</w:t>
      </w:r>
      <w:r w:rsidR="00F974A3" w:rsidRPr="00BE78F2">
        <w:rPr>
          <w:sz w:val="22"/>
          <w:szCs w:val="22"/>
        </w:rPr>
        <w:t xml:space="preserve"> mekanizmalarca oluşturulabilir.</w:t>
      </w:r>
    </w:p>
    <w:p w:rsidR="005C2F56" w:rsidRPr="00BE78F2" w:rsidRDefault="005C2F56" w:rsidP="00244D03">
      <w:pPr>
        <w:jc w:val="both"/>
        <w:rPr>
          <w:sz w:val="22"/>
          <w:szCs w:val="22"/>
        </w:rPr>
      </w:pPr>
    </w:p>
    <w:p w:rsidR="00F974A3" w:rsidRPr="00BE78F2" w:rsidRDefault="005C2F56" w:rsidP="00244D03">
      <w:pPr>
        <w:jc w:val="both"/>
        <w:rPr>
          <w:sz w:val="22"/>
          <w:szCs w:val="22"/>
        </w:rPr>
      </w:pPr>
      <w:r w:rsidRPr="00BE78F2">
        <w:rPr>
          <w:sz w:val="22"/>
          <w:szCs w:val="22"/>
        </w:rPr>
        <w:t>Deri</w:t>
      </w:r>
      <w:r w:rsidR="00F974A3" w:rsidRPr="00BE78F2">
        <w:rPr>
          <w:sz w:val="22"/>
          <w:szCs w:val="22"/>
        </w:rPr>
        <w:t xml:space="preserve"> </w:t>
      </w:r>
      <w:r w:rsidR="0060753B" w:rsidRPr="00BE78F2">
        <w:rPr>
          <w:sz w:val="22"/>
          <w:szCs w:val="22"/>
        </w:rPr>
        <w:t>hassasiyet</w:t>
      </w:r>
      <w:r w:rsidRPr="00BE78F2">
        <w:rPr>
          <w:sz w:val="22"/>
          <w:szCs w:val="22"/>
        </w:rPr>
        <w:t>i</w:t>
      </w:r>
      <w:r w:rsidR="005B5FEA" w:rsidRPr="00BE78F2">
        <w:rPr>
          <w:sz w:val="22"/>
          <w:szCs w:val="22"/>
        </w:rPr>
        <w:t xml:space="preserve"> üstüne bilgi gerekliliğ</w:t>
      </w:r>
      <w:r w:rsidR="00F974A3" w:rsidRPr="00BE78F2">
        <w:rPr>
          <w:sz w:val="22"/>
          <w:szCs w:val="22"/>
        </w:rPr>
        <w:t xml:space="preserve">i (genelde bir LLNA testi) 1-10 t/y tonaj </w:t>
      </w:r>
      <w:r w:rsidRPr="00BE78F2">
        <w:rPr>
          <w:sz w:val="22"/>
          <w:szCs w:val="22"/>
        </w:rPr>
        <w:t>aralığında</w:t>
      </w:r>
      <w:r w:rsidR="00F974A3" w:rsidRPr="00BE78F2">
        <w:rPr>
          <w:sz w:val="22"/>
          <w:szCs w:val="22"/>
        </w:rPr>
        <w:t xml:space="preserve"> </w:t>
      </w:r>
      <w:r w:rsidRPr="00BE78F2">
        <w:rPr>
          <w:sz w:val="22"/>
          <w:szCs w:val="22"/>
        </w:rPr>
        <w:t>bulunmaktadır</w:t>
      </w:r>
      <w:r w:rsidR="00F974A3" w:rsidRPr="00BE78F2">
        <w:rPr>
          <w:sz w:val="22"/>
          <w:szCs w:val="22"/>
        </w:rPr>
        <w:t xml:space="preserve">. </w:t>
      </w:r>
      <w:r w:rsidR="00AA342E" w:rsidRPr="00BE78F2">
        <w:rPr>
          <w:sz w:val="22"/>
          <w:szCs w:val="22"/>
        </w:rPr>
        <w:t>Aşındırıcı</w:t>
      </w:r>
      <w:r w:rsidRPr="00BE78F2">
        <w:rPr>
          <w:sz w:val="22"/>
          <w:szCs w:val="22"/>
        </w:rPr>
        <w:t xml:space="preserve"> maddelerle in vivo test çalışılırken </w:t>
      </w:r>
      <w:r w:rsidR="004F49C7" w:rsidRPr="00BE78F2">
        <w:rPr>
          <w:sz w:val="22"/>
          <w:szCs w:val="22"/>
        </w:rPr>
        <w:t xml:space="preserve">aşındırıcı etki oluşturan dozlar veya </w:t>
      </w:r>
      <w:proofErr w:type="gramStart"/>
      <w:r w:rsidR="004F49C7" w:rsidRPr="00BE78F2">
        <w:rPr>
          <w:sz w:val="22"/>
          <w:szCs w:val="22"/>
        </w:rPr>
        <w:t>konsantrasyonlardan</w:t>
      </w:r>
      <w:proofErr w:type="gramEnd"/>
      <w:r w:rsidR="004F49C7" w:rsidRPr="00BE78F2">
        <w:rPr>
          <w:sz w:val="22"/>
          <w:szCs w:val="22"/>
        </w:rPr>
        <w:t xml:space="preserve"> </w:t>
      </w:r>
      <w:r w:rsidR="00F974A3" w:rsidRPr="00BE78F2">
        <w:rPr>
          <w:sz w:val="22"/>
          <w:szCs w:val="22"/>
        </w:rPr>
        <w:t xml:space="preserve">kaçınılmalıdır. </w:t>
      </w:r>
      <w:r w:rsidR="00AA342E" w:rsidRPr="00BE78F2">
        <w:rPr>
          <w:sz w:val="22"/>
          <w:szCs w:val="22"/>
        </w:rPr>
        <w:t>Sınıflandır</w:t>
      </w:r>
      <w:r w:rsidR="00AA342E">
        <w:rPr>
          <w:sz w:val="22"/>
          <w:szCs w:val="22"/>
        </w:rPr>
        <w:t xml:space="preserve">mak için elde yeterli veri varsa ve maddenin pH’ı biliniyorsa </w:t>
      </w:r>
      <w:r w:rsidR="004F49C7" w:rsidRPr="00BE78F2">
        <w:rPr>
          <w:sz w:val="22"/>
          <w:szCs w:val="22"/>
        </w:rPr>
        <w:t>i</w:t>
      </w:r>
      <w:r w:rsidR="00F974A3" w:rsidRPr="00BE78F2">
        <w:rPr>
          <w:sz w:val="22"/>
          <w:szCs w:val="22"/>
        </w:rPr>
        <w:t xml:space="preserve">n vivo test yapılmadan önce </w:t>
      </w:r>
      <w:r w:rsidR="00AA342E">
        <w:rPr>
          <w:sz w:val="22"/>
          <w:szCs w:val="22"/>
        </w:rPr>
        <w:t xml:space="preserve">bunlar </w:t>
      </w:r>
      <w:r w:rsidR="004F49C7" w:rsidRPr="00BE78F2">
        <w:rPr>
          <w:sz w:val="22"/>
          <w:szCs w:val="22"/>
        </w:rPr>
        <w:t>değerlendirilmelidir</w:t>
      </w:r>
      <w:r w:rsidRPr="00BE78F2">
        <w:rPr>
          <w:sz w:val="22"/>
          <w:szCs w:val="22"/>
        </w:rPr>
        <w:t>. Solunum yollarındaki</w:t>
      </w:r>
      <w:r w:rsidR="00F974A3" w:rsidRPr="00BE78F2">
        <w:rPr>
          <w:sz w:val="22"/>
          <w:szCs w:val="22"/>
        </w:rPr>
        <w:t xml:space="preserve"> hassas</w:t>
      </w:r>
      <w:r w:rsidRPr="00BE78F2">
        <w:rPr>
          <w:sz w:val="22"/>
          <w:szCs w:val="22"/>
        </w:rPr>
        <w:t>iyet i</w:t>
      </w:r>
      <w:r w:rsidR="00F974A3" w:rsidRPr="00BE78F2">
        <w:rPr>
          <w:sz w:val="22"/>
          <w:szCs w:val="22"/>
        </w:rPr>
        <w:t>çi</w:t>
      </w:r>
      <w:r w:rsidR="005B5FEA" w:rsidRPr="00BE78F2">
        <w:rPr>
          <w:sz w:val="22"/>
          <w:szCs w:val="22"/>
        </w:rPr>
        <w:t>n standart</w:t>
      </w:r>
      <w:r w:rsidRPr="00BE78F2">
        <w:rPr>
          <w:sz w:val="22"/>
          <w:szCs w:val="22"/>
        </w:rPr>
        <w:t xml:space="preserve"> bir</w:t>
      </w:r>
      <w:r w:rsidR="005B5FEA" w:rsidRPr="00BE78F2">
        <w:rPr>
          <w:sz w:val="22"/>
          <w:szCs w:val="22"/>
        </w:rPr>
        <w:t xml:space="preserve"> bilgi gerekliliğ</w:t>
      </w:r>
      <w:r w:rsidRPr="00BE78F2">
        <w:rPr>
          <w:sz w:val="22"/>
          <w:szCs w:val="22"/>
        </w:rPr>
        <w:t>i bulunmamaktadır</w:t>
      </w:r>
      <w:r w:rsidR="00F974A3" w:rsidRPr="00BE78F2">
        <w:rPr>
          <w:sz w:val="22"/>
          <w:szCs w:val="22"/>
        </w:rPr>
        <w:t>. Bazı</w:t>
      </w:r>
      <w:r w:rsidRPr="00BE78F2">
        <w:rPr>
          <w:sz w:val="22"/>
          <w:szCs w:val="22"/>
        </w:rPr>
        <w:t xml:space="preserve"> </w:t>
      </w:r>
      <w:r w:rsidR="00F974A3" w:rsidRPr="00BE78F2">
        <w:rPr>
          <w:sz w:val="22"/>
          <w:szCs w:val="22"/>
        </w:rPr>
        <w:t xml:space="preserve">durumlarda </w:t>
      </w:r>
      <w:r w:rsidR="00AA342E">
        <w:rPr>
          <w:sz w:val="22"/>
          <w:szCs w:val="22"/>
        </w:rPr>
        <w:t>mevcut</w:t>
      </w:r>
      <w:r w:rsidR="00AA342E" w:rsidRPr="00BE78F2">
        <w:rPr>
          <w:sz w:val="22"/>
          <w:szCs w:val="22"/>
        </w:rPr>
        <w:t xml:space="preserve"> </w:t>
      </w:r>
      <w:r w:rsidR="00F974A3" w:rsidRPr="00BE78F2">
        <w:rPr>
          <w:sz w:val="22"/>
          <w:szCs w:val="22"/>
        </w:rPr>
        <w:t xml:space="preserve">insan verileri </w:t>
      </w:r>
      <w:r w:rsidR="00FD3809" w:rsidRPr="00BE78F2">
        <w:rPr>
          <w:sz w:val="22"/>
          <w:szCs w:val="22"/>
        </w:rPr>
        <w:t>zararlılık</w:t>
      </w:r>
      <w:r w:rsidR="00F974A3" w:rsidRPr="00BE78F2">
        <w:rPr>
          <w:sz w:val="22"/>
          <w:szCs w:val="22"/>
        </w:rPr>
        <w:t xml:space="preserve"> değerlendirmesi için yeterli</w:t>
      </w:r>
      <w:r w:rsidRPr="00BE78F2">
        <w:rPr>
          <w:sz w:val="22"/>
          <w:szCs w:val="22"/>
        </w:rPr>
        <w:t xml:space="preserve"> olabilir</w:t>
      </w:r>
      <w:r w:rsidR="00F974A3" w:rsidRPr="00BE78F2">
        <w:rPr>
          <w:sz w:val="22"/>
          <w:szCs w:val="22"/>
        </w:rPr>
        <w:t>.</w:t>
      </w:r>
    </w:p>
    <w:p w:rsidR="005C2F56" w:rsidRPr="00BE78F2" w:rsidRDefault="005C2F56" w:rsidP="00244D03">
      <w:pPr>
        <w:jc w:val="both"/>
        <w:rPr>
          <w:sz w:val="22"/>
          <w:szCs w:val="22"/>
        </w:rPr>
      </w:pPr>
    </w:p>
    <w:p w:rsidR="00F974A3" w:rsidRPr="00BE78F2" w:rsidRDefault="00F974A3" w:rsidP="00244D03">
      <w:pPr>
        <w:jc w:val="both"/>
        <w:rPr>
          <w:sz w:val="22"/>
          <w:szCs w:val="22"/>
        </w:rPr>
      </w:pPr>
      <w:r w:rsidRPr="00BE78F2">
        <w:rPr>
          <w:sz w:val="22"/>
          <w:szCs w:val="22"/>
        </w:rPr>
        <w:t xml:space="preserve">LLNA sonuçları değerlendirilirken </w:t>
      </w:r>
      <w:proofErr w:type="gramStart"/>
      <w:r w:rsidR="008C1ED0" w:rsidRPr="00BE78F2">
        <w:rPr>
          <w:sz w:val="22"/>
          <w:szCs w:val="22"/>
        </w:rPr>
        <w:t>lokal</w:t>
      </w:r>
      <w:proofErr w:type="gramEnd"/>
      <w:r w:rsidRPr="00BE78F2">
        <w:rPr>
          <w:sz w:val="22"/>
          <w:szCs w:val="22"/>
        </w:rPr>
        <w:t xml:space="preserve"> </w:t>
      </w:r>
      <w:r w:rsidR="00D5342F" w:rsidRPr="00BE78F2">
        <w:rPr>
          <w:sz w:val="22"/>
          <w:szCs w:val="22"/>
        </w:rPr>
        <w:t>toksisite</w:t>
      </w:r>
      <w:r w:rsidR="004F49C7" w:rsidRPr="00BE78F2">
        <w:rPr>
          <w:sz w:val="22"/>
          <w:szCs w:val="22"/>
        </w:rPr>
        <w:t xml:space="preserve"> için, deri </w:t>
      </w:r>
      <w:r w:rsidRPr="00BE78F2">
        <w:rPr>
          <w:sz w:val="22"/>
          <w:szCs w:val="22"/>
        </w:rPr>
        <w:t xml:space="preserve">enflamasyonu ve deri </w:t>
      </w:r>
      <w:r w:rsidR="00B5708E" w:rsidRPr="00BE78F2">
        <w:rPr>
          <w:sz w:val="22"/>
          <w:szCs w:val="22"/>
        </w:rPr>
        <w:t>tahriş</w:t>
      </w:r>
      <w:r w:rsidR="005C2F56" w:rsidRPr="00BE78F2">
        <w:rPr>
          <w:sz w:val="22"/>
          <w:szCs w:val="22"/>
        </w:rPr>
        <w:t>i</w:t>
      </w:r>
      <w:r w:rsidRPr="00BE78F2">
        <w:rPr>
          <w:sz w:val="22"/>
          <w:szCs w:val="22"/>
        </w:rPr>
        <w:t xml:space="preserve"> </w:t>
      </w:r>
      <w:r w:rsidR="004F49C7" w:rsidRPr="00BE78F2">
        <w:rPr>
          <w:sz w:val="22"/>
          <w:szCs w:val="22"/>
        </w:rPr>
        <w:t>ile ilgili</w:t>
      </w:r>
      <w:r w:rsidRPr="00BE78F2">
        <w:rPr>
          <w:sz w:val="22"/>
          <w:szCs w:val="22"/>
        </w:rPr>
        <w:t xml:space="preserve"> </w:t>
      </w:r>
      <w:r w:rsidR="004F49C7" w:rsidRPr="00BE78F2">
        <w:rPr>
          <w:sz w:val="22"/>
          <w:szCs w:val="22"/>
        </w:rPr>
        <w:t>mevcut</w:t>
      </w:r>
      <w:r w:rsidRPr="00BE78F2">
        <w:rPr>
          <w:sz w:val="22"/>
          <w:szCs w:val="22"/>
        </w:rPr>
        <w:t xml:space="preserve"> bilgiler göz önüne alınmalıdır. LLNA deri </w:t>
      </w:r>
      <w:r w:rsidR="0060753B" w:rsidRPr="00BE78F2">
        <w:rPr>
          <w:sz w:val="22"/>
          <w:szCs w:val="22"/>
        </w:rPr>
        <w:t>hassasiyet</w:t>
      </w:r>
      <w:r w:rsidR="004F49C7" w:rsidRPr="00BE78F2">
        <w:rPr>
          <w:sz w:val="22"/>
          <w:szCs w:val="22"/>
        </w:rPr>
        <w:t>i</w:t>
      </w:r>
      <w:r w:rsidR="0047544F" w:rsidRPr="00BE78F2">
        <w:rPr>
          <w:sz w:val="22"/>
          <w:szCs w:val="22"/>
        </w:rPr>
        <w:t xml:space="preserve"> konusunda</w:t>
      </w:r>
      <w:r w:rsidRPr="00BE78F2">
        <w:rPr>
          <w:sz w:val="22"/>
          <w:szCs w:val="22"/>
        </w:rPr>
        <w:t xml:space="preserve"> insan verileriyle </w:t>
      </w:r>
      <w:r w:rsidR="0047544F" w:rsidRPr="00BE78F2">
        <w:rPr>
          <w:sz w:val="22"/>
          <w:szCs w:val="22"/>
        </w:rPr>
        <w:t>uygunluk</w:t>
      </w:r>
      <w:r w:rsidR="00F5039B" w:rsidRPr="00BE78F2">
        <w:rPr>
          <w:sz w:val="22"/>
          <w:szCs w:val="22"/>
        </w:rPr>
        <w:t xml:space="preserve"> göstermiştir </w:t>
      </w:r>
      <w:r w:rsidRPr="00BE78F2">
        <w:rPr>
          <w:sz w:val="22"/>
          <w:szCs w:val="22"/>
        </w:rPr>
        <w:t xml:space="preserve">ve bu </w:t>
      </w:r>
      <w:r w:rsidR="00F5039B" w:rsidRPr="00BE78F2">
        <w:rPr>
          <w:sz w:val="22"/>
          <w:szCs w:val="22"/>
        </w:rPr>
        <w:t>sebeple</w:t>
      </w:r>
      <w:r w:rsidRPr="00BE78F2">
        <w:rPr>
          <w:sz w:val="22"/>
          <w:szCs w:val="22"/>
        </w:rPr>
        <w:t xml:space="preserve"> </w:t>
      </w:r>
      <w:r w:rsidR="00FD3809" w:rsidRPr="00BE78F2">
        <w:rPr>
          <w:sz w:val="22"/>
          <w:szCs w:val="22"/>
        </w:rPr>
        <w:t>zararlılık</w:t>
      </w:r>
      <w:r w:rsidRPr="00BE78F2">
        <w:rPr>
          <w:sz w:val="22"/>
          <w:szCs w:val="22"/>
        </w:rPr>
        <w:t xml:space="preserve"> değerlendirilmesi için kullanılabilmektedir.</w:t>
      </w:r>
    </w:p>
    <w:p w:rsidR="0047544F" w:rsidRPr="00BE78F2" w:rsidRDefault="0047544F" w:rsidP="00244D03">
      <w:pPr>
        <w:jc w:val="both"/>
        <w:rPr>
          <w:sz w:val="22"/>
          <w:szCs w:val="22"/>
        </w:rPr>
      </w:pPr>
    </w:p>
    <w:p w:rsidR="00F974A3" w:rsidRPr="00BE78F2" w:rsidRDefault="00F5039B" w:rsidP="00244D03">
      <w:pPr>
        <w:jc w:val="both"/>
        <w:rPr>
          <w:sz w:val="22"/>
          <w:szCs w:val="22"/>
        </w:rPr>
      </w:pPr>
      <w:r w:rsidRPr="00BE78F2">
        <w:rPr>
          <w:sz w:val="22"/>
          <w:szCs w:val="22"/>
        </w:rPr>
        <w:lastRenderedPageBreak/>
        <w:t xml:space="preserve">Tanısal klinik çalışmaları, işçilerin tıbbi gözlem ve vaka raporları (tıbbi </w:t>
      </w:r>
      <w:proofErr w:type="gramStart"/>
      <w:r w:rsidRPr="00BE78F2">
        <w:rPr>
          <w:sz w:val="22"/>
          <w:szCs w:val="22"/>
        </w:rPr>
        <w:t>literatürde</w:t>
      </w:r>
      <w:proofErr w:type="gramEnd"/>
      <w:r w:rsidRPr="00BE78F2">
        <w:rPr>
          <w:sz w:val="22"/>
          <w:szCs w:val="22"/>
        </w:rPr>
        <w:t xml:space="preserve">) gibi insan verileri, </w:t>
      </w:r>
      <w:r w:rsidR="00F974A3" w:rsidRPr="00BE78F2">
        <w:rPr>
          <w:sz w:val="22"/>
          <w:szCs w:val="22"/>
        </w:rPr>
        <w:t>maddelerin hassas</w:t>
      </w:r>
      <w:r w:rsidRPr="00BE78F2">
        <w:rPr>
          <w:sz w:val="22"/>
          <w:szCs w:val="22"/>
        </w:rPr>
        <w:t>iyet yaratma</w:t>
      </w:r>
      <w:r w:rsidR="00F974A3" w:rsidRPr="00BE78F2">
        <w:rPr>
          <w:sz w:val="22"/>
          <w:szCs w:val="22"/>
        </w:rPr>
        <w:t xml:space="preserve"> potansiyelini </w:t>
      </w:r>
      <w:r w:rsidRPr="00BE78F2">
        <w:rPr>
          <w:sz w:val="22"/>
          <w:szCs w:val="22"/>
        </w:rPr>
        <w:t>değerlendirirken</w:t>
      </w:r>
      <w:r w:rsidR="00F974A3" w:rsidRPr="00BE78F2">
        <w:rPr>
          <w:sz w:val="22"/>
          <w:szCs w:val="22"/>
        </w:rPr>
        <w:t xml:space="preserve"> kullanılabilir. </w:t>
      </w:r>
      <w:r w:rsidRPr="00BE78F2">
        <w:rPr>
          <w:sz w:val="22"/>
          <w:szCs w:val="22"/>
        </w:rPr>
        <w:t xml:space="preserve">Güvenilir ve ilgili olduğunda </w:t>
      </w:r>
      <w:r w:rsidR="00F974A3" w:rsidRPr="00BE78F2">
        <w:rPr>
          <w:sz w:val="22"/>
          <w:szCs w:val="22"/>
        </w:rPr>
        <w:t>insan verileri</w:t>
      </w:r>
      <w:r w:rsidRPr="00BE78F2">
        <w:rPr>
          <w:sz w:val="22"/>
          <w:szCs w:val="22"/>
        </w:rPr>
        <w:t xml:space="preserve"> normal olarak</w:t>
      </w:r>
      <w:r w:rsidR="00F974A3" w:rsidRPr="00BE78F2">
        <w:rPr>
          <w:sz w:val="22"/>
          <w:szCs w:val="22"/>
        </w:rPr>
        <w:t xml:space="preserve"> </w:t>
      </w:r>
      <w:r w:rsidRPr="00BE78F2">
        <w:rPr>
          <w:sz w:val="22"/>
          <w:szCs w:val="22"/>
        </w:rPr>
        <w:t>hayvan verilerine tercih edilecektir.</w:t>
      </w:r>
      <w:r w:rsidR="00F974A3" w:rsidRPr="00BE78F2">
        <w:rPr>
          <w:sz w:val="22"/>
          <w:szCs w:val="22"/>
        </w:rPr>
        <w:t xml:space="preserve"> </w:t>
      </w:r>
      <w:r w:rsidRPr="00BE78F2">
        <w:rPr>
          <w:sz w:val="22"/>
          <w:szCs w:val="22"/>
        </w:rPr>
        <w:t>Yine</w:t>
      </w:r>
      <w:r w:rsidR="00F974A3" w:rsidRPr="00BE78F2">
        <w:rPr>
          <w:sz w:val="22"/>
          <w:szCs w:val="22"/>
        </w:rPr>
        <w:t xml:space="preserve"> de insanlarda pozitif bulgu </w:t>
      </w:r>
      <w:r w:rsidRPr="00BE78F2">
        <w:rPr>
          <w:sz w:val="22"/>
          <w:szCs w:val="22"/>
        </w:rPr>
        <w:t>olmaması</w:t>
      </w:r>
      <w:r w:rsidR="00F974A3" w:rsidRPr="00BE78F2">
        <w:rPr>
          <w:sz w:val="22"/>
          <w:szCs w:val="22"/>
        </w:rPr>
        <w:t xml:space="preserve"> pozitif </w:t>
      </w:r>
      <w:r w:rsidR="00593D43" w:rsidRPr="00BE78F2">
        <w:rPr>
          <w:sz w:val="22"/>
          <w:szCs w:val="22"/>
        </w:rPr>
        <w:t xml:space="preserve">ve </w:t>
      </w:r>
      <w:r w:rsidR="00F974A3" w:rsidRPr="00BE78F2">
        <w:rPr>
          <w:sz w:val="22"/>
          <w:szCs w:val="22"/>
        </w:rPr>
        <w:t>kalite</w:t>
      </w:r>
      <w:r w:rsidR="00593D43" w:rsidRPr="00BE78F2">
        <w:rPr>
          <w:sz w:val="22"/>
          <w:szCs w:val="22"/>
        </w:rPr>
        <w:t>li</w:t>
      </w:r>
      <w:r w:rsidR="00F974A3" w:rsidRPr="00BE78F2">
        <w:rPr>
          <w:sz w:val="22"/>
          <w:szCs w:val="22"/>
        </w:rPr>
        <w:t xml:space="preserve"> hayvan verilerini </w:t>
      </w:r>
      <w:r w:rsidRPr="00BE78F2">
        <w:rPr>
          <w:sz w:val="22"/>
          <w:szCs w:val="22"/>
        </w:rPr>
        <w:t>geçersiz kılmaz</w:t>
      </w:r>
      <w:r w:rsidR="00F974A3" w:rsidRPr="00BE78F2">
        <w:rPr>
          <w:sz w:val="22"/>
          <w:szCs w:val="22"/>
        </w:rPr>
        <w:t>.</w:t>
      </w:r>
    </w:p>
    <w:p w:rsidR="00F974A3" w:rsidRPr="00BE78F2" w:rsidRDefault="00F974A3" w:rsidP="00244D03">
      <w:pPr>
        <w:jc w:val="both"/>
        <w:rPr>
          <w:sz w:val="22"/>
          <w:szCs w:val="22"/>
        </w:rPr>
      </w:pPr>
      <w:r w:rsidRPr="00BE78F2">
        <w:rPr>
          <w:sz w:val="22"/>
          <w:szCs w:val="22"/>
        </w:rPr>
        <w:t>(Q)SAR modeller</w:t>
      </w:r>
      <w:r w:rsidR="001D4EC3" w:rsidRPr="00BE78F2">
        <w:rPr>
          <w:sz w:val="22"/>
          <w:szCs w:val="22"/>
        </w:rPr>
        <w:t>i i</w:t>
      </w:r>
      <w:r w:rsidRPr="00BE78F2">
        <w:rPr>
          <w:sz w:val="22"/>
          <w:szCs w:val="22"/>
        </w:rPr>
        <w:t>le yapılan analiz</w:t>
      </w:r>
      <w:r w:rsidR="000E4B77" w:rsidRPr="00BE78F2">
        <w:rPr>
          <w:sz w:val="22"/>
          <w:szCs w:val="22"/>
        </w:rPr>
        <w:t>ler</w:t>
      </w:r>
      <w:r w:rsidRPr="00BE78F2">
        <w:rPr>
          <w:sz w:val="22"/>
          <w:szCs w:val="22"/>
        </w:rPr>
        <w:t xml:space="preserve"> </w:t>
      </w:r>
      <w:r w:rsidR="001D4EC3" w:rsidRPr="00BE78F2">
        <w:rPr>
          <w:sz w:val="22"/>
          <w:szCs w:val="22"/>
        </w:rPr>
        <w:t>yararlı</w:t>
      </w:r>
      <w:r w:rsidR="00593D43" w:rsidRPr="00BE78F2">
        <w:rPr>
          <w:sz w:val="22"/>
          <w:szCs w:val="22"/>
        </w:rPr>
        <w:t xml:space="preserve"> olabilir; çünkü şu olguya dayanmaktadır;</w:t>
      </w:r>
      <w:r w:rsidRPr="00BE78F2">
        <w:rPr>
          <w:sz w:val="22"/>
          <w:szCs w:val="22"/>
        </w:rPr>
        <w:t xml:space="preserve"> bir kimyasalın </w:t>
      </w:r>
      <w:r w:rsidR="00593D43" w:rsidRPr="00BE78F2">
        <w:rPr>
          <w:sz w:val="22"/>
          <w:szCs w:val="22"/>
        </w:rPr>
        <w:t xml:space="preserve">deride </w:t>
      </w:r>
      <w:r w:rsidR="005C1133" w:rsidRPr="00BE78F2">
        <w:rPr>
          <w:sz w:val="22"/>
          <w:szCs w:val="22"/>
        </w:rPr>
        <w:t>hassasiyet oluşturma</w:t>
      </w:r>
      <w:r w:rsidRPr="00BE78F2">
        <w:rPr>
          <w:sz w:val="22"/>
          <w:szCs w:val="22"/>
        </w:rPr>
        <w:t xml:space="preserve"> potansiyeli </w:t>
      </w:r>
      <w:r w:rsidR="00593D43" w:rsidRPr="00BE78F2">
        <w:rPr>
          <w:sz w:val="22"/>
          <w:szCs w:val="22"/>
        </w:rPr>
        <w:t xml:space="preserve">maddenin </w:t>
      </w:r>
      <w:r w:rsidRPr="00BE78F2">
        <w:rPr>
          <w:sz w:val="22"/>
          <w:szCs w:val="22"/>
        </w:rPr>
        <w:t xml:space="preserve">deri proteinleriyle tepkimeye girip kovalent bağlı </w:t>
      </w:r>
      <w:r w:rsidR="00593D43" w:rsidRPr="00BE78F2">
        <w:rPr>
          <w:sz w:val="22"/>
          <w:szCs w:val="22"/>
        </w:rPr>
        <w:t>konjugat</w:t>
      </w:r>
      <w:r w:rsidRPr="00BE78F2">
        <w:rPr>
          <w:sz w:val="22"/>
          <w:szCs w:val="22"/>
        </w:rPr>
        <w:t xml:space="preserve"> oluşturması ve bağ</w:t>
      </w:r>
      <w:r w:rsidR="00593D43" w:rsidRPr="00BE78F2">
        <w:rPr>
          <w:sz w:val="22"/>
          <w:szCs w:val="22"/>
        </w:rPr>
        <w:t>ışıklık sistemi tarafından tanınması ile ilişkilidir</w:t>
      </w:r>
      <w:r w:rsidRPr="00BE78F2">
        <w:rPr>
          <w:sz w:val="22"/>
          <w:szCs w:val="22"/>
        </w:rPr>
        <w:t xml:space="preserve">. Çoğu durumda bu maddenin elektrofilik </w:t>
      </w:r>
      <w:r w:rsidR="00593D43" w:rsidRPr="00BE78F2">
        <w:rPr>
          <w:sz w:val="22"/>
          <w:szCs w:val="22"/>
        </w:rPr>
        <w:t>tepkimesine bağlıdır.</w:t>
      </w:r>
      <w:r w:rsidRPr="00BE78F2">
        <w:rPr>
          <w:sz w:val="22"/>
          <w:szCs w:val="22"/>
        </w:rPr>
        <w:t xml:space="preserve"> </w:t>
      </w:r>
      <w:r w:rsidR="009C4B3B" w:rsidRPr="00BE78F2">
        <w:rPr>
          <w:sz w:val="22"/>
          <w:szCs w:val="22"/>
        </w:rPr>
        <w:t xml:space="preserve">Solunum yollarında hassasiyet için </w:t>
      </w:r>
      <w:r w:rsidRPr="00BE78F2">
        <w:rPr>
          <w:sz w:val="22"/>
          <w:szCs w:val="22"/>
        </w:rPr>
        <w:t>QSAR modelleri</w:t>
      </w:r>
      <w:r w:rsidR="009C4B3B" w:rsidRPr="00BE78F2">
        <w:rPr>
          <w:sz w:val="22"/>
          <w:szCs w:val="22"/>
        </w:rPr>
        <w:t xml:space="preserve">nin kullanımı henüz mümkün </w:t>
      </w:r>
      <w:r w:rsidRPr="00BE78F2">
        <w:rPr>
          <w:sz w:val="22"/>
          <w:szCs w:val="22"/>
        </w:rPr>
        <w:t>değildir.</w:t>
      </w:r>
    </w:p>
    <w:p w:rsidR="00593D43" w:rsidRPr="00BE78F2" w:rsidRDefault="00593D43" w:rsidP="00244D03">
      <w:pPr>
        <w:jc w:val="both"/>
        <w:rPr>
          <w:sz w:val="22"/>
          <w:szCs w:val="22"/>
        </w:rPr>
      </w:pPr>
    </w:p>
    <w:p w:rsidR="00F974A3" w:rsidRPr="00BE78F2" w:rsidRDefault="00F974A3" w:rsidP="00244D03">
      <w:pPr>
        <w:jc w:val="both"/>
        <w:rPr>
          <w:sz w:val="22"/>
          <w:szCs w:val="22"/>
        </w:rPr>
      </w:pPr>
      <w:r w:rsidRPr="00BE78F2">
        <w:rPr>
          <w:sz w:val="22"/>
          <w:szCs w:val="22"/>
        </w:rPr>
        <w:t xml:space="preserve">Deri veya </w:t>
      </w:r>
      <w:r w:rsidR="009C4B3B" w:rsidRPr="00BE78F2">
        <w:rPr>
          <w:sz w:val="22"/>
          <w:szCs w:val="22"/>
        </w:rPr>
        <w:t>solunum yollarında</w:t>
      </w:r>
      <w:r w:rsidRPr="00BE78F2">
        <w:rPr>
          <w:sz w:val="22"/>
          <w:szCs w:val="22"/>
        </w:rPr>
        <w:t xml:space="preserve"> </w:t>
      </w:r>
      <w:r w:rsidR="005C1133" w:rsidRPr="00BE78F2">
        <w:rPr>
          <w:sz w:val="22"/>
          <w:szCs w:val="22"/>
        </w:rPr>
        <w:t>hassasiyet oluşturma</w:t>
      </w:r>
      <w:r w:rsidRPr="00BE78F2">
        <w:rPr>
          <w:sz w:val="22"/>
          <w:szCs w:val="22"/>
        </w:rPr>
        <w:t xml:space="preserve"> konusunda resmi olarak </w:t>
      </w:r>
      <w:r w:rsidR="009C4B3B" w:rsidRPr="00BE78F2">
        <w:rPr>
          <w:sz w:val="22"/>
          <w:szCs w:val="22"/>
        </w:rPr>
        <w:t>kabul edilmiş</w:t>
      </w:r>
      <w:r w:rsidRPr="00BE78F2">
        <w:rPr>
          <w:sz w:val="22"/>
          <w:szCs w:val="22"/>
        </w:rPr>
        <w:t xml:space="preserve"> </w:t>
      </w:r>
      <w:r w:rsidRPr="00BE78F2">
        <w:rPr>
          <w:i/>
          <w:sz w:val="22"/>
          <w:szCs w:val="22"/>
        </w:rPr>
        <w:t>in vitro</w:t>
      </w:r>
      <w:r w:rsidR="009C4B3B" w:rsidRPr="00BE78F2">
        <w:rPr>
          <w:sz w:val="22"/>
          <w:szCs w:val="22"/>
        </w:rPr>
        <w:t xml:space="preserve"> test henüz bulunmamaktadır.</w:t>
      </w:r>
      <w:r w:rsidRPr="00BE78F2">
        <w:rPr>
          <w:sz w:val="22"/>
          <w:szCs w:val="22"/>
        </w:rPr>
        <w:t xml:space="preserve"> </w:t>
      </w:r>
      <w:r w:rsidR="009C4B3B" w:rsidRPr="00BE78F2">
        <w:rPr>
          <w:sz w:val="22"/>
          <w:szCs w:val="22"/>
        </w:rPr>
        <w:t xml:space="preserve">Değerlendirme ve </w:t>
      </w:r>
      <w:r w:rsidR="00575100">
        <w:rPr>
          <w:sz w:val="22"/>
          <w:szCs w:val="22"/>
        </w:rPr>
        <w:t xml:space="preserve">Bütünleşik </w:t>
      </w:r>
      <w:r w:rsidR="009C4B3B" w:rsidRPr="00BE78F2">
        <w:rPr>
          <w:sz w:val="22"/>
          <w:szCs w:val="22"/>
        </w:rPr>
        <w:t>T</w:t>
      </w:r>
      <w:r w:rsidR="00575100">
        <w:rPr>
          <w:sz w:val="22"/>
          <w:szCs w:val="22"/>
        </w:rPr>
        <w:t xml:space="preserve">est </w:t>
      </w:r>
      <w:r w:rsidR="009C4B3B" w:rsidRPr="00BE78F2">
        <w:rPr>
          <w:sz w:val="22"/>
          <w:szCs w:val="22"/>
        </w:rPr>
        <w:t>S</w:t>
      </w:r>
      <w:r w:rsidR="00575100">
        <w:rPr>
          <w:sz w:val="22"/>
          <w:szCs w:val="22"/>
        </w:rPr>
        <w:t xml:space="preserve">tratejisi (BTS) </w:t>
      </w:r>
      <w:r w:rsidR="009C4B3B" w:rsidRPr="00BE78F2">
        <w:rPr>
          <w:sz w:val="22"/>
          <w:szCs w:val="22"/>
        </w:rPr>
        <w:t xml:space="preserve"> ile ilgili </w:t>
      </w:r>
      <w:r w:rsidRPr="00BE78F2">
        <w:rPr>
          <w:sz w:val="22"/>
          <w:szCs w:val="22"/>
        </w:rPr>
        <w:t>detaylı</w:t>
      </w:r>
      <w:r w:rsidR="009C4B3B" w:rsidRPr="00BE78F2">
        <w:rPr>
          <w:sz w:val="22"/>
          <w:szCs w:val="22"/>
        </w:rPr>
        <w:t xml:space="preserve"> bilgi</w:t>
      </w:r>
      <w:r w:rsidRPr="00BE78F2">
        <w:rPr>
          <w:sz w:val="22"/>
          <w:szCs w:val="22"/>
        </w:rPr>
        <w:t xml:space="preserve"> </w:t>
      </w:r>
      <w:r w:rsidR="00EF0D9B" w:rsidRPr="00BE78F2">
        <w:rPr>
          <w:sz w:val="22"/>
          <w:szCs w:val="22"/>
        </w:rPr>
        <w:t>Bölüm</w:t>
      </w:r>
      <w:r w:rsidRPr="00BE78F2">
        <w:rPr>
          <w:sz w:val="22"/>
          <w:szCs w:val="22"/>
        </w:rPr>
        <w:t xml:space="preserve"> R.</w:t>
      </w:r>
      <w:proofErr w:type="gramStart"/>
      <w:r w:rsidRPr="00BE78F2">
        <w:rPr>
          <w:sz w:val="22"/>
          <w:szCs w:val="22"/>
        </w:rPr>
        <w:t>7.3’te</w:t>
      </w:r>
      <w:proofErr w:type="gramEnd"/>
      <w:r w:rsidRPr="00BE78F2">
        <w:rPr>
          <w:sz w:val="22"/>
          <w:szCs w:val="22"/>
        </w:rPr>
        <w:t xml:space="preserve"> bulunmaktadır.</w:t>
      </w:r>
      <w:r w:rsidR="006805A4" w:rsidRPr="00BE78F2">
        <w:rPr>
          <w:sz w:val="22"/>
          <w:szCs w:val="22"/>
        </w:rPr>
        <w:t xml:space="preserve"> </w:t>
      </w:r>
    </w:p>
    <w:p w:rsidR="009C4B3B" w:rsidRPr="00BE78F2" w:rsidRDefault="009C4B3B" w:rsidP="00244D03">
      <w:pPr>
        <w:jc w:val="both"/>
        <w:rPr>
          <w:sz w:val="22"/>
          <w:szCs w:val="22"/>
        </w:rPr>
      </w:pPr>
    </w:p>
    <w:p w:rsidR="006805A4" w:rsidRPr="00BE78F2" w:rsidRDefault="006805A4" w:rsidP="00244D03">
      <w:pPr>
        <w:jc w:val="both"/>
        <w:rPr>
          <w:sz w:val="22"/>
          <w:szCs w:val="22"/>
        </w:rPr>
      </w:pPr>
      <w:r w:rsidRPr="00BE78F2">
        <w:rPr>
          <w:sz w:val="22"/>
          <w:szCs w:val="22"/>
        </w:rPr>
        <w:t>Deri</w:t>
      </w:r>
      <w:r w:rsidR="009C4B3B" w:rsidRPr="00BE78F2">
        <w:rPr>
          <w:sz w:val="22"/>
          <w:szCs w:val="22"/>
        </w:rPr>
        <w:t>de hassasiyet yaratan</w:t>
      </w:r>
      <w:r w:rsidR="00E53C3A" w:rsidRPr="00BE78F2">
        <w:rPr>
          <w:sz w:val="22"/>
          <w:szCs w:val="22"/>
        </w:rPr>
        <w:t xml:space="preserve"> maddeler</w:t>
      </w:r>
      <w:r w:rsidRPr="00BE78F2">
        <w:rPr>
          <w:sz w:val="22"/>
          <w:szCs w:val="22"/>
        </w:rPr>
        <w:t xml:space="preserve"> için ilk yaklaşım </w:t>
      </w:r>
      <w:r w:rsidR="00E53C3A" w:rsidRPr="00BE78F2">
        <w:rPr>
          <w:sz w:val="22"/>
          <w:szCs w:val="22"/>
        </w:rPr>
        <w:t>B</w:t>
      </w:r>
      <w:r w:rsidR="00EF0D9B" w:rsidRPr="00BE78F2">
        <w:rPr>
          <w:sz w:val="22"/>
          <w:szCs w:val="22"/>
        </w:rPr>
        <w:t>ölüm</w:t>
      </w:r>
      <w:r w:rsidRPr="00BE78F2">
        <w:rPr>
          <w:sz w:val="22"/>
          <w:szCs w:val="22"/>
        </w:rPr>
        <w:t xml:space="preserve"> E’de tanımlandığı üzere </w:t>
      </w:r>
      <w:r w:rsidR="000C7D45" w:rsidRPr="00BE78F2">
        <w:rPr>
          <w:sz w:val="22"/>
          <w:szCs w:val="22"/>
        </w:rPr>
        <w:t>potansiyel</w:t>
      </w:r>
      <w:r w:rsidRPr="00BE78F2">
        <w:rPr>
          <w:sz w:val="22"/>
          <w:szCs w:val="22"/>
        </w:rPr>
        <w:t xml:space="preserve"> kategorisi temel</w:t>
      </w:r>
      <w:r w:rsidR="0087543C" w:rsidRPr="00BE78F2">
        <w:rPr>
          <w:sz w:val="22"/>
          <w:szCs w:val="22"/>
        </w:rPr>
        <w:t xml:space="preserve"> alınarak</w:t>
      </w:r>
      <w:r w:rsidRPr="00BE78F2">
        <w:rPr>
          <w:sz w:val="22"/>
          <w:szCs w:val="22"/>
        </w:rPr>
        <w:t xml:space="preserve"> (</w:t>
      </w:r>
      <w:r w:rsidR="000C7D45" w:rsidRPr="00BE78F2">
        <w:rPr>
          <w:sz w:val="22"/>
          <w:szCs w:val="22"/>
        </w:rPr>
        <w:t>kuvvetli</w:t>
      </w:r>
      <w:r w:rsidR="0087543C" w:rsidRPr="00BE78F2">
        <w:rPr>
          <w:sz w:val="22"/>
          <w:szCs w:val="22"/>
        </w:rPr>
        <w:t>/</w:t>
      </w:r>
      <w:r w:rsidR="000C7D45" w:rsidRPr="00BE78F2">
        <w:rPr>
          <w:sz w:val="22"/>
          <w:szCs w:val="22"/>
        </w:rPr>
        <w:t xml:space="preserve">uç nokta </w:t>
      </w:r>
      <w:r w:rsidR="0087543C" w:rsidRPr="00BE78F2">
        <w:rPr>
          <w:sz w:val="22"/>
          <w:szCs w:val="22"/>
        </w:rPr>
        <w:t>ve orta düzeyde hassasiyet yaratan</w:t>
      </w:r>
      <w:r w:rsidRPr="00BE78F2">
        <w:rPr>
          <w:sz w:val="22"/>
          <w:szCs w:val="22"/>
        </w:rPr>
        <w:t xml:space="preserve">) </w:t>
      </w:r>
      <w:r w:rsidR="0087543C" w:rsidRPr="00BE78F2">
        <w:rPr>
          <w:sz w:val="22"/>
          <w:szCs w:val="22"/>
        </w:rPr>
        <w:t xml:space="preserve">yapılan nitel </w:t>
      </w:r>
      <w:r w:rsidRPr="00BE78F2">
        <w:rPr>
          <w:sz w:val="22"/>
          <w:szCs w:val="22"/>
        </w:rPr>
        <w:t>risk karakterizasyonu ve risk yönetim önlemleri</w:t>
      </w:r>
      <w:r w:rsidR="0087543C" w:rsidRPr="00BE78F2">
        <w:rPr>
          <w:sz w:val="22"/>
          <w:szCs w:val="22"/>
        </w:rPr>
        <w:t>nin</w:t>
      </w:r>
      <w:r w:rsidR="00575100">
        <w:rPr>
          <w:sz w:val="22"/>
          <w:szCs w:val="22"/>
        </w:rPr>
        <w:t xml:space="preserve"> (RYÖ)</w:t>
      </w:r>
      <w:r w:rsidR="0087543C" w:rsidRPr="00BE78F2">
        <w:rPr>
          <w:sz w:val="22"/>
          <w:szCs w:val="22"/>
        </w:rPr>
        <w:t xml:space="preserve"> </w:t>
      </w:r>
      <w:r w:rsidRPr="00BE78F2">
        <w:rPr>
          <w:sz w:val="22"/>
          <w:szCs w:val="22"/>
        </w:rPr>
        <w:t>tanımla</w:t>
      </w:r>
      <w:r w:rsidR="0087543C" w:rsidRPr="00BE78F2">
        <w:rPr>
          <w:sz w:val="22"/>
          <w:szCs w:val="22"/>
        </w:rPr>
        <w:t xml:space="preserve">nmasıdır. DNEL, </w:t>
      </w:r>
      <w:r w:rsidR="00575100">
        <w:rPr>
          <w:sz w:val="22"/>
          <w:szCs w:val="22"/>
        </w:rPr>
        <w:t>RYÖ’ler</w:t>
      </w:r>
      <w:r w:rsidR="00575100" w:rsidRPr="00BE78F2">
        <w:rPr>
          <w:sz w:val="22"/>
          <w:szCs w:val="22"/>
        </w:rPr>
        <w:t xml:space="preserve"> </w:t>
      </w:r>
      <w:r w:rsidR="0087543C" w:rsidRPr="00BE78F2">
        <w:rPr>
          <w:sz w:val="22"/>
          <w:szCs w:val="22"/>
        </w:rPr>
        <w:t xml:space="preserve">uygulamaya konduktan sonra risk oluşumu olasılıklarına karar vermek için belirlenmelidir. DNEL’in belirlenmesi LLNA çalışmasından elde edilen </w:t>
      </w:r>
      <w:r w:rsidR="00750553" w:rsidRPr="00BE78F2">
        <w:rPr>
          <w:sz w:val="22"/>
          <w:szCs w:val="22"/>
        </w:rPr>
        <w:t>ve/</w:t>
      </w:r>
      <w:r w:rsidR="00407BEE" w:rsidRPr="00BE78F2">
        <w:rPr>
          <w:sz w:val="22"/>
          <w:szCs w:val="22"/>
        </w:rPr>
        <w:t xml:space="preserve">veya LLNA verisi ve </w:t>
      </w:r>
      <w:r w:rsidR="0087543C" w:rsidRPr="00BE78F2">
        <w:rPr>
          <w:sz w:val="22"/>
          <w:szCs w:val="22"/>
        </w:rPr>
        <w:t>daha önceki</w:t>
      </w:r>
      <w:r w:rsidR="00407BEE" w:rsidRPr="00BE78F2">
        <w:rPr>
          <w:sz w:val="22"/>
          <w:szCs w:val="22"/>
        </w:rPr>
        <w:t xml:space="preserve"> insan verisi kullanılarak </w:t>
      </w:r>
      <w:r w:rsidR="0087543C" w:rsidRPr="00BE78F2">
        <w:rPr>
          <w:sz w:val="22"/>
          <w:szCs w:val="22"/>
        </w:rPr>
        <w:t xml:space="preserve">elde edilen </w:t>
      </w:r>
      <w:r w:rsidR="00575100" w:rsidRPr="00BE78F2">
        <w:rPr>
          <w:sz w:val="22"/>
          <w:szCs w:val="22"/>
        </w:rPr>
        <w:t xml:space="preserve">kanıt ağırlığı </w:t>
      </w:r>
      <w:r w:rsidR="0087543C" w:rsidRPr="00BE78F2">
        <w:rPr>
          <w:sz w:val="22"/>
          <w:szCs w:val="22"/>
        </w:rPr>
        <w:t xml:space="preserve">yaklaşımına dayandırılabilir. </w:t>
      </w:r>
    </w:p>
    <w:p w:rsidR="00407BEE" w:rsidRPr="00BE78F2" w:rsidRDefault="00407BEE" w:rsidP="004D21D3">
      <w:pPr>
        <w:pStyle w:val="Balk3"/>
      </w:pPr>
      <w:bookmarkStart w:id="33" w:name="_Toc428967467"/>
      <w:r w:rsidRPr="00BE78F2">
        <w:t xml:space="preserve">B.6.2.4 </w:t>
      </w:r>
      <w:r w:rsidR="00071F37" w:rsidRPr="00BE78F2">
        <w:t>Akut</w:t>
      </w:r>
      <w:r w:rsidRPr="00BE78F2">
        <w:t xml:space="preserve"> toksisite</w:t>
      </w:r>
      <w:bookmarkEnd w:id="33"/>
    </w:p>
    <w:p w:rsidR="00407BEE" w:rsidRPr="00BE78F2" w:rsidRDefault="00407BEE" w:rsidP="00244D03">
      <w:pPr>
        <w:jc w:val="both"/>
        <w:rPr>
          <w:b/>
          <w:sz w:val="24"/>
          <w:szCs w:val="22"/>
        </w:rPr>
      </w:pPr>
    </w:p>
    <w:p w:rsidR="00407BEE" w:rsidRPr="00BE78F2" w:rsidRDefault="00071F37" w:rsidP="00244D03">
      <w:pPr>
        <w:jc w:val="both"/>
        <w:rPr>
          <w:sz w:val="22"/>
          <w:szCs w:val="22"/>
        </w:rPr>
      </w:pPr>
      <w:r w:rsidRPr="00BE78F2">
        <w:rPr>
          <w:sz w:val="22"/>
          <w:szCs w:val="22"/>
        </w:rPr>
        <w:t>Akut</w:t>
      </w:r>
      <w:r w:rsidR="00407BEE" w:rsidRPr="00BE78F2">
        <w:rPr>
          <w:sz w:val="22"/>
          <w:szCs w:val="22"/>
        </w:rPr>
        <w:t xml:space="preserve"> toksisite tek </w:t>
      </w:r>
      <w:r w:rsidR="00A52F74" w:rsidRPr="00BE78F2">
        <w:rPr>
          <w:sz w:val="22"/>
          <w:szCs w:val="22"/>
        </w:rPr>
        <w:t xml:space="preserve">sefer </w:t>
      </w:r>
      <w:r w:rsidR="00407BEE" w:rsidRPr="00BE78F2">
        <w:rPr>
          <w:sz w:val="22"/>
          <w:szCs w:val="22"/>
        </w:rPr>
        <w:t xml:space="preserve">veya kısa dönemli </w:t>
      </w:r>
      <w:r w:rsidR="00C153EC" w:rsidRPr="00BE78F2">
        <w:rPr>
          <w:sz w:val="22"/>
          <w:szCs w:val="22"/>
        </w:rPr>
        <w:t>maruz kalma</w:t>
      </w:r>
      <w:r w:rsidR="00407BEE" w:rsidRPr="00BE78F2">
        <w:rPr>
          <w:sz w:val="22"/>
          <w:szCs w:val="22"/>
        </w:rPr>
        <w:t xml:space="preserve"> sonucu </w:t>
      </w:r>
      <w:r w:rsidR="00A52F74" w:rsidRPr="00BE78F2">
        <w:rPr>
          <w:sz w:val="22"/>
          <w:szCs w:val="22"/>
        </w:rPr>
        <w:t xml:space="preserve">ortaya çıkan beklenmeyen </w:t>
      </w:r>
      <w:r w:rsidR="00407BEE" w:rsidRPr="00BE78F2">
        <w:rPr>
          <w:sz w:val="22"/>
          <w:szCs w:val="22"/>
        </w:rPr>
        <w:t>etkiler</w:t>
      </w:r>
      <w:r w:rsidR="00A52F74" w:rsidRPr="00BE78F2">
        <w:rPr>
          <w:sz w:val="22"/>
          <w:szCs w:val="22"/>
        </w:rPr>
        <w:t xml:space="preserve"> demektir. Buna bağlı</w:t>
      </w:r>
      <w:r w:rsidR="00407BEE" w:rsidRPr="00BE78F2">
        <w:rPr>
          <w:sz w:val="22"/>
          <w:szCs w:val="22"/>
        </w:rPr>
        <w:t xml:space="preserve"> mekanizmalar ve </w:t>
      </w:r>
      <w:proofErr w:type="gramStart"/>
      <w:r w:rsidR="00407BEE" w:rsidRPr="00BE78F2">
        <w:rPr>
          <w:sz w:val="22"/>
          <w:szCs w:val="22"/>
        </w:rPr>
        <w:t>semptomlar</w:t>
      </w:r>
      <w:proofErr w:type="gramEnd"/>
      <w:r w:rsidR="00407BEE" w:rsidRPr="00BE78F2">
        <w:rPr>
          <w:sz w:val="22"/>
          <w:szCs w:val="22"/>
        </w:rPr>
        <w:t xml:space="preserve"> değiş</w:t>
      </w:r>
      <w:r w:rsidR="00A52F74" w:rsidRPr="00BE78F2">
        <w:rPr>
          <w:sz w:val="22"/>
          <w:szCs w:val="22"/>
        </w:rPr>
        <w:t>kenlik gösterebilir.</w:t>
      </w:r>
      <w:r w:rsidR="00407BEE" w:rsidRPr="00BE78F2">
        <w:rPr>
          <w:sz w:val="22"/>
          <w:szCs w:val="22"/>
        </w:rPr>
        <w:t xml:space="preserve"> </w:t>
      </w:r>
      <w:r w:rsidR="00B330DC" w:rsidRPr="00BE78F2">
        <w:rPr>
          <w:sz w:val="22"/>
          <w:szCs w:val="22"/>
        </w:rPr>
        <w:t>Organ ve dokularda ö</w:t>
      </w:r>
      <w:r w:rsidR="00A52F74" w:rsidRPr="00BE78F2">
        <w:rPr>
          <w:sz w:val="22"/>
          <w:szCs w:val="22"/>
        </w:rPr>
        <w:t xml:space="preserve">lümle sonuçlanabilen </w:t>
      </w:r>
      <w:r w:rsidR="00407BEE" w:rsidRPr="00BE78F2">
        <w:rPr>
          <w:sz w:val="22"/>
          <w:szCs w:val="22"/>
        </w:rPr>
        <w:t>patolojik değişimler sık ras</w:t>
      </w:r>
      <w:r w:rsidR="00A52F74" w:rsidRPr="00BE78F2">
        <w:rPr>
          <w:sz w:val="22"/>
          <w:szCs w:val="22"/>
        </w:rPr>
        <w:t>t</w:t>
      </w:r>
      <w:r w:rsidR="00407BEE" w:rsidRPr="00BE78F2">
        <w:rPr>
          <w:sz w:val="22"/>
          <w:szCs w:val="22"/>
        </w:rPr>
        <w:t>lanılan etkilerdir. Bir</w:t>
      </w:r>
      <w:r w:rsidR="00B330DC" w:rsidRPr="00BE78F2">
        <w:rPr>
          <w:sz w:val="22"/>
          <w:szCs w:val="22"/>
        </w:rPr>
        <w:t>kaç</w:t>
      </w:r>
      <w:r w:rsidR="00407BEE" w:rsidRPr="00BE78F2">
        <w:rPr>
          <w:sz w:val="22"/>
          <w:szCs w:val="22"/>
        </w:rPr>
        <w:t xml:space="preserve"> sistemik e</w:t>
      </w:r>
      <w:r w:rsidR="00750553" w:rsidRPr="00BE78F2">
        <w:rPr>
          <w:sz w:val="22"/>
          <w:szCs w:val="22"/>
        </w:rPr>
        <w:t>tki</w:t>
      </w:r>
      <w:r w:rsidR="00407BEE" w:rsidRPr="00BE78F2">
        <w:rPr>
          <w:sz w:val="22"/>
          <w:szCs w:val="22"/>
        </w:rPr>
        <w:t xml:space="preserve"> </w:t>
      </w:r>
      <w:r w:rsidRPr="00BE78F2">
        <w:rPr>
          <w:sz w:val="22"/>
          <w:szCs w:val="22"/>
        </w:rPr>
        <w:t>akut</w:t>
      </w:r>
      <w:r w:rsidR="00407BEE" w:rsidRPr="00BE78F2">
        <w:rPr>
          <w:sz w:val="22"/>
          <w:szCs w:val="22"/>
        </w:rPr>
        <w:t xml:space="preserve"> toksisiteye sebep olabilir, baza</w:t>
      </w:r>
      <w:r w:rsidR="005C0CBD" w:rsidRPr="00BE78F2">
        <w:rPr>
          <w:sz w:val="22"/>
          <w:szCs w:val="22"/>
        </w:rPr>
        <w:t>l ve seçici sitotoksisite de bu</w:t>
      </w:r>
      <w:r w:rsidR="00407BEE" w:rsidRPr="00BE78F2">
        <w:rPr>
          <w:sz w:val="22"/>
          <w:szCs w:val="22"/>
        </w:rPr>
        <w:t xml:space="preserve"> </w:t>
      </w:r>
      <w:r w:rsidR="00587ED4" w:rsidRPr="00BE78F2">
        <w:rPr>
          <w:sz w:val="22"/>
          <w:szCs w:val="22"/>
        </w:rPr>
        <w:t>kapsamda</w:t>
      </w:r>
      <w:r w:rsidR="005C0CBD" w:rsidRPr="00BE78F2">
        <w:rPr>
          <w:sz w:val="22"/>
          <w:szCs w:val="22"/>
        </w:rPr>
        <w:t>ki</w:t>
      </w:r>
      <w:r w:rsidR="00407BEE" w:rsidRPr="00BE78F2">
        <w:rPr>
          <w:sz w:val="22"/>
          <w:szCs w:val="22"/>
        </w:rPr>
        <w:t xml:space="preserve"> mekanizmalar</w:t>
      </w:r>
      <w:r w:rsidR="005C0CBD" w:rsidRPr="00BE78F2">
        <w:rPr>
          <w:sz w:val="22"/>
          <w:szCs w:val="22"/>
        </w:rPr>
        <w:t>a</w:t>
      </w:r>
      <w:r w:rsidR="00407BEE" w:rsidRPr="00BE78F2">
        <w:rPr>
          <w:sz w:val="22"/>
          <w:szCs w:val="22"/>
        </w:rPr>
        <w:t xml:space="preserve"> örnek</w:t>
      </w:r>
      <w:r w:rsidR="005C0CBD" w:rsidRPr="00BE78F2">
        <w:rPr>
          <w:sz w:val="22"/>
          <w:szCs w:val="22"/>
        </w:rPr>
        <w:t>tir.</w:t>
      </w:r>
      <w:r w:rsidR="00407BEE" w:rsidRPr="00BE78F2">
        <w:rPr>
          <w:sz w:val="22"/>
          <w:szCs w:val="22"/>
        </w:rPr>
        <w:t xml:space="preserve"> </w:t>
      </w:r>
      <w:r w:rsidR="00A52F74" w:rsidRPr="00BE78F2">
        <w:rPr>
          <w:sz w:val="22"/>
          <w:szCs w:val="22"/>
        </w:rPr>
        <w:t>Aşındırıcı</w:t>
      </w:r>
      <w:r w:rsidR="00407BEE" w:rsidRPr="00BE78F2">
        <w:rPr>
          <w:sz w:val="22"/>
          <w:szCs w:val="22"/>
        </w:rPr>
        <w:t xml:space="preserve"> maddeler </w:t>
      </w:r>
      <w:r w:rsidRPr="00BE78F2">
        <w:rPr>
          <w:sz w:val="22"/>
          <w:szCs w:val="22"/>
        </w:rPr>
        <w:t>akut</w:t>
      </w:r>
      <w:r w:rsidR="00407BEE" w:rsidRPr="00BE78F2">
        <w:rPr>
          <w:sz w:val="22"/>
          <w:szCs w:val="22"/>
        </w:rPr>
        <w:t xml:space="preserve"> toksisiteye sebep olur; </w:t>
      </w:r>
      <w:r w:rsidR="00A52F74" w:rsidRPr="00BE78F2">
        <w:rPr>
          <w:sz w:val="22"/>
          <w:szCs w:val="22"/>
        </w:rPr>
        <w:t xml:space="preserve">aşındırıcı etki </w:t>
      </w:r>
      <w:proofErr w:type="gramStart"/>
      <w:r w:rsidR="008C1ED0" w:rsidRPr="00BE78F2">
        <w:rPr>
          <w:sz w:val="22"/>
          <w:szCs w:val="22"/>
        </w:rPr>
        <w:t>lokal</w:t>
      </w:r>
      <w:proofErr w:type="gramEnd"/>
      <w:r w:rsidR="00407BEE" w:rsidRPr="00BE78F2">
        <w:rPr>
          <w:sz w:val="22"/>
          <w:szCs w:val="22"/>
        </w:rPr>
        <w:t xml:space="preserve"> olduğu için de </w:t>
      </w:r>
      <w:r w:rsidR="00B5708E" w:rsidRPr="00BE78F2">
        <w:rPr>
          <w:sz w:val="22"/>
          <w:szCs w:val="22"/>
        </w:rPr>
        <w:t>tahriş</w:t>
      </w:r>
      <w:r w:rsidR="00407BEE" w:rsidRPr="00BE78F2">
        <w:rPr>
          <w:sz w:val="22"/>
          <w:szCs w:val="22"/>
        </w:rPr>
        <w:t>/</w:t>
      </w:r>
      <w:r w:rsidR="00BE7E3A">
        <w:rPr>
          <w:sz w:val="22"/>
          <w:szCs w:val="22"/>
        </w:rPr>
        <w:t>aşındırıcı</w:t>
      </w:r>
      <w:r w:rsidR="00BE7E3A" w:rsidRPr="00BE78F2">
        <w:rPr>
          <w:sz w:val="22"/>
          <w:szCs w:val="22"/>
        </w:rPr>
        <w:t xml:space="preserve"> </w:t>
      </w:r>
      <w:r w:rsidR="005A0273" w:rsidRPr="00BE78F2">
        <w:rPr>
          <w:sz w:val="22"/>
          <w:szCs w:val="22"/>
        </w:rPr>
        <w:t>bölümü</w:t>
      </w:r>
      <w:r w:rsidR="00A52F74" w:rsidRPr="00BE78F2">
        <w:rPr>
          <w:sz w:val="22"/>
          <w:szCs w:val="22"/>
        </w:rPr>
        <w:t xml:space="preserve">nde </w:t>
      </w:r>
      <w:r w:rsidR="00407BEE" w:rsidRPr="00BE78F2">
        <w:rPr>
          <w:sz w:val="22"/>
          <w:szCs w:val="22"/>
        </w:rPr>
        <w:t>ilgilenilmektedir.</w:t>
      </w:r>
    </w:p>
    <w:p w:rsidR="00A52F74" w:rsidRPr="00BE78F2" w:rsidRDefault="00A52F74" w:rsidP="00244D03">
      <w:pPr>
        <w:jc w:val="both"/>
        <w:rPr>
          <w:sz w:val="22"/>
          <w:szCs w:val="22"/>
        </w:rPr>
      </w:pPr>
    </w:p>
    <w:p w:rsidR="00407BEE" w:rsidRPr="00BE78F2" w:rsidRDefault="00BE7E3A" w:rsidP="0069344A">
      <w:pPr>
        <w:jc w:val="both"/>
        <w:rPr>
          <w:sz w:val="22"/>
          <w:szCs w:val="22"/>
        </w:rPr>
      </w:pPr>
      <w:r>
        <w:rPr>
          <w:sz w:val="22"/>
          <w:szCs w:val="22"/>
        </w:rPr>
        <w:t>Ağız</w:t>
      </w:r>
      <w:r w:rsidRPr="00BE78F2">
        <w:rPr>
          <w:sz w:val="22"/>
          <w:szCs w:val="22"/>
        </w:rPr>
        <w:t xml:space="preserve"> </w:t>
      </w:r>
      <w:r w:rsidR="00407BEE" w:rsidRPr="00BE78F2">
        <w:rPr>
          <w:sz w:val="22"/>
          <w:szCs w:val="22"/>
        </w:rPr>
        <w:t>yol</w:t>
      </w:r>
      <w:r>
        <w:rPr>
          <w:sz w:val="22"/>
          <w:szCs w:val="22"/>
        </w:rPr>
        <w:t>uyla</w:t>
      </w:r>
      <w:r w:rsidR="00407BEE" w:rsidRPr="00BE78F2">
        <w:rPr>
          <w:sz w:val="22"/>
          <w:szCs w:val="22"/>
        </w:rPr>
        <w:t xml:space="preserve"> </w:t>
      </w:r>
      <w:r w:rsidR="00071F37" w:rsidRPr="00BE78F2">
        <w:rPr>
          <w:sz w:val="22"/>
          <w:szCs w:val="22"/>
        </w:rPr>
        <w:t>akut</w:t>
      </w:r>
      <w:r w:rsidR="00407BEE" w:rsidRPr="00BE78F2">
        <w:rPr>
          <w:sz w:val="22"/>
          <w:szCs w:val="22"/>
        </w:rPr>
        <w:t xml:space="preserve"> toksisite </w:t>
      </w:r>
      <w:r w:rsidR="005C0CBD" w:rsidRPr="00BE78F2">
        <w:rPr>
          <w:sz w:val="22"/>
          <w:szCs w:val="22"/>
        </w:rPr>
        <w:t>ile ilgili</w:t>
      </w:r>
      <w:r w:rsidR="00407BEE" w:rsidRPr="00BE78F2">
        <w:rPr>
          <w:sz w:val="22"/>
          <w:szCs w:val="22"/>
        </w:rPr>
        <w:t xml:space="preserve"> bilgi </w:t>
      </w:r>
      <w:r w:rsidR="005B5FEA" w:rsidRPr="00BE78F2">
        <w:rPr>
          <w:sz w:val="22"/>
          <w:szCs w:val="22"/>
        </w:rPr>
        <w:t>gereklilik</w:t>
      </w:r>
      <w:r w:rsidR="00407BEE" w:rsidRPr="00BE78F2">
        <w:rPr>
          <w:sz w:val="22"/>
          <w:szCs w:val="22"/>
        </w:rPr>
        <w:t xml:space="preserve">leri 1-10 t/y tonaj </w:t>
      </w:r>
      <w:r w:rsidR="005C0CBD" w:rsidRPr="00BE78F2">
        <w:rPr>
          <w:sz w:val="22"/>
          <w:szCs w:val="22"/>
        </w:rPr>
        <w:t>aralığı</w:t>
      </w:r>
      <w:r w:rsidR="001965CF" w:rsidRPr="00BE78F2">
        <w:rPr>
          <w:sz w:val="22"/>
          <w:szCs w:val="22"/>
        </w:rPr>
        <w:t xml:space="preserve"> için belirlenmiştir.</w:t>
      </w:r>
      <w:r w:rsidR="004D21D3">
        <w:rPr>
          <w:sz w:val="22"/>
          <w:szCs w:val="22"/>
        </w:rPr>
        <w:t xml:space="preserve"> </w:t>
      </w:r>
      <w:r w:rsidRPr="00BE78F2">
        <w:rPr>
          <w:sz w:val="22"/>
          <w:szCs w:val="22"/>
        </w:rPr>
        <w:t xml:space="preserve">Aşındırıcı </w:t>
      </w:r>
      <w:r w:rsidR="00407BEE" w:rsidRPr="00BE78F2">
        <w:rPr>
          <w:sz w:val="22"/>
          <w:szCs w:val="22"/>
        </w:rPr>
        <w:t>maddeler ve</w:t>
      </w:r>
      <w:r w:rsidR="001965CF" w:rsidRPr="00BE78F2">
        <w:rPr>
          <w:sz w:val="22"/>
          <w:szCs w:val="22"/>
        </w:rPr>
        <w:t xml:space="preserve"> daha önce solunum yolu ile</w:t>
      </w:r>
      <w:r w:rsidR="00407BEE" w:rsidRPr="00BE78F2">
        <w:rPr>
          <w:sz w:val="22"/>
          <w:szCs w:val="22"/>
        </w:rPr>
        <w:t xml:space="preserve"> test edilmiş olan</w:t>
      </w:r>
      <w:r w:rsidR="001965CF" w:rsidRPr="00BE78F2">
        <w:rPr>
          <w:sz w:val="22"/>
          <w:szCs w:val="22"/>
        </w:rPr>
        <w:t xml:space="preserve"> maddelerin t</w:t>
      </w:r>
      <w:r w:rsidR="00407BEE" w:rsidRPr="00BE78F2">
        <w:rPr>
          <w:sz w:val="22"/>
          <w:szCs w:val="22"/>
        </w:rPr>
        <w:t>est edilme</w:t>
      </w:r>
      <w:r w:rsidR="001965CF" w:rsidRPr="00BE78F2">
        <w:rPr>
          <w:sz w:val="22"/>
          <w:szCs w:val="22"/>
        </w:rPr>
        <w:t>si gerekmeme</w:t>
      </w:r>
      <w:r w:rsidR="00407BEE" w:rsidRPr="00BE78F2">
        <w:rPr>
          <w:sz w:val="22"/>
          <w:szCs w:val="22"/>
        </w:rPr>
        <w:t>k</w:t>
      </w:r>
      <w:r w:rsidR="001965CF" w:rsidRPr="00BE78F2">
        <w:rPr>
          <w:sz w:val="22"/>
          <w:szCs w:val="22"/>
        </w:rPr>
        <w:t>tedir.</w:t>
      </w:r>
      <w:r w:rsidR="00407BEE" w:rsidRPr="00BE78F2">
        <w:rPr>
          <w:sz w:val="22"/>
          <w:szCs w:val="22"/>
        </w:rPr>
        <w:t xml:space="preserve"> Sonraki tonaj </w:t>
      </w:r>
      <w:proofErr w:type="gramStart"/>
      <w:r w:rsidR="001965CF" w:rsidRPr="00BE78F2">
        <w:rPr>
          <w:sz w:val="22"/>
          <w:szCs w:val="22"/>
        </w:rPr>
        <w:t>aralığında</w:t>
      </w:r>
      <w:proofErr w:type="gramEnd"/>
      <w:r w:rsidR="00407BEE" w:rsidRPr="00BE78F2">
        <w:rPr>
          <w:sz w:val="22"/>
          <w:szCs w:val="22"/>
        </w:rPr>
        <w:t xml:space="preserve"> (10-100 t/y) standart bilgi gerek</w:t>
      </w:r>
      <w:r w:rsidR="005B5FEA" w:rsidRPr="00BE78F2">
        <w:rPr>
          <w:sz w:val="22"/>
          <w:szCs w:val="22"/>
        </w:rPr>
        <w:t>liliğ</w:t>
      </w:r>
      <w:r w:rsidR="001965CF" w:rsidRPr="00BE78F2">
        <w:rPr>
          <w:sz w:val="22"/>
          <w:szCs w:val="22"/>
        </w:rPr>
        <w:t>i dermal</w:t>
      </w:r>
      <w:r w:rsidR="00407BEE" w:rsidRPr="00BE78F2">
        <w:rPr>
          <w:sz w:val="22"/>
          <w:szCs w:val="22"/>
        </w:rPr>
        <w:t xml:space="preserve"> ve </w:t>
      </w:r>
      <w:r w:rsidR="009C4B3B" w:rsidRPr="00BE78F2">
        <w:rPr>
          <w:sz w:val="22"/>
          <w:szCs w:val="22"/>
        </w:rPr>
        <w:t xml:space="preserve">solunum </w:t>
      </w:r>
      <w:r w:rsidR="001965CF" w:rsidRPr="00BE78F2">
        <w:rPr>
          <w:sz w:val="22"/>
          <w:szCs w:val="22"/>
        </w:rPr>
        <w:t xml:space="preserve">ile ilgili </w:t>
      </w:r>
      <w:r w:rsidR="00407BEE" w:rsidRPr="00BE78F2">
        <w:rPr>
          <w:sz w:val="22"/>
          <w:szCs w:val="22"/>
        </w:rPr>
        <w:t xml:space="preserve">testleri de kapsar. </w:t>
      </w:r>
      <w:r w:rsidR="005B5FEA" w:rsidRPr="00BE78F2">
        <w:rPr>
          <w:sz w:val="22"/>
          <w:szCs w:val="22"/>
        </w:rPr>
        <w:t>Gereklilik</w:t>
      </w:r>
      <w:r w:rsidR="00407BEE" w:rsidRPr="00BE78F2">
        <w:rPr>
          <w:sz w:val="22"/>
          <w:szCs w:val="22"/>
        </w:rPr>
        <w:t xml:space="preserve"> </w:t>
      </w:r>
      <w:r w:rsidR="00663F3C" w:rsidRPr="00BE78F2">
        <w:rPr>
          <w:sz w:val="22"/>
          <w:szCs w:val="22"/>
        </w:rPr>
        <w:t xml:space="preserve">maddenin fiziksel özelliklerine ve </w:t>
      </w:r>
      <w:r w:rsidR="00407BEE" w:rsidRPr="00BE78F2">
        <w:rPr>
          <w:sz w:val="22"/>
          <w:szCs w:val="22"/>
        </w:rPr>
        <w:t>insan</w:t>
      </w:r>
      <w:r w:rsidR="00663F3C" w:rsidRPr="00BE78F2">
        <w:rPr>
          <w:sz w:val="22"/>
          <w:szCs w:val="22"/>
        </w:rPr>
        <w:t>ın</w:t>
      </w:r>
      <w:r w:rsidR="00407BEE" w:rsidRPr="00BE78F2">
        <w:rPr>
          <w:sz w:val="22"/>
          <w:szCs w:val="22"/>
        </w:rPr>
        <w:t xml:space="preserve"> </w:t>
      </w:r>
      <w:r w:rsidR="00C153EC" w:rsidRPr="00BE78F2">
        <w:rPr>
          <w:sz w:val="22"/>
          <w:szCs w:val="22"/>
        </w:rPr>
        <w:t>maruz kalma</w:t>
      </w:r>
      <w:r w:rsidR="00663F3C" w:rsidRPr="00BE78F2">
        <w:rPr>
          <w:sz w:val="22"/>
          <w:szCs w:val="22"/>
        </w:rPr>
        <w:t xml:space="preserve"> olasılığına göre uyarlanabilir</w:t>
      </w:r>
      <w:r w:rsidR="00407BEE" w:rsidRPr="00BE78F2">
        <w:rPr>
          <w:sz w:val="22"/>
          <w:szCs w:val="22"/>
        </w:rPr>
        <w:t>.</w:t>
      </w:r>
    </w:p>
    <w:p w:rsidR="005C0CBD" w:rsidRPr="00BE78F2" w:rsidRDefault="005C0CBD" w:rsidP="00407BEE">
      <w:pPr>
        <w:jc w:val="both"/>
        <w:rPr>
          <w:b/>
          <w:sz w:val="22"/>
          <w:szCs w:val="22"/>
        </w:rPr>
      </w:pPr>
    </w:p>
    <w:p w:rsidR="00407BEE" w:rsidRPr="00BE78F2" w:rsidRDefault="00071F37" w:rsidP="00244D03">
      <w:pPr>
        <w:jc w:val="both"/>
        <w:rPr>
          <w:sz w:val="22"/>
          <w:szCs w:val="22"/>
        </w:rPr>
      </w:pPr>
      <w:r w:rsidRPr="00BE78F2">
        <w:rPr>
          <w:sz w:val="22"/>
          <w:szCs w:val="22"/>
        </w:rPr>
        <w:t>Akut</w:t>
      </w:r>
      <w:r w:rsidR="00407BEE" w:rsidRPr="00BE78F2">
        <w:rPr>
          <w:sz w:val="22"/>
          <w:szCs w:val="22"/>
        </w:rPr>
        <w:t xml:space="preserve"> toksisite </w:t>
      </w:r>
      <w:r w:rsidR="00663F3C" w:rsidRPr="00BE78F2">
        <w:rPr>
          <w:sz w:val="22"/>
          <w:szCs w:val="22"/>
        </w:rPr>
        <w:t>ile ilgili</w:t>
      </w:r>
      <w:r w:rsidR="00407BEE" w:rsidRPr="00BE78F2">
        <w:rPr>
          <w:sz w:val="22"/>
          <w:szCs w:val="22"/>
        </w:rPr>
        <w:t xml:space="preserve"> insan verileri zehir bilgi merkezleri ve klinik vaka raporlarında</w:t>
      </w:r>
      <w:r w:rsidR="00DC46C2" w:rsidRPr="00BE78F2">
        <w:rPr>
          <w:sz w:val="22"/>
          <w:szCs w:val="22"/>
        </w:rPr>
        <w:t>n elde edilebilir.</w:t>
      </w:r>
      <w:r w:rsidR="00407BEE" w:rsidRPr="00BE78F2">
        <w:rPr>
          <w:sz w:val="22"/>
          <w:szCs w:val="22"/>
        </w:rPr>
        <w:t xml:space="preserve"> İnsan vakaları özel </w:t>
      </w:r>
      <w:r w:rsidR="00C153EC" w:rsidRPr="00BE78F2">
        <w:rPr>
          <w:sz w:val="22"/>
          <w:szCs w:val="22"/>
        </w:rPr>
        <w:t>maruz kalma</w:t>
      </w:r>
      <w:r w:rsidR="00407BEE" w:rsidRPr="00BE78F2">
        <w:rPr>
          <w:sz w:val="22"/>
          <w:szCs w:val="22"/>
        </w:rPr>
        <w:t xml:space="preserve"> </w:t>
      </w:r>
      <w:r w:rsidR="00DC46C2" w:rsidRPr="00BE78F2">
        <w:rPr>
          <w:sz w:val="22"/>
          <w:szCs w:val="22"/>
        </w:rPr>
        <w:t xml:space="preserve">durumlarını </w:t>
      </w:r>
      <w:r w:rsidR="00407BEE" w:rsidRPr="00BE78F2">
        <w:rPr>
          <w:sz w:val="22"/>
          <w:szCs w:val="22"/>
        </w:rPr>
        <w:t>yansıtır, bu yüzden Risk Yönetimi Önlemleri</w:t>
      </w:r>
      <w:r w:rsidR="00BE7E3A">
        <w:rPr>
          <w:sz w:val="22"/>
          <w:szCs w:val="22"/>
        </w:rPr>
        <w:t xml:space="preserve"> (RYÖ)</w:t>
      </w:r>
      <w:r w:rsidR="00407BEE" w:rsidRPr="00BE78F2">
        <w:rPr>
          <w:sz w:val="22"/>
          <w:szCs w:val="22"/>
        </w:rPr>
        <w:t xml:space="preserve"> seçilirken dikkatle </w:t>
      </w:r>
      <w:r w:rsidR="00DC46C2" w:rsidRPr="00BE78F2">
        <w:rPr>
          <w:sz w:val="22"/>
          <w:szCs w:val="22"/>
        </w:rPr>
        <w:t>değerlendirilmelidir</w:t>
      </w:r>
      <w:r w:rsidR="00407BEE" w:rsidRPr="00BE78F2">
        <w:rPr>
          <w:sz w:val="22"/>
          <w:szCs w:val="22"/>
        </w:rPr>
        <w:t xml:space="preserve">. Diğer </w:t>
      </w:r>
      <w:r w:rsidR="00522BD3">
        <w:rPr>
          <w:sz w:val="22"/>
          <w:szCs w:val="22"/>
        </w:rPr>
        <w:t>sonlanma noktas</w:t>
      </w:r>
      <w:r w:rsidR="00407BEE" w:rsidRPr="00BE78F2">
        <w:rPr>
          <w:sz w:val="22"/>
          <w:szCs w:val="22"/>
        </w:rPr>
        <w:t>lar</w:t>
      </w:r>
      <w:r w:rsidR="004D21D3">
        <w:rPr>
          <w:sz w:val="22"/>
          <w:szCs w:val="22"/>
        </w:rPr>
        <w:t xml:space="preserve">ı </w:t>
      </w:r>
      <w:r w:rsidR="00407BEE" w:rsidRPr="00BE78F2">
        <w:rPr>
          <w:sz w:val="22"/>
          <w:szCs w:val="22"/>
        </w:rPr>
        <w:t xml:space="preserve">karşılaştırıldığında </w:t>
      </w:r>
      <w:r w:rsidRPr="00BE78F2">
        <w:rPr>
          <w:sz w:val="22"/>
          <w:szCs w:val="22"/>
        </w:rPr>
        <w:t>akut</w:t>
      </w:r>
      <w:r w:rsidR="00407BEE" w:rsidRPr="00BE78F2">
        <w:rPr>
          <w:sz w:val="22"/>
          <w:szCs w:val="22"/>
        </w:rPr>
        <w:t xml:space="preserve"> toksisite </w:t>
      </w:r>
      <w:r w:rsidR="00DC46C2" w:rsidRPr="00BE78F2">
        <w:rPr>
          <w:sz w:val="22"/>
          <w:szCs w:val="22"/>
        </w:rPr>
        <w:t xml:space="preserve">öngörüsü yapma kabiliyetine sahip </w:t>
      </w:r>
      <w:r w:rsidR="00407BEE" w:rsidRPr="00BE78F2">
        <w:rPr>
          <w:sz w:val="22"/>
          <w:szCs w:val="22"/>
        </w:rPr>
        <w:t>az sayıda (Q)SAR modeli vardır. Hayvanlar</w:t>
      </w:r>
      <w:r w:rsidR="00DC46C2" w:rsidRPr="00BE78F2">
        <w:rPr>
          <w:sz w:val="22"/>
          <w:szCs w:val="22"/>
        </w:rPr>
        <w:t>da</w:t>
      </w:r>
      <w:r w:rsidR="00407BEE" w:rsidRPr="00BE78F2">
        <w:rPr>
          <w:sz w:val="22"/>
          <w:szCs w:val="22"/>
        </w:rPr>
        <w:t xml:space="preserve"> </w:t>
      </w:r>
      <w:r w:rsidRPr="00BE78F2">
        <w:rPr>
          <w:sz w:val="22"/>
          <w:szCs w:val="22"/>
        </w:rPr>
        <w:t>akut</w:t>
      </w:r>
      <w:r w:rsidR="00407BEE" w:rsidRPr="00BE78F2">
        <w:rPr>
          <w:sz w:val="22"/>
          <w:szCs w:val="22"/>
        </w:rPr>
        <w:t xml:space="preserve"> toksisite ile</w:t>
      </w:r>
      <w:r w:rsidR="00DC46C2" w:rsidRPr="00BE78F2">
        <w:rPr>
          <w:sz w:val="22"/>
          <w:szCs w:val="22"/>
        </w:rPr>
        <w:t xml:space="preserve"> ilgili eldeki uygun </w:t>
      </w:r>
      <w:r w:rsidR="00407BEE" w:rsidRPr="00BE78F2">
        <w:rPr>
          <w:sz w:val="22"/>
          <w:szCs w:val="22"/>
        </w:rPr>
        <w:t xml:space="preserve">bilgi bilimsel </w:t>
      </w:r>
      <w:proofErr w:type="gramStart"/>
      <w:r w:rsidR="00407BEE" w:rsidRPr="00BE78F2">
        <w:rPr>
          <w:sz w:val="22"/>
          <w:szCs w:val="22"/>
        </w:rPr>
        <w:t>literatür</w:t>
      </w:r>
      <w:proofErr w:type="gramEnd"/>
      <w:r w:rsidR="00407BEE" w:rsidRPr="00BE78F2">
        <w:rPr>
          <w:sz w:val="22"/>
          <w:szCs w:val="22"/>
        </w:rPr>
        <w:t xml:space="preserve"> ve veri</w:t>
      </w:r>
      <w:r w:rsidR="00DC46C2" w:rsidRPr="00BE78F2">
        <w:rPr>
          <w:sz w:val="22"/>
          <w:szCs w:val="22"/>
        </w:rPr>
        <w:t xml:space="preserve"> </w:t>
      </w:r>
      <w:r w:rsidR="00407BEE" w:rsidRPr="00BE78F2">
        <w:rPr>
          <w:sz w:val="22"/>
          <w:szCs w:val="22"/>
        </w:rPr>
        <w:t xml:space="preserve">tabanlarından </w:t>
      </w:r>
      <w:r w:rsidR="00DC46C2" w:rsidRPr="00BE78F2">
        <w:rPr>
          <w:sz w:val="22"/>
          <w:szCs w:val="22"/>
        </w:rPr>
        <w:t>elde edilebilir</w:t>
      </w:r>
      <w:r w:rsidR="00407BEE" w:rsidRPr="00BE78F2">
        <w:rPr>
          <w:sz w:val="22"/>
          <w:szCs w:val="22"/>
        </w:rPr>
        <w:t>.</w:t>
      </w:r>
    </w:p>
    <w:p w:rsidR="00DC46C2" w:rsidRPr="00BE78F2" w:rsidRDefault="00DC46C2" w:rsidP="00244D03">
      <w:pPr>
        <w:jc w:val="both"/>
        <w:rPr>
          <w:sz w:val="22"/>
          <w:szCs w:val="22"/>
        </w:rPr>
      </w:pPr>
    </w:p>
    <w:p w:rsidR="00407BEE" w:rsidRPr="00BE78F2" w:rsidRDefault="00DC46C2" w:rsidP="00244D03">
      <w:pPr>
        <w:jc w:val="both"/>
        <w:rPr>
          <w:sz w:val="22"/>
          <w:szCs w:val="22"/>
        </w:rPr>
      </w:pPr>
      <w:r w:rsidRPr="00BE78F2">
        <w:rPr>
          <w:sz w:val="22"/>
          <w:szCs w:val="22"/>
        </w:rPr>
        <w:t>Şu anda r</w:t>
      </w:r>
      <w:r w:rsidR="00B7331D" w:rsidRPr="00BE78F2">
        <w:rPr>
          <w:sz w:val="22"/>
          <w:szCs w:val="22"/>
        </w:rPr>
        <w:t xml:space="preserve">esmi olarak </w:t>
      </w:r>
      <w:r w:rsidRPr="00BE78F2">
        <w:rPr>
          <w:sz w:val="22"/>
          <w:szCs w:val="22"/>
        </w:rPr>
        <w:t>benimsenmiş</w:t>
      </w:r>
      <w:r w:rsidR="00B7331D" w:rsidRPr="00BE78F2">
        <w:rPr>
          <w:sz w:val="22"/>
          <w:szCs w:val="22"/>
        </w:rPr>
        <w:t xml:space="preserve"> in vitro testler bulunmamakta</w:t>
      </w:r>
      <w:r w:rsidRPr="00BE78F2">
        <w:rPr>
          <w:sz w:val="22"/>
          <w:szCs w:val="22"/>
        </w:rPr>
        <w:t xml:space="preserve"> ancak</w:t>
      </w:r>
      <w:r w:rsidR="003B31E7" w:rsidRPr="00BE78F2">
        <w:rPr>
          <w:sz w:val="22"/>
          <w:szCs w:val="22"/>
        </w:rPr>
        <w:t xml:space="preserve"> sitotoksisite konusunda, akut oral sistemik toksisite testlerinin yerini alabilecek</w:t>
      </w:r>
      <w:r w:rsidRPr="00BE78F2">
        <w:rPr>
          <w:sz w:val="22"/>
          <w:szCs w:val="22"/>
        </w:rPr>
        <w:t xml:space="preserve"> geçerli</w:t>
      </w:r>
      <w:r w:rsidR="00BE7E3A">
        <w:rPr>
          <w:sz w:val="22"/>
          <w:szCs w:val="22"/>
        </w:rPr>
        <w:t>liği denenmekte olan</w:t>
      </w:r>
      <w:r w:rsidRPr="00BE78F2">
        <w:rPr>
          <w:sz w:val="22"/>
          <w:szCs w:val="22"/>
        </w:rPr>
        <w:t xml:space="preserve"> </w:t>
      </w:r>
      <w:r w:rsidR="00B7331D" w:rsidRPr="00BE78F2">
        <w:rPr>
          <w:sz w:val="22"/>
          <w:szCs w:val="22"/>
        </w:rPr>
        <w:t>testler bulunmaktadır</w:t>
      </w:r>
      <w:r w:rsidR="003B31E7" w:rsidRPr="00BE78F2">
        <w:rPr>
          <w:sz w:val="22"/>
          <w:szCs w:val="22"/>
        </w:rPr>
        <w:t>.</w:t>
      </w:r>
    </w:p>
    <w:p w:rsidR="003B31E7" w:rsidRPr="00BE78F2" w:rsidRDefault="003B31E7" w:rsidP="00244D03">
      <w:pPr>
        <w:jc w:val="both"/>
        <w:rPr>
          <w:sz w:val="22"/>
          <w:szCs w:val="22"/>
        </w:rPr>
      </w:pPr>
    </w:p>
    <w:p w:rsidR="00B7331D" w:rsidRPr="00BE78F2" w:rsidRDefault="00071F37" w:rsidP="00244D03">
      <w:pPr>
        <w:jc w:val="both"/>
        <w:rPr>
          <w:sz w:val="22"/>
          <w:szCs w:val="22"/>
        </w:rPr>
      </w:pPr>
      <w:r w:rsidRPr="00BE78F2">
        <w:rPr>
          <w:sz w:val="22"/>
          <w:szCs w:val="22"/>
        </w:rPr>
        <w:t>Akut</w:t>
      </w:r>
      <w:r w:rsidR="00B7331D" w:rsidRPr="00BE78F2">
        <w:rPr>
          <w:sz w:val="22"/>
          <w:szCs w:val="22"/>
        </w:rPr>
        <w:t xml:space="preserve"> toksisite değerlendirmesinin sonunda toksik etkilerin </w:t>
      </w:r>
      <w:r w:rsidR="003B31E7" w:rsidRPr="00BE78F2">
        <w:rPr>
          <w:sz w:val="22"/>
          <w:szCs w:val="22"/>
        </w:rPr>
        <w:t>yapısı</w:t>
      </w:r>
      <w:r w:rsidR="00B7331D" w:rsidRPr="00BE78F2">
        <w:rPr>
          <w:sz w:val="22"/>
          <w:szCs w:val="22"/>
        </w:rPr>
        <w:t xml:space="preserve"> ve </w:t>
      </w:r>
      <w:r w:rsidR="00BE7E3A">
        <w:rPr>
          <w:sz w:val="22"/>
          <w:szCs w:val="22"/>
        </w:rPr>
        <w:t>tersinir olup olmadıkları</w:t>
      </w:r>
      <w:r w:rsidR="00B7331D" w:rsidRPr="00BE78F2">
        <w:rPr>
          <w:sz w:val="22"/>
          <w:szCs w:val="22"/>
        </w:rPr>
        <w:t xml:space="preserve"> </w:t>
      </w:r>
      <w:r w:rsidR="003B31E7" w:rsidRPr="00BE78F2">
        <w:rPr>
          <w:sz w:val="22"/>
          <w:szCs w:val="22"/>
        </w:rPr>
        <w:t>değerlendirilmelidir</w:t>
      </w:r>
      <w:r w:rsidR="00B7331D" w:rsidRPr="00BE78F2">
        <w:rPr>
          <w:sz w:val="22"/>
          <w:szCs w:val="22"/>
        </w:rPr>
        <w:t>. Maddenin limit test</w:t>
      </w:r>
      <w:r w:rsidR="003B31E7" w:rsidRPr="00BE78F2">
        <w:rPr>
          <w:sz w:val="22"/>
          <w:szCs w:val="22"/>
        </w:rPr>
        <w:t>inde</w:t>
      </w:r>
      <w:r w:rsidR="00B7331D" w:rsidRPr="00BE78F2">
        <w:rPr>
          <w:sz w:val="22"/>
          <w:szCs w:val="22"/>
        </w:rPr>
        <w:t xml:space="preserve"> (tipik olarak 2000mg/kg) </w:t>
      </w:r>
      <w:r w:rsidR="003B31E7" w:rsidRPr="00BE78F2">
        <w:rPr>
          <w:sz w:val="22"/>
          <w:szCs w:val="22"/>
        </w:rPr>
        <w:t xml:space="preserve">akut toksisiteye dair bir iz görünmediyse maddenin akut toksisiteye göre sınıflandırılmasına genellikle </w:t>
      </w:r>
      <w:r w:rsidR="00B7331D" w:rsidRPr="00BE78F2">
        <w:rPr>
          <w:sz w:val="22"/>
          <w:szCs w:val="22"/>
        </w:rPr>
        <w:t>gerek olma</w:t>
      </w:r>
      <w:r w:rsidR="003B31E7" w:rsidRPr="00BE78F2">
        <w:rPr>
          <w:sz w:val="22"/>
          <w:szCs w:val="22"/>
        </w:rPr>
        <w:t>z.</w:t>
      </w:r>
      <w:r w:rsidR="00B7331D" w:rsidRPr="00BE78F2">
        <w:rPr>
          <w:sz w:val="22"/>
          <w:szCs w:val="22"/>
        </w:rPr>
        <w:t xml:space="preserve"> Detaylı </w:t>
      </w:r>
      <w:r w:rsidR="003B31E7" w:rsidRPr="00BE78F2">
        <w:rPr>
          <w:sz w:val="22"/>
          <w:szCs w:val="22"/>
        </w:rPr>
        <w:t>bilgi</w:t>
      </w:r>
      <w:r w:rsidR="00B7331D" w:rsidRPr="00BE78F2">
        <w:rPr>
          <w:sz w:val="22"/>
          <w:szCs w:val="22"/>
        </w:rPr>
        <w:t xml:space="preserve"> için </w:t>
      </w:r>
      <w:r w:rsidR="003B31E7" w:rsidRPr="00BE78F2">
        <w:rPr>
          <w:sz w:val="22"/>
          <w:szCs w:val="22"/>
        </w:rPr>
        <w:t>bakınız B</w:t>
      </w:r>
      <w:r w:rsidR="00EF0D9B" w:rsidRPr="00BE78F2">
        <w:rPr>
          <w:sz w:val="22"/>
          <w:szCs w:val="22"/>
        </w:rPr>
        <w:t>ölüm</w:t>
      </w:r>
      <w:r w:rsidR="003B31E7" w:rsidRPr="00BE78F2">
        <w:rPr>
          <w:sz w:val="22"/>
          <w:szCs w:val="22"/>
        </w:rPr>
        <w:t xml:space="preserve"> R.</w:t>
      </w:r>
      <w:proofErr w:type="gramStart"/>
      <w:r w:rsidR="003B31E7" w:rsidRPr="00BE78F2">
        <w:rPr>
          <w:sz w:val="22"/>
          <w:szCs w:val="22"/>
        </w:rPr>
        <w:t>7.4</w:t>
      </w:r>
      <w:proofErr w:type="gramEnd"/>
      <w:r w:rsidR="003B31E7" w:rsidRPr="00BE78F2">
        <w:rPr>
          <w:sz w:val="22"/>
          <w:szCs w:val="22"/>
        </w:rPr>
        <w:t xml:space="preserve">. </w:t>
      </w:r>
    </w:p>
    <w:p w:rsidR="003B31E7" w:rsidRPr="00BE78F2" w:rsidRDefault="003B31E7" w:rsidP="00244D03">
      <w:pPr>
        <w:jc w:val="both"/>
        <w:rPr>
          <w:sz w:val="22"/>
          <w:szCs w:val="22"/>
        </w:rPr>
      </w:pPr>
    </w:p>
    <w:p w:rsidR="00B7331D" w:rsidRPr="00BE78F2" w:rsidRDefault="00B7331D" w:rsidP="00244D03">
      <w:pPr>
        <w:jc w:val="both"/>
        <w:rPr>
          <w:sz w:val="22"/>
          <w:szCs w:val="22"/>
        </w:rPr>
      </w:pPr>
      <w:r w:rsidRPr="00BE78F2">
        <w:rPr>
          <w:sz w:val="22"/>
          <w:szCs w:val="22"/>
        </w:rPr>
        <w:t>LD50 ve LC50</w:t>
      </w:r>
      <w:r w:rsidR="00BE7E3A">
        <w:rPr>
          <w:sz w:val="22"/>
          <w:szCs w:val="22"/>
        </w:rPr>
        <w:t>,</w:t>
      </w:r>
      <w:r w:rsidRPr="00BE78F2">
        <w:rPr>
          <w:sz w:val="22"/>
          <w:szCs w:val="22"/>
        </w:rPr>
        <w:t xml:space="preserve"> </w:t>
      </w:r>
      <w:r w:rsidR="003B31E7" w:rsidRPr="00BE78F2">
        <w:rPr>
          <w:sz w:val="22"/>
          <w:szCs w:val="22"/>
        </w:rPr>
        <w:t>DNEL belirlenmesinde y</w:t>
      </w:r>
      <w:r w:rsidRPr="00BE78F2">
        <w:rPr>
          <w:sz w:val="22"/>
          <w:szCs w:val="22"/>
        </w:rPr>
        <w:t xml:space="preserve">eterli temel sağlayabilir. Bazı durumlarda nitel yaklaşım daha uygun olabilir çünkü testler insanlarda </w:t>
      </w:r>
      <w:r w:rsidR="00071F37" w:rsidRPr="00BE78F2">
        <w:rPr>
          <w:sz w:val="22"/>
          <w:szCs w:val="22"/>
        </w:rPr>
        <w:t>akut</w:t>
      </w:r>
      <w:r w:rsidR="003B31E7" w:rsidRPr="00BE78F2">
        <w:rPr>
          <w:sz w:val="22"/>
          <w:szCs w:val="22"/>
        </w:rPr>
        <w:t xml:space="preserve"> toksisitenin tüm yönleri ile ilgili bilgi</w:t>
      </w:r>
      <w:r w:rsidRPr="00BE78F2">
        <w:rPr>
          <w:sz w:val="22"/>
          <w:szCs w:val="22"/>
        </w:rPr>
        <w:t xml:space="preserve"> sağlamaz. 10t/y’nin üstünde, </w:t>
      </w:r>
      <w:r w:rsidR="00AA4415" w:rsidRPr="00BE78F2">
        <w:rPr>
          <w:sz w:val="22"/>
          <w:szCs w:val="22"/>
        </w:rPr>
        <w:t xml:space="preserve">vakaların çoğunda </w:t>
      </w:r>
      <w:r w:rsidR="00071F37" w:rsidRPr="00BE78F2">
        <w:rPr>
          <w:sz w:val="22"/>
          <w:szCs w:val="22"/>
        </w:rPr>
        <w:t>akut</w:t>
      </w:r>
      <w:r w:rsidRPr="00BE78F2">
        <w:rPr>
          <w:sz w:val="22"/>
          <w:szCs w:val="22"/>
        </w:rPr>
        <w:t xml:space="preserve"> toksisite </w:t>
      </w:r>
      <w:r w:rsidR="00AA4415" w:rsidRPr="00BE78F2">
        <w:rPr>
          <w:sz w:val="22"/>
          <w:szCs w:val="22"/>
        </w:rPr>
        <w:t xml:space="preserve">için </w:t>
      </w:r>
      <w:r w:rsidR="002F2C66" w:rsidRPr="00BE78F2">
        <w:rPr>
          <w:sz w:val="22"/>
          <w:szCs w:val="22"/>
        </w:rPr>
        <w:t>DNEL</w:t>
      </w:r>
      <w:r w:rsidRPr="00BE78F2">
        <w:rPr>
          <w:sz w:val="22"/>
          <w:szCs w:val="22"/>
        </w:rPr>
        <w:t xml:space="preserve"> </w:t>
      </w:r>
      <w:r w:rsidR="00AA4415" w:rsidRPr="00BE78F2">
        <w:rPr>
          <w:sz w:val="22"/>
          <w:szCs w:val="22"/>
        </w:rPr>
        <w:t xml:space="preserve">değeri </w:t>
      </w:r>
      <w:r w:rsidR="00AA4415" w:rsidRPr="00BE78F2">
        <w:rPr>
          <w:sz w:val="22"/>
          <w:szCs w:val="22"/>
        </w:rPr>
        <w:lastRenderedPageBreak/>
        <w:t xml:space="preserve">bulunması gereksiz olabilir; çünkü </w:t>
      </w:r>
      <w:r w:rsidR="00725F95" w:rsidRPr="00BE78F2">
        <w:rPr>
          <w:sz w:val="22"/>
          <w:szCs w:val="22"/>
        </w:rPr>
        <w:t>tekrarlı</w:t>
      </w:r>
      <w:r w:rsidR="00AA4415" w:rsidRPr="00BE78F2">
        <w:rPr>
          <w:sz w:val="22"/>
          <w:szCs w:val="22"/>
        </w:rPr>
        <w:t xml:space="preserve"> doz toksisitesine bağlı </w:t>
      </w:r>
      <w:r w:rsidR="002F2C66" w:rsidRPr="00BE78F2">
        <w:rPr>
          <w:sz w:val="22"/>
          <w:szCs w:val="22"/>
        </w:rPr>
        <w:t>DNEL</w:t>
      </w:r>
      <w:r w:rsidRPr="00BE78F2">
        <w:rPr>
          <w:sz w:val="22"/>
          <w:szCs w:val="22"/>
        </w:rPr>
        <w:t xml:space="preserve"> genel</w:t>
      </w:r>
      <w:r w:rsidR="00AA4415" w:rsidRPr="00BE78F2">
        <w:rPr>
          <w:sz w:val="22"/>
          <w:szCs w:val="22"/>
        </w:rPr>
        <w:t xml:space="preserve">likle beklenmeyen etkilerin oluşmadığını </w:t>
      </w:r>
      <w:r w:rsidR="00014853" w:rsidRPr="00BE78F2">
        <w:rPr>
          <w:sz w:val="22"/>
          <w:szCs w:val="22"/>
        </w:rPr>
        <w:t>gösterir</w:t>
      </w:r>
      <w:r w:rsidR="00AA4415" w:rsidRPr="00BE78F2">
        <w:rPr>
          <w:sz w:val="22"/>
          <w:szCs w:val="22"/>
        </w:rPr>
        <w:t>.</w:t>
      </w:r>
    </w:p>
    <w:p w:rsidR="00AA4415" w:rsidRPr="00BE78F2" w:rsidRDefault="00AA4415" w:rsidP="00244D03">
      <w:pPr>
        <w:jc w:val="both"/>
        <w:rPr>
          <w:sz w:val="22"/>
          <w:szCs w:val="22"/>
        </w:rPr>
      </w:pPr>
    </w:p>
    <w:p w:rsidR="00B7331D" w:rsidRPr="00BE78F2" w:rsidRDefault="00B7331D" w:rsidP="00244D03">
      <w:pPr>
        <w:jc w:val="both"/>
        <w:rPr>
          <w:sz w:val="22"/>
          <w:szCs w:val="22"/>
        </w:rPr>
      </w:pPr>
      <w:r w:rsidRPr="00BE78F2">
        <w:rPr>
          <w:sz w:val="22"/>
          <w:szCs w:val="22"/>
        </w:rPr>
        <w:t>Bir limit testi yapıldığında ve sağlık</w:t>
      </w:r>
      <w:r w:rsidR="00AA4415" w:rsidRPr="00BE78F2">
        <w:rPr>
          <w:sz w:val="22"/>
          <w:szCs w:val="22"/>
        </w:rPr>
        <w:t xml:space="preserve"> üzerinde</w:t>
      </w:r>
      <w:r w:rsidRPr="00BE78F2">
        <w:rPr>
          <w:sz w:val="22"/>
          <w:szCs w:val="22"/>
        </w:rPr>
        <w:t xml:space="preserve"> hiçbir </w:t>
      </w:r>
      <w:r w:rsidR="00BE7E3A">
        <w:rPr>
          <w:sz w:val="22"/>
          <w:szCs w:val="22"/>
        </w:rPr>
        <w:t>olumsuz</w:t>
      </w:r>
      <w:r w:rsidR="00BE7E3A" w:rsidRPr="00BE78F2">
        <w:rPr>
          <w:sz w:val="22"/>
          <w:szCs w:val="22"/>
        </w:rPr>
        <w:t xml:space="preserve"> </w:t>
      </w:r>
      <w:r w:rsidRPr="00BE78F2">
        <w:rPr>
          <w:sz w:val="22"/>
          <w:szCs w:val="22"/>
        </w:rPr>
        <w:t xml:space="preserve">etki görülmediğinde limit doz </w:t>
      </w:r>
      <w:r w:rsidR="002F2C66" w:rsidRPr="00BE78F2">
        <w:rPr>
          <w:sz w:val="22"/>
          <w:szCs w:val="22"/>
        </w:rPr>
        <w:t>DNEL</w:t>
      </w:r>
      <w:r w:rsidRPr="00BE78F2">
        <w:rPr>
          <w:sz w:val="22"/>
          <w:szCs w:val="22"/>
        </w:rPr>
        <w:t xml:space="preserve"> </w:t>
      </w:r>
      <w:r w:rsidR="00AA4415" w:rsidRPr="00BE78F2">
        <w:rPr>
          <w:sz w:val="22"/>
          <w:szCs w:val="22"/>
        </w:rPr>
        <w:t xml:space="preserve">belirlerken </w:t>
      </w:r>
      <w:r w:rsidRPr="00BE78F2">
        <w:rPr>
          <w:sz w:val="22"/>
          <w:szCs w:val="22"/>
        </w:rPr>
        <w:t xml:space="preserve">doz </w:t>
      </w:r>
      <w:r w:rsidR="00AA4415" w:rsidRPr="00BE78F2">
        <w:rPr>
          <w:sz w:val="22"/>
          <w:szCs w:val="22"/>
        </w:rPr>
        <w:t xml:space="preserve">tanımlayıcısı </w:t>
      </w:r>
      <w:r w:rsidRPr="00BE78F2">
        <w:rPr>
          <w:sz w:val="22"/>
          <w:szCs w:val="22"/>
        </w:rPr>
        <w:t xml:space="preserve">olarak </w:t>
      </w:r>
      <w:r w:rsidR="00AA4415" w:rsidRPr="00BE78F2">
        <w:rPr>
          <w:sz w:val="22"/>
          <w:szCs w:val="22"/>
        </w:rPr>
        <w:t>tanımlanabilir</w:t>
      </w:r>
      <w:r w:rsidRPr="00BE78F2">
        <w:rPr>
          <w:sz w:val="22"/>
          <w:szCs w:val="22"/>
        </w:rPr>
        <w:t>.</w:t>
      </w:r>
    </w:p>
    <w:p w:rsidR="00AA4415" w:rsidRPr="00BE78F2" w:rsidRDefault="00AA4415" w:rsidP="00244D03">
      <w:pPr>
        <w:jc w:val="both"/>
        <w:rPr>
          <w:sz w:val="22"/>
          <w:szCs w:val="22"/>
        </w:rPr>
      </w:pPr>
    </w:p>
    <w:p w:rsidR="00B7331D" w:rsidRPr="00BE78F2" w:rsidRDefault="00071F37" w:rsidP="00244D03">
      <w:pPr>
        <w:jc w:val="both"/>
        <w:rPr>
          <w:sz w:val="22"/>
          <w:szCs w:val="22"/>
        </w:rPr>
      </w:pPr>
      <w:r w:rsidRPr="00BE78F2">
        <w:rPr>
          <w:sz w:val="22"/>
          <w:szCs w:val="22"/>
        </w:rPr>
        <w:t>Akut</w:t>
      </w:r>
      <w:r w:rsidR="00B7331D" w:rsidRPr="00BE78F2">
        <w:rPr>
          <w:sz w:val="22"/>
          <w:szCs w:val="22"/>
        </w:rPr>
        <w:t xml:space="preserve"> toksik dozun </w:t>
      </w:r>
      <w:r w:rsidR="00AA4415" w:rsidRPr="00BE78F2">
        <w:rPr>
          <w:sz w:val="22"/>
          <w:szCs w:val="22"/>
        </w:rPr>
        <w:t>belirlenemediği</w:t>
      </w:r>
      <w:r w:rsidR="00B7331D" w:rsidRPr="00BE78F2">
        <w:rPr>
          <w:sz w:val="22"/>
          <w:szCs w:val="22"/>
        </w:rPr>
        <w:t xml:space="preserve"> nadir vakalarda (test protokollerin</w:t>
      </w:r>
      <w:r w:rsidR="00AA4415" w:rsidRPr="00BE78F2">
        <w:rPr>
          <w:sz w:val="22"/>
          <w:szCs w:val="22"/>
        </w:rPr>
        <w:t xml:space="preserve">deki sınırlandırmalardan </w:t>
      </w:r>
      <w:r w:rsidR="00B7331D" w:rsidRPr="00BE78F2">
        <w:rPr>
          <w:sz w:val="22"/>
          <w:szCs w:val="22"/>
        </w:rPr>
        <w:t xml:space="preserve">dolayı) </w:t>
      </w:r>
      <w:r w:rsidR="00AA4415" w:rsidRPr="00BE78F2">
        <w:rPr>
          <w:sz w:val="22"/>
          <w:szCs w:val="22"/>
        </w:rPr>
        <w:t xml:space="preserve">bir sefer maruz kalmadan sonra </w:t>
      </w:r>
      <w:r w:rsidR="00B7331D" w:rsidRPr="00BE78F2">
        <w:rPr>
          <w:sz w:val="22"/>
          <w:szCs w:val="22"/>
        </w:rPr>
        <w:t xml:space="preserve">çok yüksek </w:t>
      </w:r>
      <w:r w:rsidRPr="00BE78F2">
        <w:rPr>
          <w:sz w:val="22"/>
          <w:szCs w:val="22"/>
        </w:rPr>
        <w:t>akut</w:t>
      </w:r>
      <w:r w:rsidR="00B7331D" w:rsidRPr="00BE78F2">
        <w:rPr>
          <w:sz w:val="22"/>
          <w:szCs w:val="22"/>
        </w:rPr>
        <w:t xml:space="preserve"> toksisite/</w:t>
      </w:r>
      <w:r w:rsidR="00AA4415" w:rsidRPr="00BE78F2">
        <w:rPr>
          <w:sz w:val="22"/>
          <w:szCs w:val="22"/>
        </w:rPr>
        <w:t xml:space="preserve"> toksisite gösteren maddeler için </w:t>
      </w:r>
      <w:proofErr w:type="gramStart"/>
      <w:r w:rsidR="00B7331D" w:rsidRPr="00BE78F2">
        <w:rPr>
          <w:sz w:val="22"/>
          <w:szCs w:val="22"/>
        </w:rPr>
        <w:t>(</w:t>
      </w:r>
      <w:proofErr w:type="gramEnd"/>
      <w:r w:rsidR="00B7331D" w:rsidRPr="00BE78F2">
        <w:rPr>
          <w:sz w:val="22"/>
          <w:szCs w:val="22"/>
        </w:rPr>
        <w:t>ör</w:t>
      </w:r>
      <w:r w:rsidR="00AA4415" w:rsidRPr="00BE78F2">
        <w:rPr>
          <w:sz w:val="22"/>
          <w:szCs w:val="22"/>
        </w:rPr>
        <w:t xml:space="preserve">. </w:t>
      </w:r>
      <w:r w:rsidR="004D21D3">
        <w:rPr>
          <w:sz w:val="22"/>
          <w:szCs w:val="22"/>
        </w:rPr>
        <w:t>SEA Yönetmeliğine</w:t>
      </w:r>
      <w:r w:rsidR="00B7331D" w:rsidRPr="00BE78F2">
        <w:rPr>
          <w:sz w:val="22"/>
          <w:szCs w:val="22"/>
        </w:rPr>
        <w:t xml:space="preserve"> göre </w:t>
      </w:r>
      <w:r w:rsidRPr="00BE78F2">
        <w:rPr>
          <w:sz w:val="22"/>
          <w:szCs w:val="22"/>
        </w:rPr>
        <w:t>Akut</w:t>
      </w:r>
      <w:r w:rsidR="00AA4415" w:rsidRPr="00BE78F2">
        <w:rPr>
          <w:sz w:val="22"/>
          <w:szCs w:val="22"/>
        </w:rPr>
        <w:t xml:space="preserve"> T</w:t>
      </w:r>
      <w:r w:rsidR="00B7331D" w:rsidRPr="00BE78F2">
        <w:rPr>
          <w:sz w:val="22"/>
          <w:szCs w:val="22"/>
        </w:rPr>
        <w:t>o</w:t>
      </w:r>
      <w:r w:rsidR="004D21D3">
        <w:rPr>
          <w:sz w:val="22"/>
          <w:szCs w:val="22"/>
        </w:rPr>
        <w:t xml:space="preserve">k. </w:t>
      </w:r>
      <w:r w:rsidR="00B7331D" w:rsidRPr="00BE78F2">
        <w:rPr>
          <w:sz w:val="22"/>
          <w:szCs w:val="22"/>
        </w:rPr>
        <w:t xml:space="preserve">1 ve 2 veya </w:t>
      </w:r>
      <w:r w:rsidR="004D21D3">
        <w:rPr>
          <w:sz w:val="22"/>
          <w:szCs w:val="22"/>
        </w:rPr>
        <w:t>BH</w:t>
      </w:r>
      <w:r w:rsidR="00B7331D" w:rsidRPr="00BE78F2">
        <w:rPr>
          <w:sz w:val="22"/>
          <w:szCs w:val="22"/>
        </w:rPr>
        <w:t xml:space="preserve">OT </w:t>
      </w:r>
      <w:r w:rsidR="004D21D3">
        <w:rPr>
          <w:sz w:val="22"/>
          <w:szCs w:val="22"/>
        </w:rPr>
        <w:t>Tek.</w:t>
      </w:r>
      <w:r w:rsidR="00B7331D" w:rsidRPr="00BE78F2">
        <w:rPr>
          <w:sz w:val="22"/>
          <w:szCs w:val="22"/>
        </w:rPr>
        <w:t>1 olarak sınıflandırılmış</w:t>
      </w:r>
      <w:proofErr w:type="gramStart"/>
      <w:r w:rsidR="00B7331D" w:rsidRPr="00BE78F2">
        <w:rPr>
          <w:sz w:val="22"/>
          <w:szCs w:val="22"/>
        </w:rPr>
        <w:t>)</w:t>
      </w:r>
      <w:proofErr w:type="gramEnd"/>
      <w:r w:rsidR="00B7331D" w:rsidRPr="00BE78F2">
        <w:rPr>
          <w:sz w:val="22"/>
          <w:szCs w:val="22"/>
        </w:rPr>
        <w:t xml:space="preserve"> nitel risk karakterizasyonu yapılmalıdır. Bu maddelerin kontrolünü sağlamak için (</w:t>
      </w:r>
      <w:r w:rsidR="00014853" w:rsidRPr="00BE78F2">
        <w:rPr>
          <w:sz w:val="22"/>
          <w:szCs w:val="22"/>
        </w:rPr>
        <w:t xml:space="preserve">bakınız </w:t>
      </w:r>
      <w:r w:rsidR="00EF0D9B" w:rsidRPr="00BE78F2">
        <w:rPr>
          <w:sz w:val="22"/>
          <w:szCs w:val="22"/>
        </w:rPr>
        <w:t>bölüm</w:t>
      </w:r>
      <w:r w:rsidR="00014853" w:rsidRPr="00BE78F2">
        <w:rPr>
          <w:sz w:val="22"/>
          <w:szCs w:val="22"/>
        </w:rPr>
        <w:t xml:space="preserve"> E</w:t>
      </w:r>
      <w:r w:rsidR="00B7331D" w:rsidRPr="00BE78F2">
        <w:rPr>
          <w:sz w:val="22"/>
          <w:szCs w:val="22"/>
        </w:rPr>
        <w:t xml:space="preserve">) çok </w:t>
      </w:r>
      <w:r w:rsidR="00014853" w:rsidRPr="00BE78F2">
        <w:rPr>
          <w:sz w:val="22"/>
          <w:szCs w:val="22"/>
        </w:rPr>
        <w:t>katı</w:t>
      </w:r>
      <w:r w:rsidR="00B7331D" w:rsidRPr="00BE78F2">
        <w:rPr>
          <w:sz w:val="22"/>
          <w:szCs w:val="22"/>
        </w:rPr>
        <w:t xml:space="preserve"> risk yö</w:t>
      </w:r>
      <w:r w:rsidR="00014853" w:rsidRPr="00BE78F2">
        <w:rPr>
          <w:sz w:val="22"/>
          <w:szCs w:val="22"/>
        </w:rPr>
        <w:t xml:space="preserve">netim önlemleri alınmalıdır </w:t>
      </w:r>
      <w:proofErr w:type="gramStart"/>
      <w:r w:rsidR="00014853" w:rsidRPr="00BE78F2">
        <w:rPr>
          <w:sz w:val="22"/>
          <w:szCs w:val="22"/>
        </w:rPr>
        <w:t>(</w:t>
      </w:r>
      <w:proofErr w:type="gramEnd"/>
      <w:r w:rsidR="00014853" w:rsidRPr="00BE78F2">
        <w:rPr>
          <w:sz w:val="22"/>
          <w:szCs w:val="22"/>
        </w:rPr>
        <w:t>ör</w:t>
      </w:r>
      <w:r w:rsidR="00B7331D" w:rsidRPr="00BE78F2">
        <w:rPr>
          <w:sz w:val="22"/>
          <w:szCs w:val="22"/>
        </w:rPr>
        <w:t>. Kapalı sistemler, vb</w:t>
      </w:r>
      <w:proofErr w:type="gramStart"/>
      <w:r w:rsidR="00B7331D" w:rsidRPr="00BE78F2">
        <w:rPr>
          <w:sz w:val="22"/>
          <w:szCs w:val="22"/>
        </w:rPr>
        <w:t>)</w:t>
      </w:r>
      <w:proofErr w:type="gramEnd"/>
      <w:r w:rsidR="00B7331D" w:rsidRPr="00BE78F2">
        <w:rPr>
          <w:sz w:val="22"/>
          <w:szCs w:val="22"/>
        </w:rPr>
        <w:t>. Temel</w:t>
      </w:r>
      <w:r w:rsidR="00AD1A69" w:rsidRPr="00BE78F2">
        <w:rPr>
          <w:sz w:val="22"/>
          <w:szCs w:val="22"/>
        </w:rPr>
        <w:t>de</w:t>
      </w:r>
      <w:r w:rsidR="00B7331D" w:rsidRPr="00BE78F2">
        <w:rPr>
          <w:sz w:val="22"/>
          <w:szCs w:val="22"/>
        </w:rPr>
        <w:t xml:space="preserve"> </w:t>
      </w:r>
      <w:r w:rsidR="00AD1A69" w:rsidRPr="00BE78F2">
        <w:rPr>
          <w:sz w:val="22"/>
          <w:szCs w:val="22"/>
        </w:rPr>
        <w:t>RYÖ</w:t>
      </w:r>
      <w:r w:rsidR="00B7331D" w:rsidRPr="00BE78F2">
        <w:rPr>
          <w:sz w:val="22"/>
          <w:szCs w:val="22"/>
        </w:rPr>
        <w:t xml:space="preserve"> uzun süreli </w:t>
      </w:r>
      <w:r w:rsidR="002F2C66" w:rsidRPr="00BE78F2">
        <w:rPr>
          <w:sz w:val="22"/>
          <w:szCs w:val="22"/>
        </w:rPr>
        <w:t>DNEL</w:t>
      </w:r>
      <w:r w:rsidR="00B7331D" w:rsidRPr="00BE78F2">
        <w:rPr>
          <w:sz w:val="22"/>
          <w:szCs w:val="22"/>
        </w:rPr>
        <w:t xml:space="preserve">’yi aşan </w:t>
      </w:r>
      <w:r w:rsidR="00AD1A69" w:rsidRPr="00BE78F2">
        <w:rPr>
          <w:sz w:val="22"/>
          <w:szCs w:val="22"/>
        </w:rPr>
        <w:t xml:space="preserve">tepe </w:t>
      </w:r>
      <w:proofErr w:type="gramStart"/>
      <w:r w:rsidR="00AD1A69" w:rsidRPr="00BE78F2">
        <w:rPr>
          <w:sz w:val="22"/>
          <w:szCs w:val="22"/>
        </w:rPr>
        <w:t>konsantrasyonlar</w:t>
      </w:r>
      <w:proofErr w:type="gramEnd"/>
      <w:r w:rsidR="00B7331D" w:rsidRPr="00BE78F2">
        <w:rPr>
          <w:sz w:val="22"/>
          <w:szCs w:val="22"/>
        </w:rPr>
        <w:t xml:space="preserve"> oluşma</w:t>
      </w:r>
      <w:r w:rsidR="00AD1A69" w:rsidRPr="00BE78F2">
        <w:rPr>
          <w:sz w:val="22"/>
          <w:szCs w:val="22"/>
        </w:rPr>
        <w:t>masını sağlamalıdır.</w:t>
      </w:r>
      <w:r w:rsidR="00B7331D" w:rsidRPr="00BE78F2">
        <w:rPr>
          <w:sz w:val="22"/>
          <w:szCs w:val="22"/>
        </w:rPr>
        <w:t xml:space="preserve"> </w:t>
      </w:r>
      <w:r w:rsidR="00BB672D" w:rsidRPr="00BE78F2">
        <w:rPr>
          <w:sz w:val="22"/>
          <w:szCs w:val="22"/>
        </w:rPr>
        <w:t xml:space="preserve">Genelde standart </w:t>
      </w:r>
      <w:r w:rsidRPr="00BE78F2">
        <w:rPr>
          <w:sz w:val="22"/>
          <w:szCs w:val="22"/>
        </w:rPr>
        <w:t>akut</w:t>
      </w:r>
      <w:r w:rsidR="00BB672D" w:rsidRPr="00BE78F2">
        <w:rPr>
          <w:sz w:val="22"/>
          <w:szCs w:val="22"/>
        </w:rPr>
        <w:t xml:space="preserve"> toksisite test sonuçları</w:t>
      </w:r>
      <w:r w:rsidR="00AD1A69" w:rsidRPr="00BE78F2">
        <w:rPr>
          <w:sz w:val="22"/>
          <w:szCs w:val="22"/>
        </w:rPr>
        <w:t>nın nitel risk karakterizasyonu mümkün kıldığı unutulmamalıdır</w:t>
      </w:r>
      <w:r w:rsidR="00BB672D" w:rsidRPr="00BE78F2">
        <w:rPr>
          <w:sz w:val="22"/>
          <w:szCs w:val="22"/>
        </w:rPr>
        <w:t>.</w:t>
      </w:r>
    </w:p>
    <w:p w:rsidR="00AD1A69" w:rsidRPr="00BE78F2" w:rsidRDefault="00AD1A69" w:rsidP="00244D03">
      <w:pPr>
        <w:jc w:val="both"/>
        <w:rPr>
          <w:sz w:val="22"/>
          <w:szCs w:val="22"/>
        </w:rPr>
      </w:pPr>
    </w:p>
    <w:p w:rsidR="00BB672D" w:rsidRPr="00BE78F2" w:rsidRDefault="00BB672D" w:rsidP="00244D03">
      <w:pPr>
        <w:jc w:val="both"/>
        <w:rPr>
          <w:sz w:val="22"/>
          <w:szCs w:val="22"/>
        </w:rPr>
      </w:pPr>
      <w:r w:rsidRPr="00BE78F2">
        <w:rPr>
          <w:sz w:val="22"/>
          <w:szCs w:val="22"/>
        </w:rPr>
        <w:t xml:space="preserve">Yüksek </w:t>
      </w:r>
      <w:r w:rsidR="00AD1A69" w:rsidRPr="00BE78F2">
        <w:rPr>
          <w:sz w:val="22"/>
          <w:szCs w:val="22"/>
        </w:rPr>
        <w:t>tepe noktasına sahip m</w:t>
      </w:r>
      <w:r w:rsidR="00C153EC" w:rsidRPr="00BE78F2">
        <w:rPr>
          <w:sz w:val="22"/>
          <w:szCs w:val="22"/>
        </w:rPr>
        <w:t>aruz kalma</w:t>
      </w:r>
      <w:r w:rsidR="00AD1A69" w:rsidRPr="00BE78F2">
        <w:rPr>
          <w:sz w:val="22"/>
          <w:szCs w:val="22"/>
        </w:rPr>
        <w:t xml:space="preserve"> </w:t>
      </w:r>
      <w:r w:rsidRPr="00BE78F2">
        <w:rPr>
          <w:sz w:val="22"/>
          <w:szCs w:val="22"/>
        </w:rPr>
        <w:t>için</w:t>
      </w:r>
      <w:r w:rsidR="00AD1A69" w:rsidRPr="00BE78F2">
        <w:rPr>
          <w:sz w:val="22"/>
          <w:szCs w:val="22"/>
        </w:rPr>
        <w:t xml:space="preserve"> bir olasılık varsa </w:t>
      </w:r>
      <w:proofErr w:type="gramStart"/>
      <w:r w:rsidR="00AD1A69" w:rsidRPr="00BE78F2">
        <w:rPr>
          <w:sz w:val="22"/>
          <w:szCs w:val="22"/>
        </w:rPr>
        <w:t>(</w:t>
      </w:r>
      <w:proofErr w:type="gramEnd"/>
      <w:r w:rsidR="00AD1A69" w:rsidRPr="00BE78F2">
        <w:rPr>
          <w:sz w:val="22"/>
          <w:szCs w:val="22"/>
        </w:rPr>
        <w:t>ör</w:t>
      </w:r>
      <w:r w:rsidRPr="00BE78F2">
        <w:rPr>
          <w:sz w:val="22"/>
          <w:szCs w:val="22"/>
        </w:rPr>
        <w:t xml:space="preserve">. </w:t>
      </w:r>
      <w:proofErr w:type="gramStart"/>
      <w:r w:rsidR="00AD0004" w:rsidRPr="00BE78F2">
        <w:rPr>
          <w:sz w:val="22"/>
          <w:szCs w:val="22"/>
        </w:rPr>
        <w:t>örnekleme</w:t>
      </w:r>
      <w:proofErr w:type="gramEnd"/>
      <w:r w:rsidR="00AD0004" w:rsidRPr="00BE78F2">
        <w:rPr>
          <w:sz w:val="22"/>
          <w:szCs w:val="22"/>
        </w:rPr>
        <w:t xml:space="preserve"> yapılırken veya damarların</w:t>
      </w:r>
      <w:r w:rsidRPr="00BE78F2">
        <w:rPr>
          <w:sz w:val="22"/>
          <w:szCs w:val="22"/>
        </w:rPr>
        <w:t xml:space="preserve"> b</w:t>
      </w:r>
      <w:r w:rsidR="00AD1A69" w:rsidRPr="00BE78F2">
        <w:rPr>
          <w:sz w:val="22"/>
          <w:szCs w:val="22"/>
        </w:rPr>
        <w:t>irleştir</w:t>
      </w:r>
      <w:r w:rsidR="00AD0004" w:rsidRPr="00BE78F2">
        <w:rPr>
          <w:sz w:val="22"/>
          <w:szCs w:val="22"/>
        </w:rPr>
        <w:t>ilmesi/kesilmesi sırasında</w:t>
      </w:r>
      <w:r w:rsidRPr="00BE78F2">
        <w:rPr>
          <w:sz w:val="22"/>
          <w:szCs w:val="22"/>
        </w:rPr>
        <w:t xml:space="preserve">) ve bir </w:t>
      </w:r>
      <w:r w:rsidR="00071F37" w:rsidRPr="00BE78F2">
        <w:rPr>
          <w:sz w:val="22"/>
          <w:szCs w:val="22"/>
        </w:rPr>
        <w:t>akut</w:t>
      </w:r>
      <w:r w:rsidRPr="00BE78F2">
        <w:rPr>
          <w:sz w:val="22"/>
          <w:szCs w:val="22"/>
        </w:rPr>
        <w:t xml:space="preserve"> toksisite </w:t>
      </w:r>
      <w:r w:rsidR="00FD3809" w:rsidRPr="00BE78F2">
        <w:rPr>
          <w:sz w:val="22"/>
          <w:szCs w:val="22"/>
        </w:rPr>
        <w:t>zararı</w:t>
      </w:r>
      <w:r w:rsidR="00AD0004" w:rsidRPr="00BE78F2">
        <w:rPr>
          <w:sz w:val="22"/>
          <w:szCs w:val="22"/>
        </w:rPr>
        <w:t xml:space="preserve"> (sınıflandırma ve etiketleme gerektiren) belirlendiyse</w:t>
      </w:r>
      <w:r w:rsidRPr="00BE78F2">
        <w:rPr>
          <w:sz w:val="22"/>
          <w:szCs w:val="22"/>
        </w:rPr>
        <w:t xml:space="preserve"> </w:t>
      </w:r>
      <w:r w:rsidR="00C153EC" w:rsidRPr="00BE78F2">
        <w:rPr>
          <w:sz w:val="22"/>
          <w:szCs w:val="22"/>
        </w:rPr>
        <w:t>maruz kalma</w:t>
      </w:r>
      <w:r w:rsidRPr="00BE78F2">
        <w:rPr>
          <w:sz w:val="22"/>
          <w:szCs w:val="22"/>
        </w:rPr>
        <w:t xml:space="preserve"> </w:t>
      </w:r>
      <w:r w:rsidR="005A4A7E" w:rsidRPr="00BE78F2">
        <w:rPr>
          <w:sz w:val="22"/>
          <w:szCs w:val="22"/>
        </w:rPr>
        <w:t xml:space="preserve">tepe noktası (15 dakikadan kısa) için </w:t>
      </w:r>
      <w:r w:rsidR="002F2C66" w:rsidRPr="00BE78F2">
        <w:rPr>
          <w:sz w:val="22"/>
          <w:szCs w:val="22"/>
        </w:rPr>
        <w:t>DNEL</w:t>
      </w:r>
      <w:r w:rsidRPr="00BE78F2">
        <w:rPr>
          <w:sz w:val="22"/>
          <w:szCs w:val="22"/>
        </w:rPr>
        <w:t xml:space="preserve"> </w:t>
      </w:r>
      <w:r w:rsidR="005A4A7E" w:rsidRPr="00BE78F2">
        <w:rPr>
          <w:sz w:val="22"/>
          <w:szCs w:val="22"/>
        </w:rPr>
        <w:t>değeri belirlenmelidir</w:t>
      </w:r>
      <w:r w:rsidRPr="00BE78F2">
        <w:rPr>
          <w:sz w:val="22"/>
          <w:szCs w:val="22"/>
        </w:rPr>
        <w:t xml:space="preserve"> (</w:t>
      </w:r>
      <w:r w:rsidR="005A4A7E" w:rsidRPr="00BE78F2">
        <w:rPr>
          <w:sz w:val="22"/>
          <w:szCs w:val="22"/>
        </w:rPr>
        <w:t xml:space="preserve">bakınız </w:t>
      </w:r>
      <w:r w:rsidR="00EF0D9B" w:rsidRPr="00BE78F2">
        <w:rPr>
          <w:sz w:val="22"/>
          <w:szCs w:val="22"/>
        </w:rPr>
        <w:t>Bölüm</w:t>
      </w:r>
      <w:r w:rsidRPr="00BE78F2">
        <w:rPr>
          <w:sz w:val="22"/>
          <w:szCs w:val="22"/>
        </w:rPr>
        <w:t xml:space="preserve"> R.8</w:t>
      </w:r>
      <w:r w:rsidR="005A4A7E" w:rsidRPr="00BE78F2">
        <w:rPr>
          <w:sz w:val="22"/>
          <w:szCs w:val="22"/>
        </w:rPr>
        <w:t xml:space="preserve"> E</w:t>
      </w:r>
      <w:r w:rsidRPr="00BE78F2">
        <w:rPr>
          <w:sz w:val="22"/>
          <w:szCs w:val="22"/>
        </w:rPr>
        <w:t>k 8)</w:t>
      </w:r>
    </w:p>
    <w:p w:rsidR="00BB672D" w:rsidRPr="00BE78F2" w:rsidRDefault="00BB672D" w:rsidP="00244D03">
      <w:pPr>
        <w:jc w:val="both"/>
        <w:rPr>
          <w:sz w:val="22"/>
          <w:szCs w:val="22"/>
        </w:rPr>
      </w:pPr>
    </w:p>
    <w:p w:rsidR="00BB672D" w:rsidRPr="00BE78F2" w:rsidRDefault="00BB672D" w:rsidP="004D21D3">
      <w:pPr>
        <w:pStyle w:val="Balk3"/>
      </w:pPr>
      <w:bookmarkStart w:id="34" w:name="_Toc428967468"/>
      <w:r w:rsidRPr="00BE78F2">
        <w:t>B.6.2.5 Tekrarlı doz toksisitesi</w:t>
      </w:r>
      <w:bookmarkEnd w:id="34"/>
    </w:p>
    <w:p w:rsidR="005A4A7E" w:rsidRPr="00BE78F2" w:rsidRDefault="005A4A7E" w:rsidP="00244D03">
      <w:pPr>
        <w:jc w:val="both"/>
        <w:rPr>
          <w:sz w:val="22"/>
          <w:szCs w:val="22"/>
        </w:rPr>
      </w:pPr>
    </w:p>
    <w:p w:rsidR="005A4A7E" w:rsidRPr="00BE78F2" w:rsidRDefault="00BB672D" w:rsidP="00244D03">
      <w:pPr>
        <w:jc w:val="both"/>
        <w:rPr>
          <w:sz w:val="22"/>
          <w:szCs w:val="22"/>
        </w:rPr>
      </w:pPr>
      <w:r w:rsidRPr="00BE78F2">
        <w:rPr>
          <w:sz w:val="22"/>
          <w:szCs w:val="22"/>
        </w:rPr>
        <w:t>Tekrarlı doz toksisitesi bir m</w:t>
      </w:r>
      <w:r w:rsidR="005A4A7E" w:rsidRPr="00BE78F2">
        <w:rPr>
          <w:sz w:val="22"/>
          <w:szCs w:val="22"/>
        </w:rPr>
        <w:t xml:space="preserve">addenin </w:t>
      </w:r>
      <w:r w:rsidRPr="00BE78F2">
        <w:rPr>
          <w:sz w:val="22"/>
          <w:szCs w:val="22"/>
        </w:rPr>
        <w:t>28 veya 90 gün boyunca günlük d</w:t>
      </w:r>
      <w:r w:rsidR="003D6F32" w:rsidRPr="00BE78F2">
        <w:rPr>
          <w:sz w:val="22"/>
          <w:szCs w:val="22"/>
        </w:rPr>
        <w:t xml:space="preserve">oz ile verilmesinin </w:t>
      </w:r>
      <w:r w:rsidRPr="00BE78F2">
        <w:rPr>
          <w:sz w:val="22"/>
          <w:szCs w:val="22"/>
        </w:rPr>
        <w:t>ardından veya yaşam süresinin çoğu</w:t>
      </w:r>
      <w:r w:rsidR="003D6F32" w:rsidRPr="00BE78F2">
        <w:rPr>
          <w:sz w:val="22"/>
          <w:szCs w:val="22"/>
        </w:rPr>
        <w:t xml:space="preserve">nda </w:t>
      </w:r>
      <w:r w:rsidRPr="00BE78F2">
        <w:rPr>
          <w:sz w:val="22"/>
          <w:szCs w:val="22"/>
        </w:rPr>
        <w:t xml:space="preserve">kronik </w:t>
      </w:r>
      <w:r w:rsidR="00C153EC" w:rsidRPr="00BE78F2">
        <w:rPr>
          <w:sz w:val="22"/>
          <w:szCs w:val="22"/>
        </w:rPr>
        <w:t>maruz kalma</w:t>
      </w:r>
      <w:r w:rsidRPr="00BE78F2">
        <w:rPr>
          <w:sz w:val="22"/>
          <w:szCs w:val="22"/>
        </w:rPr>
        <w:t xml:space="preserve"> durumun</w:t>
      </w:r>
      <w:r w:rsidR="003D6F32" w:rsidRPr="00BE78F2">
        <w:rPr>
          <w:sz w:val="22"/>
          <w:szCs w:val="22"/>
        </w:rPr>
        <w:t>da oluşan genel toksik etkilerdir</w:t>
      </w:r>
      <w:r w:rsidRPr="00BE78F2">
        <w:rPr>
          <w:sz w:val="22"/>
          <w:szCs w:val="22"/>
        </w:rPr>
        <w:t xml:space="preserve">. Bu çalışmalardan </w:t>
      </w:r>
      <w:r w:rsidR="003D6F32" w:rsidRPr="00BE78F2">
        <w:rPr>
          <w:sz w:val="22"/>
          <w:szCs w:val="22"/>
        </w:rPr>
        <w:t>incelenen</w:t>
      </w:r>
      <w:r w:rsidRPr="00BE78F2">
        <w:rPr>
          <w:sz w:val="22"/>
          <w:szCs w:val="22"/>
        </w:rPr>
        <w:t xml:space="preserve"> etkiler morfoloji, fizyoloji, büyüme veya yaşam süresi, k</w:t>
      </w:r>
      <w:r w:rsidR="003D6F32" w:rsidRPr="00BE78F2">
        <w:rPr>
          <w:sz w:val="22"/>
          <w:szCs w:val="22"/>
        </w:rPr>
        <w:t>linik kimya veya davranışları içerebilir.</w:t>
      </w:r>
    </w:p>
    <w:p w:rsidR="003D6F32" w:rsidRPr="00BE78F2" w:rsidRDefault="003D6F32" w:rsidP="00244D03">
      <w:pPr>
        <w:jc w:val="both"/>
        <w:rPr>
          <w:sz w:val="22"/>
          <w:szCs w:val="22"/>
        </w:rPr>
      </w:pPr>
    </w:p>
    <w:p w:rsidR="00BB672D" w:rsidRPr="00BE78F2" w:rsidRDefault="00BB672D" w:rsidP="00244D03">
      <w:pPr>
        <w:jc w:val="both"/>
        <w:rPr>
          <w:sz w:val="22"/>
          <w:szCs w:val="22"/>
        </w:rPr>
      </w:pPr>
      <w:r w:rsidRPr="00BE78F2">
        <w:rPr>
          <w:sz w:val="22"/>
          <w:szCs w:val="22"/>
        </w:rPr>
        <w:t xml:space="preserve">10-100 t/y tonaj </w:t>
      </w:r>
      <w:proofErr w:type="gramStart"/>
      <w:r w:rsidR="003D6F32" w:rsidRPr="00BE78F2">
        <w:rPr>
          <w:sz w:val="22"/>
          <w:szCs w:val="22"/>
        </w:rPr>
        <w:t>aralığında</w:t>
      </w:r>
      <w:proofErr w:type="gramEnd"/>
      <w:r w:rsidRPr="00BE78F2">
        <w:rPr>
          <w:sz w:val="22"/>
          <w:szCs w:val="22"/>
        </w:rPr>
        <w:t xml:space="preserve"> 28</w:t>
      </w:r>
      <w:r w:rsidR="003D6F32" w:rsidRPr="00BE78F2">
        <w:rPr>
          <w:sz w:val="22"/>
          <w:szCs w:val="22"/>
        </w:rPr>
        <w:t>-</w:t>
      </w:r>
      <w:r w:rsidRPr="00BE78F2">
        <w:rPr>
          <w:sz w:val="22"/>
          <w:szCs w:val="22"/>
        </w:rPr>
        <w:t>gün</w:t>
      </w:r>
      <w:r w:rsidR="003D6F32" w:rsidRPr="00BE78F2">
        <w:rPr>
          <w:sz w:val="22"/>
          <w:szCs w:val="22"/>
        </w:rPr>
        <w:t>lük</w:t>
      </w:r>
      <w:r w:rsidRPr="00BE78F2">
        <w:rPr>
          <w:sz w:val="22"/>
          <w:szCs w:val="22"/>
        </w:rPr>
        <w:t xml:space="preserve"> çalışma</w:t>
      </w:r>
      <w:r w:rsidR="003D6F32" w:rsidRPr="00BE78F2">
        <w:rPr>
          <w:sz w:val="22"/>
          <w:szCs w:val="22"/>
        </w:rPr>
        <w:t xml:space="preserve"> için </w:t>
      </w:r>
      <w:r w:rsidRPr="00BE78F2">
        <w:rPr>
          <w:sz w:val="22"/>
          <w:szCs w:val="22"/>
        </w:rPr>
        <w:t xml:space="preserve">standart bilgi </w:t>
      </w:r>
      <w:r w:rsidR="005B5FEA" w:rsidRPr="00BE78F2">
        <w:rPr>
          <w:sz w:val="22"/>
          <w:szCs w:val="22"/>
        </w:rPr>
        <w:t>gereklilik</w:t>
      </w:r>
      <w:r w:rsidRPr="00BE78F2">
        <w:rPr>
          <w:sz w:val="22"/>
          <w:szCs w:val="22"/>
        </w:rPr>
        <w:t>leri tanımlanmış</w:t>
      </w:r>
      <w:r w:rsidR="003D6F32" w:rsidRPr="00BE78F2">
        <w:rPr>
          <w:sz w:val="22"/>
          <w:szCs w:val="22"/>
        </w:rPr>
        <w:t>tır</w:t>
      </w:r>
      <w:r w:rsidRPr="00BE78F2">
        <w:rPr>
          <w:sz w:val="22"/>
          <w:szCs w:val="22"/>
        </w:rPr>
        <w:t xml:space="preserve"> ve </w:t>
      </w:r>
      <w:r w:rsidR="003D6F32" w:rsidRPr="00BE78F2">
        <w:rPr>
          <w:sz w:val="22"/>
          <w:szCs w:val="22"/>
        </w:rPr>
        <w:t xml:space="preserve">bir sonraki tonaj aralığı için </w:t>
      </w:r>
      <w:r w:rsidRPr="00BE78F2">
        <w:rPr>
          <w:sz w:val="22"/>
          <w:szCs w:val="22"/>
        </w:rPr>
        <w:t>90-gün</w:t>
      </w:r>
      <w:r w:rsidR="003D6F32" w:rsidRPr="00BE78F2">
        <w:rPr>
          <w:sz w:val="22"/>
          <w:szCs w:val="22"/>
        </w:rPr>
        <w:t>lük</w:t>
      </w:r>
      <w:r w:rsidRPr="00BE78F2">
        <w:rPr>
          <w:sz w:val="22"/>
          <w:szCs w:val="22"/>
        </w:rPr>
        <w:t xml:space="preserve"> çalışma gerek</w:t>
      </w:r>
      <w:r w:rsidR="003D6F32" w:rsidRPr="00BE78F2">
        <w:rPr>
          <w:sz w:val="22"/>
          <w:szCs w:val="22"/>
        </w:rPr>
        <w:t>mektedir.</w:t>
      </w:r>
      <w:r w:rsidRPr="00BE78F2">
        <w:rPr>
          <w:sz w:val="22"/>
          <w:szCs w:val="22"/>
        </w:rPr>
        <w:t xml:space="preserve"> </w:t>
      </w:r>
      <w:r w:rsidR="003D6F32" w:rsidRPr="00BE78F2">
        <w:rPr>
          <w:sz w:val="22"/>
          <w:szCs w:val="22"/>
        </w:rPr>
        <w:t>Test</w:t>
      </w:r>
      <w:r w:rsidR="004B3DB8" w:rsidRPr="00BE78F2">
        <w:rPr>
          <w:sz w:val="22"/>
          <w:szCs w:val="22"/>
        </w:rPr>
        <w:t xml:space="preserve"> için seçilecek en doğru maruz kalma yolu i</w:t>
      </w:r>
      <w:r w:rsidRPr="00BE78F2">
        <w:rPr>
          <w:sz w:val="22"/>
          <w:szCs w:val="22"/>
        </w:rPr>
        <w:t>nsan</w:t>
      </w:r>
      <w:r w:rsidR="004B3DB8" w:rsidRPr="00BE78F2">
        <w:rPr>
          <w:sz w:val="22"/>
          <w:szCs w:val="22"/>
        </w:rPr>
        <w:t xml:space="preserve">ın maruz </w:t>
      </w:r>
      <w:r w:rsidR="00C153EC" w:rsidRPr="00BE78F2">
        <w:rPr>
          <w:sz w:val="22"/>
          <w:szCs w:val="22"/>
        </w:rPr>
        <w:t>kalma</w:t>
      </w:r>
      <w:r w:rsidRPr="00BE78F2">
        <w:rPr>
          <w:sz w:val="22"/>
          <w:szCs w:val="22"/>
        </w:rPr>
        <w:t xml:space="preserve"> </w:t>
      </w:r>
      <w:r w:rsidR="004B3DB8" w:rsidRPr="00BE78F2">
        <w:rPr>
          <w:sz w:val="22"/>
          <w:szCs w:val="22"/>
        </w:rPr>
        <w:t xml:space="preserve">olasılığının en fazla olduğu yoldur. </w:t>
      </w:r>
    </w:p>
    <w:p w:rsidR="005A4A7E" w:rsidRPr="00BE78F2" w:rsidRDefault="005A4A7E" w:rsidP="00244D03">
      <w:pPr>
        <w:jc w:val="both"/>
        <w:rPr>
          <w:sz w:val="22"/>
          <w:szCs w:val="22"/>
        </w:rPr>
      </w:pPr>
    </w:p>
    <w:p w:rsidR="00BB672D" w:rsidRPr="00BE78F2" w:rsidRDefault="00BB672D" w:rsidP="00244D03">
      <w:pPr>
        <w:jc w:val="both"/>
        <w:rPr>
          <w:sz w:val="22"/>
          <w:szCs w:val="22"/>
        </w:rPr>
      </w:pPr>
      <w:r w:rsidRPr="00BE78F2">
        <w:rPr>
          <w:sz w:val="22"/>
          <w:szCs w:val="22"/>
        </w:rPr>
        <w:t>İn vivo test</w:t>
      </w:r>
      <w:r w:rsidR="004B3DB8" w:rsidRPr="00BE78F2">
        <w:rPr>
          <w:sz w:val="22"/>
          <w:szCs w:val="22"/>
        </w:rPr>
        <w:t xml:space="preserve"> yapılmadan önce, </w:t>
      </w:r>
      <w:r w:rsidRPr="00BE78F2">
        <w:rPr>
          <w:sz w:val="22"/>
          <w:szCs w:val="22"/>
        </w:rPr>
        <w:t xml:space="preserve">bir maddenin fiziko-kimyasal özellikleri, </w:t>
      </w:r>
      <w:r w:rsidR="004B3DB8" w:rsidRPr="00BE78F2">
        <w:rPr>
          <w:sz w:val="22"/>
          <w:szCs w:val="22"/>
        </w:rPr>
        <w:t xml:space="preserve">eldeki </w:t>
      </w:r>
      <w:r w:rsidRPr="00BE78F2">
        <w:rPr>
          <w:sz w:val="22"/>
          <w:szCs w:val="22"/>
        </w:rPr>
        <w:t>hayvan test verileri, toksikokinetik veri</w:t>
      </w:r>
      <w:r w:rsidR="004B3DB8" w:rsidRPr="00BE78F2">
        <w:rPr>
          <w:sz w:val="22"/>
          <w:szCs w:val="22"/>
        </w:rPr>
        <w:t xml:space="preserve">ler, özel toksisite </w:t>
      </w:r>
      <w:proofErr w:type="gramStart"/>
      <w:r w:rsidR="004B3DB8" w:rsidRPr="00BE78F2">
        <w:rPr>
          <w:sz w:val="22"/>
          <w:szCs w:val="22"/>
        </w:rPr>
        <w:t>(</w:t>
      </w:r>
      <w:proofErr w:type="gramEnd"/>
      <w:r w:rsidR="004B3DB8" w:rsidRPr="00BE78F2">
        <w:rPr>
          <w:sz w:val="22"/>
          <w:szCs w:val="22"/>
        </w:rPr>
        <w:t>ör.</w:t>
      </w:r>
      <w:r w:rsidRPr="00BE78F2">
        <w:rPr>
          <w:sz w:val="22"/>
          <w:szCs w:val="22"/>
        </w:rPr>
        <w:t xml:space="preserve"> immün</w:t>
      </w:r>
      <w:r w:rsidR="004B3DB8" w:rsidRPr="00BE78F2">
        <w:rPr>
          <w:sz w:val="22"/>
          <w:szCs w:val="22"/>
        </w:rPr>
        <w:t>o</w:t>
      </w:r>
      <w:r w:rsidRPr="00BE78F2">
        <w:rPr>
          <w:sz w:val="22"/>
          <w:szCs w:val="22"/>
        </w:rPr>
        <w:t>toksisite, nörotoksisite</w:t>
      </w:r>
      <w:proofErr w:type="gramStart"/>
      <w:r w:rsidRPr="00BE78F2">
        <w:rPr>
          <w:sz w:val="22"/>
          <w:szCs w:val="22"/>
        </w:rPr>
        <w:t>)</w:t>
      </w:r>
      <w:proofErr w:type="gramEnd"/>
      <w:r w:rsidRPr="00BE78F2">
        <w:rPr>
          <w:sz w:val="22"/>
          <w:szCs w:val="22"/>
        </w:rPr>
        <w:t xml:space="preserve">, </w:t>
      </w:r>
      <w:r w:rsidR="004B3DB8" w:rsidRPr="00BE78F2">
        <w:rPr>
          <w:sz w:val="22"/>
          <w:szCs w:val="22"/>
        </w:rPr>
        <w:t>aşındırıcı özellik</w:t>
      </w:r>
      <w:r w:rsidRPr="00BE78F2">
        <w:rPr>
          <w:sz w:val="22"/>
          <w:szCs w:val="22"/>
        </w:rPr>
        <w:t>, insan</w:t>
      </w:r>
      <w:r w:rsidR="004B3DB8" w:rsidRPr="00BE78F2">
        <w:rPr>
          <w:sz w:val="22"/>
          <w:szCs w:val="22"/>
        </w:rPr>
        <w:t>ın</w:t>
      </w:r>
      <w:r w:rsidRPr="00BE78F2">
        <w:rPr>
          <w:sz w:val="22"/>
          <w:szCs w:val="22"/>
        </w:rPr>
        <w:t xml:space="preserve"> </w:t>
      </w:r>
      <w:r w:rsidR="00C153EC" w:rsidRPr="00BE78F2">
        <w:rPr>
          <w:sz w:val="22"/>
          <w:szCs w:val="22"/>
        </w:rPr>
        <w:t>maruz kalma</w:t>
      </w:r>
      <w:r w:rsidR="004B3DB8" w:rsidRPr="00BE78F2">
        <w:rPr>
          <w:sz w:val="22"/>
          <w:szCs w:val="22"/>
        </w:rPr>
        <w:t>sı</w:t>
      </w:r>
      <w:r w:rsidRPr="00BE78F2">
        <w:rPr>
          <w:sz w:val="22"/>
          <w:szCs w:val="22"/>
        </w:rPr>
        <w:t xml:space="preserve"> ve </w:t>
      </w:r>
      <w:r w:rsidR="003B724A" w:rsidRPr="00BE78F2">
        <w:rPr>
          <w:sz w:val="22"/>
          <w:szCs w:val="22"/>
        </w:rPr>
        <w:t>g</w:t>
      </w:r>
      <w:r w:rsidRPr="00BE78F2">
        <w:rPr>
          <w:sz w:val="22"/>
          <w:szCs w:val="22"/>
        </w:rPr>
        <w:t>üvenlik değerlendirmesi ve raporlandırma (</w:t>
      </w:r>
      <w:r w:rsidR="003B724A" w:rsidRPr="00BE78F2">
        <w:rPr>
          <w:sz w:val="22"/>
          <w:szCs w:val="22"/>
        </w:rPr>
        <w:t>SAR</w:t>
      </w:r>
      <w:r w:rsidRPr="00BE78F2">
        <w:rPr>
          <w:sz w:val="22"/>
          <w:szCs w:val="22"/>
        </w:rPr>
        <w:t xml:space="preserve">) </w:t>
      </w:r>
      <w:r w:rsidR="003B724A" w:rsidRPr="00BE78F2">
        <w:rPr>
          <w:sz w:val="22"/>
          <w:szCs w:val="22"/>
        </w:rPr>
        <w:t xml:space="preserve">gibi konular </w:t>
      </w:r>
      <w:r w:rsidRPr="00BE78F2">
        <w:rPr>
          <w:sz w:val="22"/>
          <w:szCs w:val="22"/>
        </w:rPr>
        <w:t>göz</w:t>
      </w:r>
      <w:r w:rsidR="003B724A" w:rsidRPr="00BE78F2">
        <w:rPr>
          <w:sz w:val="22"/>
          <w:szCs w:val="22"/>
        </w:rPr>
        <w:t xml:space="preserve"> </w:t>
      </w:r>
      <w:r w:rsidRPr="00BE78F2">
        <w:rPr>
          <w:sz w:val="22"/>
          <w:szCs w:val="22"/>
        </w:rPr>
        <w:t>önüne alınır. Detaylı bütünleşik test stratejisi</w:t>
      </w:r>
      <w:r w:rsidR="000A459A">
        <w:rPr>
          <w:sz w:val="22"/>
          <w:szCs w:val="22"/>
        </w:rPr>
        <w:t xml:space="preserve"> (BTS)</w:t>
      </w:r>
      <w:r w:rsidRPr="00BE78F2">
        <w:rPr>
          <w:sz w:val="22"/>
          <w:szCs w:val="22"/>
        </w:rPr>
        <w:t xml:space="preserve"> için </w:t>
      </w:r>
      <w:r w:rsidR="003B724A" w:rsidRPr="00BE78F2">
        <w:rPr>
          <w:sz w:val="22"/>
          <w:szCs w:val="22"/>
        </w:rPr>
        <w:t>bakınız B</w:t>
      </w:r>
      <w:r w:rsidR="00EF0D9B" w:rsidRPr="00BE78F2">
        <w:rPr>
          <w:sz w:val="22"/>
          <w:szCs w:val="22"/>
        </w:rPr>
        <w:t>ölüm</w:t>
      </w:r>
      <w:r w:rsidRPr="00BE78F2">
        <w:rPr>
          <w:sz w:val="22"/>
          <w:szCs w:val="22"/>
        </w:rPr>
        <w:t xml:space="preserve"> R.7.5.6 ve </w:t>
      </w:r>
      <w:r w:rsidR="003B724A" w:rsidRPr="00BE78F2">
        <w:rPr>
          <w:sz w:val="22"/>
          <w:szCs w:val="22"/>
        </w:rPr>
        <w:t>E</w:t>
      </w:r>
      <w:r w:rsidRPr="00BE78F2">
        <w:rPr>
          <w:sz w:val="22"/>
          <w:szCs w:val="22"/>
        </w:rPr>
        <w:t xml:space="preserve">k </w:t>
      </w:r>
      <w:r w:rsidR="00522BD3">
        <w:rPr>
          <w:sz w:val="22"/>
          <w:szCs w:val="22"/>
        </w:rPr>
        <w:t>7</w:t>
      </w:r>
      <w:r w:rsidRPr="00BE78F2">
        <w:rPr>
          <w:sz w:val="22"/>
          <w:szCs w:val="22"/>
        </w:rPr>
        <w:t xml:space="preserve">I. </w:t>
      </w:r>
    </w:p>
    <w:p w:rsidR="005A4A7E" w:rsidRPr="00BE78F2" w:rsidRDefault="005A4A7E" w:rsidP="00244D03">
      <w:pPr>
        <w:jc w:val="both"/>
        <w:rPr>
          <w:sz w:val="22"/>
          <w:szCs w:val="22"/>
        </w:rPr>
      </w:pPr>
    </w:p>
    <w:p w:rsidR="00BB672D" w:rsidRPr="00BE78F2" w:rsidRDefault="00BB672D" w:rsidP="00244D03">
      <w:pPr>
        <w:jc w:val="both"/>
        <w:rPr>
          <w:sz w:val="22"/>
          <w:szCs w:val="22"/>
        </w:rPr>
      </w:pPr>
      <w:r w:rsidRPr="00BE78F2">
        <w:rPr>
          <w:sz w:val="22"/>
          <w:szCs w:val="22"/>
        </w:rPr>
        <w:t xml:space="preserve">Test </w:t>
      </w:r>
      <w:r w:rsidR="003B724A" w:rsidRPr="00BE78F2">
        <w:rPr>
          <w:sz w:val="22"/>
          <w:szCs w:val="22"/>
        </w:rPr>
        <w:t>kılavuzlarına</w:t>
      </w:r>
      <w:r w:rsidR="00B0419A" w:rsidRPr="00BE78F2">
        <w:rPr>
          <w:sz w:val="22"/>
          <w:szCs w:val="22"/>
        </w:rPr>
        <w:t xml:space="preserve"> </w:t>
      </w:r>
      <w:r w:rsidRPr="00BE78F2">
        <w:rPr>
          <w:sz w:val="22"/>
          <w:szCs w:val="22"/>
        </w:rPr>
        <w:t>göre</w:t>
      </w:r>
      <w:r w:rsidR="00B0419A" w:rsidRPr="00BE78F2">
        <w:rPr>
          <w:sz w:val="22"/>
          <w:szCs w:val="22"/>
        </w:rPr>
        <w:t>,</w:t>
      </w:r>
      <w:r w:rsidRPr="00BE78F2">
        <w:rPr>
          <w:sz w:val="22"/>
          <w:szCs w:val="22"/>
        </w:rPr>
        <w:t xml:space="preserve"> ölüm</w:t>
      </w:r>
      <w:r w:rsidR="00B0419A" w:rsidRPr="00BE78F2">
        <w:rPr>
          <w:sz w:val="22"/>
          <w:szCs w:val="22"/>
        </w:rPr>
        <w:t xml:space="preserve"> değil ama </w:t>
      </w:r>
      <w:r w:rsidRPr="00BE78F2">
        <w:rPr>
          <w:sz w:val="22"/>
          <w:szCs w:val="22"/>
        </w:rPr>
        <w:t>toksisite</w:t>
      </w:r>
      <w:r w:rsidR="00B0419A" w:rsidRPr="00BE78F2">
        <w:rPr>
          <w:sz w:val="22"/>
          <w:szCs w:val="22"/>
        </w:rPr>
        <w:t xml:space="preserve">ye sebep olması için üç </w:t>
      </w:r>
      <w:r w:rsidRPr="00BE78F2">
        <w:rPr>
          <w:sz w:val="22"/>
          <w:szCs w:val="22"/>
        </w:rPr>
        <w:t>doz seviye</w:t>
      </w:r>
      <w:r w:rsidR="00B0419A" w:rsidRPr="00BE78F2">
        <w:rPr>
          <w:sz w:val="22"/>
          <w:szCs w:val="22"/>
        </w:rPr>
        <w:t xml:space="preserve">sinden </w:t>
      </w:r>
      <w:r w:rsidRPr="00BE78F2">
        <w:rPr>
          <w:sz w:val="22"/>
          <w:szCs w:val="22"/>
        </w:rPr>
        <w:t>en yükseği seçilir.</w:t>
      </w:r>
      <w:r w:rsidR="003B724A" w:rsidRPr="00BE78F2">
        <w:rPr>
          <w:sz w:val="22"/>
          <w:szCs w:val="22"/>
        </w:rPr>
        <w:t xml:space="preserve"> Doza bağlı</w:t>
      </w:r>
      <w:r w:rsidRPr="00BE78F2">
        <w:rPr>
          <w:sz w:val="22"/>
          <w:szCs w:val="22"/>
        </w:rPr>
        <w:t xml:space="preserve"> </w:t>
      </w:r>
      <w:r w:rsidR="00FC1024" w:rsidRPr="00BE78F2">
        <w:rPr>
          <w:sz w:val="22"/>
          <w:szCs w:val="22"/>
        </w:rPr>
        <w:t>cevap</w:t>
      </w:r>
      <w:r w:rsidRPr="00BE78F2">
        <w:rPr>
          <w:sz w:val="22"/>
          <w:szCs w:val="22"/>
        </w:rPr>
        <w:t xml:space="preserve"> ve</w:t>
      </w:r>
      <w:r w:rsidR="00E06021" w:rsidRPr="00BE78F2">
        <w:rPr>
          <w:sz w:val="22"/>
          <w:szCs w:val="22"/>
        </w:rPr>
        <w:t xml:space="preserve"> en düşük doz seviyesinde</w:t>
      </w:r>
      <w:r w:rsidRPr="00BE78F2">
        <w:rPr>
          <w:sz w:val="22"/>
          <w:szCs w:val="22"/>
        </w:rPr>
        <w:t xml:space="preserve"> beklenmeyen etkinin gözlenmediği seviye</w:t>
      </w:r>
      <w:r w:rsidR="00FC1024" w:rsidRPr="00BE78F2">
        <w:rPr>
          <w:sz w:val="22"/>
          <w:szCs w:val="22"/>
        </w:rPr>
        <w:t>nin</w:t>
      </w:r>
      <w:r w:rsidRPr="00BE78F2">
        <w:rPr>
          <w:sz w:val="22"/>
          <w:szCs w:val="22"/>
        </w:rPr>
        <w:t xml:space="preserve"> (</w:t>
      </w:r>
      <w:r w:rsidR="00FC1024" w:rsidRPr="00BE78F2">
        <w:rPr>
          <w:sz w:val="22"/>
          <w:szCs w:val="22"/>
        </w:rPr>
        <w:t>NOAEL</w:t>
      </w:r>
      <w:r w:rsidRPr="00BE78F2">
        <w:rPr>
          <w:sz w:val="22"/>
          <w:szCs w:val="22"/>
        </w:rPr>
        <w:t xml:space="preserve">) </w:t>
      </w:r>
      <w:r w:rsidR="00FC1024" w:rsidRPr="00BE78F2">
        <w:rPr>
          <w:sz w:val="22"/>
          <w:szCs w:val="22"/>
        </w:rPr>
        <w:t>gösterilmesi</w:t>
      </w:r>
      <w:r w:rsidRPr="00BE78F2">
        <w:rPr>
          <w:sz w:val="22"/>
          <w:szCs w:val="22"/>
        </w:rPr>
        <w:t xml:space="preserve"> için </w:t>
      </w:r>
      <w:r w:rsidR="00FC1024" w:rsidRPr="00BE78F2">
        <w:rPr>
          <w:sz w:val="22"/>
          <w:szCs w:val="22"/>
        </w:rPr>
        <w:t>azalan sıralama ile doz seviyeleri seçilir</w:t>
      </w:r>
      <w:r w:rsidR="00E06021" w:rsidRPr="00BE78F2">
        <w:rPr>
          <w:sz w:val="22"/>
          <w:szCs w:val="22"/>
        </w:rPr>
        <w:t>.</w:t>
      </w:r>
    </w:p>
    <w:p w:rsidR="00E06021" w:rsidRDefault="00E06021" w:rsidP="00244D03">
      <w:pPr>
        <w:jc w:val="both"/>
        <w:rPr>
          <w:sz w:val="22"/>
          <w:szCs w:val="22"/>
        </w:rPr>
      </w:pPr>
      <w:r w:rsidRPr="00BE78F2">
        <w:rPr>
          <w:sz w:val="22"/>
          <w:szCs w:val="22"/>
        </w:rPr>
        <w:t>Bunların yanı</w:t>
      </w:r>
      <w:r w:rsidR="00FC1024" w:rsidRPr="00BE78F2">
        <w:rPr>
          <w:sz w:val="22"/>
          <w:szCs w:val="22"/>
        </w:rPr>
        <w:t xml:space="preserve"> </w:t>
      </w:r>
      <w:r w:rsidRPr="00BE78F2">
        <w:rPr>
          <w:sz w:val="22"/>
          <w:szCs w:val="22"/>
        </w:rPr>
        <w:t xml:space="preserve">sıra </w:t>
      </w:r>
      <w:r w:rsidR="00FC1024" w:rsidRPr="00BE78F2">
        <w:rPr>
          <w:sz w:val="22"/>
          <w:szCs w:val="22"/>
        </w:rPr>
        <w:t xml:space="preserve">üreme ve gelişim toksisitesi çalışmaları da </w:t>
      </w:r>
      <w:r w:rsidRPr="00BE78F2">
        <w:rPr>
          <w:sz w:val="22"/>
          <w:szCs w:val="22"/>
        </w:rPr>
        <w:t>tekrarl</w:t>
      </w:r>
      <w:r w:rsidR="00FC1024" w:rsidRPr="00BE78F2">
        <w:rPr>
          <w:sz w:val="22"/>
          <w:szCs w:val="22"/>
        </w:rPr>
        <w:t xml:space="preserve">ı </w:t>
      </w:r>
      <w:r w:rsidR="00C153EC" w:rsidRPr="00BE78F2">
        <w:rPr>
          <w:sz w:val="22"/>
          <w:szCs w:val="22"/>
        </w:rPr>
        <w:t>maruz kalma</w:t>
      </w:r>
      <w:r w:rsidR="00FC1024" w:rsidRPr="00BE78F2">
        <w:rPr>
          <w:sz w:val="22"/>
          <w:szCs w:val="22"/>
        </w:rPr>
        <w:t>lardan gelen genel toksikolojik etkiler</w:t>
      </w:r>
      <w:r w:rsidRPr="00BE78F2">
        <w:rPr>
          <w:sz w:val="22"/>
          <w:szCs w:val="22"/>
        </w:rPr>
        <w:t xml:space="preserve"> konusunda bilgi verebilir.</w:t>
      </w:r>
    </w:p>
    <w:p w:rsidR="004D21D3" w:rsidRPr="00BE78F2" w:rsidRDefault="004D21D3" w:rsidP="00244D03">
      <w:pPr>
        <w:jc w:val="both"/>
        <w:rPr>
          <w:sz w:val="22"/>
          <w:szCs w:val="22"/>
        </w:rPr>
      </w:pPr>
    </w:p>
    <w:p w:rsidR="00E06021" w:rsidRPr="00BE78F2" w:rsidRDefault="00E06021" w:rsidP="00244D03">
      <w:pPr>
        <w:jc w:val="both"/>
        <w:rPr>
          <w:sz w:val="22"/>
          <w:szCs w:val="22"/>
        </w:rPr>
      </w:pPr>
      <w:r w:rsidRPr="00BE78F2">
        <w:rPr>
          <w:sz w:val="22"/>
          <w:szCs w:val="22"/>
        </w:rPr>
        <w:t>Tekrarl</w:t>
      </w:r>
      <w:r w:rsidR="00725F95" w:rsidRPr="00BE78F2">
        <w:rPr>
          <w:sz w:val="22"/>
          <w:szCs w:val="22"/>
        </w:rPr>
        <w:t xml:space="preserve">ı doz çalışmaları, </w:t>
      </w:r>
      <w:r w:rsidRPr="00BE78F2">
        <w:rPr>
          <w:sz w:val="22"/>
          <w:szCs w:val="22"/>
        </w:rPr>
        <w:t>doz-</w:t>
      </w:r>
      <w:r w:rsidR="00725F95" w:rsidRPr="00BE78F2">
        <w:rPr>
          <w:sz w:val="22"/>
          <w:szCs w:val="22"/>
        </w:rPr>
        <w:t>cevap ilişkisini</w:t>
      </w:r>
      <w:r w:rsidRPr="00BE78F2">
        <w:rPr>
          <w:sz w:val="22"/>
          <w:szCs w:val="22"/>
        </w:rPr>
        <w:t xml:space="preserve"> ve etki-</w:t>
      </w:r>
      <w:r w:rsidR="00725F95" w:rsidRPr="00BE78F2">
        <w:rPr>
          <w:sz w:val="22"/>
          <w:szCs w:val="22"/>
        </w:rPr>
        <w:t xml:space="preserve">eşik belirlenmesini sağlayacak </w:t>
      </w:r>
      <w:r w:rsidRPr="00BE78F2">
        <w:rPr>
          <w:sz w:val="22"/>
          <w:szCs w:val="22"/>
        </w:rPr>
        <w:t xml:space="preserve">ve </w:t>
      </w:r>
      <w:r w:rsidR="000A459A">
        <w:rPr>
          <w:sz w:val="22"/>
          <w:szCs w:val="22"/>
        </w:rPr>
        <w:t>KGD</w:t>
      </w:r>
      <w:r w:rsidR="000A459A" w:rsidRPr="00BE78F2">
        <w:rPr>
          <w:sz w:val="22"/>
          <w:szCs w:val="22"/>
        </w:rPr>
        <w:t xml:space="preserve"> </w:t>
      </w:r>
      <w:r w:rsidR="007E6DAE" w:rsidRPr="00BE78F2">
        <w:rPr>
          <w:sz w:val="22"/>
          <w:szCs w:val="22"/>
        </w:rPr>
        <w:t xml:space="preserve">için temel oluşturacak </w:t>
      </w:r>
      <w:r w:rsidRPr="00BE78F2">
        <w:rPr>
          <w:sz w:val="22"/>
          <w:szCs w:val="22"/>
        </w:rPr>
        <w:t xml:space="preserve">ve madde sınıflandırmasını sağlayacak şekilde </w:t>
      </w:r>
      <w:r w:rsidR="007E6DAE" w:rsidRPr="00BE78F2">
        <w:rPr>
          <w:sz w:val="22"/>
          <w:szCs w:val="22"/>
        </w:rPr>
        <w:t>olmalıdır</w:t>
      </w:r>
      <w:r w:rsidRPr="00BE78F2">
        <w:rPr>
          <w:sz w:val="22"/>
          <w:szCs w:val="22"/>
        </w:rPr>
        <w:t xml:space="preserve">. </w:t>
      </w:r>
      <w:r w:rsidR="007E6DAE" w:rsidRPr="00BE78F2">
        <w:rPr>
          <w:sz w:val="22"/>
          <w:szCs w:val="22"/>
        </w:rPr>
        <w:t>G</w:t>
      </w:r>
      <w:r w:rsidRPr="00BE78F2">
        <w:rPr>
          <w:sz w:val="22"/>
          <w:szCs w:val="22"/>
        </w:rPr>
        <w:t xml:space="preserve">üvenilir </w:t>
      </w:r>
      <w:r w:rsidR="007E6DAE" w:rsidRPr="00BE78F2">
        <w:rPr>
          <w:sz w:val="22"/>
          <w:szCs w:val="22"/>
        </w:rPr>
        <w:t xml:space="preserve">ve uygun olduğunda </w:t>
      </w:r>
      <w:r w:rsidR="000A459A">
        <w:rPr>
          <w:sz w:val="22"/>
          <w:szCs w:val="22"/>
        </w:rPr>
        <w:t>mevcut</w:t>
      </w:r>
      <w:r w:rsidRPr="00BE78F2">
        <w:rPr>
          <w:sz w:val="22"/>
          <w:szCs w:val="22"/>
        </w:rPr>
        <w:t xml:space="preserve"> pozitif epidemiyolojik veriler hayvan verilerine tercih edilebilir</w:t>
      </w:r>
      <w:r w:rsidR="007E6DAE" w:rsidRPr="00BE78F2">
        <w:rPr>
          <w:sz w:val="22"/>
          <w:szCs w:val="22"/>
        </w:rPr>
        <w:t xml:space="preserve"> olmalıdır</w:t>
      </w:r>
      <w:r w:rsidRPr="00BE78F2">
        <w:rPr>
          <w:sz w:val="22"/>
          <w:szCs w:val="22"/>
        </w:rPr>
        <w:t xml:space="preserve">. Şu anda tekrarlı </w:t>
      </w:r>
      <w:r w:rsidR="00C153EC" w:rsidRPr="00BE78F2">
        <w:rPr>
          <w:sz w:val="22"/>
          <w:szCs w:val="22"/>
        </w:rPr>
        <w:t>maruz kalma</w:t>
      </w:r>
      <w:r w:rsidR="007E6DAE" w:rsidRPr="00BE78F2">
        <w:rPr>
          <w:sz w:val="22"/>
          <w:szCs w:val="22"/>
        </w:rPr>
        <w:t xml:space="preserve">nın </w:t>
      </w:r>
      <w:r w:rsidRPr="00BE78F2">
        <w:rPr>
          <w:sz w:val="22"/>
          <w:szCs w:val="22"/>
        </w:rPr>
        <w:t>ardı</w:t>
      </w:r>
      <w:r w:rsidR="007E6DAE" w:rsidRPr="00BE78F2">
        <w:rPr>
          <w:sz w:val="22"/>
          <w:szCs w:val="22"/>
        </w:rPr>
        <w:t xml:space="preserve">ndan </w:t>
      </w:r>
      <w:r w:rsidRPr="00BE78F2">
        <w:rPr>
          <w:sz w:val="22"/>
          <w:szCs w:val="22"/>
        </w:rPr>
        <w:t>gelen toksisitenin</w:t>
      </w:r>
      <w:r w:rsidR="007E6DAE" w:rsidRPr="00BE78F2">
        <w:rPr>
          <w:sz w:val="22"/>
          <w:szCs w:val="22"/>
        </w:rPr>
        <w:t xml:space="preserve"> tespiti için hayvan testlerinin yerine </w:t>
      </w:r>
      <w:r w:rsidRPr="00BE78F2">
        <w:rPr>
          <w:sz w:val="22"/>
          <w:szCs w:val="22"/>
        </w:rPr>
        <w:t xml:space="preserve">in vitro test alternatifi </w:t>
      </w:r>
      <w:r w:rsidR="007E6DAE" w:rsidRPr="00BE78F2">
        <w:rPr>
          <w:sz w:val="22"/>
          <w:szCs w:val="22"/>
        </w:rPr>
        <w:t>bulunmamaktadır</w:t>
      </w:r>
      <w:r w:rsidRPr="00BE78F2">
        <w:rPr>
          <w:sz w:val="22"/>
          <w:szCs w:val="22"/>
        </w:rPr>
        <w:t xml:space="preserve">. </w:t>
      </w:r>
      <w:r w:rsidR="007E6DAE" w:rsidRPr="00BE78F2">
        <w:rPr>
          <w:sz w:val="22"/>
          <w:szCs w:val="22"/>
        </w:rPr>
        <w:t xml:space="preserve">Tekrarlı doz toksisitesi için </w:t>
      </w:r>
      <w:r w:rsidRPr="00BE78F2">
        <w:rPr>
          <w:sz w:val="22"/>
          <w:szCs w:val="22"/>
        </w:rPr>
        <w:t xml:space="preserve">QSAR yaklaşımları </w:t>
      </w:r>
      <w:r w:rsidR="007E6DAE" w:rsidRPr="00BE78F2">
        <w:rPr>
          <w:sz w:val="22"/>
          <w:szCs w:val="22"/>
        </w:rPr>
        <w:t xml:space="preserve">tam olarak </w:t>
      </w:r>
      <w:r w:rsidR="000A459A">
        <w:rPr>
          <w:sz w:val="22"/>
          <w:szCs w:val="22"/>
        </w:rPr>
        <w:t>onaylanmamıştır</w:t>
      </w:r>
      <w:r w:rsidRPr="00BE78F2">
        <w:rPr>
          <w:sz w:val="22"/>
          <w:szCs w:val="22"/>
        </w:rPr>
        <w:t xml:space="preserve"> ve bu alanda</w:t>
      </w:r>
      <w:r w:rsidR="007E6DAE" w:rsidRPr="00BE78F2">
        <w:rPr>
          <w:sz w:val="22"/>
          <w:szCs w:val="22"/>
        </w:rPr>
        <w:t xml:space="preserve"> QSAR yaklaşımlarının </w:t>
      </w:r>
      <w:r w:rsidRPr="00BE78F2">
        <w:rPr>
          <w:sz w:val="22"/>
          <w:szCs w:val="22"/>
        </w:rPr>
        <w:t xml:space="preserve">test stratejisi olarak </w:t>
      </w:r>
      <w:r w:rsidR="007E6DAE" w:rsidRPr="00BE78F2">
        <w:rPr>
          <w:sz w:val="22"/>
          <w:szCs w:val="22"/>
        </w:rPr>
        <w:t>kullanımları kesin olarak önerilememektedir.</w:t>
      </w:r>
      <w:r w:rsidRPr="00BE78F2">
        <w:rPr>
          <w:sz w:val="22"/>
          <w:szCs w:val="22"/>
        </w:rPr>
        <w:t xml:space="preserve"> Daha fazla detay için </w:t>
      </w:r>
      <w:r w:rsidR="007E6DAE" w:rsidRPr="00BE78F2">
        <w:rPr>
          <w:sz w:val="22"/>
          <w:szCs w:val="22"/>
        </w:rPr>
        <w:t>bakınız B</w:t>
      </w:r>
      <w:r w:rsidR="00EF0D9B" w:rsidRPr="00BE78F2">
        <w:rPr>
          <w:sz w:val="22"/>
          <w:szCs w:val="22"/>
        </w:rPr>
        <w:t>ölüm</w:t>
      </w:r>
      <w:r w:rsidR="007E6DAE" w:rsidRPr="00BE78F2">
        <w:rPr>
          <w:sz w:val="22"/>
          <w:szCs w:val="22"/>
        </w:rPr>
        <w:t xml:space="preserve"> R.</w:t>
      </w:r>
      <w:proofErr w:type="gramStart"/>
      <w:r w:rsidR="007E6DAE" w:rsidRPr="00BE78F2">
        <w:rPr>
          <w:sz w:val="22"/>
          <w:szCs w:val="22"/>
        </w:rPr>
        <w:t>7.5</w:t>
      </w:r>
      <w:proofErr w:type="gramEnd"/>
      <w:r w:rsidRPr="00BE78F2">
        <w:rPr>
          <w:sz w:val="22"/>
          <w:szCs w:val="22"/>
        </w:rPr>
        <w:t>.</w:t>
      </w:r>
    </w:p>
    <w:p w:rsidR="007E6DAE" w:rsidRPr="00BE78F2" w:rsidRDefault="007E6DAE" w:rsidP="00244D03">
      <w:pPr>
        <w:jc w:val="both"/>
        <w:rPr>
          <w:sz w:val="22"/>
          <w:szCs w:val="22"/>
        </w:rPr>
      </w:pPr>
    </w:p>
    <w:p w:rsidR="00E06021" w:rsidRPr="00BE78F2" w:rsidRDefault="007E6DAE" w:rsidP="00244D03">
      <w:pPr>
        <w:jc w:val="both"/>
        <w:rPr>
          <w:sz w:val="22"/>
          <w:szCs w:val="22"/>
        </w:rPr>
      </w:pPr>
      <w:r w:rsidRPr="00BE78F2">
        <w:rPr>
          <w:sz w:val="22"/>
          <w:szCs w:val="22"/>
        </w:rPr>
        <w:t>Genel olarak</w:t>
      </w:r>
      <w:r w:rsidR="00E06021" w:rsidRPr="00BE78F2">
        <w:rPr>
          <w:sz w:val="22"/>
          <w:szCs w:val="22"/>
        </w:rPr>
        <w:t xml:space="preserve"> </w:t>
      </w:r>
      <w:r w:rsidR="000A459A" w:rsidRPr="00BE78F2">
        <w:rPr>
          <w:sz w:val="22"/>
          <w:szCs w:val="22"/>
        </w:rPr>
        <w:t xml:space="preserve">tekrarlı doz toksisitesi çalışmalarından </w:t>
      </w:r>
      <w:r w:rsidR="00E06021" w:rsidRPr="00BE78F2">
        <w:rPr>
          <w:sz w:val="22"/>
          <w:szCs w:val="22"/>
        </w:rPr>
        <w:t xml:space="preserve">bir </w:t>
      </w:r>
      <w:r w:rsidRPr="00BE78F2">
        <w:rPr>
          <w:sz w:val="22"/>
          <w:szCs w:val="22"/>
        </w:rPr>
        <w:t>NOAEL</w:t>
      </w:r>
      <w:r w:rsidR="00E06021" w:rsidRPr="00BE78F2">
        <w:rPr>
          <w:sz w:val="22"/>
          <w:szCs w:val="22"/>
        </w:rPr>
        <w:t xml:space="preserve"> veya </w:t>
      </w:r>
      <w:r w:rsidRPr="00BE78F2">
        <w:rPr>
          <w:sz w:val="22"/>
          <w:szCs w:val="22"/>
        </w:rPr>
        <w:t>LOAEL</w:t>
      </w:r>
      <w:r w:rsidR="00E06021" w:rsidRPr="00BE78F2">
        <w:rPr>
          <w:sz w:val="22"/>
          <w:szCs w:val="22"/>
        </w:rPr>
        <w:t xml:space="preserve"> </w:t>
      </w:r>
      <w:r w:rsidRPr="00BE78F2">
        <w:rPr>
          <w:sz w:val="22"/>
          <w:szCs w:val="22"/>
        </w:rPr>
        <w:t>değeri elde edilebilir. En azından tür</w:t>
      </w:r>
      <w:r w:rsidR="00E06021" w:rsidRPr="00BE78F2">
        <w:rPr>
          <w:sz w:val="22"/>
          <w:szCs w:val="22"/>
        </w:rPr>
        <w:t xml:space="preserve"> içi ve </w:t>
      </w:r>
      <w:r w:rsidRPr="00BE78F2">
        <w:rPr>
          <w:sz w:val="22"/>
          <w:szCs w:val="22"/>
        </w:rPr>
        <w:t xml:space="preserve">türler </w:t>
      </w:r>
      <w:r w:rsidR="00E06021" w:rsidRPr="00BE78F2">
        <w:rPr>
          <w:sz w:val="22"/>
          <w:szCs w:val="22"/>
        </w:rPr>
        <w:t xml:space="preserve">arası değerlendirme faktörleri genelde uygulanmaktadır </w:t>
      </w:r>
      <w:r w:rsidR="00E06021" w:rsidRPr="00BE78F2">
        <w:rPr>
          <w:sz w:val="22"/>
          <w:szCs w:val="22"/>
        </w:rPr>
        <w:lastRenderedPageBreak/>
        <w:t>(</w:t>
      </w:r>
      <w:r w:rsidRPr="00BE78F2">
        <w:rPr>
          <w:sz w:val="22"/>
          <w:szCs w:val="22"/>
        </w:rPr>
        <w:t xml:space="preserve">Bakınız </w:t>
      </w:r>
      <w:r w:rsidR="00EF0D9B" w:rsidRPr="00BE78F2">
        <w:rPr>
          <w:sz w:val="22"/>
          <w:szCs w:val="22"/>
        </w:rPr>
        <w:t>Bölüm</w:t>
      </w:r>
      <w:r w:rsidR="00E06021" w:rsidRPr="00BE78F2">
        <w:rPr>
          <w:sz w:val="22"/>
          <w:szCs w:val="22"/>
        </w:rPr>
        <w:t xml:space="preserve"> B.</w:t>
      </w:r>
      <w:proofErr w:type="gramStart"/>
      <w:r w:rsidR="00E06021" w:rsidRPr="00BE78F2">
        <w:rPr>
          <w:sz w:val="22"/>
          <w:szCs w:val="22"/>
        </w:rPr>
        <w:t>7.1</w:t>
      </w:r>
      <w:proofErr w:type="gramEnd"/>
      <w:r w:rsidR="00E06021" w:rsidRPr="00BE78F2">
        <w:rPr>
          <w:sz w:val="22"/>
          <w:szCs w:val="22"/>
        </w:rPr>
        <w:t xml:space="preserve">). Bir </w:t>
      </w:r>
      <w:r w:rsidR="000A459A">
        <w:rPr>
          <w:sz w:val="22"/>
          <w:szCs w:val="22"/>
        </w:rPr>
        <w:t>sınır testinde</w:t>
      </w:r>
      <w:r w:rsidRPr="00BE78F2">
        <w:rPr>
          <w:sz w:val="22"/>
          <w:szCs w:val="22"/>
        </w:rPr>
        <w:t xml:space="preserve"> (vücut ağırlığının 1000mg/kg’sine kadar</w:t>
      </w:r>
      <w:r w:rsidR="00E06021" w:rsidRPr="00BE78F2">
        <w:rPr>
          <w:sz w:val="22"/>
          <w:szCs w:val="22"/>
        </w:rPr>
        <w:t xml:space="preserve">) </w:t>
      </w:r>
      <w:r w:rsidRPr="00BE78F2">
        <w:rPr>
          <w:sz w:val="22"/>
          <w:szCs w:val="22"/>
        </w:rPr>
        <w:t>beklenmeyen etki</w:t>
      </w:r>
      <w:r w:rsidR="00E06021" w:rsidRPr="00BE78F2">
        <w:rPr>
          <w:sz w:val="22"/>
          <w:szCs w:val="22"/>
        </w:rPr>
        <w:t xml:space="preserve"> gözlemlenmediği</w:t>
      </w:r>
      <w:r w:rsidRPr="00BE78F2">
        <w:rPr>
          <w:sz w:val="22"/>
          <w:szCs w:val="22"/>
        </w:rPr>
        <w:t>nde</w:t>
      </w:r>
      <w:r w:rsidR="00E06021" w:rsidRPr="00BE78F2">
        <w:rPr>
          <w:sz w:val="22"/>
          <w:szCs w:val="22"/>
        </w:rPr>
        <w:t xml:space="preserve"> madde</w:t>
      </w:r>
      <w:r w:rsidRPr="00BE78F2">
        <w:rPr>
          <w:sz w:val="22"/>
          <w:szCs w:val="22"/>
        </w:rPr>
        <w:t>nin</w:t>
      </w:r>
      <w:r w:rsidR="00E06021" w:rsidRPr="00BE78F2">
        <w:rPr>
          <w:sz w:val="22"/>
          <w:szCs w:val="22"/>
        </w:rPr>
        <w:t xml:space="preserve"> tekrarlı doz toksisitesi için değerlendirilme</w:t>
      </w:r>
      <w:r w:rsidRPr="00BE78F2">
        <w:rPr>
          <w:sz w:val="22"/>
          <w:szCs w:val="22"/>
        </w:rPr>
        <w:t>sine genelde gerek yoktur</w:t>
      </w:r>
      <w:r w:rsidR="00E06021" w:rsidRPr="00BE78F2">
        <w:rPr>
          <w:sz w:val="22"/>
          <w:szCs w:val="22"/>
        </w:rPr>
        <w:t>.</w:t>
      </w:r>
    </w:p>
    <w:p w:rsidR="00E06021" w:rsidRPr="00BE78F2" w:rsidRDefault="00E06021" w:rsidP="00244D03">
      <w:pPr>
        <w:jc w:val="both"/>
        <w:rPr>
          <w:sz w:val="22"/>
          <w:szCs w:val="22"/>
        </w:rPr>
      </w:pPr>
    </w:p>
    <w:p w:rsidR="00E06021" w:rsidRPr="00BE78F2" w:rsidRDefault="00E06021" w:rsidP="004D21D3">
      <w:pPr>
        <w:pStyle w:val="Balk3"/>
      </w:pPr>
      <w:bookmarkStart w:id="35" w:name="_Toc428967469"/>
      <w:r w:rsidRPr="00BE78F2">
        <w:t xml:space="preserve">B.6.2.6 </w:t>
      </w:r>
      <w:r w:rsidR="00750553" w:rsidRPr="00BE78F2">
        <w:t>Üreme</w:t>
      </w:r>
      <w:r w:rsidRPr="00BE78F2">
        <w:t xml:space="preserve"> ve gelişim toksisitesi</w:t>
      </w:r>
      <w:bookmarkEnd w:id="35"/>
    </w:p>
    <w:p w:rsidR="00445FB7" w:rsidRPr="00BE78F2" w:rsidRDefault="00445FB7" w:rsidP="00244D03">
      <w:pPr>
        <w:jc w:val="both"/>
        <w:rPr>
          <w:sz w:val="22"/>
          <w:szCs w:val="22"/>
        </w:rPr>
      </w:pPr>
    </w:p>
    <w:p w:rsidR="00E06021" w:rsidRPr="00BE78F2" w:rsidRDefault="00750553" w:rsidP="00244D03">
      <w:pPr>
        <w:jc w:val="both"/>
        <w:rPr>
          <w:sz w:val="22"/>
          <w:szCs w:val="22"/>
        </w:rPr>
      </w:pPr>
      <w:r w:rsidRPr="00BE78F2">
        <w:rPr>
          <w:sz w:val="22"/>
          <w:szCs w:val="22"/>
        </w:rPr>
        <w:t>Üreme</w:t>
      </w:r>
      <w:r w:rsidR="00E06021" w:rsidRPr="00BE78F2">
        <w:rPr>
          <w:sz w:val="22"/>
          <w:szCs w:val="22"/>
        </w:rPr>
        <w:t xml:space="preserve"> toksisitesi doğurganlı</w:t>
      </w:r>
      <w:r w:rsidR="00445FB7" w:rsidRPr="00BE78F2">
        <w:rPr>
          <w:sz w:val="22"/>
          <w:szCs w:val="22"/>
        </w:rPr>
        <w:t>ğın azalması</w:t>
      </w:r>
      <w:r w:rsidR="00B0419A" w:rsidRPr="00BE78F2">
        <w:rPr>
          <w:sz w:val="22"/>
          <w:szCs w:val="22"/>
        </w:rPr>
        <w:t xml:space="preserve"> gibi etkiler</w:t>
      </w:r>
      <w:r w:rsidR="00E06021" w:rsidRPr="00BE78F2">
        <w:rPr>
          <w:sz w:val="22"/>
          <w:szCs w:val="22"/>
        </w:rPr>
        <w:t>, eşey bezler</w:t>
      </w:r>
      <w:r w:rsidR="00B0419A" w:rsidRPr="00BE78F2">
        <w:rPr>
          <w:sz w:val="22"/>
          <w:szCs w:val="22"/>
        </w:rPr>
        <w:t xml:space="preserve"> üzerinde</w:t>
      </w:r>
      <w:r w:rsidR="00E06021" w:rsidRPr="00BE78F2">
        <w:rPr>
          <w:sz w:val="22"/>
          <w:szCs w:val="22"/>
        </w:rPr>
        <w:t xml:space="preserve"> etkile</w:t>
      </w:r>
      <w:r w:rsidRPr="00BE78F2">
        <w:rPr>
          <w:sz w:val="22"/>
          <w:szCs w:val="22"/>
        </w:rPr>
        <w:t xml:space="preserve">r ve </w:t>
      </w:r>
      <w:proofErr w:type="gramStart"/>
      <w:r w:rsidRPr="00BE78F2">
        <w:rPr>
          <w:sz w:val="22"/>
          <w:szCs w:val="22"/>
        </w:rPr>
        <w:t>spermatogenez</w:t>
      </w:r>
      <w:r w:rsidR="00860FA2" w:rsidRPr="00BE78F2">
        <w:rPr>
          <w:sz w:val="22"/>
          <w:szCs w:val="22"/>
        </w:rPr>
        <w:t xml:space="preserve"> </w:t>
      </w:r>
      <w:r w:rsidRPr="00BE78F2">
        <w:rPr>
          <w:sz w:val="22"/>
          <w:szCs w:val="22"/>
        </w:rPr>
        <w:t xml:space="preserve"> ü</w:t>
      </w:r>
      <w:r w:rsidR="00B0419A" w:rsidRPr="00BE78F2">
        <w:rPr>
          <w:sz w:val="22"/>
          <w:szCs w:val="22"/>
        </w:rPr>
        <w:t>zerinde</w:t>
      </w:r>
      <w:proofErr w:type="gramEnd"/>
      <w:r w:rsidRPr="00BE78F2">
        <w:rPr>
          <w:sz w:val="22"/>
          <w:szCs w:val="22"/>
        </w:rPr>
        <w:t xml:space="preserve"> zarar</w:t>
      </w:r>
      <w:r w:rsidR="00860FA2" w:rsidRPr="00BE78F2">
        <w:rPr>
          <w:sz w:val="22"/>
          <w:szCs w:val="22"/>
        </w:rPr>
        <w:t xml:space="preserve"> demektir, ayrıca</w:t>
      </w:r>
      <w:r w:rsidR="00E06021" w:rsidRPr="00BE78F2">
        <w:rPr>
          <w:sz w:val="22"/>
          <w:szCs w:val="22"/>
        </w:rPr>
        <w:t xml:space="preserve"> gelişim toksisitesini de kapsar. Gelişim</w:t>
      </w:r>
      <w:r w:rsidR="00960816" w:rsidRPr="00BE78F2">
        <w:rPr>
          <w:sz w:val="22"/>
          <w:szCs w:val="22"/>
        </w:rPr>
        <w:t xml:space="preserve"> üzerindeki</w:t>
      </w:r>
      <w:r w:rsidR="00E06021" w:rsidRPr="00BE78F2">
        <w:rPr>
          <w:sz w:val="22"/>
          <w:szCs w:val="22"/>
        </w:rPr>
        <w:t xml:space="preserve"> etkiler</w:t>
      </w:r>
      <w:r w:rsidR="00960816" w:rsidRPr="00BE78F2">
        <w:rPr>
          <w:sz w:val="22"/>
          <w:szCs w:val="22"/>
        </w:rPr>
        <w:t xml:space="preserve">, </w:t>
      </w:r>
      <w:r w:rsidR="00E06021" w:rsidRPr="00BE78F2">
        <w:rPr>
          <w:sz w:val="22"/>
          <w:szCs w:val="22"/>
        </w:rPr>
        <w:t>büyüme ve geliş</w:t>
      </w:r>
      <w:r w:rsidR="00960816" w:rsidRPr="00BE78F2">
        <w:rPr>
          <w:sz w:val="22"/>
          <w:szCs w:val="22"/>
        </w:rPr>
        <w:t>i</w:t>
      </w:r>
      <w:r w:rsidR="00E06021" w:rsidRPr="00BE78F2">
        <w:rPr>
          <w:sz w:val="22"/>
          <w:szCs w:val="22"/>
        </w:rPr>
        <w:t>m</w:t>
      </w:r>
      <w:r w:rsidR="00960816" w:rsidRPr="00BE78F2">
        <w:rPr>
          <w:sz w:val="22"/>
          <w:szCs w:val="22"/>
        </w:rPr>
        <w:t>in yavaşlaması</w:t>
      </w:r>
      <w:r w:rsidR="00E06021" w:rsidRPr="00BE78F2">
        <w:rPr>
          <w:sz w:val="22"/>
          <w:szCs w:val="22"/>
        </w:rPr>
        <w:t xml:space="preserve">, </w:t>
      </w:r>
      <w:proofErr w:type="gramStart"/>
      <w:r w:rsidR="00960816" w:rsidRPr="00BE78F2">
        <w:rPr>
          <w:sz w:val="22"/>
          <w:szCs w:val="22"/>
        </w:rPr>
        <w:t>anomali</w:t>
      </w:r>
      <w:proofErr w:type="gramEnd"/>
      <w:r w:rsidR="00960816" w:rsidRPr="00BE78F2">
        <w:rPr>
          <w:sz w:val="22"/>
          <w:szCs w:val="22"/>
        </w:rPr>
        <w:t xml:space="preserve"> </w:t>
      </w:r>
      <w:r w:rsidR="00E06021" w:rsidRPr="00BE78F2">
        <w:rPr>
          <w:sz w:val="22"/>
          <w:szCs w:val="22"/>
        </w:rPr>
        <w:t>ve</w:t>
      </w:r>
      <w:r w:rsidR="00960816" w:rsidRPr="00BE78F2">
        <w:rPr>
          <w:sz w:val="22"/>
          <w:szCs w:val="22"/>
        </w:rPr>
        <w:t xml:space="preserve"> çocuklarda </w:t>
      </w:r>
      <w:r w:rsidR="00E06021" w:rsidRPr="00BE78F2">
        <w:rPr>
          <w:sz w:val="22"/>
          <w:szCs w:val="22"/>
        </w:rPr>
        <w:t>fonksiyon</w:t>
      </w:r>
      <w:r w:rsidR="00960816" w:rsidRPr="00BE78F2">
        <w:rPr>
          <w:sz w:val="22"/>
          <w:szCs w:val="22"/>
        </w:rPr>
        <w:t xml:space="preserve"> bozukluğu</w:t>
      </w:r>
      <w:r w:rsidR="00E06021" w:rsidRPr="00BE78F2">
        <w:rPr>
          <w:sz w:val="22"/>
          <w:szCs w:val="22"/>
        </w:rPr>
        <w:t xml:space="preserve"> </w:t>
      </w:r>
      <w:r w:rsidR="00960816" w:rsidRPr="00BE78F2">
        <w:rPr>
          <w:sz w:val="22"/>
          <w:szCs w:val="22"/>
        </w:rPr>
        <w:t xml:space="preserve">gibi durumlardır. </w:t>
      </w:r>
    </w:p>
    <w:p w:rsidR="00960816" w:rsidRPr="00BE78F2" w:rsidRDefault="00960816" w:rsidP="00244D03">
      <w:pPr>
        <w:jc w:val="both"/>
        <w:rPr>
          <w:sz w:val="22"/>
          <w:szCs w:val="22"/>
        </w:rPr>
      </w:pPr>
    </w:p>
    <w:p w:rsidR="00E06021" w:rsidRPr="00BE78F2" w:rsidRDefault="00E06021" w:rsidP="00244D03">
      <w:pPr>
        <w:jc w:val="both"/>
        <w:rPr>
          <w:sz w:val="22"/>
          <w:szCs w:val="22"/>
        </w:rPr>
      </w:pPr>
      <w:r w:rsidRPr="00BE78F2">
        <w:rPr>
          <w:sz w:val="22"/>
          <w:szCs w:val="22"/>
        </w:rPr>
        <w:t xml:space="preserve">Bilgi </w:t>
      </w:r>
      <w:r w:rsidR="005B5FEA" w:rsidRPr="00BE78F2">
        <w:rPr>
          <w:sz w:val="22"/>
          <w:szCs w:val="22"/>
        </w:rPr>
        <w:t>gereklilik</w:t>
      </w:r>
      <w:r w:rsidR="00960816" w:rsidRPr="00BE78F2">
        <w:rPr>
          <w:sz w:val="22"/>
          <w:szCs w:val="22"/>
        </w:rPr>
        <w:t xml:space="preserve">leri öncelikle 10-100 t/y aralığı için </w:t>
      </w:r>
      <w:r w:rsidR="00685916" w:rsidRPr="00BE78F2">
        <w:rPr>
          <w:sz w:val="22"/>
          <w:szCs w:val="22"/>
        </w:rPr>
        <w:t>tespit edilmiştir</w:t>
      </w:r>
      <w:r w:rsidRPr="00BE78F2">
        <w:rPr>
          <w:sz w:val="22"/>
          <w:szCs w:val="22"/>
        </w:rPr>
        <w:t xml:space="preserve">; </w:t>
      </w:r>
      <w:r w:rsidR="00685916" w:rsidRPr="00BE78F2">
        <w:rPr>
          <w:sz w:val="22"/>
          <w:szCs w:val="22"/>
        </w:rPr>
        <w:t xml:space="preserve">bu aralık için </w:t>
      </w:r>
      <w:r w:rsidR="00750553" w:rsidRPr="00BE78F2">
        <w:rPr>
          <w:sz w:val="22"/>
          <w:szCs w:val="22"/>
        </w:rPr>
        <w:t>üreme</w:t>
      </w:r>
      <w:r w:rsidR="00D84769" w:rsidRPr="00BE78F2">
        <w:rPr>
          <w:sz w:val="22"/>
          <w:szCs w:val="22"/>
        </w:rPr>
        <w:t>/geliş</w:t>
      </w:r>
      <w:r w:rsidR="00685916" w:rsidRPr="00BE78F2">
        <w:rPr>
          <w:sz w:val="22"/>
          <w:szCs w:val="22"/>
        </w:rPr>
        <w:t>im</w:t>
      </w:r>
      <w:r w:rsidR="00D84769" w:rsidRPr="00BE78F2">
        <w:rPr>
          <w:sz w:val="22"/>
          <w:szCs w:val="22"/>
        </w:rPr>
        <w:t xml:space="preserve"> toksisitesi </w:t>
      </w:r>
      <w:r w:rsidR="00685916" w:rsidRPr="00BE78F2">
        <w:rPr>
          <w:sz w:val="22"/>
          <w:szCs w:val="22"/>
        </w:rPr>
        <w:t>ile ilgili</w:t>
      </w:r>
      <w:r w:rsidR="00D84769" w:rsidRPr="00BE78F2">
        <w:rPr>
          <w:sz w:val="22"/>
          <w:szCs w:val="22"/>
        </w:rPr>
        <w:t xml:space="preserve"> bir</w:t>
      </w:r>
      <w:r w:rsidR="00685916" w:rsidRPr="00BE78F2">
        <w:rPr>
          <w:sz w:val="22"/>
          <w:szCs w:val="22"/>
        </w:rPr>
        <w:t xml:space="preserve"> </w:t>
      </w:r>
      <w:r w:rsidR="000A459A">
        <w:rPr>
          <w:sz w:val="22"/>
          <w:szCs w:val="22"/>
        </w:rPr>
        <w:t>tarama</w:t>
      </w:r>
      <w:r w:rsidR="000A459A" w:rsidRPr="00BE78F2">
        <w:rPr>
          <w:sz w:val="22"/>
          <w:szCs w:val="22"/>
        </w:rPr>
        <w:t xml:space="preserve"> </w:t>
      </w:r>
      <w:r w:rsidR="00D84769" w:rsidRPr="00BE78F2">
        <w:rPr>
          <w:sz w:val="22"/>
          <w:szCs w:val="22"/>
        </w:rPr>
        <w:t xml:space="preserve">testi </w:t>
      </w:r>
      <w:r w:rsidR="00685916" w:rsidRPr="00BE78F2">
        <w:rPr>
          <w:sz w:val="22"/>
          <w:szCs w:val="22"/>
        </w:rPr>
        <w:t>gerekmektedir.</w:t>
      </w:r>
      <w:r w:rsidR="00D84769" w:rsidRPr="00BE78F2">
        <w:rPr>
          <w:sz w:val="22"/>
          <w:szCs w:val="22"/>
        </w:rPr>
        <w:t xml:space="preserve"> 100-1000 t/y </w:t>
      </w:r>
      <w:r w:rsidR="00685916" w:rsidRPr="00BE78F2">
        <w:rPr>
          <w:sz w:val="22"/>
          <w:szCs w:val="22"/>
        </w:rPr>
        <w:t>aralığında</w:t>
      </w:r>
      <w:r w:rsidR="00D84769" w:rsidRPr="00BE78F2">
        <w:rPr>
          <w:sz w:val="22"/>
          <w:szCs w:val="22"/>
        </w:rPr>
        <w:t xml:space="preserve"> doğum öncesi gelişim toksisitesi çalışması gerçekleştirilmelidir. 28-gün veya 9</w:t>
      </w:r>
      <w:r w:rsidR="00685916" w:rsidRPr="00BE78F2">
        <w:rPr>
          <w:sz w:val="22"/>
          <w:szCs w:val="22"/>
        </w:rPr>
        <w:t>0-</w:t>
      </w:r>
      <w:r w:rsidR="00D84769" w:rsidRPr="00BE78F2">
        <w:rPr>
          <w:sz w:val="22"/>
          <w:szCs w:val="22"/>
        </w:rPr>
        <w:t xml:space="preserve">gün çalışmaları </w:t>
      </w:r>
      <w:r w:rsidR="00750553" w:rsidRPr="00BE78F2">
        <w:rPr>
          <w:sz w:val="22"/>
          <w:szCs w:val="22"/>
        </w:rPr>
        <w:t>üreme</w:t>
      </w:r>
      <w:r w:rsidR="00D84769" w:rsidRPr="00BE78F2">
        <w:rPr>
          <w:sz w:val="22"/>
          <w:szCs w:val="22"/>
        </w:rPr>
        <w:t xml:space="preserve"> organ</w:t>
      </w:r>
      <w:r w:rsidR="00685916" w:rsidRPr="00BE78F2">
        <w:rPr>
          <w:sz w:val="22"/>
          <w:szCs w:val="22"/>
        </w:rPr>
        <w:t>ları</w:t>
      </w:r>
      <w:r w:rsidR="00D84769" w:rsidRPr="00BE78F2">
        <w:rPr>
          <w:sz w:val="22"/>
          <w:szCs w:val="22"/>
        </w:rPr>
        <w:t xml:space="preserve"> veya dokularında </w:t>
      </w:r>
      <w:r w:rsidR="00685916" w:rsidRPr="00BE78F2">
        <w:rPr>
          <w:sz w:val="22"/>
          <w:szCs w:val="22"/>
        </w:rPr>
        <w:t xml:space="preserve">beklenmeyen etkilere işaret ederse </w:t>
      </w:r>
      <w:r w:rsidR="00D84769" w:rsidRPr="00BE78F2">
        <w:rPr>
          <w:sz w:val="22"/>
          <w:szCs w:val="22"/>
        </w:rPr>
        <w:t xml:space="preserve">iki-nesil </w:t>
      </w:r>
      <w:r w:rsidR="00750553" w:rsidRPr="00BE78F2">
        <w:rPr>
          <w:sz w:val="22"/>
          <w:szCs w:val="22"/>
        </w:rPr>
        <w:t>üreme</w:t>
      </w:r>
      <w:r w:rsidR="00D84769" w:rsidRPr="00BE78F2">
        <w:rPr>
          <w:sz w:val="22"/>
          <w:szCs w:val="22"/>
        </w:rPr>
        <w:t xml:space="preserve"> toksisitesi çalışması gerekmektedir.</w:t>
      </w:r>
    </w:p>
    <w:p w:rsidR="00960816" w:rsidRPr="00BE78F2" w:rsidRDefault="00960816" w:rsidP="00244D03">
      <w:pPr>
        <w:jc w:val="both"/>
        <w:rPr>
          <w:sz w:val="22"/>
          <w:szCs w:val="22"/>
        </w:rPr>
      </w:pPr>
    </w:p>
    <w:p w:rsidR="00D84769" w:rsidRPr="00BE78F2" w:rsidRDefault="00D84769" w:rsidP="00244D03">
      <w:pPr>
        <w:jc w:val="both"/>
        <w:rPr>
          <w:sz w:val="22"/>
          <w:szCs w:val="22"/>
        </w:rPr>
      </w:pPr>
      <w:r w:rsidRPr="00BE78F2">
        <w:rPr>
          <w:sz w:val="22"/>
          <w:szCs w:val="22"/>
        </w:rPr>
        <w:t>1000 t/y ü</w:t>
      </w:r>
      <w:r w:rsidR="00685916" w:rsidRPr="00BE78F2">
        <w:rPr>
          <w:sz w:val="22"/>
          <w:szCs w:val="22"/>
        </w:rPr>
        <w:t>zerinde</w:t>
      </w:r>
      <w:r w:rsidRPr="00BE78F2">
        <w:rPr>
          <w:sz w:val="22"/>
          <w:szCs w:val="22"/>
        </w:rPr>
        <w:t xml:space="preserve"> iki-nesil </w:t>
      </w:r>
      <w:r w:rsidR="00CA49FA">
        <w:rPr>
          <w:sz w:val="22"/>
          <w:szCs w:val="22"/>
        </w:rPr>
        <w:t xml:space="preserve">üreme sistemine </w:t>
      </w:r>
      <w:r w:rsidRPr="00BE78F2">
        <w:rPr>
          <w:sz w:val="22"/>
          <w:szCs w:val="22"/>
        </w:rPr>
        <w:t>toksisite çalışması standart bilgi gerek</w:t>
      </w:r>
      <w:r w:rsidR="005B5FEA" w:rsidRPr="00BE78F2">
        <w:rPr>
          <w:sz w:val="22"/>
          <w:szCs w:val="22"/>
        </w:rPr>
        <w:t>liliğ</w:t>
      </w:r>
      <w:r w:rsidRPr="00BE78F2">
        <w:rPr>
          <w:sz w:val="22"/>
          <w:szCs w:val="22"/>
        </w:rPr>
        <w:t xml:space="preserve">idir. Herhangi bir </w:t>
      </w:r>
      <w:r w:rsidR="003D6F32" w:rsidRPr="00BE78F2">
        <w:rPr>
          <w:sz w:val="22"/>
          <w:szCs w:val="22"/>
        </w:rPr>
        <w:t>tonaj aralığı</w:t>
      </w:r>
      <w:r w:rsidR="00685916" w:rsidRPr="00BE78F2">
        <w:rPr>
          <w:sz w:val="22"/>
          <w:szCs w:val="22"/>
        </w:rPr>
        <w:t xml:space="preserve"> için</w:t>
      </w:r>
      <w:r w:rsidRPr="00BE78F2">
        <w:rPr>
          <w:sz w:val="22"/>
          <w:szCs w:val="22"/>
        </w:rPr>
        <w:t xml:space="preserve"> risk</w:t>
      </w:r>
      <w:r w:rsidR="00685916" w:rsidRPr="00BE78F2">
        <w:rPr>
          <w:sz w:val="22"/>
          <w:szCs w:val="22"/>
        </w:rPr>
        <w:t>lerin</w:t>
      </w:r>
      <w:r w:rsidRPr="00BE78F2">
        <w:rPr>
          <w:sz w:val="22"/>
          <w:szCs w:val="22"/>
        </w:rPr>
        <w:t xml:space="preserve"> kontrol</w:t>
      </w:r>
      <w:r w:rsidR="00685916" w:rsidRPr="00BE78F2">
        <w:rPr>
          <w:sz w:val="22"/>
          <w:szCs w:val="22"/>
        </w:rPr>
        <w:t xml:space="preserve"> edildiği</w:t>
      </w:r>
      <w:r w:rsidRPr="00BE78F2">
        <w:rPr>
          <w:sz w:val="22"/>
          <w:szCs w:val="22"/>
        </w:rPr>
        <w:t xml:space="preserve"> </w:t>
      </w:r>
      <w:r w:rsidR="00CA49FA">
        <w:rPr>
          <w:sz w:val="22"/>
          <w:szCs w:val="22"/>
        </w:rPr>
        <w:t>kanserojenler</w:t>
      </w:r>
      <w:r w:rsidR="00CA49FA" w:rsidRPr="00BE78F2">
        <w:rPr>
          <w:sz w:val="22"/>
          <w:szCs w:val="22"/>
        </w:rPr>
        <w:t xml:space="preserve"> </w:t>
      </w:r>
      <w:r w:rsidRPr="00BE78F2">
        <w:rPr>
          <w:sz w:val="22"/>
          <w:szCs w:val="22"/>
        </w:rPr>
        <w:t xml:space="preserve">ve </w:t>
      </w:r>
      <w:r w:rsidR="00CA49FA">
        <w:rPr>
          <w:sz w:val="22"/>
          <w:szCs w:val="22"/>
        </w:rPr>
        <w:t>eşey</w:t>
      </w:r>
      <w:r w:rsidR="00CA49FA" w:rsidRPr="00BE78F2">
        <w:rPr>
          <w:sz w:val="22"/>
          <w:szCs w:val="22"/>
        </w:rPr>
        <w:t xml:space="preserve"> </w:t>
      </w:r>
      <w:r w:rsidRPr="00BE78F2">
        <w:rPr>
          <w:sz w:val="22"/>
          <w:szCs w:val="22"/>
        </w:rPr>
        <w:t>hücre</w:t>
      </w:r>
      <w:r w:rsidR="004068DE" w:rsidRPr="00BE78F2">
        <w:rPr>
          <w:sz w:val="22"/>
          <w:szCs w:val="22"/>
        </w:rPr>
        <w:t>si</w:t>
      </w:r>
      <w:r w:rsidRPr="00BE78F2">
        <w:rPr>
          <w:sz w:val="22"/>
          <w:szCs w:val="22"/>
        </w:rPr>
        <w:t xml:space="preserve"> mutajenleri i</w:t>
      </w:r>
      <w:r w:rsidR="00685916" w:rsidRPr="00BE78F2">
        <w:rPr>
          <w:sz w:val="22"/>
          <w:szCs w:val="22"/>
        </w:rPr>
        <w:t>çin test gerekli değildir.</w:t>
      </w:r>
      <w:r w:rsidRPr="00BE78F2">
        <w:rPr>
          <w:sz w:val="22"/>
          <w:szCs w:val="22"/>
        </w:rPr>
        <w:t xml:space="preserve"> Test </w:t>
      </w:r>
      <w:r w:rsidR="005B5FEA" w:rsidRPr="00BE78F2">
        <w:rPr>
          <w:sz w:val="22"/>
          <w:szCs w:val="22"/>
        </w:rPr>
        <w:t>gereklilik</w:t>
      </w:r>
      <w:r w:rsidRPr="00BE78F2">
        <w:rPr>
          <w:sz w:val="22"/>
          <w:szCs w:val="22"/>
        </w:rPr>
        <w:t>lerini etkileyebilecek faktörler</w:t>
      </w:r>
      <w:r w:rsidR="00B80DC4" w:rsidRPr="00BE78F2">
        <w:rPr>
          <w:sz w:val="22"/>
          <w:szCs w:val="22"/>
        </w:rPr>
        <w:t>;</w:t>
      </w:r>
      <w:r w:rsidRPr="00BE78F2">
        <w:rPr>
          <w:sz w:val="22"/>
          <w:szCs w:val="22"/>
        </w:rPr>
        <w:t xml:space="preserve"> QSARlar, mutajenik ve </w:t>
      </w:r>
      <w:r w:rsidR="00CA49FA">
        <w:rPr>
          <w:sz w:val="22"/>
          <w:szCs w:val="22"/>
        </w:rPr>
        <w:t>kanserojen</w:t>
      </w:r>
      <w:r w:rsidR="00CA49FA" w:rsidRPr="00BE78F2">
        <w:rPr>
          <w:sz w:val="22"/>
          <w:szCs w:val="22"/>
        </w:rPr>
        <w:t xml:space="preserve"> </w:t>
      </w:r>
      <w:r w:rsidRPr="00BE78F2">
        <w:rPr>
          <w:sz w:val="22"/>
          <w:szCs w:val="22"/>
        </w:rPr>
        <w:t>özellikle</w:t>
      </w:r>
      <w:r w:rsidR="00745693" w:rsidRPr="00BE78F2">
        <w:rPr>
          <w:sz w:val="22"/>
          <w:szCs w:val="22"/>
        </w:rPr>
        <w:t>r, maddeye maruz kalan insanlardan elde edilen</w:t>
      </w:r>
      <w:r w:rsidRPr="00BE78F2">
        <w:rPr>
          <w:sz w:val="22"/>
          <w:szCs w:val="22"/>
        </w:rPr>
        <w:t xml:space="preserve"> bilgiler ve endokrin bozulması </w:t>
      </w:r>
      <w:r w:rsidR="00B80DC4" w:rsidRPr="00BE78F2">
        <w:rPr>
          <w:sz w:val="22"/>
          <w:szCs w:val="22"/>
        </w:rPr>
        <w:t xml:space="preserve">ile ilgili </w:t>
      </w:r>
      <w:r w:rsidR="00A869ED" w:rsidRPr="00BE78F2">
        <w:rPr>
          <w:sz w:val="22"/>
          <w:szCs w:val="22"/>
        </w:rPr>
        <w:t xml:space="preserve">değerlendirmeleri </w:t>
      </w:r>
      <w:r w:rsidRPr="00BE78F2">
        <w:rPr>
          <w:sz w:val="22"/>
          <w:szCs w:val="22"/>
        </w:rPr>
        <w:t xml:space="preserve">kapsar. </w:t>
      </w:r>
    </w:p>
    <w:p w:rsidR="00B80DC4" w:rsidRPr="00BE78F2" w:rsidRDefault="00B80DC4" w:rsidP="00244D03">
      <w:pPr>
        <w:jc w:val="both"/>
        <w:rPr>
          <w:sz w:val="22"/>
          <w:szCs w:val="22"/>
        </w:rPr>
      </w:pPr>
    </w:p>
    <w:p w:rsidR="00EB7D9B" w:rsidRPr="00BE78F2" w:rsidRDefault="00D84769" w:rsidP="00244D03">
      <w:pPr>
        <w:jc w:val="both"/>
        <w:rPr>
          <w:sz w:val="22"/>
          <w:szCs w:val="22"/>
        </w:rPr>
      </w:pPr>
      <w:r w:rsidRPr="00BE78F2">
        <w:rPr>
          <w:sz w:val="22"/>
          <w:szCs w:val="22"/>
        </w:rPr>
        <w:t>Genel n</w:t>
      </w:r>
      <w:r w:rsidR="00750553" w:rsidRPr="00BE78F2">
        <w:rPr>
          <w:sz w:val="22"/>
          <w:szCs w:val="22"/>
        </w:rPr>
        <w:t>ü</w:t>
      </w:r>
      <w:r w:rsidRPr="00BE78F2">
        <w:rPr>
          <w:sz w:val="22"/>
          <w:szCs w:val="22"/>
        </w:rPr>
        <w:t xml:space="preserve">fus veya mesleki gruplarda yapılmış epidemiyolojik çalışmalar </w:t>
      </w:r>
      <w:r w:rsidR="00750553" w:rsidRPr="00BE78F2">
        <w:rPr>
          <w:sz w:val="22"/>
          <w:szCs w:val="22"/>
        </w:rPr>
        <w:t>üreme</w:t>
      </w:r>
      <w:r w:rsidRPr="00BE78F2">
        <w:rPr>
          <w:sz w:val="22"/>
          <w:szCs w:val="22"/>
        </w:rPr>
        <w:t xml:space="preserve"> toksisitesi hakkında bilgi sağlayabilir. </w:t>
      </w:r>
      <w:r w:rsidR="00D90F56" w:rsidRPr="00BE78F2">
        <w:rPr>
          <w:sz w:val="22"/>
          <w:szCs w:val="22"/>
        </w:rPr>
        <w:t xml:space="preserve">Tekrarlı-doz toksisitesi çalışmalarının asıl amacı </w:t>
      </w:r>
      <w:r w:rsidR="00A869ED" w:rsidRPr="00BE78F2">
        <w:rPr>
          <w:sz w:val="22"/>
          <w:szCs w:val="22"/>
        </w:rPr>
        <w:t>ü</w:t>
      </w:r>
      <w:r w:rsidR="00750553" w:rsidRPr="00BE78F2">
        <w:rPr>
          <w:sz w:val="22"/>
          <w:szCs w:val="22"/>
        </w:rPr>
        <w:t>reme</w:t>
      </w:r>
      <w:r w:rsidRPr="00BE78F2">
        <w:rPr>
          <w:sz w:val="22"/>
          <w:szCs w:val="22"/>
        </w:rPr>
        <w:t xml:space="preserve"> toksisitesi </w:t>
      </w:r>
      <w:r w:rsidR="00D90F56" w:rsidRPr="00BE78F2">
        <w:rPr>
          <w:sz w:val="22"/>
          <w:szCs w:val="22"/>
        </w:rPr>
        <w:t xml:space="preserve">üzerine </w:t>
      </w:r>
      <w:r w:rsidRPr="00BE78F2">
        <w:rPr>
          <w:sz w:val="22"/>
          <w:szCs w:val="22"/>
        </w:rPr>
        <w:t>araştırma</w:t>
      </w:r>
      <w:r w:rsidR="00D90F56" w:rsidRPr="00BE78F2">
        <w:rPr>
          <w:sz w:val="22"/>
          <w:szCs w:val="22"/>
        </w:rPr>
        <w:t xml:space="preserve"> yapmak </w:t>
      </w:r>
      <w:r w:rsidRPr="00BE78F2">
        <w:rPr>
          <w:sz w:val="22"/>
          <w:szCs w:val="22"/>
        </w:rPr>
        <w:t xml:space="preserve">olmasa da </w:t>
      </w:r>
      <w:r w:rsidR="00D90F56" w:rsidRPr="00BE78F2">
        <w:rPr>
          <w:sz w:val="22"/>
          <w:szCs w:val="22"/>
        </w:rPr>
        <w:t>test hayvanlarının</w:t>
      </w:r>
      <w:r w:rsidRPr="00BE78F2">
        <w:rPr>
          <w:sz w:val="22"/>
          <w:szCs w:val="22"/>
        </w:rPr>
        <w:t xml:space="preserve"> </w:t>
      </w:r>
      <w:r w:rsidR="00750553" w:rsidRPr="00BE78F2">
        <w:rPr>
          <w:sz w:val="22"/>
          <w:szCs w:val="22"/>
        </w:rPr>
        <w:t>üreme</w:t>
      </w:r>
      <w:r w:rsidRPr="00BE78F2">
        <w:rPr>
          <w:sz w:val="22"/>
          <w:szCs w:val="22"/>
        </w:rPr>
        <w:t xml:space="preserve"> organları ü</w:t>
      </w:r>
      <w:r w:rsidR="00D90F56" w:rsidRPr="00BE78F2">
        <w:rPr>
          <w:sz w:val="22"/>
          <w:szCs w:val="22"/>
        </w:rPr>
        <w:t>zerindeki etkileri</w:t>
      </w:r>
      <w:r w:rsidR="00F9546B" w:rsidRPr="00BE78F2">
        <w:rPr>
          <w:sz w:val="22"/>
          <w:szCs w:val="22"/>
        </w:rPr>
        <w:t>nin ortaya çıkarılmasını sağlayabilir</w:t>
      </w:r>
      <w:r w:rsidRPr="00BE78F2">
        <w:rPr>
          <w:sz w:val="22"/>
          <w:szCs w:val="22"/>
        </w:rPr>
        <w:t xml:space="preserve">. Değerlendirmenin amacı </w:t>
      </w:r>
      <w:r w:rsidR="00750553" w:rsidRPr="00BE78F2">
        <w:rPr>
          <w:sz w:val="22"/>
          <w:szCs w:val="22"/>
        </w:rPr>
        <w:t>üreme</w:t>
      </w:r>
      <w:r w:rsidR="00FF27A9" w:rsidRPr="00BE78F2">
        <w:rPr>
          <w:sz w:val="22"/>
          <w:szCs w:val="22"/>
        </w:rPr>
        <w:t xml:space="preserve"> üzerinde</w:t>
      </w:r>
      <w:r w:rsidRPr="00BE78F2">
        <w:rPr>
          <w:sz w:val="22"/>
          <w:szCs w:val="22"/>
        </w:rPr>
        <w:t xml:space="preserve"> </w:t>
      </w:r>
      <w:r w:rsidRPr="00BE78F2">
        <w:rPr>
          <w:i/>
          <w:sz w:val="22"/>
          <w:szCs w:val="22"/>
        </w:rPr>
        <w:t>özel bir etki</w:t>
      </w:r>
      <w:r w:rsidR="00F9546B" w:rsidRPr="00BE78F2">
        <w:rPr>
          <w:i/>
          <w:sz w:val="22"/>
          <w:szCs w:val="22"/>
        </w:rPr>
        <w:t>den</w:t>
      </w:r>
      <w:r w:rsidRPr="00BE78F2">
        <w:rPr>
          <w:sz w:val="22"/>
          <w:szCs w:val="22"/>
        </w:rPr>
        <w:t xml:space="preserve"> genel toksisite sonucu </w:t>
      </w:r>
      <w:r w:rsidR="00EB7D9B" w:rsidRPr="00BE78F2">
        <w:rPr>
          <w:sz w:val="22"/>
          <w:szCs w:val="22"/>
        </w:rPr>
        <w:t>üreme üzerindeki</w:t>
      </w:r>
      <w:r w:rsidR="00F9546B" w:rsidRPr="00BE78F2">
        <w:rPr>
          <w:sz w:val="22"/>
          <w:szCs w:val="22"/>
        </w:rPr>
        <w:t xml:space="preserve"> görülen</w:t>
      </w:r>
      <w:r w:rsidR="00EB7D9B" w:rsidRPr="00BE78F2">
        <w:rPr>
          <w:sz w:val="22"/>
          <w:szCs w:val="22"/>
        </w:rPr>
        <w:t xml:space="preserve"> </w:t>
      </w:r>
      <w:r w:rsidR="00FF27A9" w:rsidRPr="00BE78F2">
        <w:rPr>
          <w:sz w:val="22"/>
          <w:szCs w:val="22"/>
        </w:rPr>
        <w:t>beklenmeyen</w:t>
      </w:r>
      <w:r w:rsidRPr="00BE78F2">
        <w:rPr>
          <w:sz w:val="22"/>
          <w:szCs w:val="22"/>
        </w:rPr>
        <w:t xml:space="preserve"> etki</w:t>
      </w:r>
      <w:r w:rsidR="00EB7D9B" w:rsidRPr="00BE78F2">
        <w:rPr>
          <w:sz w:val="22"/>
          <w:szCs w:val="22"/>
        </w:rPr>
        <w:t>yi ayırdetmektir</w:t>
      </w:r>
      <w:r w:rsidR="00F9546B" w:rsidRPr="00BE78F2">
        <w:rPr>
          <w:sz w:val="22"/>
          <w:szCs w:val="22"/>
        </w:rPr>
        <w:t xml:space="preserve">, </w:t>
      </w:r>
      <w:r w:rsidR="00EB7D9B" w:rsidRPr="00BE78F2">
        <w:rPr>
          <w:sz w:val="22"/>
          <w:szCs w:val="22"/>
        </w:rPr>
        <w:t xml:space="preserve">ancak </w:t>
      </w:r>
      <w:r w:rsidRPr="00BE78F2">
        <w:rPr>
          <w:sz w:val="22"/>
          <w:szCs w:val="22"/>
        </w:rPr>
        <w:t xml:space="preserve">çoğu </w:t>
      </w:r>
      <w:r w:rsidR="00EB7D9B" w:rsidRPr="00BE78F2">
        <w:rPr>
          <w:sz w:val="22"/>
          <w:szCs w:val="22"/>
        </w:rPr>
        <w:t>durumda</w:t>
      </w:r>
      <w:r w:rsidRPr="00BE78F2">
        <w:rPr>
          <w:sz w:val="22"/>
          <w:szCs w:val="22"/>
        </w:rPr>
        <w:t xml:space="preserve"> veriler </w:t>
      </w:r>
      <w:r w:rsidR="00EB7D9B" w:rsidRPr="00BE78F2">
        <w:rPr>
          <w:sz w:val="22"/>
          <w:szCs w:val="22"/>
        </w:rPr>
        <w:t xml:space="preserve">kesin bir ayrım yapılmasına olanak </w:t>
      </w:r>
      <w:r w:rsidR="00CA49FA" w:rsidRPr="00BE78F2">
        <w:rPr>
          <w:sz w:val="22"/>
          <w:szCs w:val="22"/>
        </w:rPr>
        <w:t>sağlama</w:t>
      </w:r>
      <w:r w:rsidR="00CA49FA">
        <w:rPr>
          <w:sz w:val="22"/>
          <w:szCs w:val="22"/>
        </w:rPr>
        <w:t>z</w:t>
      </w:r>
      <w:r w:rsidRPr="00BE78F2">
        <w:rPr>
          <w:sz w:val="22"/>
          <w:szCs w:val="22"/>
        </w:rPr>
        <w:t>.</w:t>
      </w:r>
    </w:p>
    <w:p w:rsidR="00D84769" w:rsidRPr="00BE78F2" w:rsidRDefault="00D84769" w:rsidP="00244D03">
      <w:pPr>
        <w:jc w:val="both"/>
        <w:rPr>
          <w:sz w:val="22"/>
          <w:szCs w:val="22"/>
        </w:rPr>
      </w:pPr>
    </w:p>
    <w:p w:rsidR="00D84769" w:rsidRPr="00BE78F2" w:rsidRDefault="00FF27A9" w:rsidP="00244D03">
      <w:pPr>
        <w:jc w:val="both"/>
        <w:rPr>
          <w:sz w:val="22"/>
          <w:szCs w:val="22"/>
        </w:rPr>
      </w:pPr>
      <w:r w:rsidRPr="00BE78F2">
        <w:rPr>
          <w:sz w:val="22"/>
          <w:szCs w:val="22"/>
        </w:rPr>
        <w:t>SAR</w:t>
      </w:r>
      <w:r w:rsidR="00D84769" w:rsidRPr="00BE78F2">
        <w:rPr>
          <w:sz w:val="22"/>
          <w:szCs w:val="22"/>
        </w:rPr>
        <w:t xml:space="preserve"> </w:t>
      </w:r>
      <w:r w:rsidR="00750553" w:rsidRPr="00BE78F2">
        <w:rPr>
          <w:sz w:val="22"/>
          <w:szCs w:val="22"/>
        </w:rPr>
        <w:t>üreme</w:t>
      </w:r>
      <w:r w:rsidR="00D84769" w:rsidRPr="00BE78F2">
        <w:rPr>
          <w:sz w:val="22"/>
          <w:szCs w:val="22"/>
        </w:rPr>
        <w:t xml:space="preserve"> toksisitesini değerlendirirken</w:t>
      </w:r>
      <w:r w:rsidR="00051B7B" w:rsidRPr="00BE78F2">
        <w:rPr>
          <w:sz w:val="22"/>
          <w:szCs w:val="22"/>
        </w:rPr>
        <w:t xml:space="preserve"> </w:t>
      </w:r>
      <w:r w:rsidR="00F9546B" w:rsidRPr="00BE78F2">
        <w:rPr>
          <w:sz w:val="22"/>
          <w:szCs w:val="22"/>
        </w:rPr>
        <w:t xml:space="preserve">bazı </w:t>
      </w:r>
      <w:r w:rsidR="00051B7B" w:rsidRPr="00BE78F2">
        <w:rPr>
          <w:sz w:val="22"/>
          <w:szCs w:val="22"/>
        </w:rPr>
        <w:t>yaklaşımlar önerir;</w:t>
      </w:r>
      <w:r w:rsidR="00D84769" w:rsidRPr="00BE78F2">
        <w:rPr>
          <w:sz w:val="22"/>
          <w:szCs w:val="22"/>
        </w:rPr>
        <w:t xml:space="preserve"> örneğin toksisite po</w:t>
      </w:r>
      <w:r w:rsidR="00051B7B" w:rsidRPr="00BE78F2">
        <w:rPr>
          <w:sz w:val="22"/>
          <w:szCs w:val="22"/>
        </w:rPr>
        <w:t xml:space="preserve">tansiyeli bir </w:t>
      </w:r>
      <w:r w:rsidR="00E01122" w:rsidRPr="00BE78F2">
        <w:rPr>
          <w:sz w:val="22"/>
          <w:szCs w:val="22"/>
        </w:rPr>
        <w:t>homolog seri veya kategori üzerinden ekstrapole</w:t>
      </w:r>
      <w:r w:rsidR="00051B7B" w:rsidRPr="00BE78F2">
        <w:rPr>
          <w:sz w:val="22"/>
          <w:szCs w:val="22"/>
        </w:rPr>
        <w:t xml:space="preserve"> ve </w:t>
      </w:r>
      <w:r w:rsidR="00E01122" w:rsidRPr="00BE78F2">
        <w:rPr>
          <w:sz w:val="22"/>
          <w:szCs w:val="22"/>
        </w:rPr>
        <w:t>interpole edilebilir</w:t>
      </w:r>
      <w:r w:rsidR="00051B7B" w:rsidRPr="00BE78F2">
        <w:rPr>
          <w:sz w:val="22"/>
          <w:szCs w:val="22"/>
        </w:rPr>
        <w:t xml:space="preserve">. Şu anda </w:t>
      </w:r>
      <w:r w:rsidR="00750553" w:rsidRPr="00BE78F2">
        <w:rPr>
          <w:sz w:val="22"/>
          <w:szCs w:val="22"/>
        </w:rPr>
        <w:t>üreme</w:t>
      </w:r>
      <w:r w:rsidR="00051B7B" w:rsidRPr="00BE78F2">
        <w:rPr>
          <w:sz w:val="22"/>
          <w:szCs w:val="22"/>
        </w:rPr>
        <w:t xml:space="preserve"> toksisitesiyle ilgil</w:t>
      </w:r>
      <w:r w:rsidR="007C16FC" w:rsidRPr="00BE78F2">
        <w:rPr>
          <w:sz w:val="22"/>
          <w:szCs w:val="22"/>
        </w:rPr>
        <w:t xml:space="preserve">i resmi olarak </w:t>
      </w:r>
      <w:r w:rsidR="00CA49FA">
        <w:rPr>
          <w:sz w:val="22"/>
          <w:szCs w:val="22"/>
        </w:rPr>
        <w:t>kullanılan</w:t>
      </w:r>
      <w:r w:rsidR="007C16FC" w:rsidRPr="00BE78F2">
        <w:rPr>
          <w:sz w:val="22"/>
          <w:szCs w:val="22"/>
        </w:rPr>
        <w:t xml:space="preserve"> in vitro test kılavuzu</w:t>
      </w:r>
      <w:r w:rsidR="00051B7B" w:rsidRPr="00BE78F2">
        <w:rPr>
          <w:sz w:val="22"/>
          <w:szCs w:val="22"/>
        </w:rPr>
        <w:t xml:space="preserve"> bulunmamaktadır. Avrupa Alternatif Yöntemlerin Doğrulanması Merkezi tarafından üç test bilimsel olarak </w:t>
      </w:r>
      <w:r w:rsidR="00CA49FA">
        <w:rPr>
          <w:sz w:val="22"/>
          <w:szCs w:val="22"/>
        </w:rPr>
        <w:t>onaylanmıştır</w:t>
      </w:r>
      <w:r w:rsidR="00051B7B" w:rsidRPr="00BE78F2">
        <w:rPr>
          <w:sz w:val="22"/>
          <w:szCs w:val="22"/>
        </w:rPr>
        <w:t xml:space="preserve"> ve bu testlerin</w:t>
      </w:r>
      <w:r w:rsidR="007C16FC" w:rsidRPr="00BE78F2">
        <w:rPr>
          <w:sz w:val="22"/>
          <w:szCs w:val="22"/>
        </w:rPr>
        <w:t xml:space="preserve"> pozitif </w:t>
      </w:r>
      <w:r w:rsidR="00051B7B" w:rsidRPr="00BE78F2">
        <w:rPr>
          <w:sz w:val="22"/>
          <w:szCs w:val="22"/>
        </w:rPr>
        <w:t>sonu</w:t>
      </w:r>
      <w:r w:rsidR="007C16FC" w:rsidRPr="00BE78F2">
        <w:rPr>
          <w:sz w:val="22"/>
          <w:szCs w:val="22"/>
        </w:rPr>
        <w:t xml:space="preserve">çları yararlı olabilir. </w:t>
      </w:r>
      <w:r w:rsidR="00051B7B" w:rsidRPr="00BE78F2">
        <w:rPr>
          <w:sz w:val="22"/>
          <w:szCs w:val="22"/>
        </w:rPr>
        <w:t xml:space="preserve">Daha fazla </w:t>
      </w:r>
      <w:r w:rsidR="00465ECF" w:rsidRPr="00BE78F2">
        <w:rPr>
          <w:sz w:val="22"/>
          <w:szCs w:val="22"/>
        </w:rPr>
        <w:t>bilgi</w:t>
      </w:r>
      <w:r w:rsidR="00051B7B" w:rsidRPr="00BE78F2">
        <w:rPr>
          <w:sz w:val="22"/>
          <w:szCs w:val="22"/>
        </w:rPr>
        <w:t xml:space="preserve"> için </w:t>
      </w:r>
      <w:r w:rsidR="00465ECF" w:rsidRPr="00BE78F2">
        <w:rPr>
          <w:sz w:val="22"/>
          <w:szCs w:val="22"/>
        </w:rPr>
        <w:t xml:space="preserve">bakınız </w:t>
      </w:r>
      <w:r w:rsidR="00051B7B" w:rsidRPr="00BE78F2">
        <w:rPr>
          <w:sz w:val="22"/>
          <w:szCs w:val="22"/>
        </w:rPr>
        <w:t>R.</w:t>
      </w:r>
      <w:proofErr w:type="gramStart"/>
      <w:r w:rsidR="00051B7B" w:rsidRPr="00BE78F2">
        <w:rPr>
          <w:sz w:val="22"/>
          <w:szCs w:val="22"/>
        </w:rPr>
        <w:t>7.6</w:t>
      </w:r>
      <w:proofErr w:type="gramEnd"/>
      <w:r w:rsidR="00051B7B" w:rsidRPr="00BE78F2">
        <w:rPr>
          <w:sz w:val="22"/>
          <w:szCs w:val="22"/>
        </w:rPr>
        <w:t>.</w:t>
      </w:r>
    </w:p>
    <w:p w:rsidR="00465ECF" w:rsidRPr="00BE78F2" w:rsidRDefault="00465ECF" w:rsidP="00244D03">
      <w:pPr>
        <w:jc w:val="both"/>
        <w:rPr>
          <w:sz w:val="22"/>
          <w:szCs w:val="22"/>
        </w:rPr>
      </w:pPr>
    </w:p>
    <w:p w:rsidR="00051B7B" w:rsidRPr="00BE78F2" w:rsidRDefault="00051B7B" w:rsidP="00244D03">
      <w:pPr>
        <w:jc w:val="both"/>
        <w:rPr>
          <w:sz w:val="22"/>
          <w:szCs w:val="22"/>
        </w:rPr>
      </w:pPr>
      <w:r w:rsidRPr="00BE78F2">
        <w:rPr>
          <w:sz w:val="22"/>
          <w:szCs w:val="22"/>
        </w:rPr>
        <w:t>Elde</w:t>
      </w:r>
      <w:r w:rsidR="00465ECF" w:rsidRPr="00BE78F2">
        <w:rPr>
          <w:sz w:val="22"/>
          <w:szCs w:val="22"/>
        </w:rPr>
        <w:t>ki</w:t>
      </w:r>
      <w:r w:rsidRPr="00BE78F2">
        <w:rPr>
          <w:sz w:val="22"/>
          <w:szCs w:val="22"/>
        </w:rPr>
        <w:t xml:space="preserve"> veriler izin verdiğin</w:t>
      </w:r>
      <w:r w:rsidR="00465ECF" w:rsidRPr="00BE78F2">
        <w:rPr>
          <w:sz w:val="22"/>
          <w:szCs w:val="22"/>
        </w:rPr>
        <w:t>c</w:t>
      </w:r>
      <w:r w:rsidRPr="00BE78F2">
        <w:rPr>
          <w:sz w:val="22"/>
          <w:szCs w:val="22"/>
        </w:rPr>
        <w:t xml:space="preserve">e doğurganlık </w:t>
      </w:r>
      <w:r w:rsidR="00465ECF" w:rsidRPr="00BE78F2">
        <w:rPr>
          <w:sz w:val="22"/>
          <w:szCs w:val="22"/>
        </w:rPr>
        <w:t>(DNEL</w:t>
      </w:r>
      <w:r w:rsidR="00465ECF" w:rsidRPr="00BE78F2">
        <w:rPr>
          <w:sz w:val="22"/>
          <w:szCs w:val="22"/>
          <w:vertAlign w:val="subscript"/>
        </w:rPr>
        <w:t>doğurganlık</w:t>
      </w:r>
      <w:r w:rsidR="00465ECF" w:rsidRPr="00BE78F2">
        <w:rPr>
          <w:sz w:val="22"/>
          <w:szCs w:val="22"/>
        </w:rPr>
        <w:t xml:space="preserve">) ve </w:t>
      </w:r>
      <w:r w:rsidR="00CA49FA">
        <w:rPr>
          <w:sz w:val="22"/>
          <w:szCs w:val="22"/>
        </w:rPr>
        <w:t>buna ilaveten</w:t>
      </w:r>
      <w:r w:rsidR="00CA49FA" w:rsidRPr="00BE78F2">
        <w:rPr>
          <w:sz w:val="22"/>
          <w:szCs w:val="22"/>
        </w:rPr>
        <w:t xml:space="preserve"> </w:t>
      </w:r>
      <w:r w:rsidR="00465ECF" w:rsidRPr="00BE78F2">
        <w:rPr>
          <w:sz w:val="22"/>
          <w:szCs w:val="22"/>
        </w:rPr>
        <w:t>gelişim toksisitesi (DNEL</w:t>
      </w:r>
      <w:r w:rsidR="00465ECF" w:rsidRPr="00BE78F2">
        <w:rPr>
          <w:sz w:val="22"/>
          <w:szCs w:val="22"/>
          <w:vertAlign w:val="subscript"/>
        </w:rPr>
        <w:t>gelişim</w:t>
      </w:r>
      <w:r w:rsidR="00465ECF" w:rsidRPr="00BE78F2">
        <w:rPr>
          <w:sz w:val="22"/>
          <w:szCs w:val="22"/>
        </w:rPr>
        <w:t xml:space="preserve">) için DNEL değerleri </w:t>
      </w:r>
      <w:r w:rsidRPr="00BE78F2">
        <w:rPr>
          <w:sz w:val="22"/>
          <w:szCs w:val="22"/>
        </w:rPr>
        <w:t>bulunmalıdır. Genel</w:t>
      </w:r>
      <w:r w:rsidR="00465ECF" w:rsidRPr="00BE78F2">
        <w:rPr>
          <w:sz w:val="22"/>
          <w:szCs w:val="22"/>
        </w:rPr>
        <w:t>like</w:t>
      </w:r>
      <w:r w:rsidRPr="00BE78F2">
        <w:rPr>
          <w:sz w:val="22"/>
          <w:szCs w:val="22"/>
        </w:rPr>
        <w:t xml:space="preserve">, </w:t>
      </w:r>
      <w:r w:rsidR="00750553" w:rsidRPr="00BE78F2">
        <w:rPr>
          <w:sz w:val="22"/>
          <w:szCs w:val="22"/>
        </w:rPr>
        <w:t>üreme</w:t>
      </w:r>
      <w:r w:rsidRPr="00BE78F2">
        <w:rPr>
          <w:sz w:val="22"/>
          <w:szCs w:val="22"/>
        </w:rPr>
        <w:t xml:space="preserve"> toksisitesi</w:t>
      </w:r>
      <w:r w:rsidR="00465ECF" w:rsidRPr="00BE78F2">
        <w:rPr>
          <w:sz w:val="22"/>
          <w:szCs w:val="22"/>
        </w:rPr>
        <w:t>nin</w:t>
      </w:r>
      <w:r w:rsidRPr="00BE78F2">
        <w:rPr>
          <w:sz w:val="22"/>
          <w:szCs w:val="22"/>
        </w:rPr>
        <w:t xml:space="preserve"> </w:t>
      </w:r>
      <w:r w:rsidR="00A242C9" w:rsidRPr="00BE78F2">
        <w:rPr>
          <w:sz w:val="22"/>
          <w:szCs w:val="22"/>
        </w:rPr>
        <w:t xml:space="preserve">doz eşik mekanizmalarına sahip olduğu </w:t>
      </w:r>
      <w:r w:rsidRPr="00BE78F2">
        <w:rPr>
          <w:sz w:val="22"/>
          <w:szCs w:val="22"/>
        </w:rPr>
        <w:t xml:space="preserve">kabul edilir ve bir </w:t>
      </w:r>
      <w:r w:rsidR="00A242C9" w:rsidRPr="00BE78F2">
        <w:rPr>
          <w:sz w:val="22"/>
          <w:szCs w:val="22"/>
        </w:rPr>
        <w:t>NOAEL</w:t>
      </w:r>
      <w:r w:rsidRPr="00BE78F2">
        <w:rPr>
          <w:sz w:val="22"/>
          <w:szCs w:val="22"/>
        </w:rPr>
        <w:t xml:space="preserve"> ve</w:t>
      </w:r>
      <w:r w:rsidR="00A242C9" w:rsidRPr="00BE78F2">
        <w:rPr>
          <w:sz w:val="22"/>
          <w:szCs w:val="22"/>
        </w:rPr>
        <w:t>ya LOAEL</w:t>
      </w:r>
      <w:r w:rsidRPr="00BE78F2">
        <w:rPr>
          <w:sz w:val="22"/>
          <w:szCs w:val="22"/>
        </w:rPr>
        <w:t xml:space="preserve"> </w:t>
      </w:r>
      <w:r w:rsidR="00A242C9" w:rsidRPr="00BE78F2">
        <w:rPr>
          <w:sz w:val="22"/>
          <w:szCs w:val="22"/>
        </w:rPr>
        <w:t>değeri</w:t>
      </w:r>
      <w:r w:rsidRPr="00BE78F2">
        <w:rPr>
          <w:sz w:val="22"/>
          <w:szCs w:val="22"/>
        </w:rPr>
        <w:t xml:space="preserve"> test verileriyle </w:t>
      </w:r>
      <w:r w:rsidR="00A242C9" w:rsidRPr="00BE78F2">
        <w:rPr>
          <w:sz w:val="22"/>
          <w:szCs w:val="22"/>
        </w:rPr>
        <w:t>birlikte sağlanmalıdır.</w:t>
      </w:r>
    </w:p>
    <w:p w:rsidR="00051B7B" w:rsidRPr="00BE78F2" w:rsidRDefault="00051B7B" w:rsidP="00244D03">
      <w:pPr>
        <w:jc w:val="both"/>
        <w:rPr>
          <w:sz w:val="22"/>
          <w:szCs w:val="22"/>
        </w:rPr>
      </w:pPr>
    </w:p>
    <w:p w:rsidR="00051B7B" w:rsidRPr="00BE78F2" w:rsidRDefault="006813FD" w:rsidP="004D21D3">
      <w:pPr>
        <w:pStyle w:val="Balk3"/>
      </w:pPr>
      <w:bookmarkStart w:id="36" w:name="_Toc428967470"/>
      <w:r w:rsidRPr="00BE78F2">
        <w:t>B.6.2.7 Mutajenite</w:t>
      </w:r>
      <w:bookmarkEnd w:id="36"/>
    </w:p>
    <w:p w:rsidR="00E01122" w:rsidRPr="00BE78F2" w:rsidRDefault="00E01122" w:rsidP="00244D03">
      <w:pPr>
        <w:jc w:val="both"/>
        <w:rPr>
          <w:b/>
          <w:sz w:val="24"/>
          <w:szCs w:val="22"/>
        </w:rPr>
      </w:pPr>
    </w:p>
    <w:p w:rsidR="00051B7B" w:rsidRPr="00BE78F2" w:rsidRDefault="004068DE" w:rsidP="00244D03">
      <w:pPr>
        <w:jc w:val="both"/>
        <w:rPr>
          <w:sz w:val="22"/>
          <w:szCs w:val="22"/>
        </w:rPr>
      </w:pPr>
      <w:r w:rsidRPr="00BE78F2">
        <w:rPr>
          <w:sz w:val="22"/>
          <w:szCs w:val="22"/>
        </w:rPr>
        <w:t>Genetik hasar/değişim oluşumunun önlenmesi için m</w:t>
      </w:r>
      <w:r w:rsidR="006813FD" w:rsidRPr="00BE78F2">
        <w:rPr>
          <w:sz w:val="22"/>
          <w:szCs w:val="22"/>
        </w:rPr>
        <w:t>utajen maddeler</w:t>
      </w:r>
      <w:r w:rsidRPr="00BE78F2">
        <w:rPr>
          <w:sz w:val="22"/>
          <w:szCs w:val="22"/>
        </w:rPr>
        <w:t>e bağlı riskler</w:t>
      </w:r>
      <w:r w:rsidR="00051B7B" w:rsidRPr="00BE78F2">
        <w:rPr>
          <w:sz w:val="22"/>
          <w:szCs w:val="22"/>
        </w:rPr>
        <w:t xml:space="preserve"> kontrol edilmelidir. Bu değişimler somatik hücrelerde </w:t>
      </w:r>
      <w:r w:rsidRPr="00BE78F2">
        <w:rPr>
          <w:sz w:val="22"/>
          <w:szCs w:val="22"/>
        </w:rPr>
        <w:t>oluştuğunda</w:t>
      </w:r>
      <w:r w:rsidR="00051B7B" w:rsidRPr="00BE78F2">
        <w:rPr>
          <w:sz w:val="22"/>
          <w:szCs w:val="22"/>
        </w:rPr>
        <w:t xml:space="preserve"> kansere sebep olabilir veya </w:t>
      </w:r>
      <w:r w:rsidR="00CA49FA">
        <w:rPr>
          <w:sz w:val="22"/>
          <w:szCs w:val="22"/>
        </w:rPr>
        <w:t xml:space="preserve">eşey </w:t>
      </w:r>
      <w:r w:rsidR="00051B7B" w:rsidRPr="00BE78F2">
        <w:rPr>
          <w:sz w:val="22"/>
          <w:szCs w:val="22"/>
        </w:rPr>
        <w:t xml:space="preserve">hücrelerinde </w:t>
      </w:r>
      <w:r w:rsidR="00025CC3" w:rsidRPr="00BE78F2">
        <w:rPr>
          <w:sz w:val="22"/>
          <w:szCs w:val="22"/>
        </w:rPr>
        <w:t xml:space="preserve">yer alırsa kalıtsal genetik </w:t>
      </w:r>
      <w:r w:rsidRPr="00BE78F2">
        <w:rPr>
          <w:sz w:val="22"/>
          <w:szCs w:val="22"/>
        </w:rPr>
        <w:t>hasara</w:t>
      </w:r>
      <w:r w:rsidR="00025CC3" w:rsidRPr="00BE78F2">
        <w:rPr>
          <w:sz w:val="22"/>
          <w:szCs w:val="22"/>
        </w:rPr>
        <w:t xml:space="preserve"> yol açabilir. </w:t>
      </w:r>
    </w:p>
    <w:p w:rsidR="004068DE" w:rsidRPr="00BE78F2" w:rsidRDefault="004068DE" w:rsidP="00244D03">
      <w:pPr>
        <w:jc w:val="both"/>
        <w:rPr>
          <w:sz w:val="22"/>
          <w:szCs w:val="22"/>
        </w:rPr>
      </w:pPr>
    </w:p>
    <w:p w:rsidR="00025CC3" w:rsidRPr="00BE78F2" w:rsidRDefault="00025CC3" w:rsidP="00244D03">
      <w:pPr>
        <w:jc w:val="both"/>
        <w:rPr>
          <w:sz w:val="22"/>
          <w:szCs w:val="22"/>
        </w:rPr>
      </w:pPr>
      <w:r w:rsidRPr="00BE78F2">
        <w:rPr>
          <w:sz w:val="22"/>
          <w:szCs w:val="22"/>
        </w:rPr>
        <w:t>Mutajen</w:t>
      </w:r>
      <w:r w:rsidR="004068DE" w:rsidRPr="00BE78F2">
        <w:rPr>
          <w:sz w:val="22"/>
          <w:szCs w:val="22"/>
        </w:rPr>
        <w:t>ite ile ilgili</w:t>
      </w:r>
      <w:r w:rsidRPr="00BE78F2">
        <w:rPr>
          <w:sz w:val="22"/>
          <w:szCs w:val="22"/>
        </w:rPr>
        <w:t xml:space="preserve"> standart bilgi </w:t>
      </w:r>
      <w:r w:rsidR="005B5FEA" w:rsidRPr="00BE78F2">
        <w:rPr>
          <w:sz w:val="22"/>
          <w:szCs w:val="22"/>
        </w:rPr>
        <w:t>gereklilik</w:t>
      </w:r>
      <w:r w:rsidRPr="00BE78F2">
        <w:rPr>
          <w:sz w:val="22"/>
          <w:szCs w:val="22"/>
        </w:rPr>
        <w:t xml:space="preserve">leri en düşük tonaj seviyesinde başlar (bakteride in vitro gen mutasyonu çalışması). Sonraki </w:t>
      </w:r>
      <w:r w:rsidR="003D6F32" w:rsidRPr="00BE78F2">
        <w:rPr>
          <w:sz w:val="22"/>
          <w:szCs w:val="22"/>
        </w:rPr>
        <w:t xml:space="preserve">tonaj </w:t>
      </w:r>
      <w:proofErr w:type="gramStart"/>
      <w:r w:rsidR="003D6F32" w:rsidRPr="00BE78F2">
        <w:rPr>
          <w:sz w:val="22"/>
          <w:szCs w:val="22"/>
        </w:rPr>
        <w:t>aralığı</w:t>
      </w:r>
      <w:r w:rsidRPr="00BE78F2">
        <w:rPr>
          <w:sz w:val="22"/>
          <w:szCs w:val="22"/>
        </w:rPr>
        <w:t>nda</w:t>
      </w:r>
      <w:proofErr w:type="gramEnd"/>
      <w:r w:rsidRPr="00BE78F2">
        <w:rPr>
          <w:sz w:val="22"/>
          <w:szCs w:val="22"/>
        </w:rPr>
        <w:t>, 10-100t/y</w:t>
      </w:r>
      <w:r w:rsidR="004068DE" w:rsidRPr="00BE78F2">
        <w:rPr>
          <w:sz w:val="22"/>
          <w:szCs w:val="22"/>
        </w:rPr>
        <w:t xml:space="preserve"> arasında</w:t>
      </w:r>
      <w:r w:rsidRPr="00BE78F2">
        <w:rPr>
          <w:sz w:val="22"/>
          <w:szCs w:val="22"/>
        </w:rPr>
        <w:t xml:space="preserve">, </w:t>
      </w:r>
      <w:r w:rsidR="004B1818" w:rsidRPr="00BE78F2">
        <w:rPr>
          <w:sz w:val="22"/>
          <w:szCs w:val="22"/>
        </w:rPr>
        <w:t xml:space="preserve">in vitro </w:t>
      </w:r>
      <w:r w:rsidRPr="00BE78F2">
        <w:rPr>
          <w:sz w:val="22"/>
          <w:szCs w:val="22"/>
        </w:rPr>
        <w:t xml:space="preserve">gen mutasyonları </w:t>
      </w:r>
      <w:r w:rsidR="004B1818" w:rsidRPr="00BE78F2">
        <w:rPr>
          <w:sz w:val="22"/>
          <w:szCs w:val="22"/>
        </w:rPr>
        <w:t xml:space="preserve">ve </w:t>
      </w:r>
      <w:r w:rsidRPr="00BE78F2">
        <w:rPr>
          <w:sz w:val="22"/>
          <w:szCs w:val="22"/>
        </w:rPr>
        <w:t xml:space="preserve">kromozom </w:t>
      </w:r>
      <w:r w:rsidR="004068DE" w:rsidRPr="00BE78F2">
        <w:rPr>
          <w:sz w:val="22"/>
          <w:szCs w:val="22"/>
        </w:rPr>
        <w:t>anomalisi</w:t>
      </w:r>
      <w:r w:rsidR="004B1818" w:rsidRPr="00BE78F2">
        <w:rPr>
          <w:sz w:val="22"/>
          <w:szCs w:val="22"/>
        </w:rPr>
        <w:t>nin ortaya çıkma nedenleri ile ilgili bilgi</w:t>
      </w:r>
      <w:r w:rsidRPr="00BE78F2">
        <w:rPr>
          <w:sz w:val="22"/>
          <w:szCs w:val="22"/>
        </w:rPr>
        <w:t xml:space="preserve"> gerekmektedir.</w:t>
      </w:r>
      <w:r w:rsidR="004B1818" w:rsidRPr="00BE78F2">
        <w:rPr>
          <w:sz w:val="22"/>
          <w:szCs w:val="22"/>
        </w:rPr>
        <w:t xml:space="preserve"> İ</w:t>
      </w:r>
      <w:r w:rsidRPr="00BE78F2">
        <w:rPr>
          <w:sz w:val="22"/>
          <w:szCs w:val="22"/>
        </w:rPr>
        <w:t xml:space="preserve">n vitro çalışmalarda mutajenik etki görülmesi durumunda </w:t>
      </w:r>
      <w:r w:rsidR="004B1818" w:rsidRPr="00BE78F2">
        <w:rPr>
          <w:sz w:val="22"/>
          <w:szCs w:val="22"/>
        </w:rPr>
        <w:t xml:space="preserve">uygun bir </w:t>
      </w:r>
      <w:r w:rsidRPr="00BE78F2">
        <w:rPr>
          <w:sz w:val="22"/>
          <w:szCs w:val="22"/>
        </w:rPr>
        <w:t>in vivo somatik hücre genotoksisite çalış</w:t>
      </w:r>
      <w:r w:rsidR="004B1818" w:rsidRPr="00BE78F2">
        <w:rPr>
          <w:sz w:val="22"/>
          <w:szCs w:val="22"/>
        </w:rPr>
        <w:t xml:space="preserve">masından elde edilen bilgi </w:t>
      </w:r>
      <w:r w:rsidRPr="00BE78F2">
        <w:rPr>
          <w:sz w:val="22"/>
          <w:szCs w:val="22"/>
        </w:rPr>
        <w:t xml:space="preserve">gerekmektedir. </w:t>
      </w:r>
      <w:r w:rsidR="004B1818" w:rsidRPr="00BE78F2">
        <w:rPr>
          <w:sz w:val="22"/>
          <w:szCs w:val="22"/>
        </w:rPr>
        <w:t xml:space="preserve">Elde </w:t>
      </w:r>
      <w:r w:rsidRPr="00BE78F2">
        <w:rPr>
          <w:sz w:val="22"/>
          <w:szCs w:val="22"/>
        </w:rPr>
        <w:t>(Q)SAR</w:t>
      </w:r>
      <w:r w:rsidR="004B1818" w:rsidRPr="00BE78F2">
        <w:rPr>
          <w:sz w:val="22"/>
          <w:szCs w:val="22"/>
        </w:rPr>
        <w:t>lardan elde edilen ver</w:t>
      </w:r>
      <w:r w:rsidRPr="00BE78F2">
        <w:rPr>
          <w:sz w:val="22"/>
          <w:szCs w:val="22"/>
        </w:rPr>
        <w:t xml:space="preserve">i veya gruplama verisi bulunabilir. </w:t>
      </w:r>
      <w:r w:rsidR="00522BD3">
        <w:rPr>
          <w:sz w:val="22"/>
          <w:szCs w:val="22"/>
        </w:rPr>
        <w:t>KKDİK</w:t>
      </w:r>
      <w:r w:rsidRPr="00BE78F2">
        <w:rPr>
          <w:sz w:val="22"/>
          <w:szCs w:val="22"/>
        </w:rPr>
        <w:t xml:space="preserve"> eklerinin bilgi </w:t>
      </w:r>
      <w:r w:rsidR="005B5FEA" w:rsidRPr="00BE78F2">
        <w:rPr>
          <w:sz w:val="22"/>
          <w:szCs w:val="22"/>
        </w:rPr>
        <w:t>gereklilik</w:t>
      </w:r>
      <w:r w:rsidRPr="00BE78F2">
        <w:rPr>
          <w:sz w:val="22"/>
          <w:szCs w:val="22"/>
        </w:rPr>
        <w:t>leri bu tip veri</w:t>
      </w:r>
      <w:r w:rsidR="004B1818" w:rsidRPr="00BE78F2">
        <w:rPr>
          <w:sz w:val="22"/>
          <w:szCs w:val="22"/>
        </w:rPr>
        <w:t xml:space="preserve">yi zorunlu </w:t>
      </w:r>
      <w:r w:rsidR="004B1818" w:rsidRPr="00BE78F2">
        <w:rPr>
          <w:sz w:val="22"/>
          <w:szCs w:val="22"/>
        </w:rPr>
        <w:lastRenderedPageBreak/>
        <w:t>tutmamaktadır</w:t>
      </w:r>
      <w:r w:rsidRPr="00BE78F2">
        <w:rPr>
          <w:sz w:val="22"/>
          <w:szCs w:val="22"/>
        </w:rPr>
        <w:t xml:space="preserve"> a</w:t>
      </w:r>
      <w:r w:rsidR="005917E3" w:rsidRPr="00BE78F2">
        <w:rPr>
          <w:sz w:val="22"/>
          <w:szCs w:val="22"/>
        </w:rPr>
        <w:t>m</w:t>
      </w:r>
      <w:r w:rsidRPr="00BE78F2">
        <w:rPr>
          <w:sz w:val="22"/>
          <w:szCs w:val="22"/>
        </w:rPr>
        <w:t xml:space="preserve">a </w:t>
      </w:r>
      <w:r w:rsidR="004B1818" w:rsidRPr="00BE78F2">
        <w:rPr>
          <w:sz w:val="22"/>
          <w:szCs w:val="22"/>
        </w:rPr>
        <w:t xml:space="preserve">bu bilgi </w:t>
      </w:r>
      <w:r w:rsidRPr="00BE78F2">
        <w:rPr>
          <w:sz w:val="22"/>
          <w:szCs w:val="22"/>
        </w:rPr>
        <w:t xml:space="preserve">kanıt ağırlığı analizinde </w:t>
      </w:r>
      <w:r w:rsidR="004B1818" w:rsidRPr="00BE78F2">
        <w:rPr>
          <w:sz w:val="22"/>
          <w:szCs w:val="22"/>
        </w:rPr>
        <w:t>faydalı olacaktır</w:t>
      </w:r>
      <w:r w:rsidRPr="00BE78F2">
        <w:rPr>
          <w:sz w:val="22"/>
          <w:szCs w:val="22"/>
        </w:rPr>
        <w:t xml:space="preserve">. </w:t>
      </w:r>
      <w:r w:rsidRPr="00BE78F2">
        <w:rPr>
          <w:sz w:val="22"/>
          <w:szCs w:val="22"/>
          <w:u w:val="single"/>
        </w:rPr>
        <w:t>Çoğu vakada</w:t>
      </w:r>
      <w:r w:rsidRPr="00BE78F2">
        <w:rPr>
          <w:sz w:val="22"/>
          <w:szCs w:val="22"/>
        </w:rPr>
        <w:t xml:space="preserve"> QSAR verilerinin </w:t>
      </w:r>
      <w:r w:rsidR="004B1818" w:rsidRPr="00BE78F2">
        <w:rPr>
          <w:sz w:val="22"/>
          <w:szCs w:val="22"/>
        </w:rPr>
        <w:t xml:space="preserve">doğruluğu </w:t>
      </w:r>
      <w:r w:rsidRPr="00BE78F2">
        <w:rPr>
          <w:sz w:val="22"/>
          <w:szCs w:val="22"/>
        </w:rPr>
        <w:t xml:space="preserve">yardımcı olmaya </w:t>
      </w:r>
      <w:r w:rsidR="004B1818" w:rsidRPr="00BE78F2">
        <w:rPr>
          <w:sz w:val="22"/>
          <w:szCs w:val="22"/>
        </w:rPr>
        <w:t>yetecek</w:t>
      </w:r>
      <w:r w:rsidRPr="00BE78F2">
        <w:rPr>
          <w:sz w:val="22"/>
          <w:szCs w:val="22"/>
        </w:rPr>
        <w:t xml:space="preserve">; </w:t>
      </w:r>
      <w:r w:rsidRPr="00BE78F2">
        <w:rPr>
          <w:sz w:val="22"/>
          <w:szCs w:val="22"/>
          <w:u w:val="single"/>
        </w:rPr>
        <w:t xml:space="preserve">ya da </w:t>
      </w:r>
      <w:r w:rsidR="004E137D" w:rsidRPr="00BE78F2">
        <w:rPr>
          <w:sz w:val="22"/>
          <w:szCs w:val="22"/>
          <w:u w:val="single"/>
        </w:rPr>
        <w:t xml:space="preserve">bir testin yapılmasına </w:t>
      </w:r>
      <w:r w:rsidR="004D21D3">
        <w:rPr>
          <w:sz w:val="22"/>
          <w:szCs w:val="22"/>
          <w:u w:val="single"/>
        </w:rPr>
        <w:t xml:space="preserve">yönelik </w:t>
      </w:r>
      <w:r w:rsidRPr="00BE78F2">
        <w:rPr>
          <w:sz w:val="22"/>
          <w:szCs w:val="22"/>
          <w:u w:val="single"/>
        </w:rPr>
        <w:t>bir karar</w:t>
      </w:r>
      <w:r w:rsidR="004E137D" w:rsidRPr="00BE78F2">
        <w:rPr>
          <w:sz w:val="22"/>
          <w:szCs w:val="22"/>
          <w:u w:val="single"/>
        </w:rPr>
        <w:t xml:space="preserve"> alınmasını sağlayacaktır</w:t>
      </w:r>
      <w:r w:rsidRPr="00BE78F2">
        <w:rPr>
          <w:sz w:val="22"/>
          <w:szCs w:val="22"/>
          <w:u w:val="single"/>
        </w:rPr>
        <w:t>, aynı zamanda,</w:t>
      </w:r>
      <w:r w:rsidR="00AE0B3C" w:rsidRPr="00BE78F2">
        <w:rPr>
          <w:sz w:val="22"/>
          <w:szCs w:val="22"/>
          <w:u w:val="single"/>
        </w:rPr>
        <w:t xml:space="preserve"> diğer</w:t>
      </w:r>
      <w:r w:rsidRPr="00BE78F2">
        <w:rPr>
          <w:sz w:val="22"/>
          <w:szCs w:val="22"/>
          <w:u w:val="single"/>
        </w:rPr>
        <w:t xml:space="preserve"> vakalarda ise </w:t>
      </w:r>
      <w:r w:rsidR="00AE0B3C" w:rsidRPr="00BE78F2">
        <w:rPr>
          <w:sz w:val="22"/>
          <w:szCs w:val="22"/>
          <w:u w:val="single"/>
        </w:rPr>
        <w:t>olası bir</w:t>
      </w:r>
      <w:r w:rsidRPr="00BE78F2">
        <w:rPr>
          <w:sz w:val="22"/>
          <w:szCs w:val="22"/>
          <w:u w:val="single"/>
        </w:rPr>
        <w:t xml:space="preserve"> hatadan kaynak</w:t>
      </w:r>
      <w:r w:rsidR="00AE0B3C" w:rsidRPr="00BE78F2">
        <w:rPr>
          <w:sz w:val="22"/>
          <w:szCs w:val="22"/>
          <w:u w:val="single"/>
        </w:rPr>
        <w:t xml:space="preserve">lanan ciddi sonuçlar sebebi ile </w:t>
      </w:r>
      <w:r w:rsidRPr="00BE78F2">
        <w:rPr>
          <w:sz w:val="22"/>
          <w:szCs w:val="22"/>
          <w:u w:val="single"/>
        </w:rPr>
        <w:t>belirsizlik kabul edilemez bulunacaktır.</w:t>
      </w:r>
      <w:r w:rsidRPr="00BE78F2">
        <w:rPr>
          <w:sz w:val="22"/>
          <w:szCs w:val="22"/>
        </w:rPr>
        <w:t xml:space="preserve"> İnsan verileri </w:t>
      </w:r>
      <w:r w:rsidR="00CA49FA">
        <w:rPr>
          <w:sz w:val="22"/>
          <w:szCs w:val="22"/>
        </w:rPr>
        <w:t>nadir bulunur</w:t>
      </w:r>
      <w:r w:rsidRPr="00BE78F2">
        <w:rPr>
          <w:sz w:val="22"/>
          <w:szCs w:val="22"/>
        </w:rPr>
        <w:t>.</w:t>
      </w:r>
    </w:p>
    <w:p w:rsidR="00AE0B3C" w:rsidRPr="00BE78F2" w:rsidRDefault="00AE0B3C" w:rsidP="00244D03">
      <w:pPr>
        <w:jc w:val="both"/>
        <w:rPr>
          <w:sz w:val="22"/>
          <w:szCs w:val="22"/>
        </w:rPr>
      </w:pPr>
    </w:p>
    <w:p w:rsidR="00025CC3" w:rsidRPr="00BE78F2" w:rsidRDefault="00025CC3" w:rsidP="00244D03">
      <w:pPr>
        <w:jc w:val="both"/>
        <w:rPr>
          <w:sz w:val="22"/>
          <w:szCs w:val="22"/>
        </w:rPr>
      </w:pPr>
      <w:r w:rsidRPr="00BE78F2">
        <w:rPr>
          <w:sz w:val="22"/>
          <w:szCs w:val="22"/>
        </w:rPr>
        <w:t>Test verileri değerlendirilirken metabolik aktivasyon ve maddenin fiziko-kimyasal özellikleri göz önün</w:t>
      </w:r>
      <w:r w:rsidR="00AE0B3C" w:rsidRPr="00BE78F2">
        <w:rPr>
          <w:sz w:val="22"/>
          <w:szCs w:val="22"/>
        </w:rPr>
        <w:t>de bulundurulmalıdır. Toksikokinetik veri,</w:t>
      </w:r>
      <w:r w:rsidRPr="00BE78F2">
        <w:rPr>
          <w:sz w:val="22"/>
          <w:szCs w:val="22"/>
        </w:rPr>
        <w:t xml:space="preserve"> </w:t>
      </w:r>
      <w:r w:rsidR="00AE0B3C" w:rsidRPr="00BE78F2">
        <w:rPr>
          <w:sz w:val="22"/>
          <w:szCs w:val="22"/>
        </w:rPr>
        <w:t xml:space="preserve">test edilen </w:t>
      </w:r>
      <w:r w:rsidRPr="00BE78F2">
        <w:rPr>
          <w:sz w:val="22"/>
          <w:szCs w:val="22"/>
        </w:rPr>
        <w:t>bileşiğin hedef organa ulaş</w:t>
      </w:r>
      <w:r w:rsidR="00AE0B3C" w:rsidRPr="00BE78F2">
        <w:rPr>
          <w:sz w:val="22"/>
          <w:szCs w:val="22"/>
        </w:rPr>
        <w:t>ıp ulaşmadığının analizi yapılmasında öneme sahiptir.</w:t>
      </w:r>
      <w:r w:rsidRPr="00BE78F2">
        <w:rPr>
          <w:sz w:val="22"/>
          <w:szCs w:val="22"/>
        </w:rPr>
        <w:t xml:space="preserve"> Genelde in vivo deneyler ve veriler memeli hücre </w:t>
      </w:r>
      <w:r w:rsidR="005135CB" w:rsidRPr="00BE78F2">
        <w:rPr>
          <w:sz w:val="22"/>
          <w:szCs w:val="22"/>
        </w:rPr>
        <w:t>şeritleri kullanılarak elde edildiği için büyük öneme sahiptir.</w:t>
      </w:r>
      <w:r w:rsidRPr="00BE78F2">
        <w:rPr>
          <w:sz w:val="22"/>
          <w:szCs w:val="22"/>
        </w:rPr>
        <w:t xml:space="preserve"> DNA bağla</w:t>
      </w:r>
      <w:r w:rsidR="00F865C9" w:rsidRPr="00BE78F2">
        <w:rPr>
          <w:sz w:val="22"/>
          <w:szCs w:val="22"/>
        </w:rPr>
        <w:t xml:space="preserve">yıcı </w:t>
      </w:r>
      <w:r w:rsidRPr="00BE78F2">
        <w:rPr>
          <w:sz w:val="22"/>
          <w:szCs w:val="22"/>
        </w:rPr>
        <w:t xml:space="preserve">ve SCE </w:t>
      </w:r>
      <w:r w:rsidR="005135CB" w:rsidRPr="00BE78F2">
        <w:rPr>
          <w:sz w:val="22"/>
          <w:szCs w:val="22"/>
        </w:rPr>
        <w:t>deneyi</w:t>
      </w:r>
      <w:r w:rsidR="00F865C9" w:rsidRPr="00BE78F2">
        <w:rPr>
          <w:sz w:val="22"/>
          <w:szCs w:val="22"/>
        </w:rPr>
        <w:t xml:space="preserve"> gibi </w:t>
      </w:r>
      <w:proofErr w:type="gramStart"/>
      <w:r w:rsidR="00F865C9" w:rsidRPr="00BE78F2">
        <w:rPr>
          <w:sz w:val="22"/>
          <w:szCs w:val="22"/>
        </w:rPr>
        <w:t>indikatör</w:t>
      </w:r>
      <w:proofErr w:type="gramEnd"/>
      <w:r w:rsidR="00F865C9" w:rsidRPr="00BE78F2">
        <w:rPr>
          <w:sz w:val="22"/>
          <w:szCs w:val="22"/>
        </w:rPr>
        <w:t xml:space="preserve"> tipi ile ilgili daha az öneme sahip görülmektedir.</w:t>
      </w:r>
      <w:r w:rsidRPr="00BE78F2">
        <w:rPr>
          <w:sz w:val="22"/>
          <w:szCs w:val="22"/>
        </w:rPr>
        <w:t xml:space="preserve"> </w:t>
      </w:r>
      <w:r w:rsidR="003A7C8B" w:rsidRPr="00BE78F2">
        <w:rPr>
          <w:sz w:val="22"/>
          <w:szCs w:val="22"/>
        </w:rPr>
        <w:t>İn vivo</w:t>
      </w:r>
      <w:r w:rsidR="00F865C9" w:rsidRPr="00BE78F2">
        <w:rPr>
          <w:sz w:val="22"/>
          <w:szCs w:val="22"/>
        </w:rPr>
        <w:t xml:space="preserve"> somatik hücrelerde mutajen özelliğe sahip</w:t>
      </w:r>
      <w:r w:rsidR="002453E0" w:rsidRPr="00BE78F2">
        <w:rPr>
          <w:sz w:val="22"/>
          <w:szCs w:val="22"/>
        </w:rPr>
        <w:t xml:space="preserve"> ve</w:t>
      </w:r>
      <w:r w:rsidR="00F865C9" w:rsidRPr="00BE78F2">
        <w:rPr>
          <w:sz w:val="22"/>
          <w:szCs w:val="22"/>
        </w:rPr>
        <w:t xml:space="preserve"> </w:t>
      </w:r>
      <w:r w:rsidR="00CA49FA">
        <w:rPr>
          <w:sz w:val="22"/>
          <w:szCs w:val="22"/>
        </w:rPr>
        <w:t>eşey</w:t>
      </w:r>
      <w:r w:rsidR="00CA49FA" w:rsidRPr="00BE78F2">
        <w:rPr>
          <w:sz w:val="22"/>
          <w:szCs w:val="22"/>
        </w:rPr>
        <w:t xml:space="preserve"> </w:t>
      </w:r>
      <w:r w:rsidR="002453E0" w:rsidRPr="00BE78F2">
        <w:rPr>
          <w:sz w:val="22"/>
          <w:szCs w:val="22"/>
        </w:rPr>
        <w:t xml:space="preserve">hücrelere ulaşbilen </w:t>
      </w:r>
      <w:r w:rsidR="00F865C9" w:rsidRPr="00BE78F2">
        <w:rPr>
          <w:sz w:val="22"/>
          <w:szCs w:val="22"/>
        </w:rPr>
        <w:t xml:space="preserve">maddeler </w:t>
      </w:r>
      <w:r w:rsidR="003A7C8B" w:rsidRPr="00BE78F2">
        <w:rPr>
          <w:sz w:val="22"/>
          <w:szCs w:val="22"/>
        </w:rPr>
        <w:t xml:space="preserve">ve kalıtsal genetik </w:t>
      </w:r>
      <w:r w:rsidR="002453E0" w:rsidRPr="00BE78F2">
        <w:rPr>
          <w:sz w:val="22"/>
          <w:szCs w:val="22"/>
        </w:rPr>
        <w:t>hasara</w:t>
      </w:r>
      <w:r w:rsidR="00F249BA" w:rsidRPr="00BE78F2">
        <w:rPr>
          <w:sz w:val="22"/>
          <w:szCs w:val="22"/>
        </w:rPr>
        <w:t xml:space="preserve"> sebep olabilecek</w:t>
      </w:r>
      <w:r w:rsidR="003A7C8B" w:rsidRPr="00BE78F2">
        <w:rPr>
          <w:sz w:val="22"/>
          <w:szCs w:val="22"/>
        </w:rPr>
        <w:t xml:space="preserve"> şek</w:t>
      </w:r>
      <w:r w:rsidR="00F249BA" w:rsidRPr="00BE78F2">
        <w:rPr>
          <w:sz w:val="22"/>
          <w:szCs w:val="22"/>
        </w:rPr>
        <w:t>ilde</w:t>
      </w:r>
      <w:r w:rsidR="003A7C8B" w:rsidRPr="00BE78F2">
        <w:rPr>
          <w:sz w:val="22"/>
          <w:szCs w:val="22"/>
        </w:rPr>
        <w:t xml:space="preserve"> değerlendirilir ve bu sebeple kategori 2 mutajenler olarak sınıflandırılır. Detaylı </w:t>
      </w:r>
      <w:r w:rsidR="00F249BA" w:rsidRPr="00BE78F2">
        <w:rPr>
          <w:sz w:val="22"/>
          <w:szCs w:val="22"/>
        </w:rPr>
        <w:t>bilgi</w:t>
      </w:r>
      <w:r w:rsidR="003A7C8B" w:rsidRPr="00BE78F2">
        <w:rPr>
          <w:sz w:val="22"/>
          <w:szCs w:val="22"/>
        </w:rPr>
        <w:t xml:space="preserve"> için </w:t>
      </w:r>
      <w:r w:rsidR="00F249BA" w:rsidRPr="00BE78F2">
        <w:rPr>
          <w:sz w:val="22"/>
          <w:szCs w:val="22"/>
        </w:rPr>
        <w:t xml:space="preserve">bakınız Bölüm </w:t>
      </w:r>
      <w:r w:rsidR="003A7C8B" w:rsidRPr="00BE78F2">
        <w:rPr>
          <w:sz w:val="22"/>
          <w:szCs w:val="22"/>
        </w:rPr>
        <w:t>R.7.7.1.</w:t>
      </w:r>
    </w:p>
    <w:p w:rsidR="00F249BA" w:rsidRPr="00BE78F2" w:rsidRDefault="00F249BA" w:rsidP="00244D03">
      <w:pPr>
        <w:jc w:val="both"/>
        <w:rPr>
          <w:sz w:val="22"/>
          <w:szCs w:val="22"/>
        </w:rPr>
      </w:pPr>
    </w:p>
    <w:p w:rsidR="003A7C8B" w:rsidRPr="00BE78F2" w:rsidRDefault="002F2C66" w:rsidP="00244D03">
      <w:pPr>
        <w:jc w:val="both"/>
        <w:rPr>
          <w:sz w:val="22"/>
          <w:szCs w:val="22"/>
        </w:rPr>
      </w:pPr>
      <w:r w:rsidRPr="00BE78F2">
        <w:rPr>
          <w:sz w:val="22"/>
          <w:szCs w:val="22"/>
        </w:rPr>
        <w:t>DNEL</w:t>
      </w:r>
      <w:r w:rsidR="003A7C8B" w:rsidRPr="00BE78F2">
        <w:rPr>
          <w:sz w:val="22"/>
          <w:szCs w:val="22"/>
        </w:rPr>
        <w:t xml:space="preserve"> genelde </w:t>
      </w:r>
      <w:r w:rsidR="00F249BA" w:rsidRPr="00BE78F2">
        <w:rPr>
          <w:sz w:val="22"/>
          <w:szCs w:val="22"/>
        </w:rPr>
        <w:t>mevcut</w:t>
      </w:r>
      <w:r w:rsidR="003A7C8B" w:rsidRPr="00BE78F2">
        <w:rPr>
          <w:sz w:val="22"/>
          <w:szCs w:val="22"/>
        </w:rPr>
        <w:t xml:space="preserve"> verilerden </w:t>
      </w:r>
      <w:r w:rsidR="00F249BA" w:rsidRPr="00BE78F2">
        <w:rPr>
          <w:sz w:val="22"/>
          <w:szCs w:val="22"/>
        </w:rPr>
        <w:t>elde edilemez</w:t>
      </w:r>
      <w:r w:rsidR="003A7C8B" w:rsidRPr="00BE78F2">
        <w:rPr>
          <w:sz w:val="22"/>
          <w:szCs w:val="22"/>
        </w:rPr>
        <w:t xml:space="preserve">. Bu sebeple </w:t>
      </w:r>
      <w:r w:rsidR="00F249BA" w:rsidRPr="00BE78F2">
        <w:rPr>
          <w:sz w:val="22"/>
          <w:szCs w:val="22"/>
        </w:rPr>
        <w:t xml:space="preserve">insanın </w:t>
      </w:r>
      <w:r w:rsidR="003A7C8B" w:rsidRPr="00BE78F2">
        <w:rPr>
          <w:sz w:val="22"/>
          <w:szCs w:val="22"/>
        </w:rPr>
        <w:t xml:space="preserve">mutajenik maddeye </w:t>
      </w:r>
      <w:r w:rsidR="00F249BA" w:rsidRPr="00BE78F2">
        <w:rPr>
          <w:sz w:val="22"/>
          <w:szCs w:val="22"/>
        </w:rPr>
        <w:t>maruz kalmasını</w:t>
      </w:r>
      <w:r w:rsidR="003A7C8B" w:rsidRPr="00BE78F2">
        <w:rPr>
          <w:sz w:val="22"/>
          <w:szCs w:val="22"/>
        </w:rPr>
        <w:t xml:space="preserve"> engellemek için </w:t>
      </w:r>
      <w:r w:rsidR="00F249BA" w:rsidRPr="00BE78F2">
        <w:rPr>
          <w:sz w:val="22"/>
          <w:szCs w:val="22"/>
        </w:rPr>
        <w:t xml:space="preserve">katı </w:t>
      </w:r>
      <w:r w:rsidR="003A7C8B" w:rsidRPr="00BE78F2">
        <w:rPr>
          <w:sz w:val="22"/>
          <w:szCs w:val="22"/>
        </w:rPr>
        <w:t xml:space="preserve">önlemlerin alındığı nitel yaklaşımlar </w:t>
      </w:r>
      <w:r w:rsidR="00F249BA" w:rsidRPr="00BE78F2">
        <w:rPr>
          <w:sz w:val="22"/>
          <w:szCs w:val="22"/>
        </w:rPr>
        <w:t>sergilenmelidir</w:t>
      </w:r>
      <w:r w:rsidR="003A7C8B" w:rsidRPr="00BE78F2">
        <w:rPr>
          <w:sz w:val="22"/>
          <w:szCs w:val="22"/>
        </w:rPr>
        <w:t xml:space="preserve">. Nitel değerlendirme ve </w:t>
      </w:r>
      <w:r w:rsidR="00F249BA" w:rsidRPr="00BE78F2">
        <w:rPr>
          <w:sz w:val="22"/>
          <w:szCs w:val="22"/>
        </w:rPr>
        <w:t>buna bağlı</w:t>
      </w:r>
      <w:r w:rsidR="003A7C8B" w:rsidRPr="00BE78F2">
        <w:rPr>
          <w:sz w:val="22"/>
          <w:szCs w:val="22"/>
        </w:rPr>
        <w:t xml:space="preserve"> risk yönetim kategorileri </w:t>
      </w:r>
      <w:r w:rsidR="00F249BA" w:rsidRPr="00BE78F2">
        <w:rPr>
          <w:sz w:val="22"/>
          <w:szCs w:val="22"/>
        </w:rPr>
        <w:t>B</w:t>
      </w:r>
      <w:r w:rsidR="00EF0D9B" w:rsidRPr="00BE78F2">
        <w:rPr>
          <w:sz w:val="22"/>
          <w:szCs w:val="22"/>
        </w:rPr>
        <w:t>ölüm</w:t>
      </w:r>
      <w:r w:rsidR="003A7C8B" w:rsidRPr="00BE78F2">
        <w:rPr>
          <w:sz w:val="22"/>
          <w:szCs w:val="22"/>
        </w:rPr>
        <w:t xml:space="preserve"> E’de açıklanmaktadır.</w:t>
      </w:r>
    </w:p>
    <w:p w:rsidR="003A7C8B" w:rsidRPr="00BE78F2" w:rsidRDefault="003A7C8B" w:rsidP="00244D03">
      <w:pPr>
        <w:jc w:val="both"/>
        <w:rPr>
          <w:sz w:val="22"/>
          <w:szCs w:val="22"/>
        </w:rPr>
      </w:pPr>
    </w:p>
    <w:p w:rsidR="003A7C8B" w:rsidRPr="00BE78F2" w:rsidRDefault="003A7C8B" w:rsidP="004D21D3">
      <w:pPr>
        <w:pStyle w:val="Balk3"/>
      </w:pPr>
      <w:bookmarkStart w:id="37" w:name="_Toc428967471"/>
      <w:r w:rsidRPr="00BE78F2">
        <w:t xml:space="preserve">B.6.2.8 </w:t>
      </w:r>
      <w:r w:rsidR="00755DAE">
        <w:t>Kanserojenite</w:t>
      </w:r>
      <w:bookmarkEnd w:id="37"/>
      <w:r w:rsidR="00755DAE" w:rsidRPr="00BE78F2">
        <w:t xml:space="preserve"> </w:t>
      </w:r>
    </w:p>
    <w:p w:rsidR="00F249BA" w:rsidRPr="00BE78F2" w:rsidRDefault="00F249BA" w:rsidP="00244D03">
      <w:pPr>
        <w:jc w:val="both"/>
        <w:rPr>
          <w:b/>
          <w:sz w:val="24"/>
          <w:szCs w:val="22"/>
        </w:rPr>
      </w:pPr>
    </w:p>
    <w:p w:rsidR="003A7C8B" w:rsidRPr="00BE78F2" w:rsidRDefault="00CA49FA" w:rsidP="00244D03">
      <w:pPr>
        <w:jc w:val="both"/>
        <w:rPr>
          <w:sz w:val="22"/>
          <w:szCs w:val="22"/>
        </w:rPr>
      </w:pPr>
      <w:r>
        <w:rPr>
          <w:sz w:val="22"/>
          <w:szCs w:val="22"/>
        </w:rPr>
        <w:t>Kanserojen</w:t>
      </w:r>
      <w:r w:rsidRPr="00BE78F2">
        <w:rPr>
          <w:sz w:val="22"/>
          <w:szCs w:val="22"/>
        </w:rPr>
        <w:t xml:space="preserve"> </w:t>
      </w:r>
      <w:r w:rsidR="003A7C8B" w:rsidRPr="00BE78F2">
        <w:rPr>
          <w:sz w:val="22"/>
          <w:szCs w:val="22"/>
        </w:rPr>
        <w:t>maddeler</w:t>
      </w:r>
      <w:r>
        <w:rPr>
          <w:sz w:val="22"/>
          <w:szCs w:val="22"/>
        </w:rPr>
        <w:t>e</w:t>
      </w:r>
      <w:r w:rsidR="003A7C8B" w:rsidRPr="00BE78F2">
        <w:rPr>
          <w:sz w:val="22"/>
          <w:szCs w:val="22"/>
        </w:rPr>
        <w:t xml:space="preserve"> </w:t>
      </w:r>
      <w:r w:rsidR="007518F2" w:rsidRPr="00BE78F2">
        <w:rPr>
          <w:sz w:val="22"/>
          <w:szCs w:val="22"/>
        </w:rPr>
        <w:t xml:space="preserve">maruz kalan nüfusta </w:t>
      </w:r>
      <w:r w:rsidR="003A7C8B" w:rsidRPr="00BE78F2">
        <w:rPr>
          <w:sz w:val="22"/>
          <w:szCs w:val="22"/>
        </w:rPr>
        <w:t>tümörler</w:t>
      </w:r>
      <w:r w:rsidR="005917E3" w:rsidRPr="00BE78F2">
        <w:rPr>
          <w:sz w:val="22"/>
          <w:szCs w:val="22"/>
        </w:rPr>
        <w:t xml:space="preserve">in </w:t>
      </w:r>
      <w:r w:rsidR="007518F2" w:rsidRPr="00BE78F2">
        <w:rPr>
          <w:sz w:val="22"/>
          <w:szCs w:val="22"/>
        </w:rPr>
        <w:t>oluş</w:t>
      </w:r>
      <w:r w:rsidR="00020CBC" w:rsidRPr="00BE78F2">
        <w:rPr>
          <w:sz w:val="22"/>
          <w:szCs w:val="22"/>
        </w:rPr>
        <w:t>ma</w:t>
      </w:r>
      <w:r w:rsidR="007518F2" w:rsidRPr="00BE78F2">
        <w:rPr>
          <w:sz w:val="22"/>
          <w:szCs w:val="22"/>
        </w:rPr>
        <w:t xml:space="preserve"> sıklığı </w:t>
      </w:r>
      <w:r w:rsidR="005917E3" w:rsidRPr="00BE78F2">
        <w:rPr>
          <w:sz w:val="22"/>
          <w:szCs w:val="22"/>
        </w:rPr>
        <w:t>art</w:t>
      </w:r>
      <w:r>
        <w:rPr>
          <w:sz w:val="22"/>
          <w:szCs w:val="22"/>
        </w:rPr>
        <w:t>a</w:t>
      </w:r>
      <w:r w:rsidR="007518F2" w:rsidRPr="00BE78F2">
        <w:rPr>
          <w:sz w:val="22"/>
          <w:szCs w:val="22"/>
        </w:rPr>
        <w:t xml:space="preserve">bilir. </w:t>
      </w:r>
      <w:r>
        <w:rPr>
          <w:sz w:val="22"/>
          <w:szCs w:val="22"/>
        </w:rPr>
        <w:t>Kanser oluşumu,</w:t>
      </w:r>
      <w:r w:rsidRPr="00BE78F2">
        <w:rPr>
          <w:sz w:val="22"/>
          <w:szCs w:val="22"/>
        </w:rPr>
        <w:t xml:space="preserve"> </w:t>
      </w:r>
      <w:r w:rsidR="003A7C8B" w:rsidRPr="00BE78F2">
        <w:rPr>
          <w:sz w:val="22"/>
          <w:szCs w:val="22"/>
        </w:rPr>
        <w:t>hem mutasyonları hem de genetik olma</w:t>
      </w:r>
      <w:r w:rsidR="007518F2" w:rsidRPr="00BE78F2">
        <w:rPr>
          <w:sz w:val="22"/>
          <w:szCs w:val="22"/>
        </w:rPr>
        <w:t>yan olayları kapsar. Pek çok vakanın</w:t>
      </w:r>
      <w:r w:rsidR="003A7C8B" w:rsidRPr="00BE78F2">
        <w:rPr>
          <w:sz w:val="22"/>
          <w:szCs w:val="22"/>
        </w:rPr>
        <w:t xml:space="preserve"> altında</w:t>
      </w:r>
      <w:r w:rsidR="00020CBC" w:rsidRPr="00BE78F2">
        <w:rPr>
          <w:sz w:val="22"/>
          <w:szCs w:val="22"/>
        </w:rPr>
        <w:t xml:space="preserve">ki </w:t>
      </w:r>
      <w:r w:rsidR="003A7C8B" w:rsidRPr="00BE78F2">
        <w:rPr>
          <w:sz w:val="22"/>
          <w:szCs w:val="22"/>
        </w:rPr>
        <w:t xml:space="preserve">mekanizma genetik </w:t>
      </w:r>
      <w:r w:rsidR="007518F2" w:rsidRPr="00BE78F2">
        <w:rPr>
          <w:sz w:val="22"/>
          <w:szCs w:val="22"/>
        </w:rPr>
        <w:t>hasar</w:t>
      </w:r>
      <w:r w:rsidR="003A7C8B" w:rsidRPr="00BE78F2">
        <w:rPr>
          <w:sz w:val="22"/>
          <w:szCs w:val="22"/>
        </w:rPr>
        <w:t xml:space="preserve"> oluşumu iken bazı diğer, genotoksik olmayan mekanizmalar</w:t>
      </w:r>
      <w:r w:rsidR="00755DAE">
        <w:rPr>
          <w:sz w:val="22"/>
          <w:szCs w:val="22"/>
        </w:rPr>
        <w:t xml:space="preserve"> da bulunur;</w:t>
      </w:r>
      <w:r w:rsidR="003A7C8B" w:rsidRPr="00BE78F2">
        <w:rPr>
          <w:sz w:val="22"/>
          <w:szCs w:val="22"/>
        </w:rPr>
        <w:t xml:space="preserve"> örn. </w:t>
      </w:r>
      <w:r w:rsidR="00F24027" w:rsidRPr="00BE78F2">
        <w:rPr>
          <w:sz w:val="22"/>
          <w:szCs w:val="22"/>
        </w:rPr>
        <w:t>yavaş</w:t>
      </w:r>
      <w:r w:rsidR="003A7C8B" w:rsidRPr="00BE78F2">
        <w:rPr>
          <w:sz w:val="22"/>
          <w:szCs w:val="22"/>
        </w:rPr>
        <w:t xml:space="preserve"> hücre </w:t>
      </w:r>
      <w:r w:rsidR="00F24027" w:rsidRPr="00BE78F2">
        <w:rPr>
          <w:sz w:val="22"/>
          <w:szCs w:val="22"/>
        </w:rPr>
        <w:t>büyümesi</w:t>
      </w:r>
      <w:r w:rsidR="003A7C8B" w:rsidRPr="00BE78F2">
        <w:rPr>
          <w:sz w:val="22"/>
          <w:szCs w:val="22"/>
        </w:rPr>
        <w:t xml:space="preserve"> ve değişmiş hücreler arası </w:t>
      </w:r>
      <w:r w:rsidR="00F24027" w:rsidRPr="00BE78F2">
        <w:rPr>
          <w:sz w:val="22"/>
          <w:szCs w:val="22"/>
        </w:rPr>
        <w:t>iletişim</w:t>
      </w:r>
      <w:r w:rsidR="003A7C8B" w:rsidRPr="00BE78F2">
        <w:rPr>
          <w:sz w:val="22"/>
          <w:szCs w:val="22"/>
        </w:rPr>
        <w:t xml:space="preserve">. Genotoksik </w:t>
      </w:r>
      <w:r w:rsidR="00755DAE">
        <w:rPr>
          <w:sz w:val="22"/>
          <w:szCs w:val="22"/>
        </w:rPr>
        <w:t>kanserojenite,</w:t>
      </w:r>
      <w:r w:rsidR="00755DAE" w:rsidRPr="00BE78F2">
        <w:rPr>
          <w:sz w:val="22"/>
          <w:szCs w:val="22"/>
        </w:rPr>
        <w:t xml:space="preserve"> etkisini</w:t>
      </w:r>
      <w:r w:rsidR="00755DAE">
        <w:rPr>
          <w:sz w:val="22"/>
          <w:szCs w:val="22"/>
        </w:rPr>
        <w:t>,</w:t>
      </w:r>
      <w:r w:rsidR="00755DAE" w:rsidRPr="00BE78F2">
        <w:rPr>
          <w:sz w:val="22"/>
          <w:szCs w:val="22"/>
        </w:rPr>
        <w:t xml:space="preserve"> </w:t>
      </w:r>
      <w:r w:rsidR="003A7C8B" w:rsidRPr="00BE78F2">
        <w:rPr>
          <w:sz w:val="22"/>
          <w:szCs w:val="22"/>
        </w:rPr>
        <w:t xml:space="preserve">diğer toksisite tiplerinden </w:t>
      </w:r>
      <w:r w:rsidR="00020CBC" w:rsidRPr="00BE78F2">
        <w:rPr>
          <w:sz w:val="22"/>
          <w:szCs w:val="22"/>
        </w:rPr>
        <w:t>geç göstermektedir.</w:t>
      </w:r>
      <w:r w:rsidR="003A7C8B" w:rsidRPr="00BE78F2">
        <w:rPr>
          <w:sz w:val="22"/>
          <w:szCs w:val="22"/>
        </w:rPr>
        <w:t xml:space="preserve"> Genotoksik mekanizmaların </w:t>
      </w:r>
      <w:proofErr w:type="gramStart"/>
      <w:r w:rsidR="003A7C8B" w:rsidRPr="00BE78F2">
        <w:rPr>
          <w:sz w:val="22"/>
          <w:szCs w:val="22"/>
        </w:rPr>
        <w:t>dahil</w:t>
      </w:r>
      <w:proofErr w:type="gramEnd"/>
      <w:r w:rsidR="003A7C8B" w:rsidRPr="00BE78F2">
        <w:rPr>
          <w:sz w:val="22"/>
          <w:szCs w:val="22"/>
        </w:rPr>
        <w:t xml:space="preserve"> olduğu durumlarda etki</w:t>
      </w:r>
      <w:r w:rsidR="00020CBC" w:rsidRPr="00BE78F2">
        <w:rPr>
          <w:sz w:val="22"/>
          <w:szCs w:val="22"/>
        </w:rPr>
        <w:t>nin</w:t>
      </w:r>
      <w:r w:rsidR="003A7C8B" w:rsidRPr="00BE78F2">
        <w:rPr>
          <w:sz w:val="22"/>
          <w:szCs w:val="22"/>
        </w:rPr>
        <w:t xml:space="preserve"> </w:t>
      </w:r>
      <w:r w:rsidR="00020CBC" w:rsidRPr="00BE78F2">
        <w:rPr>
          <w:sz w:val="22"/>
          <w:szCs w:val="22"/>
        </w:rPr>
        <w:t>etki-eşik değeri olmadığı kabul edilir</w:t>
      </w:r>
      <w:r w:rsidR="003A7C8B" w:rsidRPr="00BE78F2">
        <w:rPr>
          <w:sz w:val="22"/>
          <w:szCs w:val="22"/>
        </w:rPr>
        <w:t>.</w:t>
      </w:r>
    </w:p>
    <w:p w:rsidR="00020CBC" w:rsidRPr="00BE78F2" w:rsidRDefault="00020CBC" w:rsidP="00244D03">
      <w:pPr>
        <w:jc w:val="both"/>
        <w:rPr>
          <w:sz w:val="22"/>
          <w:szCs w:val="22"/>
        </w:rPr>
      </w:pPr>
    </w:p>
    <w:p w:rsidR="003A7C8B" w:rsidRPr="00BE78F2" w:rsidRDefault="00755DAE" w:rsidP="00244D03">
      <w:pPr>
        <w:jc w:val="both"/>
        <w:rPr>
          <w:sz w:val="22"/>
          <w:szCs w:val="22"/>
        </w:rPr>
      </w:pPr>
      <w:r w:rsidRPr="00755DAE">
        <w:rPr>
          <w:sz w:val="22"/>
          <w:szCs w:val="22"/>
        </w:rPr>
        <w:t>Kanserojenite</w:t>
      </w:r>
      <w:r w:rsidR="003A7C8B" w:rsidRPr="00BE78F2">
        <w:rPr>
          <w:sz w:val="22"/>
          <w:szCs w:val="22"/>
        </w:rPr>
        <w:t xml:space="preserve"> </w:t>
      </w:r>
      <w:r>
        <w:rPr>
          <w:sz w:val="22"/>
          <w:szCs w:val="22"/>
        </w:rPr>
        <w:t>alanındaki</w:t>
      </w:r>
      <w:r w:rsidRPr="00BE78F2">
        <w:rPr>
          <w:sz w:val="22"/>
          <w:szCs w:val="22"/>
        </w:rPr>
        <w:t xml:space="preserve"> </w:t>
      </w:r>
      <w:r w:rsidR="003A7C8B" w:rsidRPr="00BE78F2">
        <w:rPr>
          <w:sz w:val="22"/>
          <w:szCs w:val="22"/>
        </w:rPr>
        <w:t xml:space="preserve">standart bilgi </w:t>
      </w:r>
      <w:r w:rsidR="005B5FEA" w:rsidRPr="00BE78F2">
        <w:rPr>
          <w:sz w:val="22"/>
          <w:szCs w:val="22"/>
        </w:rPr>
        <w:t>gereklilik</w:t>
      </w:r>
      <w:r w:rsidR="003A7C8B" w:rsidRPr="00BE78F2">
        <w:rPr>
          <w:sz w:val="22"/>
          <w:szCs w:val="22"/>
        </w:rPr>
        <w:t>leri sadece en yüksek tonaj seviyesi</w:t>
      </w:r>
      <w:r w:rsidR="00020CBC" w:rsidRPr="00BE78F2">
        <w:rPr>
          <w:sz w:val="22"/>
          <w:szCs w:val="22"/>
        </w:rPr>
        <w:t xml:space="preserve"> için belirlenmiştir </w:t>
      </w:r>
      <w:r w:rsidR="003A7C8B" w:rsidRPr="00BE78F2">
        <w:rPr>
          <w:sz w:val="22"/>
          <w:szCs w:val="22"/>
        </w:rPr>
        <w:t xml:space="preserve">(1000t/y üstü). </w:t>
      </w:r>
      <w:r w:rsidR="002A0608" w:rsidRPr="00BE78F2">
        <w:rPr>
          <w:sz w:val="22"/>
          <w:szCs w:val="22"/>
        </w:rPr>
        <w:t>Yine</w:t>
      </w:r>
      <w:r w:rsidR="003A7C8B" w:rsidRPr="00BE78F2">
        <w:rPr>
          <w:sz w:val="22"/>
          <w:szCs w:val="22"/>
        </w:rPr>
        <w:t xml:space="preserve"> de bu seviyede bile, </w:t>
      </w:r>
      <w:r w:rsidRPr="00755DAE">
        <w:rPr>
          <w:sz w:val="22"/>
          <w:szCs w:val="22"/>
        </w:rPr>
        <w:t>kanserojenite</w:t>
      </w:r>
      <w:r w:rsidRPr="00BE78F2">
        <w:rPr>
          <w:sz w:val="22"/>
          <w:szCs w:val="22"/>
        </w:rPr>
        <w:t xml:space="preserve"> </w:t>
      </w:r>
      <w:r w:rsidR="002A0608" w:rsidRPr="00BE78F2">
        <w:rPr>
          <w:sz w:val="22"/>
          <w:szCs w:val="22"/>
        </w:rPr>
        <w:t xml:space="preserve">için </w:t>
      </w:r>
      <w:r w:rsidR="003A7C8B" w:rsidRPr="00BE78F2">
        <w:rPr>
          <w:sz w:val="22"/>
          <w:szCs w:val="22"/>
        </w:rPr>
        <w:t>test gerek</w:t>
      </w:r>
      <w:r w:rsidR="005B5FEA" w:rsidRPr="00BE78F2">
        <w:rPr>
          <w:sz w:val="22"/>
          <w:szCs w:val="22"/>
        </w:rPr>
        <w:t>liliğ</w:t>
      </w:r>
      <w:r w:rsidR="003A7C8B" w:rsidRPr="00BE78F2">
        <w:rPr>
          <w:sz w:val="22"/>
          <w:szCs w:val="22"/>
        </w:rPr>
        <w:t xml:space="preserve">i örn. kullanımın </w:t>
      </w:r>
      <w:r w:rsidR="002A0608" w:rsidRPr="00BE78F2">
        <w:rPr>
          <w:sz w:val="22"/>
          <w:szCs w:val="22"/>
        </w:rPr>
        <w:t xml:space="preserve">yaygın şekilde olup olmadığı </w:t>
      </w:r>
      <w:r w:rsidR="003A7C8B" w:rsidRPr="00BE78F2">
        <w:rPr>
          <w:sz w:val="22"/>
          <w:szCs w:val="22"/>
        </w:rPr>
        <w:t xml:space="preserve">veya </w:t>
      </w:r>
      <w:r w:rsidR="00C153EC" w:rsidRPr="00BE78F2">
        <w:rPr>
          <w:sz w:val="22"/>
          <w:szCs w:val="22"/>
        </w:rPr>
        <w:t>maruz kalma</w:t>
      </w:r>
      <w:r w:rsidR="002A0608" w:rsidRPr="00BE78F2">
        <w:rPr>
          <w:sz w:val="22"/>
          <w:szCs w:val="22"/>
        </w:rPr>
        <w:t>nın</w:t>
      </w:r>
      <w:r w:rsidR="003A7C8B" w:rsidRPr="00BE78F2">
        <w:rPr>
          <w:sz w:val="22"/>
          <w:szCs w:val="22"/>
        </w:rPr>
        <w:t xml:space="preserve"> sık/uzun s</w:t>
      </w:r>
      <w:r w:rsidR="002A0608" w:rsidRPr="00BE78F2">
        <w:rPr>
          <w:sz w:val="22"/>
          <w:szCs w:val="22"/>
        </w:rPr>
        <w:t>üreli olup olmadığı</w:t>
      </w:r>
      <w:r w:rsidR="003A7C8B" w:rsidRPr="00BE78F2">
        <w:rPr>
          <w:sz w:val="22"/>
          <w:szCs w:val="22"/>
        </w:rPr>
        <w:t xml:space="preserve"> ve maddenin mutajen kategori 3 olarak sınıflandırıl</w:t>
      </w:r>
      <w:r w:rsidR="002A0608" w:rsidRPr="00BE78F2">
        <w:rPr>
          <w:sz w:val="22"/>
          <w:szCs w:val="22"/>
        </w:rPr>
        <w:t xml:space="preserve">ıp sınıflandırılmadığı </w:t>
      </w:r>
      <w:r w:rsidR="003A7C8B" w:rsidRPr="00BE78F2">
        <w:rPr>
          <w:sz w:val="22"/>
          <w:szCs w:val="22"/>
        </w:rPr>
        <w:t xml:space="preserve">veya </w:t>
      </w:r>
      <w:r w:rsidR="002A0608" w:rsidRPr="00BE78F2">
        <w:rPr>
          <w:sz w:val="22"/>
          <w:szCs w:val="22"/>
        </w:rPr>
        <w:t xml:space="preserve">tekrarlı doz çalışmalarında </w:t>
      </w:r>
      <w:r w:rsidR="003A7C8B" w:rsidRPr="00BE78F2">
        <w:rPr>
          <w:sz w:val="22"/>
          <w:szCs w:val="22"/>
        </w:rPr>
        <w:t xml:space="preserve">hiperplazi ve/veya preneoplastik lezyona sebep </w:t>
      </w:r>
      <w:r w:rsidR="002A0608" w:rsidRPr="00BE78F2">
        <w:rPr>
          <w:sz w:val="22"/>
          <w:szCs w:val="22"/>
        </w:rPr>
        <w:t xml:space="preserve">olup olmadığına </w:t>
      </w:r>
      <w:r w:rsidR="003A7C8B" w:rsidRPr="00BE78F2">
        <w:rPr>
          <w:sz w:val="22"/>
          <w:szCs w:val="22"/>
        </w:rPr>
        <w:t xml:space="preserve">bağlıdır. </w:t>
      </w:r>
    </w:p>
    <w:p w:rsidR="009C5806" w:rsidRPr="00BE78F2" w:rsidRDefault="009C5806" w:rsidP="00244D03">
      <w:pPr>
        <w:jc w:val="both"/>
        <w:rPr>
          <w:sz w:val="22"/>
          <w:szCs w:val="22"/>
        </w:rPr>
      </w:pPr>
    </w:p>
    <w:p w:rsidR="003A7C8B" w:rsidRPr="00BE78F2" w:rsidRDefault="003A7C8B" w:rsidP="00244D03">
      <w:pPr>
        <w:jc w:val="both"/>
        <w:rPr>
          <w:sz w:val="22"/>
          <w:szCs w:val="22"/>
        </w:rPr>
      </w:pPr>
      <w:r w:rsidRPr="00BE78F2">
        <w:rPr>
          <w:sz w:val="22"/>
          <w:szCs w:val="22"/>
        </w:rPr>
        <w:t xml:space="preserve">Kategori 1A ve 1B mutajenleri </w:t>
      </w:r>
      <w:r w:rsidR="00A74C09" w:rsidRPr="00BE78F2">
        <w:rPr>
          <w:sz w:val="22"/>
          <w:szCs w:val="22"/>
        </w:rPr>
        <w:t xml:space="preserve">olası </w:t>
      </w:r>
      <w:r w:rsidR="00755DAE">
        <w:rPr>
          <w:sz w:val="22"/>
          <w:szCs w:val="22"/>
        </w:rPr>
        <w:t>kanserojen</w:t>
      </w:r>
      <w:r w:rsidR="00755DAE" w:rsidRPr="00BE78F2">
        <w:rPr>
          <w:sz w:val="22"/>
          <w:szCs w:val="22"/>
        </w:rPr>
        <w:t xml:space="preserve"> </w:t>
      </w:r>
      <w:r w:rsidRPr="00BE78F2">
        <w:rPr>
          <w:sz w:val="22"/>
          <w:szCs w:val="22"/>
        </w:rPr>
        <w:t>old</w:t>
      </w:r>
      <w:r w:rsidR="00755DAE">
        <w:rPr>
          <w:sz w:val="22"/>
          <w:szCs w:val="22"/>
        </w:rPr>
        <w:t>ukları</w:t>
      </w:r>
      <w:r w:rsidRPr="00BE78F2">
        <w:rPr>
          <w:sz w:val="22"/>
          <w:szCs w:val="22"/>
        </w:rPr>
        <w:t xml:space="preserve"> ve riskin buna göre yönetileceği beklendiği</w:t>
      </w:r>
      <w:r w:rsidR="00A74C09" w:rsidRPr="00BE78F2">
        <w:rPr>
          <w:sz w:val="22"/>
          <w:szCs w:val="22"/>
        </w:rPr>
        <w:t xml:space="preserve"> için </w:t>
      </w:r>
      <w:r w:rsidRPr="00BE78F2">
        <w:rPr>
          <w:sz w:val="22"/>
          <w:szCs w:val="22"/>
        </w:rPr>
        <w:t>test yapılması normalde gerekmez.</w:t>
      </w:r>
    </w:p>
    <w:p w:rsidR="00A74C09" w:rsidRPr="00BE78F2" w:rsidRDefault="00A74C09" w:rsidP="00244D03">
      <w:pPr>
        <w:jc w:val="both"/>
        <w:rPr>
          <w:sz w:val="22"/>
          <w:szCs w:val="22"/>
        </w:rPr>
      </w:pPr>
    </w:p>
    <w:p w:rsidR="003A7C8B" w:rsidRPr="00BE78F2" w:rsidRDefault="00A74C09" w:rsidP="00244D03">
      <w:pPr>
        <w:jc w:val="both"/>
        <w:rPr>
          <w:sz w:val="22"/>
          <w:szCs w:val="22"/>
        </w:rPr>
      </w:pPr>
      <w:r w:rsidRPr="00BE78F2">
        <w:rPr>
          <w:sz w:val="22"/>
          <w:szCs w:val="22"/>
        </w:rPr>
        <w:t>Mutajenite</w:t>
      </w:r>
      <w:r w:rsidR="003A7C8B" w:rsidRPr="00BE78F2">
        <w:rPr>
          <w:sz w:val="22"/>
          <w:szCs w:val="22"/>
        </w:rPr>
        <w:t xml:space="preserve"> için </w:t>
      </w:r>
      <w:r w:rsidR="00755DAE">
        <w:rPr>
          <w:sz w:val="22"/>
          <w:szCs w:val="22"/>
        </w:rPr>
        <w:t>BTS’nin</w:t>
      </w:r>
      <w:r w:rsidRPr="00BE78F2">
        <w:rPr>
          <w:sz w:val="22"/>
          <w:szCs w:val="22"/>
        </w:rPr>
        <w:t xml:space="preserve"> amacı </w:t>
      </w:r>
      <w:r w:rsidR="00755DAE">
        <w:rPr>
          <w:sz w:val="22"/>
          <w:szCs w:val="22"/>
        </w:rPr>
        <w:t>kanserojen olma riskine</w:t>
      </w:r>
      <w:r w:rsidR="003A7C8B" w:rsidRPr="00BE78F2">
        <w:rPr>
          <w:sz w:val="22"/>
          <w:szCs w:val="22"/>
        </w:rPr>
        <w:t>karşı “erken uyarı” sistemi sağlama</w:t>
      </w:r>
      <w:r w:rsidRPr="00BE78F2">
        <w:rPr>
          <w:sz w:val="22"/>
          <w:szCs w:val="22"/>
        </w:rPr>
        <w:t xml:space="preserve">ktır. </w:t>
      </w:r>
      <w:r w:rsidR="003A7C8B" w:rsidRPr="00BE78F2">
        <w:rPr>
          <w:sz w:val="22"/>
          <w:szCs w:val="22"/>
        </w:rPr>
        <w:t xml:space="preserve">Maddelerin in vivo </w:t>
      </w:r>
      <w:r w:rsidRPr="00BE78F2">
        <w:rPr>
          <w:sz w:val="22"/>
          <w:szCs w:val="22"/>
        </w:rPr>
        <w:t>mutajenite</w:t>
      </w:r>
      <w:r w:rsidR="003A7C8B" w:rsidRPr="00BE78F2">
        <w:rPr>
          <w:sz w:val="22"/>
          <w:szCs w:val="22"/>
        </w:rPr>
        <w:t>leri ve hayvanlarl</w:t>
      </w:r>
      <w:r w:rsidR="00C95C8F" w:rsidRPr="00BE78F2">
        <w:rPr>
          <w:sz w:val="22"/>
          <w:szCs w:val="22"/>
        </w:rPr>
        <w:t xml:space="preserve">a uzun süreli çalışmaların sonucu olan </w:t>
      </w:r>
      <w:r w:rsidR="00755DAE">
        <w:rPr>
          <w:sz w:val="22"/>
          <w:szCs w:val="22"/>
        </w:rPr>
        <w:t>kanserojen olup olmamaları</w:t>
      </w:r>
      <w:r w:rsidR="00755DAE" w:rsidRPr="00BE78F2">
        <w:rPr>
          <w:sz w:val="22"/>
          <w:szCs w:val="22"/>
        </w:rPr>
        <w:t xml:space="preserve"> </w:t>
      </w:r>
      <w:r w:rsidR="00C95C8F" w:rsidRPr="00BE78F2">
        <w:rPr>
          <w:sz w:val="22"/>
          <w:szCs w:val="22"/>
        </w:rPr>
        <w:t xml:space="preserve">arasında bir pozitif </w:t>
      </w:r>
      <w:r w:rsidRPr="00BE78F2">
        <w:rPr>
          <w:sz w:val="22"/>
          <w:szCs w:val="22"/>
        </w:rPr>
        <w:t>ilişki</w:t>
      </w:r>
      <w:r w:rsidR="00826CA4" w:rsidRPr="00BE78F2">
        <w:rPr>
          <w:sz w:val="22"/>
          <w:szCs w:val="22"/>
        </w:rPr>
        <w:t xml:space="preserve"> olduğuna dair önemli kanıtlar bulunmaktadır. </w:t>
      </w:r>
      <w:r w:rsidR="00C95C8F" w:rsidRPr="00BE78F2">
        <w:rPr>
          <w:sz w:val="22"/>
          <w:szCs w:val="22"/>
        </w:rPr>
        <w:t>Buna ek olarak, tekrarlı doz toksisite çalışmalarında görülen hiperplazi ve preneoplastik le</w:t>
      </w:r>
      <w:r w:rsidR="00826CA4" w:rsidRPr="00BE78F2">
        <w:rPr>
          <w:sz w:val="22"/>
          <w:szCs w:val="22"/>
        </w:rPr>
        <w:t>zyonlar karsinojenik potansiyelin belirlenmesinde</w:t>
      </w:r>
      <w:r w:rsidR="00C95C8F" w:rsidRPr="00BE78F2">
        <w:rPr>
          <w:sz w:val="22"/>
          <w:szCs w:val="22"/>
        </w:rPr>
        <w:t xml:space="preserve"> kanıt ağırlığı yaklaşımına </w:t>
      </w:r>
      <w:r w:rsidR="00826CA4" w:rsidRPr="00BE78F2">
        <w:rPr>
          <w:sz w:val="22"/>
          <w:szCs w:val="22"/>
        </w:rPr>
        <w:t>katkı yapacaktır</w:t>
      </w:r>
      <w:r w:rsidR="00C95C8F" w:rsidRPr="00BE78F2">
        <w:rPr>
          <w:sz w:val="22"/>
          <w:szCs w:val="22"/>
        </w:rPr>
        <w:t>.</w:t>
      </w:r>
    </w:p>
    <w:p w:rsidR="00826CA4" w:rsidRPr="00BE78F2" w:rsidRDefault="00826CA4" w:rsidP="00244D03">
      <w:pPr>
        <w:jc w:val="both"/>
        <w:rPr>
          <w:sz w:val="22"/>
          <w:szCs w:val="22"/>
        </w:rPr>
      </w:pPr>
    </w:p>
    <w:p w:rsidR="00C95C8F" w:rsidRPr="00BE78F2" w:rsidRDefault="00174986" w:rsidP="00244D03">
      <w:pPr>
        <w:jc w:val="both"/>
        <w:rPr>
          <w:sz w:val="22"/>
          <w:szCs w:val="22"/>
        </w:rPr>
      </w:pPr>
      <w:r w:rsidRPr="00BE78F2">
        <w:rPr>
          <w:sz w:val="22"/>
          <w:szCs w:val="22"/>
        </w:rPr>
        <w:t xml:space="preserve">Mevcut </w:t>
      </w:r>
      <w:r w:rsidR="00C95C8F" w:rsidRPr="00BE78F2">
        <w:rPr>
          <w:sz w:val="22"/>
          <w:szCs w:val="22"/>
        </w:rPr>
        <w:t>QSAR veya</w:t>
      </w:r>
      <w:r w:rsidR="005917E3" w:rsidRPr="00BE78F2">
        <w:rPr>
          <w:sz w:val="22"/>
          <w:szCs w:val="22"/>
        </w:rPr>
        <w:t xml:space="preserve"> </w:t>
      </w:r>
      <w:r w:rsidR="00755DAE">
        <w:rPr>
          <w:sz w:val="22"/>
          <w:szCs w:val="22"/>
        </w:rPr>
        <w:t>çapraz okuma</w:t>
      </w:r>
      <w:r w:rsidR="005917E3" w:rsidRPr="00BE78F2">
        <w:rPr>
          <w:sz w:val="22"/>
          <w:szCs w:val="22"/>
        </w:rPr>
        <w:t xml:space="preserve">/kategori verisi </w:t>
      </w:r>
      <w:r w:rsidRPr="00BE78F2">
        <w:rPr>
          <w:sz w:val="22"/>
          <w:szCs w:val="22"/>
        </w:rPr>
        <w:t xml:space="preserve">olabilir veya elde edilebilir. </w:t>
      </w:r>
      <w:r w:rsidR="00C95C8F" w:rsidRPr="00BE78F2">
        <w:rPr>
          <w:sz w:val="22"/>
          <w:szCs w:val="22"/>
        </w:rPr>
        <w:t>Bu t</w:t>
      </w:r>
      <w:r w:rsidRPr="00BE78F2">
        <w:rPr>
          <w:sz w:val="22"/>
          <w:szCs w:val="22"/>
        </w:rPr>
        <w:t>ür</w:t>
      </w:r>
      <w:r w:rsidR="00C95C8F" w:rsidRPr="00BE78F2">
        <w:rPr>
          <w:sz w:val="22"/>
          <w:szCs w:val="22"/>
        </w:rPr>
        <w:t xml:space="preserve"> veriler</w:t>
      </w:r>
      <w:r w:rsidRPr="00BE78F2">
        <w:rPr>
          <w:sz w:val="22"/>
          <w:szCs w:val="22"/>
        </w:rPr>
        <w:t xml:space="preserve"> faydalı</w:t>
      </w:r>
      <w:r w:rsidR="00C10F4D">
        <w:rPr>
          <w:sz w:val="22"/>
          <w:szCs w:val="22"/>
        </w:rPr>
        <w:t>dır</w:t>
      </w:r>
      <w:r w:rsidRPr="00BE78F2">
        <w:rPr>
          <w:sz w:val="22"/>
          <w:szCs w:val="22"/>
        </w:rPr>
        <w:t xml:space="preserve"> çünkü</w:t>
      </w:r>
      <w:r w:rsidR="00C95C8F" w:rsidRPr="00BE78F2">
        <w:rPr>
          <w:sz w:val="22"/>
          <w:szCs w:val="22"/>
        </w:rPr>
        <w:t xml:space="preserve"> </w:t>
      </w:r>
      <w:r w:rsidR="00755DAE">
        <w:rPr>
          <w:sz w:val="22"/>
          <w:szCs w:val="22"/>
        </w:rPr>
        <w:t>kanserojenitenin</w:t>
      </w:r>
      <w:r w:rsidR="00755DAE" w:rsidRPr="00BE78F2">
        <w:rPr>
          <w:sz w:val="22"/>
          <w:szCs w:val="22"/>
        </w:rPr>
        <w:t xml:space="preserve"> </w:t>
      </w:r>
      <w:r w:rsidR="00C95C8F" w:rsidRPr="00BE78F2">
        <w:rPr>
          <w:sz w:val="22"/>
          <w:szCs w:val="22"/>
        </w:rPr>
        <w:t>yapısal uy</w:t>
      </w:r>
      <w:r w:rsidRPr="00BE78F2">
        <w:rPr>
          <w:sz w:val="22"/>
          <w:szCs w:val="22"/>
        </w:rPr>
        <w:t xml:space="preserve">arıları iyi karakterize edilmiştir </w:t>
      </w:r>
      <w:r w:rsidR="00C95C8F" w:rsidRPr="00BE78F2">
        <w:rPr>
          <w:sz w:val="22"/>
          <w:szCs w:val="22"/>
        </w:rPr>
        <w:t xml:space="preserve">ve belli madde grupları hakkında açık bilgi kaynakları (örn. </w:t>
      </w:r>
      <w:r w:rsidRPr="00BE78F2">
        <w:rPr>
          <w:sz w:val="22"/>
          <w:szCs w:val="22"/>
        </w:rPr>
        <w:t xml:space="preserve">Daha önce hazırlanmış </w:t>
      </w:r>
      <w:r w:rsidR="00C95C8F" w:rsidRPr="00BE78F2">
        <w:rPr>
          <w:sz w:val="22"/>
          <w:szCs w:val="22"/>
        </w:rPr>
        <w:t xml:space="preserve">QSARlar, </w:t>
      </w:r>
      <w:r w:rsidRPr="00BE78F2">
        <w:rPr>
          <w:sz w:val="22"/>
          <w:szCs w:val="22"/>
        </w:rPr>
        <w:t>bakınız B</w:t>
      </w:r>
      <w:r w:rsidR="00EF0D9B" w:rsidRPr="00BE78F2">
        <w:rPr>
          <w:sz w:val="22"/>
          <w:szCs w:val="22"/>
        </w:rPr>
        <w:t>ölüm</w:t>
      </w:r>
      <w:r w:rsidR="00C95C8F" w:rsidRPr="00BE78F2">
        <w:rPr>
          <w:sz w:val="22"/>
          <w:szCs w:val="22"/>
        </w:rPr>
        <w:t xml:space="preserve"> R.7.7.8’e) </w:t>
      </w:r>
      <w:r w:rsidR="00C10F4D" w:rsidRPr="00BE78F2">
        <w:rPr>
          <w:sz w:val="22"/>
          <w:szCs w:val="22"/>
        </w:rPr>
        <w:t>bulun</w:t>
      </w:r>
      <w:r w:rsidR="00C10F4D">
        <w:rPr>
          <w:sz w:val="22"/>
          <w:szCs w:val="22"/>
        </w:rPr>
        <w:t>ur</w:t>
      </w:r>
      <w:r w:rsidR="00C95C8F" w:rsidRPr="00BE78F2">
        <w:rPr>
          <w:sz w:val="22"/>
          <w:szCs w:val="22"/>
        </w:rPr>
        <w:t>.</w:t>
      </w:r>
    </w:p>
    <w:p w:rsidR="00826CA4" w:rsidRPr="00BE78F2" w:rsidRDefault="00826CA4" w:rsidP="00244D03">
      <w:pPr>
        <w:jc w:val="both"/>
        <w:rPr>
          <w:sz w:val="22"/>
          <w:szCs w:val="22"/>
        </w:rPr>
      </w:pPr>
    </w:p>
    <w:p w:rsidR="00C95C8F" w:rsidRPr="00BE78F2" w:rsidRDefault="00755DAE" w:rsidP="00244D03">
      <w:pPr>
        <w:jc w:val="both"/>
        <w:rPr>
          <w:sz w:val="22"/>
          <w:szCs w:val="22"/>
        </w:rPr>
      </w:pPr>
      <w:r>
        <w:rPr>
          <w:sz w:val="22"/>
          <w:szCs w:val="22"/>
        </w:rPr>
        <w:t xml:space="preserve">Kanserojen </w:t>
      </w:r>
      <w:r w:rsidR="00C10F4D">
        <w:rPr>
          <w:sz w:val="22"/>
          <w:szCs w:val="22"/>
        </w:rPr>
        <w:t xml:space="preserve">olma </w:t>
      </w:r>
      <w:r>
        <w:rPr>
          <w:sz w:val="22"/>
          <w:szCs w:val="22"/>
        </w:rPr>
        <w:t>olasılığı</w:t>
      </w:r>
      <w:r w:rsidR="00C10F4D">
        <w:rPr>
          <w:sz w:val="22"/>
          <w:szCs w:val="22"/>
        </w:rPr>
        <w:t>nı</w:t>
      </w:r>
      <w:r w:rsidR="00C95C8F" w:rsidRPr="00BE78F2">
        <w:rPr>
          <w:sz w:val="22"/>
          <w:szCs w:val="22"/>
        </w:rPr>
        <w:t xml:space="preserve"> değerlendirilirken kanıt ağırlığı yaklaşımı önemlidir.</w:t>
      </w:r>
    </w:p>
    <w:p w:rsidR="00174986" w:rsidRPr="00BE78F2" w:rsidRDefault="00174986" w:rsidP="00244D03">
      <w:pPr>
        <w:jc w:val="both"/>
        <w:rPr>
          <w:sz w:val="22"/>
          <w:szCs w:val="22"/>
        </w:rPr>
      </w:pPr>
    </w:p>
    <w:p w:rsidR="00C95C8F" w:rsidRPr="00BE78F2" w:rsidRDefault="00174986" w:rsidP="00821B8A">
      <w:pPr>
        <w:jc w:val="both"/>
        <w:rPr>
          <w:sz w:val="22"/>
          <w:szCs w:val="22"/>
        </w:rPr>
      </w:pPr>
      <w:r w:rsidRPr="00BE78F2">
        <w:rPr>
          <w:sz w:val="22"/>
          <w:szCs w:val="22"/>
        </w:rPr>
        <w:t xml:space="preserve">Elde </w:t>
      </w:r>
      <w:r w:rsidR="00C10F4D" w:rsidRPr="00BE78F2">
        <w:rPr>
          <w:sz w:val="22"/>
          <w:szCs w:val="22"/>
        </w:rPr>
        <w:t>k</w:t>
      </w:r>
      <w:r w:rsidR="00C10F4D">
        <w:rPr>
          <w:sz w:val="22"/>
          <w:szCs w:val="22"/>
        </w:rPr>
        <w:t>anserojenite</w:t>
      </w:r>
      <w:r w:rsidR="00C10F4D" w:rsidRPr="00BE78F2">
        <w:rPr>
          <w:sz w:val="22"/>
          <w:szCs w:val="22"/>
        </w:rPr>
        <w:t xml:space="preserve"> </w:t>
      </w:r>
      <w:r w:rsidR="00C95C8F" w:rsidRPr="00BE78F2">
        <w:rPr>
          <w:sz w:val="22"/>
          <w:szCs w:val="22"/>
        </w:rPr>
        <w:t>biyo</w:t>
      </w:r>
      <w:r w:rsidR="00755DAE">
        <w:rPr>
          <w:sz w:val="22"/>
          <w:szCs w:val="22"/>
        </w:rPr>
        <w:t>deneyler</w:t>
      </w:r>
      <w:r w:rsidR="00C95C8F" w:rsidRPr="00BE78F2">
        <w:rPr>
          <w:sz w:val="22"/>
          <w:szCs w:val="22"/>
        </w:rPr>
        <w:t xml:space="preserve"> veya güvenilir insan epidemiyolojik verileri varsa </w:t>
      </w:r>
      <w:r w:rsidRPr="00BE78F2">
        <w:rPr>
          <w:sz w:val="22"/>
          <w:szCs w:val="22"/>
        </w:rPr>
        <w:t xml:space="preserve">bu bilgiler </w:t>
      </w:r>
      <w:r w:rsidR="00C95C8F" w:rsidRPr="00BE78F2">
        <w:rPr>
          <w:sz w:val="22"/>
          <w:szCs w:val="22"/>
        </w:rPr>
        <w:t>değerlendirme</w:t>
      </w:r>
      <w:r w:rsidRPr="00BE78F2">
        <w:rPr>
          <w:sz w:val="22"/>
          <w:szCs w:val="22"/>
        </w:rPr>
        <w:t xml:space="preserve"> yapılırken </w:t>
      </w:r>
      <w:r w:rsidR="00C95C8F" w:rsidRPr="00BE78F2">
        <w:rPr>
          <w:sz w:val="22"/>
          <w:szCs w:val="22"/>
        </w:rPr>
        <w:t xml:space="preserve">en </w:t>
      </w:r>
      <w:r w:rsidRPr="00BE78F2">
        <w:rPr>
          <w:sz w:val="22"/>
          <w:szCs w:val="22"/>
        </w:rPr>
        <w:t xml:space="preserve">uygun </w:t>
      </w:r>
      <w:r w:rsidR="00C95C8F" w:rsidRPr="00BE78F2">
        <w:rPr>
          <w:sz w:val="22"/>
          <w:szCs w:val="22"/>
        </w:rPr>
        <w:t>bilgiler ola</w:t>
      </w:r>
      <w:r w:rsidR="00821B8A" w:rsidRPr="00BE78F2">
        <w:rPr>
          <w:sz w:val="22"/>
          <w:szCs w:val="22"/>
        </w:rPr>
        <w:t>caktır.</w:t>
      </w:r>
      <w:r w:rsidRPr="00BE78F2">
        <w:rPr>
          <w:sz w:val="22"/>
          <w:szCs w:val="22"/>
        </w:rPr>
        <w:t xml:space="preserve"> Ancak g</w:t>
      </w:r>
      <w:r w:rsidR="00C95C8F" w:rsidRPr="00BE78F2">
        <w:rPr>
          <w:sz w:val="22"/>
          <w:szCs w:val="22"/>
        </w:rPr>
        <w:t xml:space="preserve">enelde, bu bilgi </w:t>
      </w:r>
      <w:r w:rsidR="00755DAE">
        <w:rPr>
          <w:sz w:val="22"/>
          <w:szCs w:val="22"/>
        </w:rPr>
        <w:t>mevcut değildir</w:t>
      </w:r>
      <w:r w:rsidR="00C95C8F" w:rsidRPr="00BE78F2">
        <w:rPr>
          <w:sz w:val="22"/>
          <w:szCs w:val="22"/>
        </w:rPr>
        <w:t xml:space="preserve">. </w:t>
      </w:r>
      <w:r w:rsidR="00821B8A" w:rsidRPr="00BE78F2">
        <w:rPr>
          <w:sz w:val="22"/>
          <w:szCs w:val="22"/>
        </w:rPr>
        <w:t xml:space="preserve">Değerlendirme yaparken altta yatan faaliyet </w:t>
      </w:r>
      <w:r w:rsidR="00755DAE">
        <w:rPr>
          <w:sz w:val="22"/>
          <w:szCs w:val="22"/>
        </w:rPr>
        <w:t>şeklinin</w:t>
      </w:r>
      <w:r w:rsidR="00755DAE" w:rsidRPr="00BE78F2">
        <w:rPr>
          <w:sz w:val="22"/>
          <w:szCs w:val="22"/>
        </w:rPr>
        <w:t xml:space="preserve"> </w:t>
      </w:r>
      <w:r w:rsidR="00C95C8F" w:rsidRPr="00BE78F2">
        <w:rPr>
          <w:sz w:val="22"/>
          <w:szCs w:val="22"/>
        </w:rPr>
        <w:t>(</w:t>
      </w:r>
      <w:r w:rsidR="00821B8A" w:rsidRPr="00BE78F2">
        <w:rPr>
          <w:sz w:val="22"/>
          <w:szCs w:val="22"/>
        </w:rPr>
        <w:t xml:space="preserve">eşik değer </w:t>
      </w:r>
      <w:r w:rsidR="00C95C8F" w:rsidRPr="00BE78F2">
        <w:rPr>
          <w:sz w:val="22"/>
          <w:szCs w:val="22"/>
        </w:rPr>
        <w:t xml:space="preserve">olsun </w:t>
      </w:r>
      <w:r w:rsidR="00821B8A" w:rsidRPr="00BE78F2">
        <w:rPr>
          <w:sz w:val="22"/>
          <w:szCs w:val="22"/>
        </w:rPr>
        <w:t xml:space="preserve">ya da </w:t>
      </w:r>
      <w:r w:rsidR="00C95C8F" w:rsidRPr="00BE78F2">
        <w:rPr>
          <w:sz w:val="22"/>
          <w:szCs w:val="22"/>
        </w:rPr>
        <w:t xml:space="preserve">olmasın) </w:t>
      </w:r>
      <w:r w:rsidR="00821B8A" w:rsidRPr="00BE78F2">
        <w:rPr>
          <w:sz w:val="22"/>
          <w:szCs w:val="22"/>
        </w:rPr>
        <w:t>belirtilmesi önemlidir</w:t>
      </w:r>
      <w:r w:rsidR="00C95C8F" w:rsidRPr="00BE78F2">
        <w:rPr>
          <w:sz w:val="22"/>
          <w:szCs w:val="22"/>
        </w:rPr>
        <w:t xml:space="preserve"> çün</w:t>
      </w:r>
      <w:r w:rsidR="00821B8A" w:rsidRPr="00BE78F2">
        <w:rPr>
          <w:sz w:val="22"/>
          <w:szCs w:val="22"/>
        </w:rPr>
        <w:t xml:space="preserve">kü bu DMEL ve </w:t>
      </w:r>
      <w:r w:rsidR="00C10F4D">
        <w:rPr>
          <w:sz w:val="22"/>
          <w:szCs w:val="22"/>
        </w:rPr>
        <w:t>risk yönetim önlemlerinin</w:t>
      </w:r>
      <w:r w:rsidR="00C10F4D" w:rsidRPr="00BE78F2">
        <w:rPr>
          <w:sz w:val="22"/>
          <w:szCs w:val="22"/>
        </w:rPr>
        <w:t xml:space="preserve"> </w:t>
      </w:r>
      <w:r w:rsidR="00821B8A" w:rsidRPr="00BE78F2">
        <w:rPr>
          <w:sz w:val="22"/>
          <w:szCs w:val="22"/>
        </w:rPr>
        <w:t xml:space="preserve">belirlenmesini etkiler. </w:t>
      </w:r>
    </w:p>
    <w:p w:rsidR="001C0AB9" w:rsidRPr="00BE78F2" w:rsidRDefault="001C0AB9" w:rsidP="00244D03">
      <w:pPr>
        <w:jc w:val="both"/>
        <w:rPr>
          <w:sz w:val="22"/>
          <w:szCs w:val="22"/>
        </w:rPr>
      </w:pPr>
    </w:p>
    <w:p w:rsidR="00C95C8F" w:rsidRPr="00BE78F2" w:rsidRDefault="004D21D3" w:rsidP="00244D03">
      <w:pPr>
        <w:jc w:val="both"/>
        <w:rPr>
          <w:sz w:val="22"/>
          <w:szCs w:val="22"/>
        </w:rPr>
      </w:pPr>
      <w:r>
        <w:rPr>
          <w:sz w:val="22"/>
          <w:szCs w:val="22"/>
        </w:rPr>
        <w:t>Yönetmelik</w:t>
      </w:r>
      <w:r w:rsidR="00821B8A" w:rsidRPr="00BE78F2">
        <w:rPr>
          <w:sz w:val="22"/>
          <w:szCs w:val="22"/>
        </w:rPr>
        <w:t xml:space="preserve"> gereklilikleri için, bir maddenin </w:t>
      </w:r>
      <w:r w:rsidR="0077727F" w:rsidRPr="00BE78F2">
        <w:rPr>
          <w:sz w:val="22"/>
          <w:szCs w:val="22"/>
        </w:rPr>
        <w:t>genotoksisite</w:t>
      </w:r>
      <w:r w:rsidR="00821B8A" w:rsidRPr="00BE78F2">
        <w:rPr>
          <w:sz w:val="22"/>
          <w:szCs w:val="22"/>
        </w:rPr>
        <w:t xml:space="preserve">si </w:t>
      </w:r>
      <w:r w:rsidR="0077727F" w:rsidRPr="00BE78F2">
        <w:rPr>
          <w:sz w:val="22"/>
          <w:szCs w:val="22"/>
        </w:rPr>
        <w:t xml:space="preserve">konusunda yeterli kanıt </w:t>
      </w:r>
      <w:r w:rsidR="00821B8A" w:rsidRPr="00BE78F2">
        <w:rPr>
          <w:sz w:val="22"/>
          <w:szCs w:val="22"/>
        </w:rPr>
        <w:t>varsa bu ma</w:t>
      </w:r>
      <w:r w:rsidR="0077727F" w:rsidRPr="00BE78F2">
        <w:rPr>
          <w:sz w:val="22"/>
          <w:szCs w:val="22"/>
        </w:rPr>
        <w:t>dde</w:t>
      </w:r>
      <w:r w:rsidR="00821B8A" w:rsidRPr="00BE78F2">
        <w:rPr>
          <w:sz w:val="22"/>
          <w:szCs w:val="22"/>
        </w:rPr>
        <w:t xml:space="preserve">nin genelde </w:t>
      </w:r>
      <w:r w:rsidR="00755DAE">
        <w:rPr>
          <w:sz w:val="22"/>
          <w:szCs w:val="22"/>
        </w:rPr>
        <w:t>kanserojen</w:t>
      </w:r>
      <w:r w:rsidR="00755DAE" w:rsidRPr="00BE78F2">
        <w:rPr>
          <w:sz w:val="22"/>
          <w:szCs w:val="22"/>
        </w:rPr>
        <w:t xml:space="preserve"> </w:t>
      </w:r>
      <w:r w:rsidR="0077727F" w:rsidRPr="00BE78F2">
        <w:rPr>
          <w:sz w:val="22"/>
          <w:szCs w:val="22"/>
        </w:rPr>
        <w:t xml:space="preserve">olarak görülmesinde karar kılınmıştır. </w:t>
      </w:r>
      <w:r w:rsidR="00755DAE">
        <w:rPr>
          <w:sz w:val="22"/>
          <w:szCs w:val="22"/>
        </w:rPr>
        <w:t>Kanserojenite</w:t>
      </w:r>
      <w:r w:rsidR="00755DAE" w:rsidRPr="00BE78F2">
        <w:rPr>
          <w:sz w:val="22"/>
          <w:szCs w:val="22"/>
        </w:rPr>
        <w:t xml:space="preserve"> </w:t>
      </w:r>
      <w:r w:rsidR="00821B8A" w:rsidRPr="00BE78F2">
        <w:rPr>
          <w:sz w:val="22"/>
          <w:szCs w:val="22"/>
        </w:rPr>
        <w:t xml:space="preserve">konusunda </w:t>
      </w:r>
      <w:r w:rsidR="0077727F" w:rsidRPr="00BE78F2">
        <w:rPr>
          <w:sz w:val="22"/>
          <w:szCs w:val="22"/>
        </w:rPr>
        <w:t xml:space="preserve">yeterli olmayan </w:t>
      </w:r>
      <w:r w:rsidR="00821B8A" w:rsidRPr="00BE78F2">
        <w:rPr>
          <w:sz w:val="22"/>
          <w:szCs w:val="22"/>
        </w:rPr>
        <w:t xml:space="preserve">ama bir miktar </w:t>
      </w:r>
      <w:r w:rsidR="0077727F" w:rsidRPr="00BE78F2">
        <w:rPr>
          <w:sz w:val="22"/>
          <w:szCs w:val="22"/>
        </w:rPr>
        <w:t xml:space="preserve">kanıt </w:t>
      </w:r>
      <w:r w:rsidR="00821B8A" w:rsidRPr="00BE78F2">
        <w:rPr>
          <w:sz w:val="22"/>
          <w:szCs w:val="22"/>
        </w:rPr>
        <w:t>olan maddeler için</w:t>
      </w:r>
      <w:r w:rsidR="0077727F" w:rsidRPr="00BE78F2">
        <w:rPr>
          <w:sz w:val="22"/>
          <w:szCs w:val="22"/>
        </w:rPr>
        <w:t xml:space="preserve"> </w:t>
      </w:r>
      <w:r w:rsidR="00821B8A" w:rsidRPr="00BE78F2">
        <w:rPr>
          <w:sz w:val="22"/>
          <w:szCs w:val="22"/>
        </w:rPr>
        <w:t xml:space="preserve">her maddeye göre </w:t>
      </w:r>
      <w:r w:rsidR="0077727F" w:rsidRPr="00BE78F2">
        <w:rPr>
          <w:sz w:val="22"/>
          <w:szCs w:val="22"/>
        </w:rPr>
        <w:t>değerlendirme yapılmalıd</w:t>
      </w:r>
      <w:r w:rsidR="00491AA3" w:rsidRPr="00BE78F2">
        <w:rPr>
          <w:sz w:val="22"/>
          <w:szCs w:val="22"/>
        </w:rPr>
        <w:t>ır. Transgenik kemirgenler üz</w:t>
      </w:r>
      <w:r w:rsidR="0077727F" w:rsidRPr="00BE78F2">
        <w:rPr>
          <w:sz w:val="22"/>
          <w:szCs w:val="22"/>
        </w:rPr>
        <w:t>e</w:t>
      </w:r>
      <w:r w:rsidR="00491AA3" w:rsidRPr="00BE78F2">
        <w:rPr>
          <w:sz w:val="22"/>
          <w:szCs w:val="22"/>
        </w:rPr>
        <w:t>rinde</w:t>
      </w:r>
      <w:r w:rsidR="0077727F" w:rsidRPr="00BE78F2">
        <w:rPr>
          <w:sz w:val="22"/>
          <w:szCs w:val="22"/>
        </w:rPr>
        <w:t xml:space="preserve"> yapılan kısa ve orta </w:t>
      </w:r>
      <w:r w:rsidR="00491AA3" w:rsidRPr="00BE78F2">
        <w:rPr>
          <w:sz w:val="22"/>
          <w:szCs w:val="22"/>
        </w:rPr>
        <w:t>dönemli</w:t>
      </w:r>
      <w:r w:rsidR="0077727F" w:rsidRPr="00BE78F2">
        <w:rPr>
          <w:sz w:val="22"/>
          <w:szCs w:val="22"/>
        </w:rPr>
        <w:t xml:space="preserve"> </w:t>
      </w:r>
      <w:r w:rsidR="00755DAE" w:rsidRPr="00BE78F2">
        <w:rPr>
          <w:sz w:val="22"/>
          <w:szCs w:val="22"/>
        </w:rPr>
        <w:t>biyo</w:t>
      </w:r>
      <w:r w:rsidR="00755DAE">
        <w:rPr>
          <w:sz w:val="22"/>
          <w:szCs w:val="22"/>
        </w:rPr>
        <w:t>deneyler</w:t>
      </w:r>
      <w:r w:rsidR="0077727F" w:rsidRPr="00BE78F2">
        <w:rPr>
          <w:sz w:val="22"/>
          <w:szCs w:val="22"/>
        </w:rPr>
        <w:t xml:space="preserve"> ve çalışmalar mümkün olduğun</w:t>
      </w:r>
      <w:r w:rsidR="00491AA3" w:rsidRPr="00BE78F2">
        <w:rPr>
          <w:sz w:val="22"/>
          <w:szCs w:val="22"/>
        </w:rPr>
        <w:t>d</w:t>
      </w:r>
      <w:r w:rsidR="0077727F" w:rsidRPr="00BE78F2">
        <w:rPr>
          <w:sz w:val="22"/>
          <w:szCs w:val="22"/>
        </w:rPr>
        <w:t xml:space="preserve">a </w:t>
      </w:r>
      <w:r w:rsidR="00491AA3" w:rsidRPr="00BE78F2">
        <w:rPr>
          <w:sz w:val="22"/>
          <w:szCs w:val="22"/>
        </w:rPr>
        <w:t>değerlendirilmeli</w:t>
      </w:r>
      <w:r w:rsidR="0077727F" w:rsidRPr="00BE78F2">
        <w:rPr>
          <w:sz w:val="22"/>
          <w:szCs w:val="22"/>
        </w:rPr>
        <w:t xml:space="preserve"> ve </w:t>
      </w:r>
      <w:r w:rsidR="00491AA3" w:rsidRPr="00BE78F2">
        <w:rPr>
          <w:sz w:val="22"/>
          <w:szCs w:val="22"/>
        </w:rPr>
        <w:t>hatta geleneksel</w:t>
      </w:r>
      <w:r w:rsidR="0077727F" w:rsidRPr="00BE78F2">
        <w:rPr>
          <w:sz w:val="22"/>
          <w:szCs w:val="22"/>
        </w:rPr>
        <w:t xml:space="preserve"> kemirgen </w:t>
      </w:r>
      <w:r w:rsidR="00755DAE" w:rsidRPr="00BE78F2">
        <w:rPr>
          <w:sz w:val="22"/>
          <w:szCs w:val="22"/>
        </w:rPr>
        <w:t>biyo</w:t>
      </w:r>
      <w:r w:rsidR="00755DAE">
        <w:rPr>
          <w:sz w:val="22"/>
          <w:szCs w:val="22"/>
        </w:rPr>
        <w:t>deneyler</w:t>
      </w:r>
      <w:r w:rsidR="00E81FE1" w:rsidRPr="00BE78F2">
        <w:rPr>
          <w:sz w:val="22"/>
          <w:szCs w:val="22"/>
        </w:rPr>
        <w:t xml:space="preserve"> </w:t>
      </w:r>
      <w:r w:rsidR="0077727F" w:rsidRPr="00BE78F2">
        <w:rPr>
          <w:sz w:val="22"/>
          <w:szCs w:val="22"/>
        </w:rPr>
        <w:t xml:space="preserve">yerine </w:t>
      </w:r>
      <w:r w:rsidR="00491AA3" w:rsidRPr="00BE78F2">
        <w:rPr>
          <w:sz w:val="22"/>
          <w:szCs w:val="22"/>
        </w:rPr>
        <w:t>önerilebilir</w:t>
      </w:r>
      <w:r w:rsidR="0077727F" w:rsidRPr="00BE78F2">
        <w:rPr>
          <w:sz w:val="22"/>
          <w:szCs w:val="22"/>
        </w:rPr>
        <w:t xml:space="preserve">. 1000 t/y </w:t>
      </w:r>
      <w:r w:rsidR="00491AA3" w:rsidRPr="00BE78F2">
        <w:rPr>
          <w:sz w:val="22"/>
          <w:szCs w:val="22"/>
        </w:rPr>
        <w:t>aralığının altı için</w:t>
      </w:r>
      <w:r w:rsidR="0077727F" w:rsidRPr="00BE78F2">
        <w:rPr>
          <w:sz w:val="22"/>
          <w:szCs w:val="22"/>
        </w:rPr>
        <w:t xml:space="preserve"> </w:t>
      </w:r>
      <w:r w:rsidR="00235A7F" w:rsidRPr="00BE78F2">
        <w:rPr>
          <w:sz w:val="22"/>
          <w:szCs w:val="22"/>
        </w:rPr>
        <w:t>k</w:t>
      </w:r>
      <w:r w:rsidR="00235A7F">
        <w:rPr>
          <w:sz w:val="22"/>
          <w:szCs w:val="22"/>
        </w:rPr>
        <w:t>anserojen</w:t>
      </w:r>
      <w:r w:rsidR="00235A7F" w:rsidRPr="00BE78F2">
        <w:rPr>
          <w:sz w:val="22"/>
          <w:szCs w:val="22"/>
        </w:rPr>
        <w:t xml:space="preserve"> </w:t>
      </w:r>
      <w:r w:rsidR="0077727F" w:rsidRPr="00BE78F2">
        <w:rPr>
          <w:sz w:val="22"/>
          <w:szCs w:val="22"/>
        </w:rPr>
        <w:t xml:space="preserve">değerlendirmesi </w:t>
      </w:r>
      <w:r w:rsidR="00A74C09" w:rsidRPr="00BE78F2">
        <w:rPr>
          <w:sz w:val="22"/>
          <w:szCs w:val="22"/>
        </w:rPr>
        <w:t>mutajenite</w:t>
      </w:r>
      <w:r w:rsidR="00491AA3" w:rsidRPr="00BE78F2">
        <w:rPr>
          <w:sz w:val="22"/>
          <w:szCs w:val="22"/>
        </w:rPr>
        <w:t xml:space="preserve"> verileri, tekrarlı</w:t>
      </w:r>
      <w:r w:rsidR="0077727F" w:rsidRPr="00BE78F2">
        <w:rPr>
          <w:sz w:val="22"/>
          <w:szCs w:val="22"/>
        </w:rPr>
        <w:t xml:space="preserve"> doz toksisitesi çalışmaları ve QSAR/kategoriler </w:t>
      </w:r>
      <w:r w:rsidR="00491AA3" w:rsidRPr="00BE78F2">
        <w:rPr>
          <w:sz w:val="22"/>
          <w:szCs w:val="22"/>
        </w:rPr>
        <w:t>gibi bilgiler temel alınara</w:t>
      </w:r>
      <w:r w:rsidR="00175F4B" w:rsidRPr="00BE78F2">
        <w:rPr>
          <w:sz w:val="22"/>
          <w:szCs w:val="22"/>
        </w:rPr>
        <w:t>k</w:t>
      </w:r>
      <w:r w:rsidR="00491AA3" w:rsidRPr="00BE78F2">
        <w:rPr>
          <w:sz w:val="22"/>
          <w:szCs w:val="22"/>
        </w:rPr>
        <w:t xml:space="preserve"> </w:t>
      </w:r>
      <w:r w:rsidR="0077727F" w:rsidRPr="00BE78F2">
        <w:rPr>
          <w:sz w:val="22"/>
          <w:szCs w:val="22"/>
        </w:rPr>
        <w:t>yapılır (</w:t>
      </w:r>
      <w:r w:rsidR="00491AA3" w:rsidRPr="00BE78F2">
        <w:rPr>
          <w:sz w:val="22"/>
          <w:szCs w:val="22"/>
        </w:rPr>
        <w:t xml:space="preserve">bakınız </w:t>
      </w:r>
      <w:r w:rsidR="00EF0D9B" w:rsidRPr="00BE78F2">
        <w:rPr>
          <w:sz w:val="22"/>
          <w:szCs w:val="22"/>
        </w:rPr>
        <w:t>Bölüm</w:t>
      </w:r>
      <w:r w:rsidR="00491AA3" w:rsidRPr="00BE78F2">
        <w:rPr>
          <w:sz w:val="22"/>
          <w:szCs w:val="22"/>
        </w:rPr>
        <w:t xml:space="preserve"> R.8.8.8</w:t>
      </w:r>
      <w:r w:rsidR="0077727F" w:rsidRPr="00BE78F2">
        <w:rPr>
          <w:sz w:val="22"/>
          <w:szCs w:val="22"/>
        </w:rPr>
        <w:t>).</w:t>
      </w:r>
    </w:p>
    <w:p w:rsidR="00491AA3" w:rsidRPr="00BE78F2" w:rsidRDefault="00491AA3" w:rsidP="00244D03">
      <w:pPr>
        <w:jc w:val="both"/>
        <w:rPr>
          <w:sz w:val="22"/>
          <w:szCs w:val="22"/>
        </w:rPr>
      </w:pPr>
    </w:p>
    <w:p w:rsidR="0077727F" w:rsidRPr="00BE78F2" w:rsidRDefault="00491AA3" w:rsidP="00244D03">
      <w:pPr>
        <w:jc w:val="both"/>
        <w:rPr>
          <w:sz w:val="22"/>
          <w:szCs w:val="22"/>
        </w:rPr>
      </w:pPr>
      <w:r w:rsidRPr="00BE78F2">
        <w:rPr>
          <w:sz w:val="22"/>
          <w:szCs w:val="22"/>
        </w:rPr>
        <w:t xml:space="preserve">Eşik sınır değeri olmayan bir </w:t>
      </w:r>
      <w:r w:rsidR="00235A7F">
        <w:rPr>
          <w:sz w:val="22"/>
          <w:szCs w:val="22"/>
        </w:rPr>
        <w:t>kanserojen</w:t>
      </w:r>
      <w:r w:rsidR="00235A7F" w:rsidRPr="00BE78F2">
        <w:rPr>
          <w:sz w:val="22"/>
          <w:szCs w:val="22"/>
        </w:rPr>
        <w:t xml:space="preserve"> </w:t>
      </w:r>
      <w:r w:rsidRPr="00BE78F2">
        <w:rPr>
          <w:sz w:val="22"/>
          <w:szCs w:val="22"/>
        </w:rPr>
        <w:t xml:space="preserve">için </w:t>
      </w:r>
      <w:r w:rsidR="0077727F" w:rsidRPr="00BE78F2">
        <w:rPr>
          <w:sz w:val="22"/>
          <w:szCs w:val="22"/>
        </w:rPr>
        <w:t xml:space="preserve">yeterli hayvan kanser verisi </w:t>
      </w:r>
      <w:r w:rsidRPr="00BE78F2">
        <w:rPr>
          <w:sz w:val="22"/>
          <w:szCs w:val="22"/>
        </w:rPr>
        <w:t>varsa</w:t>
      </w:r>
      <w:r w:rsidR="0077727F" w:rsidRPr="00BE78F2">
        <w:rPr>
          <w:sz w:val="22"/>
          <w:szCs w:val="22"/>
        </w:rPr>
        <w:t xml:space="preserve"> </w:t>
      </w:r>
      <w:r w:rsidR="00235A7F">
        <w:rPr>
          <w:sz w:val="22"/>
          <w:szCs w:val="22"/>
        </w:rPr>
        <w:t>Türetilmiş En az Etki Seviyesi (Derived Minimal Effect Level –</w:t>
      </w:r>
      <w:r w:rsidR="000F6B2B" w:rsidRPr="00BE78F2">
        <w:rPr>
          <w:sz w:val="22"/>
          <w:szCs w:val="22"/>
        </w:rPr>
        <w:t>DMEL</w:t>
      </w:r>
      <w:r w:rsidR="00235A7F">
        <w:rPr>
          <w:sz w:val="22"/>
          <w:szCs w:val="22"/>
        </w:rPr>
        <w:t>)</w:t>
      </w:r>
      <w:r w:rsidR="0077727F" w:rsidRPr="00BE78F2">
        <w:rPr>
          <w:sz w:val="22"/>
          <w:szCs w:val="22"/>
        </w:rPr>
        <w:t xml:space="preserve"> yaklaşımı uygulanır. Bu</w:t>
      </w:r>
      <w:r w:rsidR="00235A7F">
        <w:rPr>
          <w:sz w:val="22"/>
          <w:szCs w:val="22"/>
        </w:rPr>
        <w:t xml:space="preserve"> yaklaşım,</w:t>
      </w:r>
      <w:r w:rsidR="0077727F" w:rsidRPr="00BE78F2">
        <w:rPr>
          <w:sz w:val="22"/>
          <w:szCs w:val="22"/>
        </w:rPr>
        <w:t xml:space="preserve"> </w:t>
      </w:r>
      <w:r w:rsidR="00522BD3">
        <w:rPr>
          <w:sz w:val="22"/>
          <w:szCs w:val="22"/>
        </w:rPr>
        <w:t>sonlanma noktası</w:t>
      </w:r>
      <w:r w:rsidR="004D21D3">
        <w:rPr>
          <w:sz w:val="22"/>
          <w:szCs w:val="22"/>
        </w:rPr>
        <w:t>n</w:t>
      </w:r>
      <w:r w:rsidR="0077727F" w:rsidRPr="00BE78F2">
        <w:rPr>
          <w:sz w:val="22"/>
          <w:szCs w:val="22"/>
        </w:rPr>
        <w:t xml:space="preserve">a </w:t>
      </w:r>
      <w:r w:rsidR="00175F4B" w:rsidRPr="00BE78F2">
        <w:rPr>
          <w:sz w:val="22"/>
          <w:szCs w:val="22"/>
        </w:rPr>
        <w:t xml:space="preserve">özgü daha </w:t>
      </w:r>
      <w:r w:rsidR="00235A7F">
        <w:rPr>
          <w:sz w:val="22"/>
          <w:szCs w:val="22"/>
        </w:rPr>
        <w:t>büyük</w:t>
      </w:r>
      <w:r w:rsidR="00235A7F" w:rsidRPr="00BE78F2">
        <w:rPr>
          <w:sz w:val="22"/>
          <w:szCs w:val="22"/>
        </w:rPr>
        <w:t xml:space="preserve"> </w:t>
      </w:r>
      <w:r w:rsidR="0077727F" w:rsidRPr="00BE78F2">
        <w:rPr>
          <w:sz w:val="22"/>
          <w:szCs w:val="22"/>
        </w:rPr>
        <w:t>değerlendirme faktörlerinin</w:t>
      </w:r>
      <w:r w:rsidR="00E6493F">
        <w:rPr>
          <w:sz w:val="22"/>
          <w:szCs w:val="22"/>
        </w:rPr>
        <w:t xml:space="preserve"> (DF)</w:t>
      </w:r>
      <w:r w:rsidR="0077727F" w:rsidRPr="00BE78F2">
        <w:rPr>
          <w:sz w:val="22"/>
          <w:szCs w:val="22"/>
        </w:rPr>
        <w:t xml:space="preserve"> kullanımını gerektirir, örn. </w:t>
      </w:r>
      <w:r w:rsidR="00C153EC" w:rsidRPr="00BE78F2">
        <w:rPr>
          <w:sz w:val="22"/>
          <w:szCs w:val="22"/>
        </w:rPr>
        <w:t>maruz kalma</w:t>
      </w:r>
      <w:r w:rsidR="00175F4B" w:rsidRPr="00BE78F2">
        <w:rPr>
          <w:sz w:val="22"/>
          <w:szCs w:val="22"/>
        </w:rPr>
        <w:t xml:space="preserve">nın en az </w:t>
      </w:r>
      <w:r w:rsidR="0077727F" w:rsidRPr="00BE78F2">
        <w:rPr>
          <w:sz w:val="22"/>
          <w:szCs w:val="22"/>
        </w:rPr>
        <w:t>risk</w:t>
      </w:r>
      <w:r w:rsidR="00175F4B" w:rsidRPr="00BE78F2">
        <w:rPr>
          <w:sz w:val="22"/>
          <w:szCs w:val="22"/>
        </w:rPr>
        <w:t xml:space="preserve">e sebep olması </w:t>
      </w:r>
      <w:r w:rsidR="0077727F" w:rsidRPr="00BE78F2">
        <w:rPr>
          <w:sz w:val="22"/>
          <w:szCs w:val="22"/>
        </w:rPr>
        <w:t>için 10</w:t>
      </w:r>
      <w:r w:rsidR="00235A7F">
        <w:rPr>
          <w:sz w:val="22"/>
          <w:szCs w:val="22"/>
        </w:rPr>
        <w:t>.</w:t>
      </w:r>
      <w:r w:rsidR="0077727F" w:rsidRPr="00BE78F2">
        <w:rPr>
          <w:sz w:val="22"/>
          <w:szCs w:val="22"/>
        </w:rPr>
        <w:t xml:space="preserve">000. </w:t>
      </w:r>
      <w:proofErr w:type="gramStart"/>
      <w:r w:rsidR="0077727F" w:rsidRPr="00BE78F2">
        <w:rPr>
          <w:sz w:val="22"/>
          <w:szCs w:val="22"/>
        </w:rPr>
        <w:t>(</w:t>
      </w:r>
      <w:proofErr w:type="gramEnd"/>
      <w:r w:rsidR="0077727F" w:rsidRPr="00BE78F2">
        <w:rPr>
          <w:sz w:val="22"/>
          <w:szCs w:val="22"/>
        </w:rPr>
        <w:t xml:space="preserve">BDML10 olan özel doz açıklayıcısı bu </w:t>
      </w:r>
      <w:r w:rsidR="00E6493F">
        <w:rPr>
          <w:sz w:val="22"/>
          <w:szCs w:val="22"/>
        </w:rPr>
        <w:t xml:space="preserve">DF </w:t>
      </w:r>
      <w:r w:rsidR="0077727F" w:rsidRPr="00BE78F2">
        <w:rPr>
          <w:sz w:val="22"/>
          <w:szCs w:val="22"/>
        </w:rPr>
        <w:t>tarafından bölünür. Bu ve diğer “</w:t>
      </w:r>
      <w:r w:rsidR="00E6493F">
        <w:rPr>
          <w:sz w:val="22"/>
          <w:szCs w:val="22"/>
        </w:rPr>
        <w:t>doğrusallaştırılmış</w:t>
      </w:r>
      <w:r w:rsidR="0077727F" w:rsidRPr="00BE78F2">
        <w:rPr>
          <w:sz w:val="22"/>
          <w:szCs w:val="22"/>
        </w:rPr>
        <w:t xml:space="preserve">” yaklaşımlar </w:t>
      </w:r>
      <w:r w:rsidR="00EF0D9B" w:rsidRPr="00BE78F2">
        <w:rPr>
          <w:sz w:val="22"/>
          <w:szCs w:val="22"/>
        </w:rPr>
        <w:t>bölüm</w:t>
      </w:r>
      <w:r w:rsidR="0077727F" w:rsidRPr="00BE78F2">
        <w:rPr>
          <w:sz w:val="22"/>
          <w:szCs w:val="22"/>
        </w:rPr>
        <w:t xml:space="preserve"> R.8.5.2’de açıklanmaktadır. </w:t>
      </w:r>
      <w:r w:rsidR="000F6B2B" w:rsidRPr="00BE78F2">
        <w:rPr>
          <w:sz w:val="22"/>
          <w:szCs w:val="22"/>
        </w:rPr>
        <w:t>DMEL</w:t>
      </w:r>
      <w:r w:rsidR="0077727F" w:rsidRPr="00BE78F2">
        <w:rPr>
          <w:sz w:val="22"/>
          <w:szCs w:val="22"/>
        </w:rPr>
        <w:t xml:space="preserve"> belirlemek mümkün olmadığında değerlendirmede nitel bir yaklaşım sergilenmelidir; </w:t>
      </w:r>
      <w:r w:rsidR="00E6493F">
        <w:rPr>
          <w:sz w:val="22"/>
          <w:szCs w:val="22"/>
        </w:rPr>
        <w:t>kanserojenlerin</w:t>
      </w:r>
      <w:r w:rsidR="00E6493F" w:rsidRPr="00BE78F2">
        <w:rPr>
          <w:sz w:val="22"/>
          <w:szCs w:val="22"/>
        </w:rPr>
        <w:t xml:space="preserve"> </w:t>
      </w:r>
      <w:r w:rsidR="0077727F" w:rsidRPr="00BE78F2">
        <w:rPr>
          <w:sz w:val="22"/>
          <w:szCs w:val="22"/>
        </w:rPr>
        <w:t xml:space="preserve">yarattığı risklere karşı önlem olarak ise en </w:t>
      </w:r>
      <w:r w:rsidR="00E6493F">
        <w:rPr>
          <w:sz w:val="22"/>
          <w:szCs w:val="22"/>
        </w:rPr>
        <w:t>sıkı risk yönetim önlemleri</w:t>
      </w:r>
      <w:r w:rsidR="004D21D3">
        <w:rPr>
          <w:sz w:val="22"/>
          <w:szCs w:val="22"/>
        </w:rPr>
        <w:t xml:space="preserve"> </w:t>
      </w:r>
      <w:r w:rsidR="0077727F" w:rsidRPr="00BE78F2">
        <w:rPr>
          <w:sz w:val="22"/>
          <w:szCs w:val="22"/>
        </w:rPr>
        <w:t>kullanılmalıdır (</w:t>
      </w:r>
      <w:r w:rsidR="00EF0D9B" w:rsidRPr="00BE78F2">
        <w:rPr>
          <w:sz w:val="22"/>
          <w:szCs w:val="22"/>
        </w:rPr>
        <w:t>Bölüm</w:t>
      </w:r>
      <w:r w:rsidR="0077727F" w:rsidRPr="00BE78F2">
        <w:rPr>
          <w:sz w:val="22"/>
          <w:szCs w:val="22"/>
        </w:rPr>
        <w:t xml:space="preserve"> E’ye bakınız)</w:t>
      </w:r>
      <w:proofErr w:type="gramStart"/>
      <w:r w:rsidR="0077727F" w:rsidRPr="00BE78F2">
        <w:rPr>
          <w:sz w:val="22"/>
          <w:szCs w:val="22"/>
        </w:rPr>
        <w:t>)</w:t>
      </w:r>
      <w:proofErr w:type="gramEnd"/>
    </w:p>
    <w:p w:rsidR="0077727F" w:rsidRPr="00BE78F2" w:rsidRDefault="0077727F" w:rsidP="004D21D3">
      <w:pPr>
        <w:pStyle w:val="Balk2"/>
      </w:pPr>
      <w:bookmarkStart w:id="38" w:name="_Toc428967472"/>
      <w:r w:rsidRPr="00BE78F2">
        <w:t>B.</w:t>
      </w:r>
      <w:proofErr w:type="gramStart"/>
      <w:r w:rsidRPr="00BE78F2">
        <w:t>6.3</w:t>
      </w:r>
      <w:proofErr w:type="gramEnd"/>
      <w:r w:rsidRPr="00BE78F2">
        <w:t xml:space="preserve"> Çevresel </w:t>
      </w:r>
      <w:r w:rsidR="00522BD3">
        <w:t>sonlanma nokta</w:t>
      </w:r>
      <w:r w:rsidRPr="00BE78F2">
        <w:t>lar</w:t>
      </w:r>
      <w:r w:rsidR="004D21D3">
        <w:t>ı</w:t>
      </w:r>
      <w:bookmarkEnd w:id="38"/>
    </w:p>
    <w:p w:rsidR="0077727F" w:rsidRPr="00BE78F2" w:rsidRDefault="0077727F" w:rsidP="004D21D3">
      <w:pPr>
        <w:pStyle w:val="Balk3"/>
      </w:pPr>
      <w:bookmarkStart w:id="39" w:name="_Toc428967473"/>
      <w:r w:rsidRPr="00BE78F2">
        <w:t>B.6.3.1 Su</w:t>
      </w:r>
      <w:r w:rsidR="00EE4000" w:rsidRPr="00BE78F2">
        <w:t>cul</w:t>
      </w:r>
      <w:r w:rsidRPr="00BE78F2">
        <w:t xml:space="preserve"> toksisite</w:t>
      </w:r>
      <w:bookmarkEnd w:id="39"/>
    </w:p>
    <w:p w:rsidR="009323DC" w:rsidRPr="00BE78F2" w:rsidRDefault="009323DC" w:rsidP="00244D03">
      <w:pPr>
        <w:jc w:val="both"/>
        <w:rPr>
          <w:b/>
          <w:sz w:val="22"/>
          <w:szCs w:val="22"/>
        </w:rPr>
      </w:pPr>
    </w:p>
    <w:p w:rsidR="0077727F" w:rsidRPr="00BE78F2" w:rsidRDefault="0077727F" w:rsidP="00244D03">
      <w:pPr>
        <w:jc w:val="both"/>
        <w:rPr>
          <w:sz w:val="22"/>
          <w:szCs w:val="22"/>
        </w:rPr>
      </w:pPr>
      <w:r w:rsidRPr="00BE78F2">
        <w:rPr>
          <w:sz w:val="22"/>
          <w:szCs w:val="22"/>
        </w:rPr>
        <w:t>Su</w:t>
      </w:r>
      <w:r w:rsidR="00EE4000" w:rsidRPr="00BE78F2">
        <w:rPr>
          <w:sz w:val="22"/>
          <w:szCs w:val="22"/>
        </w:rPr>
        <w:t>cul</w:t>
      </w:r>
      <w:r w:rsidRPr="00BE78F2">
        <w:rPr>
          <w:sz w:val="22"/>
          <w:szCs w:val="22"/>
        </w:rPr>
        <w:t xml:space="preserve"> toksisite</w:t>
      </w:r>
      <w:r w:rsidR="009323DC" w:rsidRPr="00BE78F2">
        <w:rPr>
          <w:sz w:val="22"/>
          <w:szCs w:val="22"/>
        </w:rPr>
        <w:t>;</w:t>
      </w:r>
      <w:r w:rsidRPr="00BE78F2">
        <w:rPr>
          <w:sz w:val="22"/>
          <w:szCs w:val="22"/>
        </w:rPr>
        <w:t xml:space="preserve"> bir maddenin </w:t>
      </w:r>
      <w:r w:rsidR="009323DC" w:rsidRPr="00BE78F2">
        <w:rPr>
          <w:sz w:val="22"/>
          <w:szCs w:val="22"/>
        </w:rPr>
        <w:t xml:space="preserve">özgün özelliklerinin, </w:t>
      </w:r>
      <w:r w:rsidRPr="00BE78F2">
        <w:rPr>
          <w:sz w:val="22"/>
          <w:szCs w:val="22"/>
        </w:rPr>
        <w:t xml:space="preserve">bu maddeye </w:t>
      </w:r>
      <w:r w:rsidR="009323DC" w:rsidRPr="00BE78F2">
        <w:rPr>
          <w:sz w:val="22"/>
          <w:szCs w:val="22"/>
        </w:rPr>
        <w:t>kısa süreli ve/veya uzun süreli maruz kalan sucul bir organizmaya zarar verici olmasıdır.</w:t>
      </w:r>
    </w:p>
    <w:p w:rsidR="009323DC" w:rsidRPr="00BE78F2" w:rsidRDefault="009323DC" w:rsidP="00244D03">
      <w:pPr>
        <w:jc w:val="both"/>
        <w:rPr>
          <w:sz w:val="22"/>
          <w:szCs w:val="22"/>
        </w:rPr>
      </w:pPr>
    </w:p>
    <w:p w:rsidR="0077727F" w:rsidRPr="00BE78F2" w:rsidRDefault="004D21D3" w:rsidP="00244D03">
      <w:pPr>
        <w:jc w:val="both"/>
        <w:rPr>
          <w:sz w:val="22"/>
          <w:szCs w:val="22"/>
        </w:rPr>
      </w:pPr>
      <w:r>
        <w:rPr>
          <w:sz w:val="22"/>
          <w:szCs w:val="22"/>
        </w:rPr>
        <w:t xml:space="preserve">Maddelere </w:t>
      </w:r>
      <w:proofErr w:type="gramStart"/>
      <w:r>
        <w:rPr>
          <w:sz w:val="22"/>
          <w:szCs w:val="22"/>
        </w:rPr>
        <w:t xml:space="preserve">su </w:t>
      </w:r>
      <w:r w:rsidR="0077727F" w:rsidRPr="00BE78F2">
        <w:rPr>
          <w:sz w:val="22"/>
          <w:szCs w:val="22"/>
        </w:rPr>
        <w:t>yol</w:t>
      </w:r>
      <w:r w:rsidR="009323DC" w:rsidRPr="00BE78F2">
        <w:rPr>
          <w:sz w:val="22"/>
          <w:szCs w:val="22"/>
        </w:rPr>
        <w:t>u</w:t>
      </w:r>
      <w:proofErr w:type="gramEnd"/>
      <w:r w:rsidR="009323DC" w:rsidRPr="00BE78F2">
        <w:rPr>
          <w:sz w:val="22"/>
          <w:szCs w:val="22"/>
        </w:rPr>
        <w:t xml:space="preserve"> ile</w:t>
      </w:r>
      <w:r w:rsidR="0077727F" w:rsidRPr="00BE78F2">
        <w:rPr>
          <w:sz w:val="22"/>
          <w:szCs w:val="22"/>
        </w:rPr>
        <w:t xml:space="preserve"> </w:t>
      </w:r>
      <w:r w:rsidR="00C153EC" w:rsidRPr="00BE78F2">
        <w:rPr>
          <w:sz w:val="22"/>
          <w:szCs w:val="22"/>
        </w:rPr>
        <w:t>maruz kalma</w:t>
      </w:r>
      <w:r w:rsidR="0077727F" w:rsidRPr="00BE78F2">
        <w:rPr>
          <w:sz w:val="22"/>
          <w:szCs w:val="22"/>
        </w:rPr>
        <w:t xml:space="preserve"> genelde </w:t>
      </w:r>
      <w:r w:rsidR="009323DC" w:rsidRPr="00BE78F2">
        <w:rPr>
          <w:sz w:val="22"/>
          <w:szCs w:val="22"/>
        </w:rPr>
        <w:t xml:space="preserve">en etkili yol </w:t>
      </w:r>
      <w:r w:rsidR="0077727F" w:rsidRPr="00BE78F2">
        <w:rPr>
          <w:sz w:val="22"/>
          <w:szCs w:val="22"/>
        </w:rPr>
        <w:t>olarak görülür ama su</w:t>
      </w:r>
      <w:r w:rsidR="009323DC" w:rsidRPr="00BE78F2">
        <w:rPr>
          <w:sz w:val="22"/>
          <w:szCs w:val="22"/>
        </w:rPr>
        <w:t>cul organizmalar</w:t>
      </w:r>
      <w:r w:rsidR="0077727F" w:rsidRPr="00BE78F2">
        <w:rPr>
          <w:sz w:val="22"/>
          <w:szCs w:val="22"/>
        </w:rPr>
        <w:t xml:space="preserve"> </w:t>
      </w:r>
      <w:r w:rsidR="009323DC" w:rsidRPr="00BE78F2">
        <w:rPr>
          <w:sz w:val="22"/>
          <w:szCs w:val="22"/>
        </w:rPr>
        <w:t>beslenme</w:t>
      </w:r>
      <w:r w:rsidR="0077727F" w:rsidRPr="00BE78F2">
        <w:rPr>
          <w:sz w:val="22"/>
          <w:szCs w:val="22"/>
        </w:rPr>
        <w:t xml:space="preserve"> (ör. lipofilik maddeler</w:t>
      </w:r>
      <w:proofErr w:type="gramStart"/>
      <w:r w:rsidR="0077727F" w:rsidRPr="00BE78F2">
        <w:rPr>
          <w:sz w:val="22"/>
          <w:szCs w:val="22"/>
        </w:rPr>
        <w:t>)</w:t>
      </w:r>
      <w:proofErr w:type="gramEnd"/>
      <w:r w:rsidR="009323DC" w:rsidRPr="00BE78F2">
        <w:rPr>
          <w:sz w:val="22"/>
          <w:szCs w:val="22"/>
        </w:rPr>
        <w:t xml:space="preserve"> ile</w:t>
      </w:r>
      <w:r w:rsidR="0077727F" w:rsidRPr="00BE78F2">
        <w:rPr>
          <w:sz w:val="22"/>
          <w:szCs w:val="22"/>
        </w:rPr>
        <w:t xml:space="preserve"> de maruz kalabilir. Kısa </w:t>
      </w:r>
      <w:r w:rsidR="009323DC" w:rsidRPr="00BE78F2">
        <w:rPr>
          <w:sz w:val="22"/>
          <w:szCs w:val="22"/>
        </w:rPr>
        <w:t>süreli</w:t>
      </w:r>
      <w:r w:rsidR="0077727F" w:rsidRPr="00BE78F2">
        <w:rPr>
          <w:sz w:val="22"/>
          <w:szCs w:val="22"/>
        </w:rPr>
        <w:t xml:space="preserve"> (</w:t>
      </w:r>
      <w:r w:rsidR="00071F37" w:rsidRPr="00BE78F2">
        <w:rPr>
          <w:sz w:val="22"/>
          <w:szCs w:val="22"/>
        </w:rPr>
        <w:t>akut</w:t>
      </w:r>
      <w:r w:rsidR="0077727F" w:rsidRPr="00BE78F2">
        <w:rPr>
          <w:sz w:val="22"/>
          <w:szCs w:val="22"/>
        </w:rPr>
        <w:t xml:space="preserve">) ve uzun </w:t>
      </w:r>
      <w:r w:rsidR="009323DC" w:rsidRPr="00BE78F2">
        <w:rPr>
          <w:sz w:val="22"/>
          <w:szCs w:val="22"/>
        </w:rPr>
        <w:t>süreli</w:t>
      </w:r>
      <w:r w:rsidR="0077727F" w:rsidRPr="00BE78F2">
        <w:rPr>
          <w:sz w:val="22"/>
          <w:szCs w:val="22"/>
        </w:rPr>
        <w:t xml:space="preserve"> (kronik) etkiler arasında </w:t>
      </w:r>
      <w:r w:rsidR="005917E3" w:rsidRPr="00BE78F2">
        <w:rPr>
          <w:sz w:val="22"/>
          <w:szCs w:val="22"/>
        </w:rPr>
        <w:t xml:space="preserve">ise </w:t>
      </w:r>
      <w:r w:rsidR="00F6506A" w:rsidRPr="00BE78F2">
        <w:rPr>
          <w:sz w:val="22"/>
          <w:szCs w:val="22"/>
        </w:rPr>
        <w:t>aşağıdaki ayrım</w:t>
      </w:r>
      <w:r w:rsidR="0077727F" w:rsidRPr="00BE78F2">
        <w:rPr>
          <w:sz w:val="22"/>
          <w:szCs w:val="22"/>
        </w:rPr>
        <w:t xml:space="preserve"> yapılmaktadır.</w:t>
      </w:r>
    </w:p>
    <w:p w:rsidR="009323DC" w:rsidRPr="00BE78F2" w:rsidRDefault="009323DC" w:rsidP="00244D03">
      <w:pPr>
        <w:jc w:val="both"/>
        <w:rPr>
          <w:sz w:val="22"/>
          <w:szCs w:val="22"/>
        </w:rPr>
      </w:pPr>
    </w:p>
    <w:p w:rsidR="0077727F" w:rsidRPr="00BE78F2" w:rsidRDefault="00071F37" w:rsidP="00244D03">
      <w:pPr>
        <w:jc w:val="both"/>
        <w:rPr>
          <w:sz w:val="22"/>
          <w:szCs w:val="22"/>
        </w:rPr>
      </w:pPr>
      <w:r w:rsidRPr="00BE78F2">
        <w:rPr>
          <w:b/>
          <w:sz w:val="22"/>
          <w:szCs w:val="22"/>
        </w:rPr>
        <w:t>Akut</w:t>
      </w:r>
      <w:r w:rsidR="0077727F" w:rsidRPr="00BE78F2">
        <w:rPr>
          <w:b/>
          <w:sz w:val="22"/>
          <w:szCs w:val="22"/>
        </w:rPr>
        <w:t xml:space="preserve"> toksisite: </w:t>
      </w:r>
      <w:r w:rsidR="00F6506A" w:rsidRPr="00BE78F2">
        <w:rPr>
          <w:sz w:val="22"/>
          <w:szCs w:val="22"/>
        </w:rPr>
        <w:t>Sucul organizmaların maddelere s</w:t>
      </w:r>
      <w:r w:rsidR="0077727F" w:rsidRPr="00BE78F2">
        <w:rPr>
          <w:sz w:val="22"/>
          <w:szCs w:val="22"/>
        </w:rPr>
        <w:t>aat ile birkaç gün aras</w:t>
      </w:r>
      <w:r w:rsidR="00F6506A" w:rsidRPr="00BE78F2">
        <w:rPr>
          <w:sz w:val="22"/>
          <w:szCs w:val="22"/>
        </w:rPr>
        <w:t>ı zaman aralığında (organizmaların yaşam döngüsü ile karşılaştırıldığında</w:t>
      </w:r>
      <w:r w:rsidR="0077727F" w:rsidRPr="00BE78F2">
        <w:rPr>
          <w:sz w:val="22"/>
          <w:szCs w:val="22"/>
        </w:rPr>
        <w:t xml:space="preserve"> görece kısa </w:t>
      </w:r>
      <w:r w:rsidR="00F6506A" w:rsidRPr="00BE78F2">
        <w:rPr>
          <w:sz w:val="22"/>
          <w:szCs w:val="22"/>
        </w:rPr>
        <w:t>süre</w:t>
      </w:r>
      <w:r w:rsidR="0077727F" w:rsidRPr="00BE78F2">
        <w:rPr>
          <w:sz w:val="22"/>
          <w:szCs w:val="22"/>
        </w:rPr>
        <w:t xml:space="preserve">) </w:t>
      </w:r>
      <w:r w:rsidR="00C153EC" w:rsidRPr="00BE78F2">
        <w:rPr>
          <w:sz w:val="22"/>
          <w:szCs w:val="22"/>
        </w:rPr>
        <w:t>maruz kalma</w:t>
      </w:r>
      <w:r w:rsidR="00F6506A" w:rsidRPr="00BE78F2">
        <w:rPr>
          <w:sz w:val="22"/>
          <w:szCs w:val="22"/>
        </w:rPr>
        <w:t>sı</w:t>
      </w:r>
      <w:r w:rsidR="0077727F" w:rsidRPr="00BE78F2">
        <w:rPr>
          <w:sz w:val="22"/>
          <w:szCs w:val="22"/>
        </w:rPr>
        <w:t xml:space="preserve">. Etkiler genelde medyan ölümcül ya da etki </w:t>
      </w:r>
      <w:proofErr w:type="gramStart"/>
      <w:r w:rsidR="0077727F" w:rsidRPr="00BE78F2">
        <w:rPr>
          <w:sz w:val="22"/>
          <w:szCs w:val="22"/>
        </w:rPr>
        <w:t>konsantrasyonları</w:t>
      </w:r>
      <w:proofErr w:type="gramEnd"/>
      <w:r w:rsidR="0077727F" w:rsidRPr="00BE78F2">
        <w:rPr>
          <w:sz w:val="22"/>
          <w:szCs w:val="22"/>
        </w:rPr>
        <w:t xml:space="preserve"> (L/EC</w:t>
      </w:r>
      <w:r w:rsidR="0077727F" w:rsidRPr="00BE78F2">
        <w:rPr>
          <w:sz w:val="22"/>
          <w:szCs w:val="22"/>
          <w:vertAlign w:val="subscript"/>
        </w:rPr>
        <w:t>50</w:t>
      </w:r>
      <w:r w:rsidR="0077727F" w:rsidRPr="00BE78F2">
        <w:rPr>
          <w:sz w:val="22"/>
          <w:szCs w:val="22"/>
        </w:rPr>
        <w:t>) olarak tanımlanır</w:t>
      </w:r>
      <w:r w:rsidR="00F6506A" w:rsidRPr="00BE78F2">
        <w:rPr>
          <w:sz w:val="22"/>
          <w:szCs w:val="22"/>
        </w:rPr>
        <w:t>. Etki</w:t>
      </w:r>
      <w:r w:rsidR="0077727F" w:rsidRPr="00BE78F2">
        <w:rPr>
          <w:sz w:val="22"/>
          <w:szCs w:val="22"/>
        </w:rPr>
        <w:t xml:space="preserve"> </w:t>
      </w:r>
      <w:proofErr w:type="gramStart"/>
      <w:r w:rsidR="0077727F" w:rsidRPr="00BE78F2">
        <w:rPr>
          <w:sz w:val="22"/>
          <w:szCs w:val="22"/>
        </w:rPr>
        <w:t>k</w:t>
      </w:r>
      <w:r w:rsidR="00F6506A" w:rsidRPr="00BE78F2">
        <w:rPr>
          <w:sz w:val="22"/>
          <w:szCs w:val="22"/>
        </w:rPr>
        <w:t>onsantrasyonu</w:t>
      </w:r>
      <w:proofErr w:type="gramEnd"/>
      <w:r w:rsidR="00F6506A" w:rsidRPr="00BE78F2">
        <w:rPr>
          <w:sz w:val="22"/>
          <w:szCs w:val="22"/>
        </w:rPr>
        <w:t xml:space="preserve">, </w:t>
      </w:r>
      <w:r w:rsidR="0077727F" w:rsidRPr="00BE78F2">
        <w:rPr>
          <w:sz w:val="22"/>
          <w:szCs w:val="22"/>
        </w:rPr>
        <w:t xml:space="preserve">organizmaların %50’sinin etkilendiği ya da </w:t>
      </w:r>
      <w:r w:rsidR="00F6506A" w:rsidRPr="00BE78F2">
        <w:rPr>
          <w:sz w:val="22"/>
          <w:szCs w:val="22"/>
        </w:rPr>
        <w:t xml:space="preserve">belirlenmiş bir </w:t>
      </w:r>
      <w:r w:rsidR="00522BD3">
        <w:rPr>
          <w:sz w:val="22"/>
          <w:szCs w:val="22"/>
        </w:rPr>
        <w:t>sonlanma noktası</w:t>
      </w:r>
      <w:r w:rsidR="00F6506A" w:rsidRPr="00BE78F2">
        <w:rPr>
          <w:sz w:val="22"/>
          <w:szCs w:val="22"/>
        </w:rPr>
        <w:t xml:space="preserve"> (örn. alg </w:t>
      </w:r>
      <w:r w:rsidR="00731F94" w:rsidRPr="00BE78F2">
        <w:rPr>
          <w:sz w:val="22"/>
          <w:szCs w:val="22"/>
        </w:rPr>
        <w:t>büyüme</w:t>
      </w:r>
      <w:r w:rsidR="00F6506A" w:rsidRPr="00BE78F2">
        <w:rPr>
          <w:sz w:val="22"/>
          <w:szCs w:val="22"/>
        </w:rPr>
        <w:t xml:space="preserve"> oranı</w:t>
      </w:r>
      <w:r w:rsidR="00731F94" w:rsidRPr="00BE78F2">
        <w:rPr>
          <w:sz w:val="22"/>
          <w:szCs w:val="22"/>
        </w:rPr>
        <w:t xml:space="preserve"> üzerinde</w:t>
      </w:r>
      <w:r w:rsidR="00F6506A" w:rsidRPr="00BE78F2">
        <w:rPr>
          <w:sz w:val="22"/>
          <w:szCs w:val="22"/>
        </w:rPr>
        <w:t xml:space="preserve"> etkiler) için </w:t>
      </w:r>
      <w:r w:rsidR="0077727F" w:rsidRPr="00BE78F2">
        <w:rPr>
          <w:sz w:val="22"/>
          <w:szCs w:val="22"/>
        </w:rPr>
        <w:t>etkinin organizmaların %50</w:t>
      </w:r>
      <w:r w:rsidR="00F6506A" w:rsidRPr="00BE78F2">
        <w:rPr>
          <w:sz w:val="22"/>
          <w:szCs w:val="22"/>
        </w:rPr>
        <w:t>’</w:t>
      </w:r>
      <w:r w:rsidR="0077727F" w:rsidRPr="00BE78F2">
        <w:rPr>
          <w:sz w:val="22"/>
          <w:szCs w:val="22"/>
        </w:rPr>
        <w:t>sinde ölçüldüğü</w:t>
      </w:r>
      <w:r w:rsidR="00F6506A" w:rsidRPr="00BE78F2">
        <w:rPr>
          <w:sz w:val="22"/>
          <w:szCs w:val="22"/>
        </w:rPr>
        <w:t xml:space="preserve"> konsantrasyondır. </w:t>
      </w:r>
    </w:p>
    <w:p w:rsidR="00F6506A" w:rsidRPr="00BE78F2" w:rsidRDefault="00F6506A" w:rsidP="00244D03">
      <w:pPr>
        <w:jc w:val="both"/>
        <w:rPr>
          <w:sz w:val="22"/>
          <w:szCs w:val="22"/>
        </w:rPr>
      </w:pPr>
    </w:p>
    <w:p w:rsidR="0077727F" w:rsidRPr="00BE78F2" w:rsidRDefault="0077727F" w:rsidP="00244D03">
      <w:pPr>
        <w:jc w:val="both"/>
        <w:rPr>
          <w:sz w:val="22"/>
          <w:szCs w:val="22"/>
        </w:rPr>
      </w:pPr>
      <w:r w:rsidRPr="00BE78F2">
        <w:rPr>
          <w:b/>
          <w:sz w:val="22"/>
          <w:szCs w:val="22"/>
        </w:rPr>
        <w:t xml:space="preserve">Kronik toksisite: </w:t>
      </w:r>
      <w:r w:rsidR="00731F94" w:rsidRPr="00BE78F2">
        <w:rPr>
          <w:sz w:val="22"/>
          <w:szCs w:val="22"/>
        </w:rPr>
        <w:t>Maddelere uzun süre maruz kalan s</w:t>
      </w:r>
      <w:r w:rsidRPr="00BE78F2">
        <w:rPr>
          <w:sz w:val="22"/>
          <w:szCs w:val="22"/>
        </w:rPr>
        <w:t>u</w:t>
      </w:r>
      <w:r w:rsidR="00731F94" w:rsidRPr="00BE78F2">
        <w:rPr>
          <w:sz w:val="22"/>
          <w:szCs w:val="22"/>
        </w:rPr>
        <w:t xml:space="preserve">cul organizmalarda </w:t>
      </w:r>
      <w:r w:rsidRPr="00BE78F2">
        <w:rPr>
          <w:sz w:val="22"/>
          <w:szCs w:val="22"/>
        </w:rPr>
        <w:t xml:space="preserve">toksisite. </w:t>
      </w:r>
      <w:r w:rsidR="00C153EC" w:rsidRPr="00BE78F2">
        <w:rPr>
          <w:sz w:val="22"/>
          <w:szCs w:val="22"/>
        </w:rPr>
        <w:t>Maruz kalma</w:t>
      </w:r>
      <w:r w:rsidRPr="00BE78F2">
        <w:rPr>
          <w:sz w:val="22"/>
          <w:szCs w:val="22"/>
        </w:rPr>
        <w:t xml:space="preserve"> (test) süreci </w:t>
      </w:r>
      <w:r w:rsidR="00731F94" w:rsidRPr="00BE78F2">
        <w:rPr>
          <w:sz w:val="22"/>
          <w:szCs w:val="22"/>
        </w:rPr>
        <w:t xml:space="preserve">büyük ölçüde </w:t>
      </w:r>
      <w:r w:rsidRPr="00BE78F2">
        <w:rPr>
          <w:sz w:val="22"/>
          <w:szCs w:val="22"/>
        </w:rPr>
        <w:t>kullanılan türe göre değişebilir ama genelde</w:t>
      </w:r>
      <w:r w:rsidR="00731F94" w:rsidRPr="00BE78F2">
        <w:rPr>
          <w:sz w:val="22"/>
          <w:szCs w:val="22"/>
        </w:rPr>
        <w:t xml:space="preserve"> organizmanın yaşam döngüsüne oranla uzundur. Bu tür</w:t>
      </w:r>
      <w:r w:rsidRPr="00BE78F2">
        <w:rPr>
          <w:sz w:val="22"/>
          <w:szCs w:val="22"/>
        </w:rPr>
        <w:t xml:space="preserve"> kronik etkiler genelde </w:t>
      </w:r>
      <w:r w:rsidR="001C0AB9" w:rsidRPr="00BE78F2">
        <w:rPr>
          <w:sz w:val="22"/>
          <w:szCs w:val="22"/>
        </w:rPr>
        <w:t xml:space="preserve">hayatta kalma, </w:t>
      </w:r>
      <w:r w:rsidR="00731F94" w:rsidRPr="00BE78F2">
        <w:rPr>
          <w:sz w:val="22"/>
          <w:szCs w:val="22"/>
        </w:rPr>
        <w:t xml:space="preserve">büyüme ve </w:t>
      </w:r>
      <w:r w:rsidR="00750553" w:rsidRPr="00BE78F2">
        <w:rPr>
          <w:sz w:val="22"/>
          <w:szCs w:val="22"/>
        </w:rPr>
        <w:t>üreme</w:t>
      </w:r>
      <w:r w:rsidR="001C0AB9" w:rsidRPr="00BE78F2">
        <w:rPr>
          <w:sz w:val="22"/>
          <w:szCs w:val="22"/>
        </w:rPr>
        <w:t xml:space="preserve"> gibi </w:t>
      </w:r>
      <w:r w:rsidR="00522BD3">
        <w:rPr>
          <w:sz w:val="22"/>
          <w:szCs w:val="22"/>
        </w:rPr>
        <w:t>sonlanma noktası</w:t>
      </w:r>
      <w:r w:rsidR="001C0AB9" w:rsidRPr="00BE78F2">
        <w:rPr>
          <w:sz w:val="22"/>
          <w:szCs w:val="22"/>
        </w:rPr>
        <w:t xml:space="preserve">ları içerir. Bir etkinin gözlenmediği </w:t>
      </w:r>
      <w:r w:rsidR="00731F94" w:rsidRPr="00BE78F2">
        <w:rPr>
          <w:sz w:val="22"/>
          <w:szCs w:val="22"/>
        </w:rPr>
        <w:t xml:space="preserve">test edilen </w:t>
      </w:r>
      <w:r w:rsidR="001C0AB9" w:rsidRPr="00BE78F2">
        <w:rPr>
          <w:sz w:val="22"/>
          <w:szCs w:val="22"/>
        </w:rPr>
        <w:t>en yüksek konsantrasyon (</w:t>
      </w:r>
      <w:r w:rsidR="00731F94" w:rsidRPr="00BE78F2">
        <w:rPr>
          <w:sz w:val="22"/>
          <w:szCs w:val="22"/>
        </w:rPr>
        <w:t>NOEC</w:t>
      </w:r>
      <w:r w:rsidR="004D21D3">
        <w:rPr>
          <w:rStyle w:val="DipnotBavurusu"/>
          <w:sz w:val="22"/>
          <w:szCs w:val="22"/>
        </w:rPr>
        <w:footnoteReference w:id="2"/>
      </w:r>
      <w:r w:rsidR="001C0AB9" w:rsidRPr="00BE78F2">
        <w:rPr>
          <w:sz w:val="22"/>
          <w:szCs w:val="22"/>
        </w:rPr>
        <w:t xml:space="preserve">, Etkinin Gözlenmediği Konsantrasyon) en sık kullanılan parametredir ve bu da sıkça konsantrasyon-etki </w:t>
      </w:r>
      <w:proofErr w:type="gramStart"/>
      <w:r w:rsidR="00731F94" w:rsidRPr="00BE78F2">
        <w:rPr>
          <w:sz w:val="22"/>
          <w:szCs w:val="22"/>
        </w:rPr>
        <w:t xml:space="preserve">ilişkisine </w:t>
      </w:r>
      <w:r w:rsidR="001C0AB9" w:rsidRPr="00BE78F2">
        <w:rPr>
          <w:sz w:val="22"/>
          <w:szCs w:val="22"/>
        </w:rPr>
        <w:t xml:space="preserve"> bağllı</w:t>
      </w:r>
      <w:proofErr w:type="gramEnd"/>
      <w:r w:rsidR="001C0AB9" w:rsidRPr="00BE78F2">
        <w:rPr>
          <w:sz w:val="22"/>
          <w:szCs w:val="22"/>
        </w:rPr>
        <w:t xml:space="preserve"> olarak bir EC</w:t>
      </w:r>
      <w:r w:rsidR="001C0AB9" w:rsidRPr="00BE78F2">
        <w:rPr>
          <w:sz w:val="22"/>
          <w:szCs w:val="22"/>
          <w:vertAlign w:val="subscript"/>
        </w:rPr>
        <w:t>10</w:t>
      </w:r>
      <w:r w:rsidR="001C0AB9" w:rsidRPr="00BE78F2">
        <w:rPr>
          <w:sz w:val="22"/>
          <w:szCs w:val="22"/>
        </w:rPr>
        <w:t xml:space="preserve"> ile değiştirilebilir.</w:t>
      </w:r>
    </w:p>
    <w:p w:rsidR="00731F94" w:rsidRPr="00BE78F2" w:rsidRDefault="00731F94" w:rsidP="00244D03">
      <w:pPr>
        <w:jc w:val="both"/>
        <w:rPr>
          <w:sz w:val="22"/>
          <w:szCs w:val="22"/>
        </w:rPr>
      </w:pPr>
    </w:p>
    <w:p w:rsidR="001C0AB9" w:rsidRPr="00BE78F2" w:rsidRDefault="001C0AB9" w:rsidP="00244D03">
      <w:pPr>
        <w:jc w:val="both"/>
        <w:rPr>
          <w:sz w:val="22"/>
          <w:szCs w:val="22"/>
        </w:rPr>
      </w:pPr>
      <w:r w:rsidRPr="00BE78F2">
        <w:rPr>
          <w:sz w:val="22"/>
          <w:szCs w:val="22"/>
        </w:rPr>
        <w:t xml:space="preserve">Bu </w:t>
      </w:r>
      <w:r w:rsidR="00E11A41" w:rsidRPr="00BE78F2">
        <w:rPr>
          <w:sz w:val="22"/>
          <w:szCs w:val="22"/>
        </w:rPr>
        <w:t>tür</w:t>
      </w:r>
      <w:r w:rsidRPr="00BE78F2">
        <w:rPr>
          <w:sz w:val="22"/>
          <w:szCs w:val="22"/>
        </w:rPr>
        <w:t xml:space="preserve"> değerlerin detayları ve bulunmaları hakkında daha fazla bilgi</w:t>
      </w:r>
      <w:r w:rsidR="00E11A41" w:rsidRPr="00BE78F2">
        <w:rPr>
          <w:sz w:val="22"/>
          <w:szCs w:val="22"/>
        </w:rPr>
        <w:t xml:space="preserve"> için bakınız bölüm</w:t>
      </w:r>
      <w:r w:rsidRPr="00BE78F2">
        <w:rPr>
          <w:sz w:val="22"/>
          <w:szCs w:val="22"/>
        </w:rPr>
        <w:t xml:space="preserve"> R.7.8.4.1</w:t>
      </w:r>
      <w:r w:rsidR="00E11A41" w:rsidRPr="00BE78F2">
        <w:rPr>
          <w:sz w:val="22"/>
          <w:szCs w:val="22"/>
        </w:rPr>
        <w:t>.</w:t>
      </w:r>
    </w:p>
    <w:p w:rsidR="00731F94" w:rsidRPr="00BE78F2" w:rsidRDefault="00731F94" w:rsidP="00244D03">
      <w:pPr>
        <w:jc w:val="both"/>
        <w:rPr>
          <w:sz w:val="22"/>
          <w:szCs w:val="22"/>
        </w:rPr>
      </w:pPr>
    </w:p>
    <w:p w:rsidR="001C0AB9" w:rsidRPr="00BE78F2" w:rsidRDefault="001C0AB9" w:rsidP="00244D03">
      <w:pPr>
        <w:jc w:val="both"/>
        <w:rPr>
          <w:sz w:val="22"/>
          <w:szCs w:val="22"/>
        </w:rPr>
      </w:pPr>
      <w:r w:rsidRPr="00BE78F2">
        <w:rPr>
          <w:sz w:val="22"/>
          <w:szCs w:val="22"/>
        </w:rPr>
        <w:t xml:space="preserve">Verilecek olan en </w:t>
      </w:r>
      <w:r w:rsidR="00E11A41" w:rsidRPr="00BE78F2">
        <w:rPr>
          <w:sz w:val="22"/>
          <w:szCs w:val="22"/>
        </w:rPr>
        <w:t>az bil</w:t>
      </w:r>
      <w:r w:rsidRPr="00BE78F2">
        <w:rPr>
          <w:sz w:val="22"/>
          <w:szCs w:val="22"/>
        </w:rPr>
        <w:t xml:space="preserve">gi omurgasızlarda kısa </w:t>
      </w:r>
      <w:r w:rsidR="00E11A41" w:rsidRPr="00BE78F2">
        <w:rPr>
          <w:sz w:val="22"/>
          <w:szCs w:val="22"/>
        </w:rPr>
        <w:t>süreli</w:t>
      </w:r>
      <w:r w:rsidRPr="00BE78F2">
        <w:rPr>
          <w:sz w:val="22"/>
          <w:szCs w:val="22"/>
        </w:rPr>
        <w:t xml:space="preserve"> toksisite verisi ve </w:t>
      </w:r>
      <w:r w:rsidR="00E11A41" w:rsidRPr="00BE78F2">
        <w:rPr>
          <w:sz w:val="22"/>
          <w:szCs w:val="22"/>
        </w:rPr>
        <w:t xml:space="preserve">en düşük tonaj </w:t>
      </w:r>
      <w:proofErr w:type="gramStart"/>
      <w:r w:rsidR="00E11A41" w:rsidRPr="00BE78F2">
        <w:rPr>
          <w:sz w:val="22"/>
          <w:szCs w:val="22"/>
        </w:rPr>
        <w:t>aralığı</w:t>
      </w:r>
      <w:proofErr w:type="gramEnd"/>
      <w:r w:rsidR="00E11A41" w:rsidRPr="00BE78F2">
        <w:rPr>
          <w:sz w:val="22"/>
          <w:szCs w:val="22"/>
        </w:rPr>
        <w:t xml:space="preserve"> (1-10t/y arası) için s</w:t>
      </w:r>
      <w:r w:rsidRPr="00BE78F2">
        <w:rPr>
          <w:sz w:val="22"/>
          <w:szCs w:val="22"/>
        </w:rPr>
        <w:t>u</w:t>
      </w:r>
      <w:r w:rsidR="00E11A41" w:rsidRPr="00BE78F2">
        <w:rPr>
          <w:sz w:val="22"/>
          <w:szCs w:val="22"/>
        </w:rPr>
        <w:t>cul</w:t>
      </w:r>
      <w:r w:rsidRPr="00BE78F2">
        <w:rPr>
          <w:sz w:val="22"/>
          <w:szCs w:val="22"/>
        </w:rPr>
        <w:t xml:space="preserve"> bitkilerde büyüme</w:t>
      </w:r>
      <w:r w:rsidR="00E11A41" w:rsidRPr="00BE78F2">
        <w:rPr>
          <w:sz w:val="22"/>
          <w:szCs w:val="22"/>
        </w:rPr>
        <w:t>nin engellenmesi</w:t>
      </w:r>
      <w:r w:rsidRPr="00BE78F2">
        <w:rPr>
          <w:sz w:val="22"/>
          <w:szCs w:val="22"/>
        </w:rPr>
        <w:t xml:space="preserve"> </w:t>
      </w:r>
      <w:r w:rsidR="00E11A41" w:rsidRPr="00BE78F2">
        <w:rPr>
          <w:sz w:val="22"/>
          <w:szCs w:val="22"/>
        </w:rPr>
        <w:t xml:space="preserve">ile ilgili </w:t>
      </w:r>
      <w:r w:rsidRPr="00BE78F2">
        <w:rPr>
          <w:sz w:val="22"/>
          <w:szCs w:val="22"/>
        </w:rPr>
        <w:t xml:space="preserve">veriler ve bir sonraki </w:t>
      </w:r>
      <w:r w:rsidR="003D6F32" w:rsidRPr="00BE78F2">
        <w:rPr>
          <w:sz w:val="22"/>
          <w:szCs w:val="22"/>
        </w:rPr>
        <w:t>tonaj aralığı</w:t>
      </w:r>
      <w:r w:rsidRPr="00BE78F2">
        <w:rPr>
          <w:sz w:val="22"/>
          <w:szCs w:val="22"/>
        </w:rPr>
        <w:t xml:space="preserve">nda </w:t>
      </w:r>
      <w:r w:rsidR="00E11A41" w:rsidRPr="00BE78F2">
        <w:rPr>
          <w:sz w:val="22"/>
          <w:szCs w:val="22"/>
        </w:rPr>
        <w:t xml:space="preserve">(10-100 t/y) </w:t>
      </w:r>
      <w:r w:rsidRPr="00BE78F2">
        <w:rPr>
          <w:sz w:val="22"/>
          <w:szCs w:val="22"/>
        </w:rPr>
        <w:t xml:space="preserve">balıklarda kısa </w:t>
      </w:r>
      <w:r w:rsidR="00E11A41" w:rsidRPr="00BE78F2">
        <w:rPr>
          <w:sz w:val="22"/>
          <w:szCs w:val="22"/>
        </w:rPr>
        <w:t>süreli</w:t>
      </w:r>
      <w:r w:rsidRPr="00BE78F2">
        <w:rPr>
          <w:sz w:val="22"/>
          <w:szCs w:val="22"/>
        </w:rPr>
        <w:t xml:space="preserve"> toksisite verisi</w:t>
      </w:r>
      <w:r w:rsidR="00E11A41" w:rsidRPr="00BE78F2">
        <w:rPr>
          <w:sz w:val="22"/>
          <w:szCs w:val="22"/>
        </w:rPr>
        <w:t>dir.</w:t>
      </w:r>
      <w:r w:rsidRPr="00BE78F2">
        <w:rPr>
          <w:sz w:val="22"/>
          <w:szCs w:val="22"/>
        </w:rPr>
        <w:t xml:space="preserve"> Daha yüksek tonaj </w:t>
      </w:r>
      <w:r w:rsidR="00E11A41" w:rsidRPr="00BE78F2">
        <w:rPr>
          <w:sz w:val="22"/>
          <w:szCs w:val="22"/>
        </w:rPr>
        <w:t xml:space="preserve">aralıklarında </w:t>
      </w:r>
      <w:r w:rsidRPr="00BE78F2">
        <w:rPr>
          <w:sz w:val="22"/>
          <w:szCs w:val="22"/>
        </w:rPr>
        <w:t>omurgasızlar ve balıklar</w:t>
      </w:r>
      <w:r w:rsidR="00FC1790" w:rsidRPr="00BE78F2">
        <w:rPr>
          <w:sz w:val="22"/>
          <w:szCs w:val="22"/>
        </w:rPr>
        <w:t>da</w:t>
      </w:r>
      <w:r w:rsidRPr="00BE78F2">
        <w:rPr>
          <w:sz w:val="22"/>
          <w:szCs w:val="22"/>
        </w:rPr>
        <w:t xml:space="preserve"> uzun </w:t>
      </w:r>
      <w:r w:rsidR="00FC1790" w:rsidRPr="00BE78F2">
        <w:rPr>
          <w:sz w:val="22"/>
          <w:szCs w:val="22"/>
        </w:rPr>
        <w:t xml:space="preserve">süreli </w:t>
      </w:r>
      <w:r w:rsidRPr="00BE78F2">
        <w:rPr>
          <w:sz w:val="22"/>
          <w:szCs w:val="22"/>
        </w:rPr>
        <w:t>etkiler</w:t>
      </w:r>
      <w:r w:rsidR="00FC1790" w:rsidRPr="00BE78F2">
        <w:rPr>
          <w:sz w:val="22"/>
          <w:szCs w:val="22"/>
        </w:rPr>
        <w:t xml:space="preserve"> üzerine veriler</w:t>
      </w:r>
      <w:r w:rsidRPr="00BE78F2">
        <w:rPr>
          <w:sz w:val="22"/>
          <w:szCs w:val="22"/>
        </w:rPr>
        <w:t xml:space="preserve"> KGD sonuçlarına </w:t>
      </w:r>
      <w:r w:rsidRPr="00BE78F2">
        <w:rPr>
          <w:sz w:val="22"/>
          <w:szCs w:val="22"/>
        </w:rPr>
        <w:lastRenderedPageBreak/>
        <w:t xml:space="preserve">bağlı olarak </w:t>
      </w:r>
      <w:r w:rsidR="00FC1790" w:rsidRPr="00BE78F2">
        <w:rPr>
          <w:sz w:val="22"/>
          <w:szCs w:val="22"/>
        </w:rPr>
        <w:t>değerlendirilmelidir</w:t>
      </w:r>
      <w:r w:rsidRPr="00BE78F2">
        <w:rPr>
          <w:sz w:val="22"/>
          <w:szCs w:val="22"/>
        </w:rPr>
        <w:t>.</w:t>
      </w:r>
    </w:p>
    <w:p w:rsidR="00E11A41" w:rsidRPr="00BE78F2" w:rsidRDefault="00E11A41" w:rsidP="00244D03">
      <w:pPr>
        <w:jc w:val="both"/>
        <w:rPr>
          <w:sz w:val="22"/>
          <w:szCs w:val="22"/>
        </w:rPr>
      </w:pPr>
    </w:p>
    <w:p w:rsidR="001C0AB9" w:rsidRPr="00BE78F2" w:rsidRDefault="00FC1790" w:rsidP="00244D03">
      <w:pPr>
        <w:jc w:val="both"/>
        <w:rPr>
          <w:sz w:val="22"/>
          <w:szCs w:val="22"/>
        </w:rPr>
      </w:pPr>
      <w:r w:rsidRPr="00BE78F2">
        <w:rPr>
          <w:sz w:val="22"/>
          <w:szCs w:val="22"/>
        </w:rPr>
        <w:t>Sınıflandırma yapılırken e</w:t>
      </w:r>
      <w:r w:rsidR="001C0AB9" w:rsidRPr="00BE78F2">
        <w:rPr>
          <w:sz w:val="22"/>
          <w:szCs w:val="22"/>
        </w:rPr>
        <w:t>lde</w:t>
      </w:r>
      <w:r w:rsidRPr="00BE78F2">
        <w:rPr>
          <w:sz w:val="22"/>
          <w:szCs w:val="22"/>
        </w:rPr>
        <w:t xml:space="preserve">ki bilgiler temel alınsa da, değerlendirme ölçütleri ile yapılacak </w:t>
      </w:r>
      <w:r w:rsidR="001C0AB9" w:rsidRPr="00BE78F2">
        <w:rPr>
          <w:sz w:val="22"/>
          <w:szCs w:val="22"/>
        </w:rPr>
        <w:t>bütün</w:t>
      </w:r>
      <w:r w:rsidRPr="00BE78F2">
        <w:rPr>
          <w:sz w:val="22"/>
          <w:szCs w:val="22"/>
        </w:rPr>
        <w:t>üyle</w:t>
      </w:r>
      <w:r w:rsidR="001C0AB9" w:rsidRPr="00BE78F2">
        <w:rPr>
          <w:sz w:val="22"/>
          <w:szCs w:val="22"/>
        </w:rPr>
        <w:t xml:space="preserve"> bir karşılaştırma</w:t>
      </w:r>
      <w:r w:rsidRPr="00BE78F2">
        <w:rPr>
          <w:sz w:val="22"/>
          <w:szCs w:val="22"/>
        </w:rPr>
        <w:t xml:space="preserve"> için balıklar, alg</w:t>
      </w:r>
      <w:r w:rsidR="001C0AB9" w:rsidRPr="00BE78F2">
        <w:rPr>
          <w:sz w:val="22"/>
          <w:szCs w:val="22"/>
        </w:rPr>
        <w:t xml:space="preserve"> ve su piresi</w:t>
      </w:r>
      <w:r w:rsidRPr="00BE78F2">
        <w:rPr>
          <w:sz w:val="22"/>
          <w:szCs w:val="22"/>
        </w:rPr>
        <w:t>nde</w:t>
      </w:r>
      <w:r w:rsidR="001C0AB9" w:rsidRPr="00BE78F2">
        <w:rPr>
          <w:sz w:val="22"/>
          <w:szCs w:val="22"/>
        </w:rPr>
        <w:t xml:space="preserve"> </w:t>
      </w:r>
      <w:r w:rsidR="00071F37" w:rsidRPr="00BE78F2">
        <w:rPr>
          <w:sz w:val="22"/>
          <w:szCs w:val="22"/>
        </w:rPr>
        <w:t>akut</w:t>
      </w:r>
      <w:r w:rsidR="001C0AB9" w:rsidRPr="00BE78F2">
        <w:rPr>
          <w:sz w:val="22"/>
          <w:szCs w:val="22"/>
        </w:rPr>
        <w:t xml:space="preserve"> su</w:t>
      </w:r>
      <w:r w:rsidRPr="00BE78F2">
        <w:rPr>
          <w:sz w:val="22"/>
          <w:szCs w:val="22"/>
        </w:rPr>
        <w:t>cul toksisite</w:t>
      </w:r>
      <w:r w:rsidR="001C0AB9" w:rsidRPr="00BE78F2">
        <w:rPr>
          <w:sz w:val="22"/>
          <w:szCs w:val="22"/>
        </w:rPr>
        <w:t xml:space="preserve"> konusunda bilgi gerek</w:t>
      </w:r>
      <w:r w:rsidRPr="00BE78F2">
        <w:rPr>
          <w:sz w:val="22"/>
          <w:szCs w:val="22"/>
        </w:rPr>
        <w:t>ecektir.</w:t>
      </w:r>
    </w:p>
    <w:p w:rsidR="001C0AB9" w:rsidRPr="00BE78F2" w:rsidRDefault="001C0AB9" w:rsidP="00244D03">
      <w:pPr>
        <w:jc w:val="both"/>
        <w:rPr>
          <w:sz w:val="22"/>
          <w:szCs w:val="22"/>
        </w:rPr>
      </w:pPr>
    </w:p>
    <w:p w:rsidR="00425462" w:rsidRPr="00BE78F2" w:rsidRDefault="00425462" w:rsidP="00244D03">
      <w:pPr>
        <w:jc w:val="both"/>
        <w:rPr>
          <w:sz w:val="22"/>
          <w:szCs w:val="18"/>
        </w:rPr>
      </w:pPr>
      <w:r w:rsidRPr="00BE78F2">
        <w:rPr>
          <w:sz w:val="22"/>
          <w:szCs w:val="18"/>
        </w:rPr>
        <w:t xml:space="preserve">1 mg/L’de uzun </w:t>
      </w:r>
      <w:r w:rsidR="006356CF" w:rsidRPr="00BE78F2">
        <w:rPr>
          <w:sz w:val="22"/>
          <w:szCs w:val="18"/>
        </w:rPr>
        <w:t xml:space="preserve">süreli </w:t>
      </w:r>
      <w:r w:rsidR="001016D9" w:rsidRPr="00BE78F2">
        <w:rPr>
          <w:sz w:val="22"/>
          <w:szCs w:val="18"/>
        </w:rPr>
        <w:t xml:space="preserve">etki </w:t>
      </w:r>
      <w:r w:rsidRPr="00BE78F2">
        <w:rPr>
          <w:sz w:val="22"/>
          <w:szCs w:val="18"/>
        </w:rPr>
        <w:t>görülmüyorsa bu maddeyi sınıf dışı tutmak için kullanılabilir.</w:t>
      </w:r>
      <w:r w:rsidR="006356CF" w:rsidRPr="00BE78F2">
        <w:rPr>
          <w:sz w:val="22"/>
          <w:szCs w:val="18"/>
        </w:rPr>
        <w:t xml:space="preserve"> </w:t>
      </w:r>
      <w:r w:rsidRPr="00BE78F2">
        <w:rPr>
          <w:sz w:val="22"/>
          <w:szCs w:val="18"/>
        </w:rPr>
        <w:t>Sınıflandırma ve Etiketle</w:t>
      </w:r>
      <w:r w:rsidR="001016D9" w:rsidRPr="00BE78F2">
        <w:rPr>
          <w:sz w:val="22"/>
          <w:szCs w:val="18"/>
        </w:rPr>
        <w:t>me Rehberinde</w:t>
      </w:r>
      <w:r w:rsidR="006356CF" w:rsidRPr="00BE78F2">
        <w:rPr>
          <w:sz w:val="22"/>
          <w:szCs w:val="18"/>
        </w:rPr>
        <w:t xml:space="preserve"> </w:t>
      </w:r>
      <w:r w:rsidRPr="00BE78F2">
        <w:rPr>
          <w:sz w:val="22"/>
          <w:szCs w:val="18"/>
        </w:rPr>
        <w:t xml:space="preserve">daha fazla bilgi </w:t>
      </w:r>
      <w:r w:rsidR="004D21D3">
        <w:rPr>
          <w:sz w:val="22"/>
          <w:szCs w:val="18"/>
        </w:rPr>
        <w:t>bulunmaktadır</w:t>
      </w:r>
      <w:r w:rsidRPr="00BE78F2">
        <w:rPr>
          <w:sz w:val="22"/>
          <w:szCs w:val="18"/>
        </w:rPr>
        <w:t>.</w:t>
      </w:r>
    </w:p>
    <w:p w:rsidR="006356CF" w:rsidRPr="00BE78F2" w:rsidRDefault="006356CF" w:rsidP="00244D03">
      <w:pPr>
        <w:jc w:val="both"/>
        <w:rPr>
          <w:sz w:val="22"/>
          <w:szCs w:val="18"/>
        </w:rPr>
      </w:pPr>
    </w:p>
    <w:p w:rsidR="00425462" w:rsidRPr="00BE78F2" w:rsidRDefault="00425462" w:rsidP="00244D03">
      <w:pPr>
        <w:jc w:val="both"/>
        <w:rPr>
          <w:sz w:val="22"/>
          <w:szCs w:val="18"/>
        </w:rPr>
      </w:pPr>
      <w:r w:rsidRPr="00BE78F2">
        <w:rPr>
          <w:sz w:val="22"/>
          <w:szCs w:val="18"/>
        </w:rPr>
        <w:t>Kalıcı</w:t>
      </w:r>
      <w:r w:rsidR="004D21D3">
        <w:rPr>
          <w:sz w:val="22"/>
          <w:szCs w:val="18"/>
        </w:rPr>
        <w:t>,</w:t>
      </w:r>
      <w:r w:rsidRPr="00BE78F2">
        <w:rPr>
          <w:sz w:val="22"/>
          <w:szCs w:val="18"/>
        </w:rPr>
        <w:t xml:space="preserve"> Biyobiri</w:t>
      </w:r>
      <w:r w:rsidR="006356CF" w:rsidRPr="00BE78F2">
        <w:rPr>
          <w:sz w:val="22"/>
          <w:szCs w:val="18"/>
        </w:rPr>
        <w:t>kimli ve Toksik</w:t>
      </w:r>
      <w:r w:rsidR="004D21D3">
        <w:rPr>
          <w:sz w:val="22"/>
          <w:szCs w:val="18"/>
        </w:rPr>
        <w:t xml:space="preserve"> (PBT)</w:t>
      </w:r>
      <w:r w:rsidR="006356CF" w:rsidRPr="00BE78F2">
        <w:rPr>
          <w:sz w:val="22"/>
          <w:szCs w:val="18"/>
        </w:rPr>
        <w:t xml:space="preserve"> değerlendirmesi yapılması ile iligli </w:t>
      </w:r>
      <w:r w:rsidRPr="00BE78F2">
        <w:rPr>
          <w:sz w:val="22"/>
          <w:szCs w:val="18"/>
        </w:rPr>
        <w:t xml:space="preserve">daha fazla </w:t>
      </w:r>
      <w:r w:rsidR="006356CF" w:rsidRPr="00BE78F2">
        <w:rPr>
          <w:sz w:val="22"/>
          <w:szCs w:val="18"/>
        </w:rPr>
        <w:t>bilgi</w:t>
      </w:r>
      <w:r w:rsidRPr="00BE78F2">
        <w:rPr>
          <w:sz w:val="22"/>
          <w:szCs w:val="18"/>
        </w:rPr>
        <w:t xml:space="preserve"> </w:t>
      </w:r>
      <w:r w:rsidR="006356CF" w:rsidRPr="00BE78F2">
        <w:rPr>
          <w:sz w:val="22"/>
          <w:szCs w:val="18"/>
        </w:rPr>
        <w:t>Bölüm C’de</w:t>
      </w:r>
      <w:r w:rsidRPr="00BE78F2">
        <w:rPr>
          <w:sz w:val="22"/>
          <w:szCs w:val="18"/>
        </w:rPr>
        <w:t xml:space="preserve"> bulunabilir.</w:t>
      </w:r>
    </w:p>
    <w:p w:rsidR="006356CF" w:rsidRPr="00BE78F2" w:rsidRDefault="006356CF" w:rsidP="00244D03">
      <w:pPr>
        <w:jc w:val="both"/>
        <w:rPr>
          <w:sz w:val="22"/>
          <w:szCs w:val="18"/>
        </w:rPr>
      </w:pPr>
    </w:p>
    <w:p w:rsidR="00425462" w:rsidRPr="00BE78F2" w:rsidRDefault="00425462" w:rsidP="00244D03">
      <w:pPr>
        <w:jc w:val="both"/>
        <w:rPr>
          <w:sz w:val="22"/>
          <w:szCs w:val="18"/>
        </w:rPr>
      </w:pPr>
      <w:r w:rsidRPr="00BE78F2">
        <w:rPr>
          <w:sz w:val="22"/>
          <w:szCs w:val="18"/>
        </w:rPr>
        <w:t>Elde bulunan tüm su</w:t>
      </w:r>
      <w:r w:rsidR="006356CF" w:rsidRPr="00BE78F2">
        <w:rPr>
          <w:sz w:val="22"/>
          <w:szCs w:val="18"/>
        </w:rPr>
        <w:t>cul</w:t>
      </w:r>
      <w:r w:rsidRPr="00BE78F2">
        <w:rPr>
          <w:sz w:val="22"/>
          <w:szCs w:val="18"/>
        </w:rPr>
        <w:t xml:space="preserve"> toksisite veri</w:t>
      </w:r>
      <w:r w:rsidR="006356CF" w:rsidRPr="00BE78F2">
        <w:rPr>
          <w:sz w:val="22"/>
          <w:szCs w:val="18"/>
        </w:rPr>
        <w:t>si</w:t>
      </w:r>
      <w:r w:rsidRPr="00BE78F2">
        <w:rPr>
          <w:sz w:val="22"/>
          <w:szCs w:val="18"/>
        </w:rPr>
        <w:t xml:space="preserve"> </w:t>
      </w:r>
      <w:r w:rsidR="00FD3809" w:rsidRPr="00BE78F2">
        <w:rPr>
          <w:sz w:val="22"/>
          <w:szCs w:val="18"/>
        </w:rPr>
        <w:t>zararlılık</w:t>
      </w:r>
      <w:r w:rsidRPr="00BE78F2">
        <w:rPr>
          <w:sz w:val="22"/>
          <w:szCs w:val="18"/>
        </w:rPr>
        <w:t xml:space="preserve"> değerlendirmesinde ele alınmalı ve uygunsa</w:t>
      </w:r>
      <w:r w:rsidR="008F493B" w:rsidRPr="00BE78F2">
        <w:rPr>
          <w:sz w:val="22"/>
          <w:szCs w:val="18"/>
        </w:rPr>
        <w:t>,</w:t>
      </w:r>
      <w:r w:rsidRPr="00BE78F2">
        <w:rPr>
          <w:sz w:val="22"/>
          <w:szCs w:val="18"/>
        </w:rPr>
        <w:t xml:space="preserve"> su</w:t>
      </w:r>
      <w:r w:rsidR="00F74393" w:rsidRPr="00BE78F2">
        <w:rPr>
          <w:sz w:val="22"/>
          <w:szCs w:val="18"/>
        </w:rPr>
        <w:t>cul kısım</w:t>
      </w:r>
      <w:r w:rsidRPr="00BE78F2">
        <w:rPr>
          <w:sz w:val="22"/>
          <w:szCs w:val="18"/>
        </w:rPr>
        <w:t xml:space="preserve"> için bir genel </w:t>
      </w:r>
      <w:r w:rsidR="006356CF" w:rsidRPr="00BE78F2">
        <w:rPr>
          <w:sz w:val="22"/>
          <w:szCs w:val="18"/>
        </w:rPr>
        <w:t>Öngörülen</w:t>
      </w:r>
      <w:r w:rsidRPr="00BE78F2">
        <w:rPr>
          <w:sz w:val="22"/>
          <w:szCs w:val="18"/>
        </w:rPr>
        <w:t xml:space="preserve"> Etkinin Gözlenmediği Konsantrasyon (</w:t>
      </w:r>
      <w:r w:rsidR="006356CF" w:rsidRPr="00BE78F2">
        <w:rPr>
          <w:sz w:val="22"/>
          <w:szCs w:val="18"/>
        </w:rPr>
        <w:t>PNEC</w:t>
      </w:r>
      <w:r w:rsidRPr="00BE78F2">
        <w:rPr>
          <w:sz w:val="22"/>
          <w:szCs w:val="18"/>
        </w:rPr>
        <w:t>) üretmek</w:t>
      </w:r>
      <w:r w:rsidR="00F74393" w:rsidRPr="00BE78F2">
        <w:rPr>
          <w:sz w:val="22"/>
          <w:szCs w:val="18"/>
        </w:rPr>
        <w:t xml:space="preserve"> için</w:t>
      </w:r>
      <w:r w:rsidRPr="00BE78F2">
        <w:rPr>
          <w:sz w:val="22"/>
          <w:szCs w:val="18"/>
        </w:rPr>
        <w:t xml:space="preserve"> kullanılmalıdır. Besin zincirindeki her üç seviye için </w:t>
      </w:r>
      <w:r w:rsidR="00A172C5" w:rsidRPr="00BE78F2">
        <w:rPr>
          <w:sz w:val="22"/>
          <w:szCs w:val="18"/>
        </w:rPr>
        <w:t xml:space="preserve">de istenen asgari veri seti </w:t>
      </w:r>
      <w:r w:rsidRPr="00BE78F2">
        <w:rPr>
          <w:sz w:val="22"/>
          <w:szCs w:val="18"/>
        </w:rPr>
        <w:t>kısa ve</w:t>
      </w:r>
      <w:r w:rsidR="00A172C5" w:rsidRPr="00BE78F2">
        <w:rPr>
          <w:sz w:val="22"/>
          <w:szCs w:val="18"/>
        </w:rPr>
        <w:t>ya</w:t>
      </w:r>
      <w:r w:rsidRPr="00BE78F2">
        <w:rPr>
          <w:sz w:val="22"/>
          <w:szCs w:val="18"/>
        </w:rPr>
        <w:t xml:space="preserve"> uzun </w:t>
      </w:r>
      <w:r w:rsidR="00A172C5" w:rsidRPr="00BE78F2">
        <w:rPr>
          <w:sz w:val="22"/>
          <w:szCs w:val="18"/>
        </w:rPr>
        <w:t xml:space="preserve">süreli </w:t>
      </w:r>
      <w:r w:rsidRPr="00BE78F2">
        <w:rPr>
          <w:sz w:val="22"/>
          <w:szCs w:val="18"/>
        </w:rPr>
        <w:t>veriler</w:t>
      </w:r>
      <w:r w:rsidR="00A172C5" w:rsidRPr="00BE78F2">
        <w:rPr>
          <w:sz w:val="22"/>
          <w:szCs w:val="18"/>
        </w:rPr>
        <w:t>dir. Olası</w:t>
      </w:r>
      <w:r w:rsidRPr="00BE78F2">
        <w:rPr>
          <w:sz w:val="22"/>
          <w:szCs w:val="18"/>
        </w:rPr>
        <w:t xml:space="preserve"> </w:t>
      </w:r>
      <w:r w:rsidR="00A172C5" w:rsidRPr="00BE78F2">
        <w:rPr>
          <w:sz w:val="22"/>
          <w:szCs w:val="18"/>
        </w:rPr>
        <w:t xml:space="preserve">bir </w:t>
      </w:r>
      <w:r w:rsidRPr="00BE78F2">
        <w:rPr>
          <w:sz w:val="22"/>
          <w:szCs w:val="18"/>
        </w:rPr>
        <w:t xml:space="preserve">risk karakterizasyonu sonucuna </w:t>
      </w:r>
      <w:r w:rsidR="00A172C5" w:rsidRPr="00BE78F2">
        <w:rPr>
          <w:sz w:val="22"/>
          <w:szCs w:val="18"/>
        </w:rPr>
        <w:t xml:space="preserve">bağlı olarak </w:t>
      </w:r>
      <w:r w:rsidRPr="00BE78F2">
        <w:rPr>
          <w:sz w:val="22"/>
          <w:szCs w:val="18"/>
        </w:rPr>
        <w:t xml:space="preserve">daha fazla bilgi </w:t>
      </w:r>
      <w:r w:rsidR="00A172C5" w:rsidRPr="00BE78F2">
        <w:rPr>
          <w:sz w:val="22"/>
          <w:szCs w:val="18"/>
        </w:rPr>
        <w:t>yararlı olabilir</w:t>
      </w:r>
      <w:r w:rsidRPr="00BE78F2">
        <w:rPr>
          <w:sz w:val="22"/>
          <w:szCs w:val="18"/>
        </w:rPr>
        <w:t>.</w:t>
      </w:r>
    </w:p>
    <w:p w:rsidR="008F493B" w:rsidRPr="00BE78F2" w:rsidRDefault="008F493B" w:rsidP="00244D03">
      <w:pPr>
        <w:jc w:val="both"/>
        <w:rPr>
          <w:sz w:val="22"/>
          <w:szCs w:val="18"/>
        </w:rPr>
      </w:pPr>
    </w:p>
    <w:p w:rsidR="00425462" w:rsidRPr="00BE78F2" w:rsidRDefault="00EF0D9B" w:rsidP="00244D03">
      <w:pPr>
        <w:jc w:val="both"/>
        <w:rPr>
          <w:sz w:val="22"/>
          <w:szCs w:val="18"/>
        </w:rPr>
      </w:pPr>
      <w:r w:rsidRPr="00BE78F2">
        <w:rPr>
          <w:sz w:val="22"/>
          <w:szCs w:val="18"/>
        </w:rPr>
        <w:t>Bölüm</w:t>
      </w:r>
      <w:r w:rsidR="00425462" w:rsidRPr="00BE78F2">
        <w:rPr>
          <w:sz w:val="22"/>
          <w:szCs w:val="18"/>
        </w:rPr>
        <w:t xml:space="preserve"> R.7.8.4.1</w:t>
      </w:r>
      <w:r w:rsidR="0037792B" w:rsidRPr="00BE78F2">
        <w:rPr>
          <w:sz w:val="22"/>
          <w:szCs w:val="18"/>
        </w:rPr>
        <w:t xml:space="preserve"> varolan verilerin; test-dışı ve test verilerinin kullanımı, </w:t>
      </w:r>
      <w:r w:rsidR="00425462" w:rsidRPr="00BE78F2">
        <w:rPr>
          <w:sz w:val="22"/>
          <w:szCs w:val="18"/>
        </w:rPr>
        <w:t xml:space="preserve">tavsiye edilen türler, </w:t>
      </w:r>
      <w:r w:rsidR="0037792B" w:rsidRPr="00BE78F2">
        <w:rPr>
          <w:sz w:val="22"/>
          <w:szCs w:val="18"/>
        </w:rPr>
        <w:t>uygun</w:t>
      </w:r>
      <w:r w:rsidR="00425462" w:rsidRPr="00BE78F2">
        <w:rPr>
          <w:sz w:val="22"/>
          <w:szCs w:val="18"/>
        </w:rPr>
        <w:t xml:space="preserve"> </w:t>
      </w:r>
      <w:r w:rsidR="00522BD3">
        <w:rPr>
          <w:sz w:val="22"/>
          <w:szCs w:val="18"/>
        </w:rPr>
        <w:t>sonlanma noktası</w:t>
      </w:r>
      <w:r w:rsidR="00425462" w:rsidRPr="00BE78F2">
        <w:rPr>
          <w:sz w:val="22"/>
          <w:szCs w:val="18"/>
        </w:rPr>
        <w:t>lar ve veri</w:t>
      </w:r>
      <w:r w:rsidR="0037792B" w:rsidRPr="00BE78F2">
        <w:rPr>
          <w:sz w:val="22"/>
          <w:szCs w:val="18"/>
        </w:rPr>
        <w:t>nin güvenilirliği konularında rehberlik içeren bilgilerin yorumlanması konusunda detaylı bilgi sağlamaktadır. Ayrıca z</w:t>
      </w:r>
      <w:r w:rsidR="00425462" w:rsidRPr="00BE78F2">
        <w:rPr>
          <w:sz w:val="22"/>
          <w:szCs w:val="18"/>
        </w:rPr>
        <w:t xml:space="preserve">or maddelerle </w:t>
      </w:r>
      <w:r w:rsidR="0037792B" w:rsidRPr="00BE78F2">
        <w:rPr>
          <w:sz w:val="22"/>
          <w:szCs w:val="18"/>
        </w:rPr>
        <w:t>nasıl çalışılacağı ile ilgili bilgi B</w:t>
      </w:r>
      <w:r w:rsidRPr="00BE78F2">
        <w:rPr>
          <w:sz w:val="22"/>
          <w:szCs w:val="18"/>
        </w:rPr>
        <w:t>ölüm</w:t>
      </w:r>
      <w:r w:rsidR="00425462" w:rsidRPr="00BE78F2">
        <w:rPr>
          <w:sz w:val="22"/>
          <w:szCs w:val="18"/>
        </w:rPr>
        <w:t xml:space="preserve"> R.7.8.4’te bulunabilir. Ek R.</w:t>
      </w:r>
      <w:proofErr w:type="gramStart"/>
      <w:r w:rsidR="00425462" w:rsidRPr="00BE78F2">
        <w:rPr>
          <w:sz w:val="22"/>
          <w:szCs w:val="18"/>
        </w:rPr>
        <w:t>7.8</w:t>
      </w:r>
      <w:proofErr w:type="gramEnd"/>
      <w:r w:rsidR="00425462" w:rsidRPr="00BE78F2">
        <w:rPr>
          <w:sz w:val="22"/>
          <w:szCs w:val="18"/>
        </w:rPr>
        <w:t>-1 maddelerin özellikleri, test sistemleri</w:t>
      </w:r>
      <w:r w:rsidR="0037792B" w:rsidRPr="00BE78F2">
        <w:rPr>
          <w:sz w:val="22"/>
          <w:szCs w:val="18"/>
        </w:rPr>
        <w:t xml:space="preserve"> ve sucul </w:t>
      </w:r>
      <w:r w:rsidR="00425462" w:rsidRPr="00BE78F2">
        <w:rPr>
          <w:sz w:val="22"/>
          <w:szCs w:val="18"/>
        </w:rPr>
        <w:t>testleri</w:t>
      </w:r>
      <w:r w:rsidR="0037792B" w:rsidRPr="00BE78F2">
        <w:rPr>
          <w:sz w:val="22"/>
          <w:szCs w:val="18"/>
        </w:rPr>
        <w:t>n değerlendirilmesini</w:t>
      </w:r>
      <w:r w:rsidR="00425462" w:rsidRPr="00BE78F2">
        <w:rPr>
          <w:sz w:val="22"/>
          <w:szCs w:val="18"/>
        </w:rPr>
        <w:t xml:space="preserve"> etkileyen diğer </w:t>
      </w:r>
      <w:r w:rsidR="0037792B" w:rsidRPr="00BE78F2">
        <w:rPr>
          <w:sz w:val="22"/>
          <w:szCs w:val="18"/>
        </w:rPr>
        <w:t>faktörler</w:t>
      </w:r>
      <w:r w:rsidR="00425462" w:rsidRPr="00BE78F2">
        <w:rPr>
          <w:sz w:val="22"/>
          <w:szCs w:val="18"/>
        </w:rPr>
        <w:t xml:space="preserve"> hakkında </w:t>
      </w:r>
      <w:r w:rsidR="0037792B" w:rsidRPr="00BE78F2">
        <w:rPr>
          <w:sz w:val="22"/>
          <w:szCs w:val="18"/>
        </w:rPr>
        <w:t>ilave bilgi vermektedir</w:t>
      </w:r>
      <w:r w:rsidR="00425462" w:rsidRPr="00BE78F2">
        <w:rPr>
          <w:sz w:val="22"/>
          <w:szCs w:val="18"/>
        </w:rPr>
        <w:t>.</w:t>
      </w:r>
    </w:p>
    <w:p w:rsidR="00A172C5" w:rsidRPr="00BE78F2" w:rsidRDefault="00A172C5" w:rsidP="00244D03">
      <w:pPr>
        <w:jc w:val="both"/>
        <w:rPr>
          <w:sz w:val="22"/>
          <w:szCs w:val="18"/>
        </w:rPr>
      </w:pPr>
    </w:p>
    <w:p w:rsidR="005B6F3A" w:rsidRDefault="00EF0D9B" w:rsidP="00244D03">
      <w:pPr>
        <w:jc w:val="both"/>
        <w:rPr>
          <w:sz w:val="22"/>
          <w:szCs w:val="18"/>
        </w:rPr>
      </w:pPr>
      <w:r w:rsidRPr="00BE78F2">
        <w:rPr>
          <w:sz w:val="22"/>
          <w:szCs w:val="18"/>
        </w:rPr>
        <w:t>Bölüm</w:t>
      </w:r>
      <w:r w:rsidR="005B6F3A" w:rsidRPr="00BE78F2">
        <w:rPr>
          <w:sz w:val="22"/>
          <w:szCs w:val="18"/>
        </w:rPr>
        <w:t xml:space="preserve"> R.7.8.5 </w:t>
      </w:r>
      <w:r w:rsidR="004D21D3">
        <w:rPr>
          <w:sz w:val="22"/>
          <w:szCs w:val="18"/>
        </w:rPr>
        <w:t>yönetmelikle</w:t>
      </w:r>
      <w:r w:rsidR="00A66A2B" w:rsidRPr="00BE78F2">
        <w:rPr>
          <w:sz w:val="22"/>
          <w:szCs w:val="18"/>
        </w:rPr>
        <w:t xml:space="preserve"> ilgili kararlar alınması için elde yeterli miktarda bilgi olduğu ve doldurulması gereken veri boşluklarının bulunduğu durumlarda maddenin toksisitesinin değerlendirilmesi k</w:t>
      </w:r>
      <w:r w:rsidR="005B6F3A" w:rsidRPr="00BE78F2">
        <w:rPr>
          <w:sz w:val="22"/>
          <w:szCs w:val="18"/>
        </w:rPr>
        <w:t xml:space="preserve">onusunda rehberlik </w:t>
      </w:r>
      <w:r w:rsidR="00A66A2B" w:rsidRPr="00BE78F2">
        <w:rPr>
          <w:sz w:val="22"/>
          <w:szCs w:val="18"/>
        </w:rPr>
        <w:t>sağlamaktadır</w:t>
      </w:r>
      <w:r w:rsidR="005B6F3A" w:rsidRPr="00BE78F2">
        <w:rPr>
          <w:sz w:val="22"/>
          <w:szCs w:val="18"/>
        </w:rPr>
        <w:t>.</w:t>
      </w:r>
    </w:p>
    <w:p w:rsidR="004D21D3" w:rsidRPr="00BE78F2" w:rsidRDefault="004D21D3" w:rsidP="00244D03">
      <w:pPr>
        <w:jc w:val="both"/>
        <w:rPr>
          <w:sz w:val="22"/>
          <w:szCs w:val="18"/>
        </w:rPr>
      </w:pPr>
    </w:p>
    <w:p w:rsidR="005B6F3A" w:rsidRPr="00BE78F2" w:rsidRDefault="00EF0D9B" w:rsidP="00244D03">
      <w:pPr>
        <w:jc w:val="both"/>
        <w:rPr>
          <w:sz w:val="22"/>
          <w:szCs w:val="18"/>
        </w:rPr>
      </w:pPr>
      <w:r w:rsidRPr="00BE78F2">
        <w:rPr>
          <w:sz w:val="22"/>
          <w:szCs w:val="18"/>
        </w:rPr>
        <w:t>Bölüm</w:t>
      </w:r>
      <w:r w:rsidR="005B6F3A" w:rsidRPr="00BE78F2">
        <w:rPr>
          <w:sz w:val="22"/>
          <w:szCs w:val="18"/>
        </w:rPr>
        <w:t xml:space="preserve"> R.7.8.5.4’te su</w:t>
      </w:r>
      <w:r w:rsidR="00500FC3" w:rsidRPr="00BE78F2">
        <w:rPr>
          <w:sz w:val="22"/>
          <w:szCs w:val="18"/>
        </w:rPr>
        <w:t>cul</w:t>
      </w:r>
      <w:r w:rsidR="005B6F3A" w:rsidRPr="00BE78F2">
        <w:rPr>
          <w:sz w:val="22"/>
          <w:szCs w:val="18"/>
        </w:rPr>
        <w:t xml:space="preserve"> toksisite</w:t>
      </w:r>
      <w:r w:rsidR="00781F19" w:rsidRPr="00BE78F2">
        <w:rPr>
          <w:sz w:val="22"/>
          <w:szCs w:val="18"/>
        </w:rPr>
        <w:t xml:space="preserve">ye </w:t>
      </w:r>
      <w:r w:rsidR="005B6F3A" w:rsidRPr="00BE78F2">
        <w:rPr>
          <w:sz w:val="22"/>
          <w:szCs w:val="18"/>
        </w:rPr>
        <w:t xml:space="preserve">ilişkin </w:t>
      </w:r>
      <w:r w:rsidR="004D21D3">
        <w:rPr>
          <w:sz w:val="22"/>
          <w:szCs w:val="18"/>
        </w:rPr>
        <w:t>yönetmelik</w:t>
      </w:r>
      <w:r w:rsidR="00781F19" w:rsidRPr="00BE78F2">
        <w:rPr>
          <w:sz w:val="22"/>
          <w:szCs w:val="18"/>
        </w:rPr>
        <w:t xml:space="preserve"> kapsamındaki</w:t>
      </w:r>
      <w:r w:rsidR="005B6F3A" w:rsidRPr="00BE78F2">
        <w:rPr>
          <w:sz w:val="22"/>
          <w:szCs w:val="18"/>
        </w:rPr>
        <w:t xml:space="preserve"> </w:t>
      </w:r>
      <w:r w:rsidR="00781F19" w:rsidRPr="00BE78F2">
        <w:rPr>
          <w:sz w:val="22"/>
          <w:szCs w:val="18"/>
        </w:rPr>
        <w:t xml:space="preserve">farklı </w:t>
      </w:r>
      <w:r w:rsidR="004D21D3">
        <w:rPr>
          <w:sz w:val="22"/>
          <w:szCs w:val="18"/>
        </w:rPr>
        <w:t>sonlanma nokta</w:t>
      </w:r>
      <w:r w:rsidR="005B6F3A" w:rsidRPr="00BE78F2">
        <w:rPr>
          <w:sz w:val="22"/>
          <w:szCs w:val="18"/>
        </w:rPr>
        <w:t>lar</w:t>
      </w:r>
      <w:r w:rsidR="004D21D3">
        <w:rPr>
          <w:sz w:val="22"/>
          <w:szCs w:val="18"/>
        </w:rPr>
        <w:t>ı</w:t>
      </w:r>
      <w:r w:rsidR="005B6F3A" w:rsidRPr="00BE78F2">
        <w:rPr>
          <w:sz w:val="22"/>
          <w:szCs w:val="18"/>
        </w:rPr>
        <w:t xml:space="preserve"> için </w:t>
      </w:r>
      <w:r w:rsidR="00781F19" w:rsidRPr="00BE78F2">
        <w:rPr>
          <w:sz w:val="22"/>
          <w:szCs w:val="18"/>
        </w:rPr>
        <w:t>kapsamlı</w:t>
      </w:r>
      <w:r w:rsidR="005B6F3A" w:rsidRPr="00BE78F2">
        <w:rPr>
          <w:sz w:val="22"/>
          <w:szCs w:val="18"/>
        </w:rPr>
        <w:t xml:space="preserve"> sonuçlar </w:t>
      </w:r>
      <w:r w:rsidR="00781F19" w:rsidRPr="00BE78F2">
        <w:rPr>
          <w:sz w:val="22"/>
          <w:szCs w:val="18"/>
        </w:rPr>
        <w:t xml:space="preserve">oluşturmak ile ilgili özel durumlar verilmektedir; ör. </w:t>
      </w:r>
      <w:proofErr w:type="gramStart"/>
      <w:r w:rsidR="00781F19" w:rsidRPr="00BE78F2">
        <w:rPr>
          <w:sz w:val="22"/>
          <w:szCs w:val="18"/>
        </w:rPr>
        <w:t>sınıflandırma</w:t>
      </w:r>
      <w:proofErr w:type="gramEnd"/>
      <w:r w:rsidR="00781F19" w:rsidRPr="00BE78F2">
        <w:rPr>
          <w:sz w:val="22"/>
          <w:szCs w:val="18"/>
        </w:rPr>
        <w:t xml:space="preserve"> ve etiketleme, </w:t>
      </w:r>
      <w:r w:rsidR="00117564">
        <w:rPr>
          <w:sz w:val="22"/>
          <w:szCs w:val="18"/>
        </w:rPr>
        <w:t>PBT</w:t>
      </w:r>
      <w:r w:rsidR="00781F19" w:rsidRPr="00BE78F2">
        <w:rPr>
          <w:sz w:val="22"/>
          <w:szCs w:val="18"/>
        </w:rPr>
        <w:t xml:space="preserve"> değerlendirmesi ve KGD.</w:t>
      </w:r>
      <w:r w:rsidR="005B6F3A" w:rsidRPr="00BE78F2">
        <w:rPr>
          <w:sz w:val="22"/>
          <w:szCs w:val="18"/>
        </w:rPr>
        <w:t xml:space="preserve"> </w:t>
      </w:r>
      <w:r w:rsidRPr="00BE78F2">
        <w:rPr>
          <w:sz w:val="22"/>
          <w:szCs w:val="18"/>
        </w:rPr>
        <w:t>Bölüm</w:t>
      </w:r>
      <w:r w:rsidR="005B6F3A" w:rsidRPr="00BE78F2">
        <w:rPr>
          <w:sz w:val="22"/>
          <w:szCs w:val="18"/>
        </w:rPr>
        <w:t xml:space="preserve"> R.7.8.5.3 su</w:t>
      </w:r>
      <w:r w:rsidR="00781F19" w:rsidRPr="00BE78F2">
        <w:rPr>
          <w:sz w:val="22"/>
          <w:szCs w:val="18"/>
        </w:rPr>
        <w:t>cul</w:t>
      </w:r>
      <w:r w:rsidR="005B6F3A" w:rsidRPr="00BE78F2">
        <w:rPr>
          <w:sz w:val="22"/>
          <w:szCs w:val="18"/>
        </w:rPr>
        <w:t xml:space="preserve"> toksisite için </w:t>
      </w:r>
      <w:r w:rsidR="00781F19" w:rsidRPr="00BE78F2">
        <w:rPr>
          <w:sz w:val="22"/>
          <w:szCs w:val="18"/>
        </w:rPr>
        <w:t>ITS içermektedir</w:t>
      </w:r>
      <w:r w:rsidR="005B6F3A" w:rsidRPr="00BE78F2">
        <w:rPr>
          <w:sz w:val="22"/>
          <w:szCs w:val="18"/>
        </w:rPr>
        <w:t>.</w:t>
      </w:r>
    </w:p>
    <w:p w:rsidR="005B6F3A" w:rsidRPr="00BE78F2" w:rsidRDefault="005B6F3A" w:rsidP="00244D03">
      <w:pPr>
        <w:jc w:val="both"/>
        <w:rPr>
          <w:sz w:val="22"/>
          <w:szCs w:val="18"/>
        </w:rPr>
      </w:pPr>
    </w:p>
    <w:p w:rsidR="005B6F3A" w:rsidRPr="00BE78F2" w:rsidRDefault="005B6F3A" w:rsidP="004D21D3">
      <w:pPr>
        <w:pStyle w:val="Balk3"/>
      </w:pPr>
      <w:bookmarkStart w:id="40" w:name="_Toc428967474"/>
      <w:r w:rsidRPr="00BE78F2">
        <w:t xml:space="preserve">B.6.3.2 </w:t>
      </w:r>
      <w:r w:rsidR="00781F19" w:rsidRPr="00BE78F2">
        <w:t>Sediman/Çökelti</w:t>
      </w:r>
      <w:r w:rsidRPr="00BE78F2">
        <w:t xml:space="preserve"> toksisitesi</w:t>
      </w:r>
      <w:bookmarkEnd w:id="40"/>
    </w:p>
    <w:p w:rsidR="00781F19" w:rsidRPr="00BE78F2" w:rsidRDefault="00781F19" w:rsidP="00244D03">
      <w:pPr>
        <w:jc w:val="both"/>
        <w:rPr>
          <w:sz w:val="22"/>
          <w:szCs w:val="18"/>
        </w:rPr>
      </w:pPr>
    </w:p>
    <w:p w:rsidR="005B6F3A" w:rsidRPr="00BE78F2" w:rsidRDefault="00781F19" w:rsidP="00244D03">
      <w:pPr>
        <w:jc w:val="both"/>
        <w:rPr>
          <w:sz w:val="22"/>
          <w:szCs w:val="18"/>
          <w:highlight w:val="yellow"/>
        </w:rPr>
      </w:pPr>
      <w:r w:rsidRPr="00BE78F2">
        <w:rPr>
          <w:sz w:val="22"/>
          <w:szCs w:val="18"/>
        </w:rPr>
        <w:t>Çökelti</w:t>
      </w:r>
      <w:r w:rsidR="005B6F3A" w:rsidRPr="00BE78F2">
        <w:rPr>
          <w:sz w:val="22"/>
          <w:szCs w:val="18"/>
        </w:rPr>
        <w:t>l</w:t>
      </w:r>
      <w:r w:rsidRPr="00BE78F2">
        <w:rPr>
          <w:sz w:val="22"/>
          <w:szCs w:val="18"/>
        </w:rPr>
        <w:t>e</w:t>
      </w:r>
      <w:r w:rsidR="005B6F3A" w:rsidRPr="00BE78F2">
        <w:rPr>
          <w:sz w:val="22"/>
          <w:szCs w:val="18"/>
        </w:rPr>
        <w:t>r kimyasallar</w:t>
      </w:r>
      <w:r w:rsidR="00022346" w:rsidRPr="00BE78F2">
        <w:rPr>
          <w:sz w:val="22"/>
          <w:szCs w:val="18"/>
        </w:rPr>
        <w:t xml:space="preserve"> için; </w:t>
      </w:r>
      <w:r w:rsidR="005B6F3A" w:rsidRPr="00BE78F2">
        <w:rPr>
          <w:sz w:val="22"/>
          <w:szCs w:val="18"/>
        </w:rPr>
        <w:t xml:space="preserve">kirleticilerin </w:t>
      </w:r>
      <w:proofErr w:type="gramStart"/>
      <w:r w:rsidR="005B6F3A" w:rsidRPr="00BE78F2">
        <w:rPr>
          <w:sz w:val="22"/>
          <w:szCs w:val="18"/>
        </w:rPr>
        <w:t>partikül</w:t>
      </w:r>
      <w:proofErr w:type="gramEnd"/>
      <w:r w:rsidR="005B6F3A" w:rsidRPr="00BE78F2">
        <w:rPr>
          <w:sz w:val="22"/>
          <w:szCs w:val="18"/>
        </w:rPr>
        <w:t xml:space="preserve"> madde</w:t>
      </w:r>
      <w:r w:rsidR="00022346" w:rsidRPr="00BE78F2">
        <w:rPr>
          <w:sz w:val="22"/>
          <w:szCs w:val="18"/>
        </w:rPr>
        <w:t>ye</w:t>
      </w:r>
      <w:r w:rsidR="005B6F3A" w:rsidRPr="00BE78F2">
        <w:rPr>
          <w:sz w:val="22"/>
          <w:szCs w:val="18"/>
        </w:rPr>
        <w:t xml:space="preserve"> </w:t>
      </w:r>
      <w:r w:rsidR="00022346" w:rsidRPr="00BE78F2">
        <w:rPr>
          <w:sz w:val="22"/>
          <w:szCs w:val="18"/>
        </w:rPr>
        <w:t>sorpsiyonu</w:t>
      </w:r>
      <w:r w:rsidR="005B6F3A" w:rsidRPr="00BE78F2">
        <w:rPr>
          <w:sz w:val="22"/>
          <w:szCs w:val="18"/>
        </w:rPr>
        <w:t xml:space="preserve"> </w:t>
      </w:r>
      <w:r w:rsidR="004F0899" w:rsidRPr="00BE78F2">
        <w:rPr>
          <w:sz w:val="22"/>
          <w:szCs w:val="18"/>
        </w:rPr>
        <w:t xml:space="preserve">(bağlanması) </w:t>
      </w:r>
      <w:r w:rsidR="00022346" w:rsidRPr="00BE78F2">
        <w:rPr>
          <w:sz w:val="22"/>
          <w:szCs w:val="18"/>
        </w:rPr>
        <w:t>yolu ile</w:t>
      </w:r>
      <w:r w:rsidR="005B6F3A" w:rsidRPr="00BE78F2">
        <w:rPr>
          <w:sz w:val="22"/>
          <w:szCs w:val="18"/>
        </w:rPr>
        <w:t xml:space="preserve"> </w:t>
      </w:r>
      <w:r w:rsidR="00022346" w:rsidRPr="00BE78F2">
        <w:rPr>
          <w:sz w:val="22"/>
          <w:szCs w:val="18"/>
        </w:rPr>
        <w:t>birikme yeri ve</w:t>
      </w:r>
      <w:r w:rsidR="005B6F3A" w:rsidRPr="00BE78F2">
        <w:rPr>
          <w:sz w:val="22"/>
          <w:szCs w:val="18"/>
        </w:rPr>
        <w:t xml:space="preserve"> partikül besleyiciler</w:t>
      </w:r>
      <w:r w:rsidR="00022346" w:rsidRPr="00BE78F2">
        <w:rPr>
          <w:sz w:val="22"/>
          <w:szCs w:val="18"/>
        </w:rPr>
        <w:t xml:space="preserve"> için yeniden askıda kalma veya desorpsiyon yolu ile </w:t>
      </w:r>
      <w:r w:rsidR="005B6F3A" w:rsidRPr="00BE78F2">
        <w:rPr>
          <w:sz w:val="22"/>
          <w:szCs w:val="18"/>
        </w:rPr>
        <w:t xml:space="preserve">su fazına </w:t>
      </w:r>
      <w:r w:rsidR="00022346" w:rsidRPr="00BE78F2">
        <w:rPr>
          <w:sz w:val="22"/>
          <w:szCs w:val="18"/>
        </w:rPr>
        <w:t xml:space="preserve">dönülmesi açısından kimyasal madde kaynağı olabilir. </w:t>
      </w:r>
      <w:r w:rsidR="005B6F3A" w:rsidRPr="00BE78F2">
        <w:rPr>
          <w:sz w:val="22"/>
          <w:szCs w:val="18"/>
        </w:rPr>
        <w:t xml:space="preserve">Bu </w:t>
      </w:r>
      <w:proofErr w:type="gramStart"/>
      <w:r w:rsidR="004F0899" w:rsidRPr="00BE78F2">
        <w:rPr>
          <w:sz w:val="22"/>
          <w:szCs w:val="18"/>
        </w:rPr>
        <w:t>prosese</w:t>
      </w:r>
      <w:proofErr w:type="gramEnd"/>
      <w:r w:rsidR="004F0899" w:rsidRPr="00BE78F2">
        <w:rPr>
          <w:sz w:val="22"/>
          <w:szCs w:val="18"/>
        </w:rPr>
        <w:t xml:space="preserve"> bağlı olarak </w:t>
      </w:r>
      <w:r w:rsidRPr="00BE78F2">
        <w:rPr>
          <w:sz w:val="22"/>
          <w:szCs w:val="18"/>
        </w:rPr>
        <w:t>çökelti</w:t>
      </w:r>
      <w:r w:rsidR="003B0134" w:rsidRPr="00BE78F2">
        <w:rPr>
          <w:sz w:val="22"/>
          <w:szCs w:val="18"/>
        </w:rPr>
        <w:t>le</w:t>
      </w:r>
      <w:r w:rsidR="005B6F3A" w:rsidRPr="00BE78F2">
        <w:rPr>
          <w:sz w:val="22"/>
          <w:szCs w:val="18"/>
        </w:rPr>
        <w:t>r yüzey su</w:t>
      </w:r>
      <w:r w:rsidR="004F0899" w:rsidRPr="00BE78F2">
        <w:rPr>
          <w:sz w:val="22"/>
          <w:szCs w:val="18"/>
        </w:rPr>
        <w:t>yunun</w:t>
      </w:r>
      <w:r w:rsidR="005B6F3A" w:rsidRPr="00BE78F2">
        <w:rPr>
          <w:sz w:val="22"/>
          <w:szCs w:val="18"/>
        </w:rPr>
        <w:t xml:space="preserve"> kirlenmesini azaltırken zaman</w:t>
      </w:r>
      <w:r w:rsidR="004F0899" w:rsidRPr="00BE78F2">
        <w:rPr>
          <w:sz w:val="22"/>
          <w:szCs w:val="18"/>
        </w:rPr>
        <w:t>la</w:t>
      </w:r>
      <w:r w:rsidR="005B6F3A" w:rsidRPr="00BE78F2">
        <w:rPr>
          <w:sz w:val="22"/>
          <w:szCs w:val="18"/>
        </w:rPr>
        <w:t xml:space="preserve"> </w:t>
      </w:r>
      <w:r w:rsidR="00C153EC" w:rsidRPr="00BE78F2">
        <w:rPr>
          <w:sz w:val="22"/>
          <w:szCs w:val="18"/>
        </w:rPr>
        <w:t>maruz kalma</w:t>
      </w:r>
      <w:r w:rsidRPr="00BE78F2">
        <w:rPr>
          <w:sz w:val="22"/>
          <w:szCs w:val="18"/>
        </w:rPr>
        <w:t>yı</w:t>
      </w:r>
      <w:r w:rsidR="005B6F3A" w:rsidRPr="00BE78F2">
        <w:rPr>
          <w:sz w:val="22"/>
          <w:szCs w:val="18"/>
        </w:rPr>
        <w:t xml:space="preserve"> </w:t>
      </w:r>
      <w:r w:rsidR="003B0134" w:rsidRPr="00BE78F2">
        <w:rPr>
          <w:sz w:val="22"/>
          <w:szCs w:val="18"/>
        </w:rPr>
        <w:t>uzatabilir</w:t>
      </w:r>
      <w:r w:rsidR="005B6F3A" w:rsidRPr="00BE78F2">
        <w:rPr>
          <w:sz w:val="22"/>
          <w:szCs w:val="18"/>
        </w:rPr>
        <w:t xml:space="preserve"> ve böylece </w:t>
      </w:r>
      <w:r w:rsidR="005A72A2" w:rsidRPr="00BE78F2">
        <w:rPr>
          <w:sz w:val="22"/>
          <w:szCs w:val="18"/>
        </w:rPr>
        <w:t>su</w:t>
      </w:r>
      <w:r w:rsidR="003B0134" w:rsidRPr="00BE78F2">
        <w:rPr>
          <w:sz w:val="22"/>
          <w:szCs w:val="18"/>
        </w:rPr>
        <w:t xml:space="preserve">cul topluluklar </w:t>
      </w:r>
      <w:r w:rsidR="008A0D5D" w:rsidRPr="00BE78F2">
        <w:rPr>
          <w:sz w:val="22"/>
          <w:szCs w:val="18"/>
        </w:rPr>
        <w:t xml:space="preserve">(pelajik ve bentik) </w:t>
      </w:r>
      <w:r w:rsidR="003B0134" w:rsidRPr="00BE78F2">
        <w:rPr>
          <w:sz w:val="22"/>
          <w:szCs w:val="18"/>
        </w:rPr>
        <w:t>için</w:t>
      </w:r>
      <w:r w:rsidR="008A0D5D" w:rsidRPr="00BE78F2">
        <w:rPr>
          <w:sz w:val="22"/>
          <w:szCs w:val="18"/>
        </w:rPr>
        <w:t xml:space="preserve">; su kolonundaki konsantrasyonlardan doğrudan tahmin edilemeyen </w:t>
      </w:r>
      <w:r w:rsidR="005A72A2" w:rsidRPr="00BE78F2">
        <w:rPr>
          <w:sz w:val="22"/>
          <w:szCs w:val="18"/>
        </w:rPr>
        <w:t xml:space="preserve">bir </w:t>
      </w:r>
      <w:r w:rsidR="00FD3809" w:rsidRPr="00BE78F2">
        <w:rPr>
          <w:sz w:val="22"/>
          <w:szCs w:val="18"/>
        </w:rPr>
        <w:t>zararlılık</w:t>
      </w:r>
      <w:r w:rsidR="005A72A2" w:rsidRPr="00BE78F2">
        <w:rPr>
          <w:sz w:val="22"/>
          <w:szCs w:val="18"/>
        </w:rPr>
        <w:t xml:space="preserve"> oluşturabilir</w:t>
      </w:r>
      <w:r w:rsidR="003B0134" w:rsidRPr="00BE78F2">
        <w:rPr>
          <w:sz w:val="22"/>
          <w:szCs w:val="18"/>
        </w:rPr>
        <w:t>.</w:t>
      </w:r>
      <w:r w:rsidR="005A72A2" w:rsidRPr="00BE78F2">
        <w:rPr>
          <w:sz w:val="22"/>
          <w:szCs w:val="18"/>
        </w:rPr>
        <w:t xml:space="preserve"> Bu yüzden, </w:t>
      </w:r>
      <w:r w:rsidR="008A0D5D" w:rsidRPr="00BE78F2">
        <w:rPr>
          <w:sz w:val="22"/>
          <w:szCs w:val="18"/>
        </w:rPr>
        <w:t xml:space="preserve">çökeltilerde önemli miktarlara kadar birikim yapma veya sorpsiyon potansiyeline sahip </w:t>
      </w:r>
      <w:r w:rsidR="005A72A2" w:rsidRPr="00BE78F2">
        <w:rPr>
          <w:sz w:val="22"/>
          <w:szCs w:val="18"/>
        </w:rPr>
        <w:t>maddeler</w:t>
      </w:r>
      <w:r w:rsidR="008A0D5D" w:rsidRPr="00BE78F2">
        <w:rPr>
          <w:sz w:val="22"/>
          <w:szCs w:val="18"/>
        </w:rPr>
        <w:t>in</w:t>
      </w:r>
      <w:r w:rsidR="005A72A2" w:rsidRPr="00BE78F2">
        <w:rPr>
          <w:sz w:val="22"/>
          <w:szCs w:val="18"/>
        </w:rPr>
        <w:t xml:space="preserve"> </w:t>
      </w:r>
      <w:r w:rsidRPr="00BE78F2">
        <w:rPr>
          <w:sz w:val="22"/>
          <w:szCs w:val="18"/>
        </w:rPr>
        <w:t>çökelti</w:t>
      </w:r>
      <w:r w:rsidR="008A0D5D" w:rsidRPr="00BE78F2">
        <w:rPr>
          <w:sz w:val="22"/>
          <w:szCs w:val="18"/>
        </w:rPr>
        <w:t xml:space="preserve">de </w:t>
      </w:r>
      <w:r w:rsidR="005A72A2" w:rsidRPr="00BE78F2">
        <w:rPr>
          <w:sz w:val="22"/>
          <w:szCs w:val="18"/>
        </w:rPr>
        <w:t>yaşayan (bentik) organizmalara toksisite</w:t>
      </w:r>
      <w:r w:rsidR="008A0D5D" w:rsidRPr="00BE78F2">
        <w:rPr>
          <w:sz w:val="22"/>
          <w:szCs w:val="18"/>
        </w:rPr>
        <w:t xml:space="preserve">si </w:t>
      </w:r>
      <w:r w:rsidR="005A72A2" w:rsidRPr="00BE78F2">
        <w:rPr>
          <w:sz w:val="22"/>
          <w:szCs w:val="18"/>
        </w:rPr>
        <w:t>değerlendirilmelidir.</w:t>
      </w:r>
    </w:p>
    <w:p w:rsidR="00E81FE1" w:rsidRPr="00BE78F2" w:rsidRDefault="00E81FE1" w:rsidP="00244D03">
      <w:pPr>
        <w:jc w:val="both"/>
        <w:rPr>
          <w:sz w:val="22"/>
          <w:szCs w:val="18"/>
          <w:highlight w:val="yellow"/>
        </w:rPr>
      </w:pPr>
    </w:p>
    <w:p w:rsidR="005A72A2" w:rsidRPr="00BE78F2" w:rsidRDefault="005A72A2" w:rsidP="00244D03">
      <w:pPr>
        <w:jc w:val="both"/>
        <w:rPr>
          <w:sz w:val="22"/>
          <w:szCs w:val="18"/>
        </w:rPr>
      </w:pPr>
      <w:r w:rsidRPr="00BE78F2">
        <w:rPr>
          <w:sz w:val="22"/>
          <w:szCs w:val="18"/>
        </w:rPr>
        <w:t xml:space="preserve">Bentik organizmaların genelde </w:t>
      </w:r>
      <w:r w:rsidR="00781F19" w:rsidRPr="00BE78F2">
        <w:rPr>
          <w:sz w:val="22"/>
          <w:szCs w:val="18"/>
        </w:rPr>
        <w:t>çökelti</w:t>
      </w:r>
      <w:r w:rsidR="009804F5" w:rsidRPr="00BE78F2">
        <w:rPr>
          <w:sz w:val="22"/>
          <w:szCs w:val="18"/>
        </w:rPr>
        <w:t>ye b</w:t>
      </w:r>
      <w:r w:rsidRPr="00BE78F2">
        <w:rPr>
          <w:sz w:val="22"/>
          <w:szCs w:val="18"/>
        </w:rPr>
        <w:t xml:space="preserve">ağlı maddelere uzun süreli </w:t>
      </w:r>
      <w:r w:rsidR="00C153EC" w:rsidRPr="00BE78F2">
        <w:rPr>
          <w:sz w:val="22"/>
          <w:szCs w:val="18"/>
        </w:rPr>
        <w:t>maruz kalma</w:t>
      </w:r>
      <w:r w:rsidR="009804F5" w:rsidRPr="00BE78F2">
        <w:rPr>
          <w:sz w:val="22"/>
          <w:szCs w:val="18"/>
        </w:rPr>
        <w:t xml:space="preserve">larına bağlı </w:t>
      </w:r>
      <w:r w:rsidRPr="00BE78F2">
        <w:rPr>
          <w:sz w:val="22"/>
          <w:szCs w:val="18"/>
        </w:rPr>
        <w:t xml:space="preserve">olarak </w:t>
      </w:r>
      <w:r w:rsidR="00750553" w:rsidRPr="00BE78F2">
        <w:rPr>
          <w:sz w:val="22"/>
          <w:szCs w:val="18"/>
        </w:rPr>
        <w:t>üreme</w:t>
      </w:r>
      <w:r w:rsidRPr="00BE78F2">
        <w:rPr>
          <w:sz w:val="22"/>
          <w:szCs w:val="18"/>
        </w:rPr>
        <w:t xml:space="preserve">, büyüme veya </w:t>
      </w:r>
      <w:r w:rsidR="009804F5" w:rsidRPr="00BE78F2">
        <w:rPr>
          <w:sz w:val="22"/>
          <w:szCs w:val="18"/>
        </w:rPr>
        <w:t>meydana gelme</w:t>
      </w:r>
      <w:r w:rsidRPr="00BE78F2">
        <w:rPr>
          <w:sz w:val="22"/>
          <w:szCs w:val="18"/>
        </w:rPr>
        <w:t xml:space="preserve"> gibi </w:t>
      </w:r>
      <w:r w:rsidR="0083103B" w:rsidRPr="00BE78F2">
        <w:rPr>
          <w:sz w:val="22"/>
          <w:szCs w:val="18"/>
        </w:rPr>
        <w:t xml:space="preserve">subletal </w:t>
      </w:r>
      <w:r w:rsidR="00522BD3">
        <w:rPr>
          <w:sz w:val="22"/>
          <w:szCs w:val="18"/>
        </w:rPr>
        <w:t>sonlanma noktası</w:t>
      </w:r>
      <w:r w:rsidRPr="00BE78F2">
        <w:rPr>
          <w:sz w:val="22"/>
          <w:szCs w:val="18"/>
        </w:rPr>
        <w:t xml:space="preserve">larda uzun dönemli testler en </w:t>
      </w:r>
      <w:r w:rsidR="009804F5" w:rsidRPr="00BE78F2">
        <w:rPr>
          <w:sz w:val="22"/>
          <w:szCs w:val="18"/>
        </w:rPr>
        <w:t>uygun</w:t>
      </w:r>
      <w:r w:rsidRPr="00BE78F2">
        <w:rPr>
          <w:sz w:val="22"/>
          <w:szCs w:val="18"/>
        </w:rPr>
        <w:t xml:space="preserve"> olanlardır.</w:t>
      </w:r>
    </w:p>
    <w:p w:rsidR="00D72E0A" w:rsidRPr="00BE78F2" w:rsidRDefault="00D72E0A" w:rsidP="00244D03">
      <w:pPr>
        <w:jc w:val="both"/>
        <w:rPr>
          <w:sz w:val="22"/>
          <w:szCs w:val="18"/>
          <w:highlight w:val="yellow"/>
        </w:rPr>
      </w:pPr>
    </w:p>
    <w:p w:rsidR="005A72A2" w:rsidRPr="00BE78F2" w:rsidRDefault="00D72E0A" w:rsidP="00244D03">
      <w:pPr>
        <w:jc w:val="both"/>
        <w:rPr>
          <w:sz w:val="22"/>
          <w:szCs w:val="18"/>
        </w:rPr>
      </w:pPr>
      <w:r w:rsidRPr="00BE78F2">
        <w:rPr>
          <w:sz w:val="22"/>
          <w:szCs w:val="18"/>
        </w:rPr>
        <w:t xml:space="preserve">1000 t/y’e kadar olan üretim veya ithalat seviyeleri için çökelti organizmalarına </w:t>
      </w:r>
      <w:r w:rsidR="00522BD3">
        <w:rPr>
          <w:sz w:val="22"/>
          <w:szCs w:val="18"/>
        </w:rPr>
        <w:t>sonlanma noktası</w:t>
      </w:r>
      <w:r w:rsidRPr="00BE78F2">
        <w:rPr>
          <w:sz w:val="22"/>
          <w:szCs w:val="18"/>
        </w:rPr>
        <w:t xml:space="preserve"> toksisitesi için standart veri gerekliliği bulunmamaktadır (Ek </w:t>
      </w:r>
      <w:r w:rsidR="00522BD3">
        <w:rPr>
          <w:sz w:val="22"/>
          <w:szCs w:val="18"/>
        </w:rPr>
        <w:t>7</w:t>
      </w:r>
      <w:r w:rsidRPr="00BE78F2">
        <w:rPr>
          <w:sz w:val="22"/>
          <w:szCs w:val="18"/>
        </w:rPr>
        <w:t xml:space="preserve">, </w:t>
      </w:r>
      <w:r w:rsidR="004666C0">
        <w:rPr>
          <w:sz w:val="22"/>
          <w:szCs w:val="18"/>
        </w:rPr>
        <w:t>8</w:t>
      </w:r>
      <w:r w:rsidRPr="00BE78F2">
        <w:rPr>
          <w:sz w:val="22"/>
          <w:szCs w:val="18"/>
        </w:rPr>
        <w:t xml:space="preserve"> ve </w:t>
      </w:r>
      <w:r w:rsidR="004666C0">
        <w:rPr>
          <w:sz w:val="22"/>
          <w:szCs w:val="18"/>
        </w:rPr>
        <w:t>9</w:t>
      </w:r>
      <w:r w:rsidRPr="00BE78F2">
        <w:rPr>
          <w:sz w:val="22"/>
          <w:szCs w:val="18"/>
        </w:rPr>
        <w:t xml:space="preserve">) . Ancak </w:t>
      </w:r>
      <w:r w:rsidR="005A72A2" w:rsidRPr="00BE78F2">
        <w:rPr>
          <w:sz w:val="22"/>
          <w:szCs w:val="18"/>
        </w:rPr>
        <w:t>1000 t/y</w:t>
      </w:r>
      <w:r w:rsidRPr="00BE78F2">
        <w:rPr>
          <w:sz w:val="22"/>
          <w:szCs w:val="18"/>
        </w:rPr>
        <w:t xml:space="preserve">’ın </w:t>
      </w:r>
      <w:r w:rsidR="005A72A2" w:rsidRPr="00BE78F2">
        <w:rPr>
          <w:sz w:val="22"/>
          <w:szCs w:val="18"/>
        </w:rPr>
        <w:t>altı</w:t>
      </w:r>
      <w:r w:rsidRPr="00BE78F2">
        <w:rPr>
          <w:sz w:val="22"/>
          <w:szCs w:val="18"/>
        </w:rPr>
        <w:t xml:space="preserve">nda ve </w:t>
      </w:r>
      <w:r w:rsidR="005A72A2" w:rsidRPr="00BE78F2">
        <w:rPr>
          <w:sz w:val="22"/>
          <w:szCs w:val="18"/>
        </w:rPr>
        <w:t xml:space="preserve">log Kow&gt;3 veya </w:t>
      </w:r>
      <w:r w:rsidR="00781F19" w:rsidRPr="00BE78F2">
        <w:rPr>
          <w:sz w:val="22"/>
          <w:szCs w:val="18"/>
        </w:rPr>
        <w:t>çökelti</w:t>
      </w:r>
      <w:r w:rsidRPr="00BE78F2">
        <w:rPr>
          <w:sz w:val="22"/>
          <w:szCs w:val="18"/>
        </w:rPr>
        <w:t>ye adsorbe olma olasılığını gösteren ö</w:t>
      </w:r>
      <w:r w:rsidR="005A72A2" w:rsidRPr="00BE78F2">
        <w:rPr>
          <w:sz w:val="22"/>
          <w:szCs w:val="18"/>
        </w:rPr>
        <w:t>zelli</w:t>
      </w:r>
      <w:r w:rsidRPr="00BE78F2">
        <w:rPr>
          <w:sz w:val="22"/>
          <w:szCs w:val="18"/>
        </w:rPr>
        <w:t>klere sahip maddeler için (test) verisi ihtiyacı başlatılabilir.</w:t>
      </w:r>
    </w:p>
    <w:p w:rsidR="00F5483C" w:rsidRPr="00BE78F2" w:rsidRDefault="00F5483C" w:rsidP="00244D03">
      <w:pPr>
        <w:jc w:val="both"/>
        <w:rPr>
          <w:sz w:val="22"/>
          <w:szCs w:val="18"/>
          <w:highlight w:val="yellow"/>
        </w:rPr>
      </w:pPr>
    </w:p>
    <w:p w:rsidR="005A72A2" w:rsidRPr="00BE78F2" w:rsidRDefault="005A72A2" w:rsidP="00244D03">
      <w:pPr>
        <w:jc w:val="both"/>
        <w:rPr>
          <w:sz w:val="22"/>
          <w:szCs w:val="18"/>
          <w:highlight w:val="yellow"/>
        </w:rPr>
      </w:pPr>
      <w:r w:rsidRPr="00BE78F2">
        <w:rPr>
          <w:sz w:val="22"/>
          <w:szCs w:val="18"/>
        </w:rPr>
        <w:lastRenderedPageBreak/>
        <w:t>KGD sonuçları maddenin</w:t>
      </w:r>
      <w:r w:rsidR="00D72E0A" w:rsidRPr="00BE78F2">
        <w:rPr>
          <w:sz w:val="22"/>
          <w:szCs w:val="18"/>
        </w:rPr>
        <w:t xml:space="preserve"> ve/veya ilgili bozunma ürünlerinin çökelti organizmaları üzerinde </w:t>
      </w:r>
      <w:r w:rsidRPr="00BE78F2">
        <w:rPr>
          <w:sz w:val="22"/>
          <w:szCs w:val="18"/>
        </w:rPr>
        <w:t>etki</w:t>
      </w:r>
      <w:r w:rsidR="00D72E0A" w:rsidRPr="00BE78F2">
        <w:rPr>
          <w:sz w:val="22"/>
          <w:szCs w:val="18"/>
        </w:rPr>
        <w:t xml:space="preserve">lerinin </w:t>
      </w:r>
      <w:r w:rsidRPr="00BE78F2">
        <w:rPr>
          <w:sz w:val="22"/>
          <w:szCs w:val="18"/>
        </w:rPr>
        <w:t>incelenmesi</w:t>
      </w:r>
      <w:r w:rsidR="00D72E0A" w:rsidRPr="00BE78F2">
        <w:rPr>
          <w:sz w:val="22"/>
          <w:szCs w:val="18"/>
        </w:rPr>
        <w:t xml:space="preserve">nin gerektiğine işaret ediyorsa, 1000 t/y’nin üzerindeki miktarlarda </w:t>
      </w:r>
      <w:r w:rsidR="002045EE" w:rsidRPr="00BE78F2">
        <w:rPr>
          <w:sz w:val="22"/>
          <w:szCs w:val="18"/>
        </w:rPr>
        <w:t>kayıt yaptıran</w:t>
      </w:r>
      <w:r w:rsidRPr="00BE78F2">
        <w:rPr>
          <w:sz w:val="22"/>
          <w:szCs w:val="18"/>
        </w:rPr>
        <w:t xml:space="preserve"> tarafından uzun dönem toksisite testleri önerilmelidir. </w:t>
      </w:r>
      <w:r w:rsidR="00F5483C" w:rsidRPr="00BE78F2">
        <w:rPr>
          <w:sz w:val="22"/>
          <w:szCs w:val="18"/>
        </w:rPr>
        <w:t>Uygun test(ler)in seçilmes</w:t>
      </w:r>
      <w:r w:rsidR="00D72E0A" w:rsidRPr="00BE78F2">
        <w:rPr>
          <w:sz w:val="22"/>
          <w:szCs w:val="18"/>
        </w:rPr>
        <w:t>i</w:t>
      </w:r>
      <w:r w:rsidRPr="00BE78F2">
        <w:rPr>
          <w:sz w:val="22"/>
          <w:szCs w:val="18"/>
        </w:rPr>
        <w:t xml:space="preserve"> KGD sonucuna </w:t>
      </w:r>
      <w:r w:rsidR="00F5483C" w:rsidRPr="00BE78F2">
        <w:rPr>
          <w:sz w:val="22"/>
          <w:szCs w:val="18"/>
        </w:rPr>
        <w:t>bağlıdır</w:t>
      </w:r>
      <w:r w:rsidRPr="00BE78F2">
        <w:rPr>
          <w:sz w:val="22"/>
          <w:szCs w:val="18"/>
        </w:rPr>
        <w:t>.</w:t>
      </w:r>
    </w:p>
    <w:p w:rsidR="005A72A2" w:rsidRPr="00BE78F2" w:rsidRDefault="005A72A2" w:rsidP="00244D03">
      <w:pPr>
        <w:jc w:val="both"/>
        <w:rPr>
          <w:sz w:val="22"/>
          <w:szCs w:val="18"/>
          <w:highlight w:val="yellow"/>
        </w:rPr>
      </w:pPr>
    </w:p>
    <w:p w:rsidR="00DC000E" w:rsidRPr="00BE78F2" w:rsidRDefault="00DA2966" w:rsidP="00DC000E">
      <w:pPr>
        <w:jc w:val="both"/>
        <w:rPr>
          <w:sz w:val="22"/>
          <w:szCs w:val="18"/>
        </w:rPr>
      </w:pPr>
      <w:r w:rsidRPr="00BE78F2">
        <w:rPr>
          <w:sz w:val="22"/>
          <w:szCs w:val="18"/>
        </w:rPr>
        <w:t xml:space="preserve">Bölüm R.7.8.10.1 test-dışı ve test verilerinin kullanımı </w:t>
      </w:r>
      <w:r w:rsidR="00F5483C" w:rsidRPr="00BE78F2">
        <w:rPr>
          <w:sz w:val="22"/>
          <w:szCs w:val="18"/>
        </w:rPr>
        <w:t>ve mevcut</w:t>
      </w:r>
      <w:r w:rsidRPr="00BE78F2">
        <w:rPr>
          <w:sz w:val="22"/>
          <w:szCs w:val="18"/>
        </w:rPr>
        <w:t xml:space="preserve"> verilerin yorumlanması konusunda detaylı bilgi sağlamaktadır.</w:t>
      </w:r>
      <w:r w:rsidR="00DC000E" w:rsidRPr="00BE78F2">
        <w:rPr>
          <w:sz w:val="22"/>
          <w:szCs w:val="18"/>
        </w:rPr>
        <w:t xml:space="preserve"> Ayrıca, tercih edilen organizmalar, uygun </w:t>
      </w:r>
      <w:r w:rsidR="00522BD3">
        <w:rPr>
          <w:sz w:val="22"/>
          <w:szCs w:val="18"/>
        </w:rPr>
        <w:t>sonlanma noktası</w:t>
      </w:r>
      <w:r w:rsidR="00DC000E" w:rsidRPr="00BE78F2">
        <w:rPr>
          <w:sz w:val="22"/>
          <w:szCs w:val="18"/>
        </w:rPr>
        <w:t>lar, maruz kalma yol</w:t>
      </w:r>
      <w:r w:rsidR="00F5483C" w:rsidRPr="00BE78F2">
        <w:rPr>
          <w:sz w:val="22"/>
          <w:szCs w:val="18"/>
        </w:rPr>
        <w:t>ları</w:t>
      </w:r>
      <w:r w:rsidR="00DC000E" w:rsidRPr="00BE78F2">
        <w:rPr>
          <w:sz w:val="22"/>
          <w:szCs w:val="18"/>
        </w:rPr>
        <w:t xml:space="preserve">, çökelti bileşimi, </w:t>
      </w:r>
      <w:r w:rsidR="00F5483C" w:rsidRPr="00BE78F2">
        <w:rPr>
          <w:sz w:val="22"/>
          <w:szCs w:val="18"/>
        </w:rPr>
        <w:t xml:space="preserve">katkı </w:t>
      </w:r>
      <w:r w:rsidR="00DC000E" w:rsidRPr="00BE78F2">
        <w:rPr>
          <w:sz w:val="22"/>
          <w:szCs w:val="18"/>
        </w:rPr>
        <w:t>metotları, besle</w:t>
      </w:r>
      <w:r w:rsidR="00F5483C" w:rsidRPr="00BE78F2">
        <w:rPr>
          <w:sz w:val="22"/>
          <w:szCs w:val="18"/>
        </w:rPr>
        <w:t>n</w:t>
      </w:r>
      <w:r w:rsidR="00DC000E" w:rsidRPr="00BE78F2">
        <w:rPr>
          <w:sz w:val="22"/>
          <w:szCs w:val="18"/>
        </w:rPr>
        <w:t>me, maruz kalma süresi, su kalitesi, test sistemi ve tasarım</w:t>
      </w:r>
      <w:r w:rsidR="00F5483C" w:rsidRPr="00BE78F2">
        <w:rPr>
          <w:sz w:val="22"/>
          <w:szCs w:val="18"/>
        </w:rPr>
        <w:t>ı</w:t>
      </w:r>
      <w:r w:rsidR="00DC000E" w:rsidRPr="00BE78F2">
        <w:rPr>
          <w:sz w:val="22"/>
          <w:szCs w:val="18"/>
        </w:rPr>
        <w:t xml:space="preserve"> konusunda bilgi de bulunmaktadır.</w:t>
      </w:r>
    </w:p>
    <w:p w:rsidR="005A72A2" w:rsidRPr="00BE78F2" w:rsidRDefault="005A72A2" w:rsidP="004666C0">
      <w:pPr>
        <w:pStyle w:val="Balk3"/>
      </w:pPr>
      <w:bookmarkStart w:id="41" w:name="_Toc428967475"/>
      <w:r w:rsidRPr="00BE78F2">
        <w:t>B.6.3.3 Atık</w:t>
      </w:r>
      <w:r w:rsidR="00DA2966" w:rsidRPr="00BE78F2">
        <w:t xml:space="preserve"> su</w:t>
      </w:r>
      <w:r w:rsidRPr="00BE78F2">
        <w:t xml:space="preserve"> arıtma tesisi mikro organizmaların</w:t>
      </w:r>
      <w:r w:rsidR="00DA2966" w:rsidRPr="00BE78F2">
        <w:t>d</w:t>
      </w:r>
      <w:r w:rsidRPr="00BE78F2">
        <w:t>a toksisite</w:t>
      </w:r>
      <w:bookmarkEnd w:id="41"/>
    </w:p>
    <w:p w:rsidR="00DC000E" w:rsidRPr="00BE78F2" w:rsidRDefault="00DC000E" w:rsidP="00244D03">
      <w:pPr>
        <w:jc w:val="both"/>
        <w:rPr>
          <w:sz w:val="22"/>
          <w:szCs w:val="18"/>
        </w:rPr>
      </w:pPr>
    </w:p>
    <w:p w:rsidR="004816FF" w:rsidRPr="00BE78F2" w:rsidRDefault="004816FF" w:rsidP="00244D03">
      <w:pPr>
        <w:jc w:val="both"/>
        <w:rPr>
          <w:sz w:val="22"/>
          <w:szCs w:val="18"/>
        </w:rPr>
      </w:pPr>
      <w:r w:rsidRPr="00BE78F2">
        <w:rPr>
          <w:sz w:val="22"/>
          <w:szCs w:val="18"/>
        </w:rPr>
        <w:t>Atık</w:t>
      </w:r>
      <w:r w:rsidR="00DA2966" w:rsidRPr="00BE78F2">
        <w:rPr>
          <w:sz w:val="22"/>
          <w:szCs w:val="18"/>
        </w:rPr>
        <w:t xml:space="preserve"> su</w:t>
      </w:r>
      <w:r w:rsidRPr="00BE78F2">
        <w:rPr>
          <w:sz w:val="22"/>
          <w:szCs w:val="18"/>
        </w:rPr>
        <w:t xml:space="preserve"> arıtma tesisi (AAT) mikro-organizmaların</w:t>
      </w:r>
      <w:r w:rsidR="00DA2966" w:rsidRPr="00BE78F2">
        <w:rPr>
          <w:sz w:val="22"/>
          <w:szCs w:val="18"/>
        </w:rPr>
        <w:t>d</w:t>
      </w:r>
      <w:r w:rsidRPr="00BE78F2">
        <w:rPr>
          <w:sz w:val="22"/>
          <w:szCs w:val="18"/>
        </w:rPr>
        <w:t>a toksisite</w:t>
      </w:r>
      <w:r w:rsidR="00DC000E" w:rsidRPr="00BE78F2">
        <w:rPr>
          <w:sz w:val="22"/>
          <w:szCs w:val="18"/>
        </w:rPr>
        <w:t>,</w:t>
      </w:r>
      <w:r w:rsidRPr="00BE78F2">
        <w:rPr>
          <w:sz w:val="22"/>
          <w:szCs w:val="18"/>
        </w:rPr>
        <w:t xml:space="preserve"> biyobozunma ve besin ayrımı fonksiyonlarını</w:t>
      </w:r>
      <w:r w:rsidR="00DC000E" w:rsidRPr="00BE78F2">
        <w:rPr>
          <w:sz w:val="22"/>
          <w:szCs w:val="18"/>
        </w:rPr>
        <w:t>n</w:t>
      </w:r>
      <w:r w:rsidRPr="00BE78F2">
        <w:rPr>
          <w:sz w:val="22"/>
          <w:szCs w:val="18"/>
        </w:rPr>
        <w:t xml:space="preserve"> ve </w:t>
      </w:r>
      <w:r w:rsidR="00DC000E" w:rsidRPr="00BE78F2">
        <w:rPr>
          <w:sz w:val="22"/>
          <w:szCs w:val="18"/>
        </w:rPr>
        <w:t>belediye</w:t>
      </w:r>
      <w:r w:rsidRPr="00BE78F2">
        <w:rPr>
          <w:sz w:val="22"/>
          <w:szCs w:val="18"/>
        </w:rPr>
        <w:t xml:space="preserve"> ve endüstriyel AAT’lerin genel </w:t>
      </w:r>
      <w:r w:rsidR="006A348C" w:rsidRPr="00BE78F2">
        <w:rPr>
          <w:sz w:val="22"/>
          <w:szCs w:val="18"/>
        </w:rPr>
        <w:t>süreç</w:t>
      </w:r>
      <w:r w:rsidRPr="00BE78F2">
        <w:rPr>
          <w:sz w:val="22"/>
          <w:szCs w:val="18"/>
        </w:rPr>
        <w:t xml:space="preserve"> performansını </w:t>
      </w:r>
      <w:r w:rsidR="00DC000E" w:rsidRPr="00BE78F2">
        <w:rPr>
          <w:sz w:val="22"/>
          <w:szCs w:val="18"/>
        </w:rPr>
        <w:t>korunması amacı ile</w:t>
      </w:r>
      <w:r w:rsidRPr="00BE78F2">
        <w:rPr>
          <w:sz w:val="22"/>
          <w:szCs w:val="18"/>
        </w:rPr>
        <w:t xml:space="preserve"> değerlendirilmelidir.</w:t>
      </w:r>
    </w:p>
    <w:p w:rsidR="005A72A2" w:rsidRPr="00BE78F2" w:rsidRDefault="005A72A2" w:rsidP="00244D03">
      <w:pPr>
        <w:jc w:val="both"/>
        <w:rPr>
          <w:sz w:val="22"/>
          <w:szCs w:val="18"/>
        </w:rPr>
      </w:pPr>
    </w:p>
    <w:p w:rsidR="004816FF" w:rsidRPr="00BE78F2" w:rsidRDefault="00497C32" w:rsidP="00244D03">
      <w:pPr>
        <w:jc w:val="both"/>
        <w:rPr>
          <w:sz w:val="22"/>
          <w:szCs w:val="18"/>
        </w:rPr>
      </w:pPr>
      <w:r w:rsidRPr="00BE78F2">
        <w:rPr>
          <w:sz w:val="22"/>
          <w:szCs w:val="18"/>
        </w:rPr>
        <w:t>10 t/y ve üzeri için a</w:t>
      </w:r>
      <w:r w:rsidR="004816FF" w:rsidRPr="00BE78F2">
        <w:rPr>
          <w:sz w:val="22"/>
          <w:szCs w:val="18"/>
        </w:rPr>
        <w:t>kti</w:t>
      </w:r>
      <w:r w:rsidR="00947515" w:rsidRPr="00BE78F2">
        <w:rPr>
          <w:sz w:val="22"/>
          <w:szCs w:val="18"/>
        </w:rPr>
        <w:t>f</w:t>
      </w:r>
      <w:r w:rsidR="004816FF" w:rsidRPr="00BE78F2">
        <w:rPr>
          <w:sz w:val="22"/>
          <w:szCs w:val="18"/>
        </w:rPr>
        <w:t xml:space="preserve"> çamur</w:t>
      </w:r>
      <w:r w:rsidR="0039272E" w:rsidRPr="00BE78F2">
        <w:rPr>
          <w:sz w:val="22"/>
          <w:szCs w:val="18"/>
        </w:rPr>
        <w:t>da</w:t>
      </w:r>
      <w:r w:rsidR="004816FF" w:rsidRPr="00BE78F2">
        <w:rPr>
          <w:sz w:val="22"/>
          <w:szCs w:val="18"/>
        </w:rPr>
        <w:t xml:space="preserve"> solunum</w:t>
      </w:r>
      <w:r w:rsidRPr="00BE78F2">
        <w:rPr>
          <w:sz w:val="22"/>
          <w:szCs w:val="18"/>
        </w:rPr>
        <w:t xml:space="preserve"> inhibisyonu </w:t>
      </w:r>
      <w:r w:rsidR="004816FF" w:rsidRPr="00BE78F2">
        <w:rPr>
          <w:sz w:val="22"/>
          <w:szCs w:val="18"/>
        </w:rPr>
        <w:t>hakkında bilgi gerek</w:t>
      </w:r>
      <w:r w:rsidRPr="00BE78F2">
        <w:rPr>
          <w:sz w:val="22"/>
          <w:szCs w:val="18"/>
        </w:rPr>
        <w:t>liliği vardır</w:t>
      </w:r>
      <w:r w:rsidR="004816FF" w:rsidRPr="00BE78F2">
        <w:rPr>
          <w:sz w:val="22"/>
          <w:szCs w:val="18"/>
        </w:rPr>
        <w:t xml:space="preserve">. Solunum </w:t>
      </w:r>
      <w:r w:rsidRPr="00BE78F2">
        <w:rPr>
          <w:sz w:val="22"/>
          <w:szCs w:val="18"/>
        </w:rPr>
        <w:t xml:space="preserve">inhibisyonu </w:t>
      </w:r>
      <w:r w:rsidR="004816FF" w:rsidRPr="00BE78F2">
        <w:rPr>
          <w:sz w:val="22"/>
          <w:szCs w:val="18"/>
        </w:rPr>
        <w:t>mikroplar üstünde</w:t>
      </w:r>
      <w:r w:rsidRPr="00BE78F2">
        <w:rPr>
          <w:sz w:val="22"/>
          <w:szCs w:val="18"/>
        </w:rPr>
        <w:t>ki</w:t>
      </w:r>
      <w:r w:rsidR="004816FF" w:rsidRPr="00BE78F2">
        <w:rPr>
          <w:sz w:val="22"/>
          <w:szCs w:val="18"/>
        </w:rPr>
        <w:t xml:space="preserve"> birçok </w:t>
      </w:r>
      <w:r w:rsidRPr="00BE78F2">
        <w:rPr>
          <w:sz w:val="22"/>
          <w:szCs w:val="18"/>
        </w:rPr>
        <w:t xml:space="preserve">olası </w:t>
      </w:r>
      <w:r w:rsidR="004816FF" w:rsidRPr="00BE78F2">
        <w:rPr>
          <w:sz w:val="22"/>
          <w:szCs w:val="18"/>
        </w:rPr>
        <w:t>etkiden bir</w:t>
      </w:r>
      <w:r w:rsidRPr="00BE78F2">
        <w:rPr>
          <w:sz w:val="22"/>
          <w:szCs w:val="18"/>
        </w:rPr>
        <w:t xml:space="preserve"> tanesidir </w:t>
      </w:r>
      <w:r w:rsidR="004816FF" w:rsidRPr="00BE78F2">
        <w:rPr>
          <w:sz w:val="22"/>
          <w:szCs w:val="18"/>
        </w:rPr>
        <w:t>ama aynı za</w:t>
      </w:r>
      <w:r w:rsidRPr="00BE78F2">
        <w:rPr>
          <w:sz w:val="22"/>
          <w:szCs w:val="18"/>
        </w:rPr>
        <w:t>manda çamur mikro</w:t>
      </w:r>
      <w:r w:rsidR="004816FF" w:rsidRPr="00BE78F2">
        <w:rPr>
          <w:sz w:val="22"/>
          <w:szCs w:val="18"/>
        </w:rPr>
        <w:t xml:space="preserve">organizmalarının en çok kabul edilen </w:t>
      </w:r>
      <w:r w:rsidRPr="00BE78F2">
        <w:rPr>
          <w:sz w:val="22"/>
          <w:szCs w:val="18"/>
        </w:rPr>
        <w:t>birleştirilmiş aktivite göstergesidir.</w:t>
      </w:r>
      <w:r w:rsidR="004816FF" w:rsidRPr="00BE78F2">
        <w:rPr>
          <w:sz w:val="22"/>
          <w:szCs w:val="18"/>
        </w:rPr>
        <w:t xml:space="preserve"> </w:t>
      </w:r>
      <w:r w:rsidR="00171339" w:rsidRPr="00BE78F2">
        <w:rPr>
          <w:sz w:val="22"/>
          <w:szCs w:val="18"/>
        </w:rPr>
        <w:t>Maddenin n</w:t>
      </w:r>
      <w:r w:rsidRPr="00BE78F2">
        <w:rPr>
          <w:sz w:val="22"/>
          <w:szCs w:val="18"/>
        </w:rPr>
        <w:t>itrit</w:t>
      </w:r>
      <w:r w:rsidR="00F35B65" w:rsidRPr="00BE78F2">
        <w:rPr>
          <w:sz w:val="22"/>
          <w:szCs w:val="18"/>
        </w:rPr>
        <w:t xml:space="preserve">leyici </w:t>
      </w:r>
      <w:r w:rsidR="004816FF" w:rsidRPr="00BE78F2">
        <w:rPr>
          <w:sz w:val="22"/>
          <w:szCs w:val="18"/>
        </w:rPr>
        <w:t>bakteriye</w:t>
      </w:r>
      <w:r w:rsidR="00171339" w:rsidRPr="00BE78F2">
        <w:rPr>
          <w:sz w:val="22"/>
          <w:szCs w:val="18"/>
        </w:rPr>
        <w:t xml:space="preserve"> </w:t>
      </w:r>
      <w:r w:rsidR="00F35B65" w:rsidRPr="00BE78F2">
        <w:rPr>
          <w:sz w:val="22"/>
          <w:szCs w:val="18"/>
        </w:rPr>
        <w:t xml:space="preserve">karşı toksik </w:t>
      </w:r>
      <w:r w:rsidR="004816FF" w:rsidRPr="00BE78F2">
        <w:rPr>
          <w:sz w:val="22"/>
          <w:szCs w:val="18"/>
        </w:rPr>
        <w:t>ol</w:t>
      </w:r>
      <w:r w:rsidR="00F35B65" w:rsidRPr="00BE78F2">
        <w:rPr>
          <w:sz w:val="22"/>
          <w:szCs w:val="18"/>
        </w:rPr>
        <w:t>abileceğine dair g</w:t>
      </w:r>
      <w:r w:rsidR="004816FF" w:rsidRPr="00BE78F2">
        <w:rPr>
          <w:sz w:val="22"/>
          <w:szCs w:val="18"/>
        </w:rPr>
        <w:t xml:space="preserve">östergeler varsa nitrifikasyon </w:t>
      </w:r>
      <w:r w:rsidR="00F35B65" w:rsidRPr="00BE78F2">
        <w:rPr>
          <w:sz w:val="22"/>
          <w:szCs w:val="18"/>
        </w:rPr>
        <w:t xml:space="preserve">inhibisyonu </w:t>
      </w:r>
      <w:r w:rsidR="004816FF" w:rsidRPr="00BE78F2">
        <w:rPr>
          <w:sz w:val="22"/>
          <w:szCs w:val="18"/>
        </w:rPr>
        <w:t>hakkında bilgi edi</w:t>
      </w:r>
      <w:r w:rsidR="00F35B65" w:rsidRPr="00BE78F2">
        <w:rPr>
          <w:sz w:val="22"/>
          <w:szCs w:val="18"/>
        </w:rPr>
        <w:t>nil</w:t>
      </w:r>
      <w:r w:rsidR="004816FF" w:rsidRPr="00BE78F2">
        <w:rPr>
          <w:sz w:val="22"/>
          <w:szCs w:val="18"/>
        </w:rPr>
        <w:t>melidir.</w:t>
      </w:r>
      <w:r w:rsidR="00C542E1" w:rsidRPr="00BE78F2">
        <w:rPr>
          <w:sz w:val="22"/>
          <w:szCs w:val="18"/>
        </w:rPr>
        <w:t xml:space="preserve"> </w:t>
      </w:r>
    </w:p>
    <w:p w:rsidR="00F35B65" w:rsidRPr="00BE78F2" w:rsidRDefault="00F35B65" w:rsidP="00244D03">
      <w:pPr>
        <w:jc w:val="both"/>
        <w:rPr>
          <w:sz w:val="22"/>
          <w:szCs w:val="18"/>
        </w:rPr>
      </w:pPr>
    </w:p>
    <w:p w:rsidR="004816FF" w:rsidRPr="00BE78F2" w:rsidRDefault="004816FF" w:rsidP="00244D03">
      <w:pPr>
        <w:jc w:val="both"/>
        <w:rPr>
          <w:sz w:val="22"/>
          <w:szCs w:val="18"/>
        </w:rPr>
      </w:pPr>
      <w:r w:rsidRPr="00BE78F2">
        <w:rPr>
          <w:sz w:val="22"/>
          <w:szCs w:val="18"/>
        </w:rPr>
        <w:t>AAT mikro-organizmaların</w:t>
      </w:r>
      <w:r w:rsidR="00F35B65" w:rsidRPr="00BE78F2">
        <w:rPr>
          <w:sz w:val="22"/>
          <w:szCs w:val="18"/>
        </w:rPr>
        <w:t>d</w:t>
      </w:r>
      <w:r w:rsidRPr="00BE78F2">
        <w:rPr>
          <w:sz w:val="22"/>
          <w:szCs w:val="18"/>
        </w:rPr>
        <w:t>a toksisite çevre</w:t>
      </w:r>
      <w:r w:rsidR="00F35B65" w:rsidRPr="00BE78F2">
        <w:rPr>
          <w:sz w:val="22"/>
          <w:szCs w:val="18"/>
        </w:rPr>
        <w:t xml:space="preserve">sel </w:t>
      </w:r>
      <w:r w:rsidR="00FD3809" w:rsidRPr="00BE78F2">
        <w:rPr>
          <w:sz w:val="22"/>
          <w:szCs w:val="18"/>
        </w:rPr>
        <w:t>zararlılık</w:t>
      </w:r>
      <w:r w:rsidRPr="00BE78F2">
        <w:rPr>
          <w:sz w:val="22"/>
          <w:szCs w:val="18"/>
        </w:rPr>
        <w:t xml:space="preserve"> sınıflandırması ve </w:t>
      </w:r>
      <w:r w:rsidR="00117564">
        <w:rPr>
          <w:sz w:val="22"/>
          <w:szCs w:val="18"/>
        </w:rPr>
        <w:t>PBT</w:t>
      </w:r>
      <w:r w:rsidRPr="00BE78F2">
        <w:rPr>
          <w:sz w:val="22"/>
          <w:szCs w:val="18"/>
        </w:rPr>
        <w:t>/</w:t>
      </w:r>
      <w:r w:rsidR="00117564">
        <w:rPr>
          <w:sz w:val="22"/>
          <w:szCs w:val="18"/>
        </w:rPr>
        <w:t>vPvB</w:t>
      </w:r>
      <w:r w:rsidRPr="00BE78F2">
        <w:rPr>
          <w:sz w:val="22"/>
          <w:szCs w:val="18"/>
        </w:rPr>
        <w:t xml:space="preserve"> değerlendirmesi</w:t>
      </w:r>
      <w:r w:rsidR="00F35B65" w:rsidRPr="00BE78F2">
        <w:rPr>
          <w:sz w:val="22"/>
          <w:szCs w:val="18"/>
        </w:rPr>
        <w:t xml:space="preserve"> için k</w:t>
      </w:r>
      <w:r w:rsidRPr="00BE78F2">
        <w:rPr>
          <w:sz w:val="22"/>
          <w:szCs w:val="18"/>
        </w:rPr>
        <w:t xml:space="preserve">ullanılmaz. Veriler sadece bir </w:t>
      </w:r>
      <w:r w:rsidR="00C542E1" w:rsidRPr="00BE78F2">
        <w:rPr>
          <w:sz w:val="22"/>
          <w:szCs w:val="18"/>
        </w:rPr>
        <w:t>PNEC</w:t>
      </w:r>
      <w:r w:rsidRPr="00BE78F2">
        <w:rPr>
          <w:sz w:val="22"/>
          <w:szCs w:val="18"/>
          <w:vertAlign w:val="subscript"/>
        </w:rPr>
        <w:t>mikro-organizma</w:t>
      </w:r>
      <w:r w:rsidRPr="00BE78F2">
        <w:rPr>
          <w:sz w:val="22"/>
          <w:szCs w:val="18"/>
        </w:rPr>
        <w:t xml:space="preserve"> (burada </w:t>
      </w:r>
      <w:r w:rsidR="00C542E1" w:rsidRPr="00BE78F2">
        <w:rPr>
          <w:sz w:val="22"/>
          <w:szCs w:val="18"/>
        </w:rPr>
        <w:t xml:space="preserve">PNECaat </w:t>
      </w:r>
      <w:r w:rsidRPr="00BE78F2">
        <w:rPr>
          <w:sz w:val="22"/>
          <w:szCs w:val="18"/>
        </w:rPr>
        <w:t>olarak adlandırıl</w:t>
      </w:r>
      <w:r w:rsidR="00C542E1" w:rsidRPr="00BE78F2">
        <w:rPr>
          <w:sz w:val="22"/>
          <w:szCs w:val="18"/>
        </w:rPr>
        <w:t xml:space="preserve">maktadır) değerinin tespit eildiği ve AAT’ler için söz konusu </w:t>
      </w:r>
      <w:r w:rsidRPr="00BE78F2">
        <w:rPr>
          <w:sz w:val="22"/>
          <w:szCs w:val="18"/>
        </w:rPr>
        <w:t>risklerin hesaplanmasında bir toksisite ölçüsü olarak kullanıl</w:t>
      </w:r>
      <w:r w:rsidR="00C542E1" w:rsidRPr="00BE78F2">
        <w:rPr>
          <w:sz w:val="22"/>
          <w:szCs w:val="18"/>
        </w:rPr>
        <w:t>dığı KGD’de kullanılacaktır</w:t>
      </w:r>
      <w:r w:rsidRPr="00BE78F2">
        <w:rPr>
          <w:sz w:val="22"/>
          <w:szCs w:val="18"/>
        </w:rPr>
        <w:t>.</w:t>
      </w:r>
    </w:p>
    <w:p w:rsidR="00F35B65" w:rsidRPr="00BE78F2" w:rsidRDefault="00F35B65" w:rsidP="00244D03">
      <w:pPr>
        <w:jc w:val="both"/>
        <w:rPr>
          <w:sz w:val="22"/>
          <w:szCs w:val="18"/>
        </w:rPr>
      </w:pPr>
    </w:p>
    <w:p w:rsidR="004816FF" w:rsidRPr="00BE78F2" w:rsidRDefault="00DE41EC" w:rsidP="00244D03">
      <w:pPr>
        <w:jc w:val="both"/>
        <w:rPr>
          <w:sz w:val="22"/>
          <w:szCs w:val="18"/>
        </w:rPr>
      </w:pPr>
      <w:r w:rsidRPr="00BE78F2">
        <w:rPr>
          <w:sz w:val="22"/>
          <w:szCs w:val="18"/>
        </w:rPr>
        <w:t xml:space="preserve">AAT toksisitesi için iyi </w:t>
      </w:r>
      <w:r w:rsidR="00C542E1" w:rsidRPr="00BE78F2">
        <w:rPr>
          <w:sz w:val="22"/>
          <w:szCs w:val="18"/>
        </w:rPr>
        <w:t xml:space="preserve">oluşturulmuş </w:t>
      </w:r>
      <w:r w:rsidRPr="00BE78F2">
        <w:rPr>
          <w:sz w:val="22"/>
          <w:szCs w:val="18"/>
        </w:rPr>
        <w:t xml:space="preserve">QSARlar </w:t>
      </w:r>
      <w:r w:rsidR="00C542E1" w:rsidRPr="00BE78F2">
        <w:rPr>
          <w:sz w:val="22"/>
          <w:szCs w:val="18"/>
        </w:rPr>
        <w:t xml:space="preserve">bulunmadığında </w:t>
      </w:r>
      <w:r w:rsidR="00C3685E" w:rsidRPr="00BE78F2">
        <w:rPr>
          <w:sz w:val="22"/>
          <w:szCs w:val="18"/>
        </w:rPr>
        <w:t>PNEC</w:t>
      </w:r>
      <w:r w:rsidR="004666C0">
        <w:rPr>
          <w:sz w:val="22"/>
          <w:szCs w:val="18"/>
        </w:rPr>
        <w:t>aat</w:t>
      </w:r>
      <w:r w:rsidR="00C3685E" w:rsidRPr="00BE78F2">
        <w:rPr>
          <w:sz w:val="22"/>
          <w:szCs w:val="18"/>
        </w:rPr>
        <w:t xml:space="preserve"> elde etmek </w:t>
      </w:r>
      <w:r w:rsidRPr="00BE78F2">
        <w:rPr>
          <w:sz w:val="22"/>
          <w:szCs w:val="18"/>
        </w:rPr>
        <w:t>ç</w:t>
      </w:r>
      <w:r w:rsidR="004816FF" w:rsidRPr="00BE78F2">
        <w:rPr>
          <w:sz w:val="22"/>
          <w:szCs w:val="18"/>
        </w:rPr>
        <w:t xml:space="preserve">oğunlukla deneysel olarak </w:t>
      </w:r>
      <w:r w:rsidR="00C3685E" w:rsidRPr="00BE78F2">
        <w:rPr>
          <w:sz w:val="22"/>
          <w:szCs w:val="18"/>
        </w:rPr>
        <w:t>ulaşılmış</w:t>
      </w:r>
      <w:r w:rsidR="004816FF" w:rsidRPr="00BE78F2">
        <w:rPr>
          <w:sz w:val="22"/>
          <w:szCs w:val="18"/>
        </w:rPr>
        <w:t xml:space="preserve"> mikrobik inhibisyon verisi kullanılacaktır</w:t>
      </w:r>
      <w:r w:rsidRPr="00BE78F2">
        <w:rPr>
          <w:sz w:val="22"/>
          <w:szCs w:val="18"/>
        </w:rPr>
        <w:t>.</w:t>
      </w:r>
      <w:r w:rsidR="00C3685E" w:rsidRPr="00BE78F2">
        <w:rPr>
          <w:sz w:val="22"/>
          <w:szCs w:val="18"/>
        </w:rPr>
        <w:t xml:space="preserve"> Mevcut mikrobik toksisite verisinin değerlendirilmesi ve uygunsa, öngörülen etki gözlenmeyen seviye (PNECstp) tespiti için kullanılmalıdır. </w:t>
      </w:r>
    </w:p>
    <w:p w:rsidR="00F35B65" w:rsidRPr="00BE78F2" w:rsidRDefault="00F35B65" w:rsidP="00244D03">
      <w:pPr>
        <w:jc w:val="both"/>
        <w:rPr>
          <w:sz w:val="22"/>
          <w:szCs w:val="18"/>
        </w:rPr>
      </w:pPr>
    </w:p>
    <w:p w:rsidR="00DE41EC" w:rsidRPr="00BE78F2" w:rsidRDefault="00DE41EC" w:rsidP="00244D03">
      <w:pPr>
        <w:jc w:val="both"/>
        <w:rPr>
          <w:sz w:val="22"/>
          <w:szCs w:val="18"/>
        </w:rPr>
      </w:pPr>
      <w:r w:rsidRPr="00BE78F2">
        <w:rPr>
          <w:sz w:val="22"/>
          <w:szCs w:val="18"/>
        </w:rPr>
        <w:t xml:space="preserve">AAT toksisitesi için </w:t>
      </w:r>
      <w:r w:rsidR="00C3685E" w:rsidRPr="00BE78F2">
        <w:rPr>
          <w:sz w:val="22"/>
          <w:szCs w:val="18"/>
        </w:rPr>
        <w:t>I</w:t>
      </w:r>
      <w:r w:rsidRPr="00BE78F2">
        <w:rPr>
          <w:sz w:val="22"/>
          <w:szCs w:val="18"/>
        </w:rPr>
        <w:t>TS’nin a</w:t>
      </w:r>
      <w:r w:rsidR="00C3685E" w:rsidRPr="00BE78F2">
        <w:rPr>
          <w:sz w:val="22"/>
          <w:szCs w:val="18"/>
        </w:rPr>
        <w:t xml:space="preserve">sıl </w:t>
      </w:r>
      <w:r w:rsidRPr="00BE78F2">
        <w:rPr>
          <w:sz w:val="22"/>
          <w:szCs w:val="18"/>
        </w:rPr>
        <w:t xml:space="preserve">amacı tüm </w:t>
      </w:r>
      <w:r w:rsidR="00C3685E" w:rsidRPr="00BE78F2">
        <w:rPr>
          <w:sz w:val="22"/>
          <w:szCs w:val="18"/>
        </w:rPr>
        <w:t>mevcut uygun</w:t>
      </w:r>
      <w:r w:rsidRPr="00BE78F2">
        <w:rPr>
          <w:sz w:val="22"/>
          <w:szCs w:val="18"/>
        </w:rPr>
        <w:t xml:space="preserve"> </w:t>
      </w:r>
      <w:r w:rsidR="00C153EC" w:rsidRPr="00BE78F2">
        <w:rPr>
          <w:sz w:val="22"/>
          <w:szCs w:val="18"/>
        </w:rPr>
        <w:t>maruz kalma</w:t>
      </w:r>
      <w:r w:rsidRPr="00BE78F2">
        <w:rPr>
          <w:sz w:val="22"/>
          <w:szCs w:val="18"/>
        </w:rPr>
        <w:t xml:space="preserve"> ve etki bilgisinin yeni bir test</w:t>
      </w:r>
      <w:r w:rsidR="00C3685E" w:rsidRPr="00BE78F2">
        <w:rPr>
          <w:sz w:val="22"/>
          <w:szCs w:val="18"/>
        </w:rPr>
        <w:t>in</w:t>
      </w:r>
      <w:r w:rsidRPr="00BE78F2">
        <w:rPr>
          <w:sz w:val="22"/>
          <w:szCs w:val="18"/>
        </w:rPr>
        <w:t xml:space="preserve"> başlatılmasından önce bütünleşik şekilde kullanılabilmesidir. </w:t>
      </w:r>
      <w:r w:rsidR="00C3685E" w:rsidRPr="00BE78F2">
        <w:rPr>
          <w:sz w:val="22"/>
          <w:szCs w:val="18"/>
        </w:rPr>
        <w:t>I</w:t>
      </w:r>
      <w:r w:rsidRPr="00BE78F2">
        <w:rPr>
          <w:sz w:val="22"/>
          <w:szCs w:val="18"/>
        </w:rPr>
        <w:t xml:space="preserve">TS </w:t>
      </w:r>
      <w:r w:rsidR="0001043C" w:rsidRPr="00BE78F2">
        <w:rPr>
          <w:sz w:val="22"/>
          <w:szCs w:val="18"/>
        </w:rPr>
        <w:t>uygun olmayan</w:t>
      </w:r>
      <w:r w:rsidRPr="00BE78F2">
        <w:rPr>
          <w:sz w:val="22"/>
          <w:szCs w:val="18"/>
        </w:rPr>
        <w:t xml:space="preserve"> </w:t>
      </w:r>
      <w:r w:rsidR="000D6371" w:rsidRPr="00BE78F2">
        <w:rPr>
          <w:sz w:val="22"/>
          <w:szCs w:val="18"/>
        </w:rPr>
        <w:t>tarama</w:t>
      </w:r>
      <w:r w:rsidRPr="00BE78F2">
        <w:rPr>
          <w:sz w:val="22"/>
          <w:szCs w:val="18"/>
        </w:rPr>
        <w:t>-seviyesi veri</w:t>
      </w:r>
      <w:r w:rsidR="00E81FE1" w:rsidRPr="00BE78F2">
        <w:rPr>
          <w:sz w:val="22"/>
          <w:szCs w:val="18"/>
        </w:rPr>
        <w:t>leri</w:t>
      </w:r>
      <w:r w:rsidRPr="00BE78F2">
        <w:rPr>
          <w:sz w:val="22"/>
          <w:szCs w:val="18"/>
        </w:rPr>
        <w:t xml:space="preserve">nin yüksek </w:t>
      </w:r>
      <w:r w:rsidR="00C3685E" w:rsidRPr="00BE78F2">
        <w:rPr>
          <w:sz w:val="22"/>
          <w:szCs w:val="18"/>
        </w:rPr>
        <w:t>kademeli</w:t>
      </w:r>
      <w:r w:rsidRPr="00BE78F2">
        <w:rPr>
          <w:sz w:val="22"/>
          <w:szCs w:val="18"/>
        </w:rPr>
        <w:t xml:space="preserve"> test </w:t>
      </w:r>
      <w:r w:rsidR="00E24375" w:rsidRPr="00BE78F2">
        <w:rPr>
          <w:sz w:val="22"/>
          <w:szCs w:val="18"/>
        </w:rPr>
        <w:t xml:space="preserve">ile iyileştirilmesine izin verir. </w:t>
      </w:r>
      <w:r w:rsidRPr="00BE78F2">
        <w:rPr>
          <w:sz w:val="22"/>
          <w:szCs w:val="18"/>
        </w:rPr>
        <w:t xml:space="preserve">Önerilen yöntem hem endüstriyel ve/veya evsel (örn. kentsel) AAT’ler </w:t>
      </w:r>
      <w:r w:rsidR="00E24375" w:rsidRPr="00BE78F2">
        <w:rPr>
          <w:sz w:val="22"/>
          <w:szCs w:val="18"/>
        </w:rPr>
        <w:t xml:space="preserve">tarafından takip edilebilir </w:t>
      </w:r>
      <w:r w:rsidRPr="00BE78F2">
        <w:rPr>
          <w:sz w:val="22"/>
          <w:szCs w:val="18"/>
        </w:rPr>
        <w:t xml:space="preserve">hem de kimyasalın salınım </w:t>
      </w:r>
      <w:r w:rsidR="00E24375" w:rsidRPr="00BE78F2">
        <w:rPr>
          <w:sz w:val="22"/>
          <w:szCs w:val="18"/>
        </w:rPr>
        <w:t>kalıbı</w:t>
      </w:r>
      <w:r w:rsidRPr="00BE78F2">
        <w:rPr>
          <w:sz w:val="22"/>
          <w:szCs w:val="18"/>
        </w:rPr>
        <w:t xml:space="preserve"> için </w:t>
      </w:r>
      <w:r w:rsidR="00E24375" w:rsidRPr="00BE78F2">
        <w:rPr>
          <w:sz w:val="22"/>
          <w:szCs w:val="18"/>
        </w:rPr>
        <w:t xml:space="preserve">uygulanabilir </w:t>
      </w:r>
      <w:r w:rsidRPr="00BE78F2">
        <w:rPr>
          <w:sz w:val="22"/>
          <w:szCs w:val="18"/>
        </w:rPr>
        <w:t>olacaktır.</w:t>
      </w:r>
    </w:p>
    <w:p w:rsidR="00DE41EC" w:rsidRPr="00BE78F2" w:rsidRDefault="00DE41EC" w:rsidP="004666C0">
      <w:pPr>
        <w:pStyle w:val="Balk3"/>
      </w:pPr>
      <w:bookmarkStart w:id="42" w:name="_Toc428967476"/>
      <w:r w:rsidRPr="00BE78F2">
        <w:t>B.6.3.4 Bozun</w:t>
      </w:r>
      <w:r w:rsidR="001C14EA" w:rsidRPr="00BE78F2">
        <w:t>urluk/Biyobozunurluk</w:t>
      </w:r>
      <w:bookmarkEnd w:id="42"/>
    </w:p>
    <w:p w:rsidR="00A378A7" w:rsidRPr="00BE78F2" w:rsidRDefault="00A378A7" w:rsidP="00244D03">
      <w:pPr>
        <w:jc w:val="both"/>
        <w:rPr>
          <w:sz w:val="22"/>
          <w:szCs w:val="18"/>
        </w:rPr>
      </w:pPr>
    </w:p>
    <w:p w:rsidR="00DE41EC" w:rsidRPr="00BE78F2" w:rsidRDefault="001005B2" w:rsidP="00244D03">
      <w:pPr>
        <w:jc w:val="both"/>
        <w:rPr>
          <w:sz w:val="22"/>
          <w:szCs w:val="18"/>
        </w:rPr>
      </w:pPr>
      <w:r w:rsidRPr="00BE78F2">
        <w:rPr>
          <w:sz w:val="22"/>
          <w:szCs w:val="18"/>
        </w:rPr>
        <w:t>Bozun</w:t>
      </w:r>
      <w:r w:rsidR="001C14EA" w:rsidRPr="00BE78F2">
        <w:rPr>
          <w:sz w:val="22"/>
          <w:szCs w:val="18"/>
        </w:rPr>
        <w:t>m</w:t>
      </w:r>
      <w:r w:rsidRPr="00BE78F2">
        <w:rPr>
          <w:sz w:val="22"/>
          <w:szCs w:val="18"/>
        </w:rPr>
        <w:t>a</w:t>
      </w:r>
      <w:r w:rsidR="00DE41EC" w:rsidRPr="00BE78F2">
        <w:rPr>
          <w:sz w:val="22"/>
          <w:szCs w:val="18"/>
        </w:rPr>
        <w:t xml:space="preserve"> abiyotik ya da biyotik süreçlerin sonucu olarak bir kimyasal maddenin çevrede kaybı ya da değişimidir. Abiyotik ya da biyolojik</w:t>
      </w:r>
      <w:r w:rsidR="00403EA1" w:rsidRPr="00BE78F2">
        <w:rPr>
          <w:sz w:val="22"/>
          <w:szCs w:val="18"/>
        </w:rPr>
        <w:t xml:space="preserve"> olmayan</w:t>
      </w:r>
      <w:r w:rsidR="00DE41EC" w:rsidRPr="00BE78F2">
        <w:rPr>
          <w:sz w:val="22"/>
          <w:szCs w:val="18"/>
        </w:rPr>
        <w:t xml:space="preserve"> </w:t>
      </w:r>
      <w:r w:rsidRPr="00BE78F2">
        <w:rPr>
          <w:sz w:val="22"/>
          <w:szCs w:val="18"/>
        </w:rPr>
        <w:t>bozunma</w:t>
      </w:r>
      <w:r w:rsidR="00DE41EC" w:rsidRPr="00BE78F2">
        <w:rPr>
          <w:sz w:val="22"/>
          <w:szCs w:val="18"/>
        </w:rPr>
        <w:t xml:space="preserve"> hidroliz, oksi</w:t>
      </w:r>
      <w:r w:rsidR="00403EA1" w:rsidRPr="00BE78F2">
        <w:rPr>
          <w:sz w:val="22"/>
          <w:szCs w:val="18"/>
        </w:rPr>
        <w:t>dasyon</w:t>
      </w:r>
      <w:r w:rsidR="00DE41EC" w:rsidRPr="00BE78F2">
        <w:rPr>
          <w:sz w:val="22"/>
          <w:szCs w:val="18"/>
        </w:rPr>
        <w:t xml:space="preserve"> ve fotoliz gibi fiziko-kimyasal </w:t>
      </w:r>
      <w:r w:rsidR="006A348C" w:rsidRPr="00BE78F2">
        <w:rPr>
          <w:sz w:val="22"/>
          <w:szCs w:val="18"/>
        </w:rPr>
        <w:t>süreç</w:t>
      </w:r>
      <w:r w:rsidR="00DE41EC" w:rsidRPr="00BE78F2">
        <w:rPr>
          <w:sz w:val="22"/>
          <w:szCs w:val="18"/>
        </w:rPr>
        <w:t>ler sonucu olabilir. Biyo</w:t>
      </w:r>
      <w:r w:rsidRPr="00BE78F2">
        <w:rPr>
          <w:sz w:val="22"/>
          <w:szCs w:val="18"/>
        </w:rPr>
        <w:t>bozunma</w:t>
      </w:r>
      <w:r w:rsidR="00DE41EC" w:rsidRPr="00BE78F2">
        <w:rPr>
          <w:sz w:val="22"/>
          <w:szCs w:val="18"/>
        </w:rPr>
        <w:t xml:space="preserve"> oksijen varlığında (aerobik biyo</w:t>
      </w:r>
      <w:r w:rsidRPr="00BE78F2">
        <w:rPr>
          <w:sz w:val="22"/>
          <w:szCs w:val="18"/>
        </w:rPr>
        <w:t>bozunma</w:t>
      </w:r>
      <w:r w:rsidR="00DE41EC" w:rsidRPr="00BE78F2">
        <w:rPr>
          <w:sz w:val="22"/>
          <w:szCs w:val="18"/>
        </w:rPr>
        <w:t>), ya da oksijen yokluğunda (anaerobik biyo</w:t>
      </w:r>
      <w:r w:rsidRPr="00BE78F2">
        <w:rPr>
          <w:sz w:val="22"/>
          <w:szCs w:val="18"/>
        </w:rPr>
        <w:t>bozunma</w:t>
      </w:r>
      <w:r w:rsidR="00DE41EC" w:rsidRPr="00BE78F2">
        <w:rPr>
          <w:sz w:val="22"/>
          <w:szCs w:val="18"/>
        </w:rPr>
        <w:t xml:space="preserve">) </w:t>
      </w:r>
      <w:r w:rsidR="00403EA1" w:rsidRPr="00BE78F2">
        <w:rPr>
          <w:sz w:val="22"/>
          <w:szCs w:val="18"/>
        </w:rPr>
        <w:t>oluşabilir</w:t>
      </w:r>
      <w:r w:rsidR="00DE41EC" w:rsidRPr="00BE78F2">
        <w:rPr>
          <w:sz w:val="22"/>
          <w:szCs w:val="18"/>
        </w:rPr>
        <w:t>. D</w:t>
      </w:r>
      <w:r w:rsidR="00403EA1" w:rsidRPr="00BE78F2">
        <w:rPr>
          <w:sz w:val="22"/>
          <w:szCs w:val="18"/>
        </w:rPr>
        <w:t>ikkat edilmesi gereken; değerlendirmesi yapılan m</w:t>
      </w:r>
      <w:r w:rsidR="00DE41EC" w:rsidRPr="00BE78F2">
        <w:rPr>
          <w:sz w:val="22"/>
          <w:szCs w:val="18"/>
        </w:rPr>
        <w:t xml:space="preserve">addenin </w:t>
      </w:r>
      <w:r w:rsidR="00403EA1" w:rsidRPr="00BE78F2">
        <w:rPr>
          <w:sz w:val="22"/>
          <w:szCs w:val="18"/>
        </w:rPr>
        <w:t>kararlı/ve veya toksik bozun</w:t>
      </w:r>
      <w:r w:rsidRPr="00BE78F2">
        <w:rPr>
          <w:sz w:val="22"/>
          <w:szCs w:val="18"/>
        </w:rPr>
        <w:t>ma</w:t>
      </w:r>
      <w:r w:rsidR="00403EA1" w:rsidRPr="00BE78F2">
        <w:rPr>
          <w:sz w:val="22"/>
          <w:szCs w:val="18"/>
        </w:rPr>
        <w:t xml:space="preserve"> ürünleri verip vermeyeceğidir. Bu tür </w:t>
      </w:r>
      <w:r w:rsidRPr="00BE78F2">
        <w:rPr>
          <w:sz w:val="22"/>
          <w:szCs w:val="18"/>
        </w:rPr>
        <w:t>bozunma</w:t>
      </w:r>
      <w:r w:rsidR="00DE41EC" w:rsidRPr="00BE78F2">
        <w:rPr>
          <w:sz w:val="22"/>
          <w:szCs w:val="18"/>
        </w:rPr>
        <w:t xml:space="preserve">ların olabildiği </w:t>
      </w:r>
      <w:r w:rsidR="00FB58DF" w:rsidRPr="00BE78F2">
        <w:rPr>
          <w:sz w:val="22"/>
          <w:szCs w:val="18"/>
        </w:rPr>
        <w:t>durumlarda</w:t>
      </w:r>
      <w:r w:rsidR="00DE41EC" w:rsidRPr="00BE78F2">
        <w:rPr>
          <w:sz w:val="22"/>
          <w:szCs w:val="18"/>
        </w:rPr>
        <w:t xml:space="preserve"> </w:t>
      </w:r>
      <w:r w:rsidR="00FB58DF" w:rsidRPr="00BE78F2">
        <w:rPr>
          <w:sz w:val="22"/>
          <w:szCs w:val="18"/>
        </w:rPr>
        <w:t xml:space="preserve">değerlendirme yapılırken, ortaya çıkabilecek ürünlerin özelliklerine </w:t>
      </w:r>
      <w:r w:rsidR="00DE41EC" w:rsidRPr="00BE78F2">
        <w:rPr>
          <w:sz w:val="22"/>
          <w:szCs w:val="18"/>
        </w:rPr>
        <w:t xml:space="preserve">(toksik etkiler </w:t>
      </w:r>
      <w:r w:rsidR="00FB58DF" w:rsidRPr="00BE78F2">
        <w:rPr>
          <w:sz w:val="22"/>
          <w:szCs w:val="18"/>
        </w:rPr>
        <w:t xml:space="preserve">ve biyobirikim potansiyeli </w:t>
      </w:r>
      <w:proofErr w:type="gramStart"/>
      <w:r w:rsidR="00FB58DF" w:rsidRPr="00BE78F2">
        <w:rPr>
          <w:sz w:val="22"/>
          <w:szCs w:val="18"/>
        </w:rPr>
        <w:t>dahil</w:t>
      </w:r>
      <w:proofErr w:type="gramEnd"/>
      <w:r w:rsidR="00FB58DF" w:rsidRPr="00BE78F2">
        <w:rPr>
          <w:sz w:val="22"/>
          <w:szCs w:val="18"/>
        </w:rPr>
        <w:t>) gereken önem verilmelidir.</w:t>
      </w:r>
    </w:p>
    <w:p w:rsidR="00FB58DF" w:rsidRPr="00BE78F2" w:rsidRDefault="00FB58DF" w:rsidP="00244D03">
      <w:pPr>
        <w:jc w:val="both"/>
        <w:rPr>
          <w:sz w:val="22"/>
          <w:szCs w:val="18"/>
        </w:rPr>
      </w:pPr>
    </w:p>
    <w:p w:rsidR="00DE41EC" w:rsidRPr="00BE78F2" w:rsidRDefault="00754477" w:rsidP="00244D03">
      <w:pPr>
        <w:jc w:val="both"/>
        <w:rPr>
          <w:sz w:val="22"/>
          <w:szCs w:val="18"/>
        </w:rPr>
      </w:pPr>
      <w:r w:rsidRPr="00BE78F2">
        <w:rPr>
          <w:sz w:val="22"/>
          <w:szCs w:val="18"/>
        </w:rPr>
        <w:t xml:space="preserve">1-10 t/y </w:t>
      </w:r>
      <w:r w:rsidR="003D6F32" w:rsidRPr="00BE78F2">
        <w:rPr>
          <w:sz w:val="22"/>
          <w:szCs w:val="18"/>
        </w:rPr>
        <w:t>tonaj aralığı</w:t>
      </w:r>
      <w:r w:rsidR="00FB58DF" w:rsidRPr="00BE78F2">
        <w:rPr>
          <w:sz w:val="22"/>
          <w:szCs w:val="18"/>
        </w:rPr>
        <w:t xml:space="preserve"> için </w:t>
      </w:r>
      <w:r w:rsidRPr="00BE78F2">
        <w:rPr>
          <w:sz w:val="22"/>
          <w:szCs w:val="18"/>
        </w:rPr>
        <w:t xml:space="preserve">bulunması gereken </w:t>
      </w:r>
      <w:r w:rsidR="00FB58DF" w:rsidRPr="00BE78F2">
        <w:rPr>
          <w:sz w:val="22"/>
          <w:szCs w:val="18"/>
        </w:rPr>
        <w:t xml:space="preserve">asgari bilgi </w:t>
      </w:r>
      <w:proofErr w:type="gramStart"/>
      <w:r w:rsidRPr="00BE78F2">
        <w:rPr>
          <w:sz w:val="22"/>
          <w:szCs w:val="18"/>
        </w:rPr>
        <w:t>halihazırda</w:t>
      </w:r>
      <w:proofErr w:type="gramEnd"/>
      <w:r w:rsidRPr="00BE78F2">
        <w:rPr>
          <w:sz w:val="22"/>
          <w:szCs w:val="18"/>
        </w:rPr>
        <w:t xml:space="preserve"> biyobozunurluk (organik maddelerin) </w:t>
      </w:r>
      <w:r w:rsidR="003C06A5" w:rsidRPr="00BE78F2">
        <w:rPr>
          <w:sz w:val="22"/>
          <w:szCs w:val="18"/>
        </w:rPr>
        <w:t xml:space="preserve">bilgisi </w:t>
      </w:r>
      <w:r w:rsidRPr="00BE78F2">
        <w:rPr>
          <w:sz w:val="22"/>
          <w:szCs w:val="18"/>
        </w:rPr>
        <w:t xml:space="preserve">olmalıdır. Sonraki </w:t>
      </w:r>
      <w:r w:rsidR="003D6F32" w:rsidRPr="00BE78F2">
        <w:rPr>
          <w:sz w:val="22"/>
          <w:szCs w:val="18"/>
        </w:rPr>
        <w:t xml:space="preserve">tonaj </w:t>
      </w:r>
      <w:proofErr w:type="gramStart"/>
      <w:r w:rsidR="003D6F32" w:rsidRPr="00BE78F2">
        <w:rPr>
          <w:sz w:val="22"/>
          <w:szCs w:val="18"/>
        </w:rPr>
        <w:t>aralığı</w:t>
      </w:r>
      <w:r w:rsidRPr="00BE78F2">
        <w:rPr>
          <w:sz w:val="22"/>
          <w:szCs w:val="18"/>
        </w:rPr>
        <w:t>nda</w:t>
      </w:r>
      <w:proofErr w:type="gramEnd"/>
      <w:r w:rsidRPr="00BE78F2">
        <w:rPr>
          <w:sz w:val="22"/>
          <w:szCs w:val="18"/>
        </w:rPr>
        <w:t xml:space="preserve"> (10-100 t/y) hidroliz konusunda bilgi de bulunmalıdır. Daha yüksek tonajlarda farklı çevresel </w:t>
      </w:r>
      <w:r w:rsidR="003C06A5" w:rsidRPr="00BE78F2">
        <w:rPr>
          <w:sz w:val="22"/>
          <w:szCs w:val="18"/>
        </w:rPr>
        <w:t>alanlarda</w:t>
      </w:r>
      <w:r w:rsidRPr="00BE78F2">
        <w:rPr>
          <w:sz w:val="22"/>
          <w:szCs w:val="18"/>
        </w:rPr>
        <w:t xml:space="preserve"> </w:t>
      </w:r>
      <w:r w:rsidR="003C06A5" w:rsidRPr="00BE78F2">
        <w:rPr>
          <w:sz w:val="22"/>
          <w:szCs w:val="18"/>
        </w:rPr>
        <w:t>b</w:t>
      </w:r>
      <w:r w:rsidR="001005B2" w:rsidRPr="00BE78F2">
        <w:rPr>
          <w:sz w:val="22"/>
          <w:szCs w:val="18"/>
        </w:rPr>
        <w:t>ozunma</w:t>
      </w:r>
      <w:r w:rsidRPr="00BE78F2">
        <w:rPr>
          <w:sz w:val="22"/>
          <w:szCs w:val="18"/>
        </w:rPr>
        <w:t xml:space="preserve"> konusunda KGD’nin sonucuna </w:t>
      </w:r>
      <w:r w:rsidR="001C14EA" w:rsidRPr="00BE78F2">
        <w:rPr>
          <w:sz w:val="22"/>
          <w:szCs w:val="18"/>
        </w:rPr>
        <w:t>bağlı olarak</w:t>
      </w:r>
      <w:r w:rsidRPr="00BE78F2">
        <w:rPr>
          <w:sz w:val="22"/>
          <w:szCs w:val="18"/>
        </w:rPr>
        <w:t xml:space="preserve"> daha fazla bilgi gerekebilir.</w:t>
      </w:r>
    </w:p>
    <w:p w:rsidR="003C06A5" w:rsidRPr="00BE78F2" w:rsidRDefault="003C06A5" w:rsidP="00244D03">
      <w:pPr>
        <w:jc w:val="both"/>
        <w:rPr>
          <w:sz w:val="22"/>
          <w:szCs w:val="18"/>
        </w:rPr>
      </w:pPr>
    </w:p>
    <w:p w:rsidR="00754477" w:rsidRPr="00BE78F2" w:rsidRDefault="00754477" w:rsidP="00244D03">
      <w:pPr>
        <w:jc w:val="both"/>
        <w:rPr>
          <w:sz w:val="22"/>
          <w:szCs w:val="18"/>
        </w:rPr>
      </w:pPr>
      <w:r w:rsidRPr="00BE78F2">
        <w:rPr>
          <w:sz w:val="22"/>
          <w:szCs w:val="18"/>
        </w:rPr>
        <w:t>Kimyasalların bozun</w:t>
      </w:r>
      <w:r w:rsidR="001C14EA" w:rsidRPr="00BE78F2">
        <w:rPr>
          <w:sz w:val="22"/>
          <w:szCs w:val="18"/>
        </w:rPr>
        <w:t>urlukları</w:t>
      </w:r>
      <w:r w:rsidRPr="00BE78F2">
        <w:rPr>
          <w:sz w:val="22"/>
          <w:szCs w:val="18"/>
        </w:rPr>
        <w:t xml:space="preserve"> </w:t>
      </w:r>
      <w:r w:rsidR="001C14EA" w:rsidRPr="00BE78F2">
        <w:rPr>
          <w:sz w:val="22"/>
          <w:szCs w:val="18"/>
        </w:rPr>
        <w:t>ile ilgili</w:t>
      </w:r>
      <w:r w:rsidRPr="00BE78F2">
        <w:rPr>
          <w:sz w:val="22"/>
          <w:szCs w:val="18"/>
        </w:rPr>
        <w:t xml:space="preserve"> bilgi</w:t>
      </w:r>
      <w:r w:rsidR="001C14EA" w:rsidRPr="00BE78F2">
        <w:rPr>
          <w:sz w:val="22"/>
          <w:szCs w:val="18"/>
        </w:rPr>
        <w:t>ler</w:t>
      </w:r>
      <w:r w:rsidRPr="00BE78F2">
        <w:rPr>
          <w:sz w:val="22"/>
          <w:szCs w:val="18"/>
        </w:rPr>
        <w:t xml:space="preserve"> </w:t>
      </w:r>
      <w:r w:rsidR="00FD3809" w:rsidRPr="00BE78F2">
        <w:rPr>
          <w:sz w:val="22"/>
          <w:szCs w:val="18"/>
        </w:rPr>
        <w:t>zararlılık</w:t>
      </w:r>
      <w:r w:rsidRPr="00BE78F2">
        <w:rPr>
          <w:sz w:val="22"/>
          <w:szCs w:val="18"/>
        </w:rPr>
        <w:t xml:space="preserve"> değerlendirmesinde</w:t>
      </w:r>
      <w:r w:rsidR="001C14EA" w:rsidRPr="00BE78F2">
        <w:rPr>
          <w:sz w:val="22"/>
          <w:szCs w:val="18"/>
        </w:rPr>
        <w:t xml:space="preserve"> (örn. sınıflandırma </w:t>
      </w:r>
      <w:r w:rsidR="001C14EA" w:rsidRPr="00BE78F2">
        <w:rPr>
          <w:sz w:val="22"/>
          <w:szCs w:val="18"/>
        </w:rPr>
        <w:lastRenderedPageBreak/>
        <w:t>ve etiketle</w:t>
      </w:r>
      <w:r w:rsidRPr="00BE78F2">
        <w:rPr>
          <w:sz w:val="22"/>
          <w:szCs w:val="18"/>
        </w:rPr>
        <w:t>me) risk değerlendirmesinde (kimyasal güvenlik değerlendirmesi</w:t>
      </w:r>
      <w:r w:rsidR="001C14EA" w:rsidRPr="00BE78F2">
        <w:rPr>
          <w:sz w:val="22"/>
          <w:szCs w:val="18"/>
        </w:rPr>
        <w:t xml:space="preserve"> için)</w:t>
      </w:r>
      <w:r w:rsidRPr="00BE78F2">
        <w:rPr>
          <w:sz w:val="22"/>
          <w:szCs w:val="18"/>
        </w:rPr>
        <w:t xml:space="preserve"> ve kalıcılık değerlendirmelerinde (</w:t>
      </w:r>
      <w:r w:rsidR="00117564">
        <w:rPr>
          <w:sz w:val="22"/>
          <w:szCs w:val="18"/>
        </w:rPr>
        <w:t>PBT</w:t>
      </w:r>
      <w:r w:rsidRPr="00BE78F2">
        <w:rPr>
          <w:sz w:val="22"/>
          <w:szCs w:val="18"/>
        </w:rPr>
        <w:t>/</w:t>
      </w:r>
      <w:r w:rsidR="00117564">
        <w:rPr>
          <w:sz w:val="22"/>
          <w:szCs w:val="18"/>
        </w:rPr>
        <w:t>vPvB</w:t>
      </w:r>
      <w:r w:rsidRPr="00BE78F2">
        <w:rPr>
          <w:sz w:val="22"/>
          <w:szCs w:val="18"/>
        </w:rPr>
        <w:t xml:space="preserve"> değerlendirmelerinde) kullanılabilir.</w:t>
      </w:r>
    </w:p>
    <w:p w:rsidR="00754477" w:rsidRPr="00BE78F2" w:rsidRDefault="00754477" w:rsidP="00244D03">
      <w:pPr>
        <w:jc w:val="both"/>
        <w:rPr>
          <w:sz w:val="22"/>
          <w:szCs w:val="18"/>
        </w:rPr>
      </w:pPr>
    </w:p>
    <w:p w:rsidR="00754477" w:rsidRDefault="00754477" w:rsidP="00244D03">
      <w:pPr>
        <w:jc w:val="both"/>
        <w:rPr>
          <w:sz w:val="22"/>
          <w:szCs w:val="18"/>
        </w:rPr>
      </w:pPr>
      <w:r w:rsidRPr="00BE78F2">
        <w:rPr>
          <w:sz w:val="22"/>
          <w:szCs w:val="18"/>
        </w:rPr>
        <w:t xml:space="preserve">Bozunurluk ve kalıcılık üstüne değerlendirme genelde biyobozunurluk ve hidroliz </w:t>
      </w:r>
      <w:r w:rsidR="001C14EA" w:rsidRPr="00BE78F2">
        <w:rPr>
          <w:sz w:val="22"/>
          <w:szCs w:val="18"/>
        </w:rPr>
        <w:t xml:space="preserve">için </w:t>
      </w:r>
      <w:r w:rsidRPr="00BE78F2">
        <w:rPr>
          <w:sz w:val="22"/>
          <w:szCs w:val="18"/>
        </w:rPr>
        <w:t>standar</w:t>
      </w:r>
      <w:r w:rsidR="00E232FD" w:rsidRPr="00BE78F2">
        <w:rPr>
          <w:sz w:val="22"/>
          <w:szCs w:val="18"/>
        </w:rPr>
        <w:t xml:space="preserve">dize edilmiş test sonuçları temel alınarak </w:t>
      </w:r>
      <w:r w:rsidRPr="00BE78F2">
        <w:rPr>
          <w:sz w:val="22"/>
          <w:szCs w:val="18"/>
        </w:rPr>
        <w:t xml:space="preserve">yapılır. </w:t>
      </w:r>
      <w:r w:rsidR="00E232FD" w:rsidRPr="00BE78F2">
        <w:rPr>
          <w:sz w:val="22"/>
          <w:szCs w:val="18"/>
        </w:rPr>
        <w:t>Aynı zamanda b</w:t>
      </w:r>
      <w:r w:rsidRPr="00BE78F2">
        <w:rPr>
          <w:sz w:val="22"/>
          <w:szCs w:val="18"/>
        </w:rPr>
        <w:t>iyo</w:t>
      </w:r>
      <w:r w:rsidR="00E232FD" w:rsidRPr="00BE78F2">
        <w:rPr>
          <w:sz w:val="22"/>
          <w:szCs w:val="18"/>
        </w:rPr>
        <w:t>b</w:t>
      </w:r>
      <w:r w:rsidR="001005B2" w:rsidRPr="00BE78F2">
        <w:rPr>
          <w:sz w:val="22"/>
          <w:szCs w:val="18"/>
        </w:rPr>
        <w:t>ozun</w:t>
      </w:r>
      <w:r w:rsidR="00E232FD" w:rsidRPr="00BE78F2">
        <w:rPr>
          <w:sz w:val="22"/>
          <w:szCs w:val="18"/>
        </w:rPr>
        <w:t>urluk</w:t>
      </w:r>
      <w:r w:rsidRPr="00BE78F2">
        <w:rPr>
          <w:sz w:val="22"/>
          <w:szCs w:val="18"/>
        </w:rPr>
        <w:t xml:space="preserve"> </w:t>
      </w:r>
      <w:r w:rsidR="00E232FD" w:rsidRPr="00BE78F2">
        <w:rPr>
          <w:sz w:val="22"/>
          <w:szCs w:val="18"/>
        </w:rPr>
        <w:t xml:space="preserve">üzerine </w:t>
      </w:r>
      <w:r w:rsidRPr="00BE78F2">
        <w:rPr>
          <w:sz w:val="22"/>
          <w:szCs w:val="18"/>
        </w:rPr>
        <w:t xml:space="preserve">QSAR modellerinden </w:t>
      </w:r>
      <w:r w:rsidR="00E232FD" w:rsidRPr="00BE78F2">
        <w:rPr>
          <w:sz w:val="22"/>
          <w:szCs w:val="18"/>
        </w:rPr>
        <w:t xml:space="preserve">elde edilen </w:t>
      </w:r>
      <w:r w:rsidRPr="00BE78F2">
        <w:rPr>
          <w:sz w:val="22"/>
          <w:szCs w:val="18"/>
        </w:rPr>
        <w:t xml:space="preserve">tahminler de </w:t>
      </w:r>
      <w:r w:rsidR="00E232FD" w:rsidRPr="00BE78F2">
        <w:rPr>
          <w:sz w:val="22"/>
          <w:szCs w:val="18"/>
        </w:rPr>
        <w:t xml:space="preserve">göz önünde bulundurulabilir. </w:t>
      </w:r>
      <w:r w:rsidRPr="00BE78F2">
        <w:rPr>
          <w:sz w:val="22"/>
          <w:szCs w:val="18"/>
        </w:rPr>
        <w:t>Suda</w:t>
      </w:r>
      <w:r w:rsidR="00E232FD" w:rsidRPr="00BE78F2">
        <w:rPr>
          <w:sz w:val="22"/>
          <w:szCs w:val="18"/>
        </w:rPr>
        <w:t>,</w:t>
      </w:r>
      <w:r w:rsidRPr="00BE78F2">
        <w:rPr>
          <w:sz w:val="22"/>
          <w:szCs w:val="18"/>
        </w:rPr>
        <w:t xml:space="preserve"> su</w:t>
      </w:r>
      <w:r w:rsidR="00E232FD" w:rsidRPr="00BE78F2">
        <w:rPr>
          <w:sz w:val="22"/>
          <w:szCs w:val="18"/>
        </w:rPr>
        <w:t xml:space="preserve">cul </w:t>
      </w:r>
      <w:r w:rsidR="00781F19" w:rsidRPr="00BE78F2">
        <w:rPr>
          <w:sz w:val="22"/>
          <w:szCs w:val="18"/>
        </w:rPr>
        <w:t>çökelti</w:t>
      </w:r>
      <w:r w:rsidR="00E232FD" w:rsidRPr="00BE78F2">
        <w:rPr>
          <w:sz w:val="22"/>
          <w:szCs w:val="18"/>
        </w:rPr>
        <w:t xml:space="preserve"> </w:t>
      </w:r>
      <w:r w:rsidRPr="00BE78F2">
        <w:rPr>
          <w:sz w:val="22"/>
          <w:szCs w:val="18"/>
        </w:rPr>
        <w:t>ve toprak</w:t>
      </w:r>
      <w:r w:rsidR="00E232FD" w:rsidRPr="00BE78F2">
        <w:rPr>
          <w:sz w:val="22"/>
          <w:szCs w:val="18"/>
        </w:rPr>
        <w:t>ta</w:t>
      </w:r>
      <w:r w:rsidRPr="00BE78F2">
        <w:rPr>
          <w:sz w:val="22"/>
          <w:szCs w:val="18"/>
        </w:rPr>
        <w:t xml:space="preserve"> </w:t>
      </w:r>
      <w:r w:rsidR="00E232FD" w:rsidRPr="00BE78F2">
        <w:rPr>
          <w:sz w:val="22"/>
          <w:szCs w:val="18"/>
        </w:rPr>
        <w:t>biyobozunurluk</w:t>
      </w:r>
      <w:r w:rsidR="00615A28" w:rsidRPr="00BE78F2">
        <w:rPr>
          <w:sz w:val="22"/>
          <w:szCs w:val="18"/>
        </w:rPr>
        <w:t xml:space="preserve"> </w:t>
      </w:r>
      <w:proofErr w:type="gramStart"/>
      <w:r w:rsidR="00615A28" w:rsidRPr="00BE78F2">
        <w:rPr>
          <w:sz w:val="22"/>
          <w:szCs w:val="18"/>
        </w:rPr>
        <w:t>simülasyonu</w:t>
      </w:r>
      <w:proofErr w:type="gramEnd"/>
      <w:r w:rsidR="00615A28" w:rsidRPr="00BE78F2">
        <w:rPr>
          <w:sz w:val="22"/>
          <w:szCs w:val="18"/>
        </w:rPr>
        <w:t xml:space="preserve"> test sonuçları gibi daha yüksek kademeli veriler de bu amaçlar için </w:t>
      </w:r>
      <w:r w:rsidRPr="00BE78F2">
        <w:rPr>
          <w:sz w:val="22"/>
          <w:szCs w:val="18"/>
        </w:rPr>
        <w:t xml:space="preserve">kullanılabilir. </w:t>
      </w:r>
      <w:r w:rsidR="00615A28" w:rsidRPr="00BE78F2">
        <w:rPr>
          <w:sz w:val="22"/>
          <w:szCs w:val="18"/>
        </w:rPr>
        <w:t xml:space="preserve">Olası </w:t>
      </w:r>
      <w:r w:rsidRPr="00BE78F2">
        <w:rPr>
          <w:sz w:val="22"/>
          <w:szCs w:val="18"/>
        </w:rPr>
        <w:t>çevre</w:t>
      </w:r>
      <w:r w:rsidR="00615A28" w:rsidRPr="00BE78F2">
        <w:rPr>
          <w:sz w:val="22"/>
          <w:szCs w:val="18"/>
        </w:rPr>
        <w:t>sel tehlike</w:t>
      </w:r>
      <w:r w:rsidRPr="00BE78F2">
        <w:rPr>
          <w:sz w:val="22"/>
          <w:szCs w:val="18"/>
        </w:rPr>
        <w:t xml:space="preserve"> veya risk değerlendirmesi</w:t>
      </w:r>
      <w:r w:rsidR="00615A28" w:rsidRPr="00BE78F2">
        <w:rPr>
          <w:sz w:val="22"/>
          <w:szCs w:val="18"/>
        </w:rPr>
        <w:t xml:space="preserve"> yapılırken </w:t>
      </w:r>
      <w:r w:rsidRPr="00BE78F2">
        <w:rPr>
          <w:sz w:val="22"/>
          <w:szCs w:val="18"/>
        </w:rPr>
        <w:t>ele alınabilecek diğer test verileri</w:t>
      </w:r>
      <w:r w:rsidR="00CF3B17" w:rsidRPr="00BE78F2">
        <w:rPr>
          <w:sz w:val="22"/>
          <w:szCs w:val="18"/>
        </w:rPr>
        <w:t xml:space="preserve">; atık su arıtma tesisi </w:t>
      </w:r>
      <w:proofErr w:type="gramStart"/>
      <w:r w:rsidRPr="00BE78F2">
        <w:rPr>
          <w:sz w:val="22"/>
          <w:szCs w:val="18"/>
        </w:rPr>
        <w:t>simülasyon</w:t>
      </w:r>
      <w:proofErr w:type="gramEnd"/>
      <w:r w:rsidRPr="00BE78F2">
        <w:rPr>
          <w:sz w:val="22"/>
          <w:szCs w:val="18"/>
        </w:rPr>
        <w:t xml:space="preserve"> verileri, </w:t>
      </w:r>
      <w:r w:rsidR="00E64B2B" w:rsidRPr="00BE78F2">
        <w:rPr>
          <w:sz w:val="22"/>
          <w:szCs w:val="18"/>
        </w:rPr>
        <w:t xml:space="preserve">kendiliğinden </w:t>
      </w:r>
      <w:r w:rsidRPr="00BE78F2">
        <w:rPr>
          <w:sz w:val="22"/>
          <w:szCs w:val="18"/>
        </w:rPr>
        <w:t>biyobozunurluk, anaerobik biyobozunurluk, deniz suyu</w:t>
      </w:r>
      <w:r w:rsidR="00E64B2B" w:rsidRPr="00BE78F2">
        <w:rPr>
          <w:sz w:val="22"/>
          <w:szCs w:val="18"/>
        </w:rPr>
        <w:t>nda</w:t>
      </w:r>
      <w:r w:rsidRPr="00BE78F2">
        <w:rPr>
          <w:sz w:val="22"/>
          <w:szCs w:val="18"/>
        </w:rPr>
        <w:t xml:space="preserve"> biyob</w:t>
      </w:r>
      <w:r w:rsidR="00FB57B6" w:rsidRPr="00BE78F2">
        <w:rPr>
          <w:sz w:val="22"/>
          <w:szCs w:val="18"/>
        </w:rPr>
        <w:t>ozunurl</w:t>
      </w:r>
      <w:r w:rsidRPr="00BE78F2">
        <w:rPr>
          <w:sz w:val="22"/>
          <w:szCs w:val="18"/>
        </w:rPr>
        <w:t>u</w:t>
      </w:r>
      <w:r w:rsidR="00FB57B6" w:rsidRPr="00BE78F2">
        <w:rPr>
          <w:sz w:val="22"/>
          <w:szCs w:val="18"/>
        </w:rPr>
        <w:t>k</w:t>
      </w:r>
      <w:r w:rsidRPr="00BE78F2">
        <w:rPr>
          <w:sz w:val="22"/>
          <w:szCs w:val="18"/>
        </w:rPr>
        <w:t xml:space="preserve"> ve abiyotik </w:t>
      </w:r>
      <w:r w:rsidR="00FB57B6" w:rsidRPr="00BE78F2">
        <w:rPr>
          <w:sz w:val="22"/>
          <w:szCs w:val="18"/>
        </w:rPr>
        <w:t>değişim gibi test verileri ele alınabilir</w:t>
      </w:r>
      <w:r w:rsidRPr="00BE78F2">
        <w:rPr>
          <w:sz w:val="22"/>
          <w:szCs w:val="18"/>
        </w:rPr>
        <w:t xml:space="preserve">. Hangi </w:t>
      </w:r>
      <w:r w:rsidR="00FB57B6" w:rsidRPr="00BE78F2">
        <w:rPr>
          <w:sz w:val="22"/>
          <w:szCs w:val="18"/>
        </w:rPr>
        <w:t xml:space="preserve">yüksek kademeli veya </w:t>
      </w:r>
      <w:proofErr w:type="gramStart"/>
      <w:r w:rsidRPr="00BE78F2">
        <w:rPr>
          <w:sz w:val="22"/>
          <w:szCs w:val="18"/>
        </w:rPr>
        <w:t>simülasyon</w:t>
      </w:r>
      <w:proofErr w:type="gramEnd"/>
      <w:r w:rsidRPr="00BE78F2">
        <w:rPr>
          <w:sz w:val="22"/>
          <w:szCs w:val="18"/>
        </w:rPr>
        <w:t xml:space="preserve"> </w:t>
      </w:r>
      <w:r w:rsidR="00FB57B6" w:rsidRPr="00BE78F2">
        <w:rPr>
          <w:sz w:val="22"/>
          <w:szCs w:val="18"/>
        </w:rPr>
        <w:t>b</w:t>
      </w:r>
      <w:r w:rsidR="001005B2" w:rsidRPr="00BE78F2">
        <w:rPr>
          <w:sz w:val="22"/>
          <w:szCs w:val="18"/>
        </w:rPr>
        <w:t>ozunma</w:t>
      </w:r>
      <w:r w:rsidR="00FB57B6" w:rsidRPr="00BE78F2">
        <w:rPr>
          <w:sz w:val="22"/>
          <w:szCs w:val="18"/>
        </w:rPr>
        <w:t xml:space="preserve"> verilerinin gerekli olduğu belirlenirken</w:t>
      </w:r>
      <w:r w:rsidRPr="00BE78F2">
        <w:rPr>
          <w:sz w:val="22"/>
          <w:szCs w:val="18"/>
        </w:rPr>
        <w:t xml:space="preserve"> kimyasalın ayrı</w:t>
      </w:r>
      <w:r w:rsidR="00FB57B6" w:rsidRPr="00BE78F2">
        <w:rPr>
          <w:sz w:val="22"/>
          <w:szCs w:val="18"/>
        </w:rPr>
        <w:t>l</w:t>
      </w:r>
      <w:r w:rsidRPr="00BE78F2">
        <w:rPr>
          <w:sz w:val="22"/>
          <w:szCs w:val="18"/>
        </w:rPr>
        <w:t>ma davranışı ve onun salınım</w:t>
      </w:r>
      <w:r w:rsidR="001A3329" w:rsidRPr="00BE78F2">
        <w:rPr>
          <w:sz w:val="22"/>
          <w:szCs w:val="18"/>
        </w:rPr>
        <w:t>ı</w:t>
      </w:r>
      <w:r w:rsidRPr="00BE78F2">
        <w:rPr>
          <w:sz w:val="22"/>
          <w:szCs w:val="18"/>
        </w:rPr>
        <w:t xml:space="preserve"> ya da </w:t>
      </w:r>
      <w:r w:rsidR="001A3329" w:rsidRPr="00BE78F2">
        <w:rPr>
          <w:sz w:val="22"/>
          <w:szCs w:val="18"/>
        </w:rPr>
        <w:t>emisyon kalıbı</w:t>
      </w:r>
      <w:r w:rsidRPr="00BE78F2">
        <w:rPr>
          <w:sz w:val="22"/>
          <w:szCs w:val="18"/>
        </w:rPr>
        <w:t xml:space="preserve"> göz önüne alınmalıdır (</w:t>
      </w:r>
      <w:r w:rsidR="001A3329" w:rsidRPr="00BE78F2">
        <w:rPr>
          <w:sz w:val="22"/>
          <w:szCs w:val="18"/>
        </w:rPr>
        <w:t xml:space="preserve">bakınız </w:t>
      </w:r>
      <w:r w:rsidR="00EF0D9B" w:rsidRPr="00BE78F2">
        <w:rPr>
          <w:sz w:val="22"/>
          <w:szCs w:val="18"/>
        </w:rPr>
        <w:t>Bölüm</w:t>
      </w:r>
      <w:r w:rsidR="001A3329" w:rsidRPr="00BE78F2">
        <w:rPr>
          <w:sz w:val="22"/>
          <w:szCs w:val="18"/>
        </w:rPr>
        <w:t xml:space="preserve"> R.7.9</w:t>
      </w:r>
      <w:r w:rsidRPr="00BE78F2">
        <w:rPr>
          <w:sz w:val="22"/>
          <w:szCs w:val="18"/>
        </w:rPr>
        <w:t>).</w:t>
      </w:r>
    </w:p>
    <w:p w:rsidR="004666C0" w:rsidRPr="00BE78F2" w:rsidRDefault="004666C0" w:rsidP="00244D03">
      <w:pPr>
        <w:jc w:val="both"/>
        <w:rPr>
          <w:sz w:val="22"/>
          <w:szCs w:val="18"/>
        </w:rPr>
      </w:pPr>
    </w:p>
    <w:p w:rsidR="00754477" w:rsidRDefault="00754477" w:rsidP="004666C0">
      <w:pPr>
        <w:pStyle w:val="Balk3"/>
      </w:pPr>
      <w:bookmarkStart w:id="43" w:name="_Toc428967477"/>
      <w:r w:rsidRPr="00BE78F2">
        <w:t xml:space="preserve">B.6.3.5 </w:t>
      </w:r>
      <w:r w:rsidR="001A3329" w:rsidRPr="00BE78F2">
        <w:t xml:space="preserve">Sucul </w:t>
      </w:r>
      <w:r w:rsidRPr="00BE78F2">
        <w:t>biyokonsantrasyonu ve biyobirikim</w:t>
      </w:r>
      <w:bookmarkEnd w:id="43"/>
    </w:p>
    <w:p w:rsidR="004666C0" w:rsidRPr="00BE78F2" w:rsidRDefault="004666C0" w:rsidP="00244D03">
      <w:pPr>
        <w:jc w:val="both"/>
        <w:rPr>
          <w:b/>
          <w:sz w:val="22"/>
          <w:szCs w:val="18"/>
        </w:rPr>
      </w:pPr>
    </w:p>
    <w:p w:rsidR="00754477" w:rsidRPr="00BE78F2" w:rsidRDefault="00754477" w:rsidP="001A3329">
      <w:pPr>
        <w:jc w:val="both"/>
        <w:rPr>
          <w:sz w:val="22"/>
          <w:szCs w:val="18"/>
        </w:rPr>
      </w:pPr>
      <w:r w:rsidRPr="00BE78F2">
        <w:rPr>
          <w:sz w:val="22"/>
          <w:szCs w:val="18"/>
        </w:rPr>
        <w:t>Biyokonsantrasyon suda çözünmüş bir maddenin su</w:t>
      </w:r>
      <w:r w:rsidR="001A3329" w:rsidRPr="00BE78F2">
        <w:rPr>
          <w:sz w:val="22"/>
          <w:szCs w:val="18"/>
        </w:rPr>
        <w:t xml:space="preserve">cul bir </w:t>
      </w:r>
      <w:r w:rsidRPr="00BE78F2">
        <w:rPr>
          <w:sz w:val="22"/>
          <w:szCs w:val="18"/>
        </w:rPr>
        <w:t>organizma tarafından biriktirilmesidir. Biyokonsantrasyon faktörü (B</w:t>
      </w:r>
      <w:r w:rsidR="001A3329" w:rsidRPr="00BE78F2">
        <w:rPr>
          <w:sz w:val="22"/>
          <w:szCs w:val="18"/>
        </w:rPr>
        <w:t>C</w:t>
      </w:r>
      <w:r w:rsidRPr="00BE78F2">
        <w:rPr>
          <w:sz w:val="22"/>
          <w:szCs w:val="18"/>
        </w:rPr>
        <w:t xml:space="preserve">F [L/kg]) bir maddenin organizmadaki </w:t>
      </w:r>
      <w:proofErr w:type="gramStart"/>
      <w:r w:rsidRPr="00BE78F2">
        <w:rPr>
          <w:sz w:val="22"/>
          <w:szCs w:val="18"/>
        </w:rPr>
        <w:t>konsantrasyonunun</w:t>
      </w:r>
      <w:proofErr w:type="gramEnd"/>
      <w:r w:rsidRPr="00BE78F2">
        <w:rPr>
          <w:sz w:val="22"/>
          <w:szCs w:val="18"/>
        </w:rPr>
        <w:t xml:space="preserve"> </w:t>
      </w:r>
      <w:r w:rsidR="00600C0A" w:rsidRPr="00BE78F2">
        <w:rPr>
          <w:sz w:val="22"/>
          <w:szCs w:val="18"/>
        </w:rPr>
        <w:t>kararlı</w:t>
      </w:r>
      <w:r w:rsidRPr="00BE78F2">
        <w:rPr>
          <w:sz w:val="22"/>
          <w:szCs w:val="18"/>
        </w:rPr>
        <w:t xml:space="preserve"> durum</w:t>
      </w:r>
      <w:r w:rsidR="00600C0A" w:rsidRPr="00BE78F2">
        <w:rPr>
          <w:sz w:val="22"/>
          <w:szCs w:val="18"/>
        </w:rPr>
        <w:t>a</w:t>
      </w:r>
      <w:r w:rsidRPr="00BE78F2">
        <w:rPr>
          <w:sz w:val="22"/>
          <w:szCs w:val="18"/>
        </w:rPr>
        <w:t xml:space="preserve"> </w:t>
      </w:r>
      <w:r w:rsidR="00600C0A" w:rsidRPr="00BE78F2">
        <w:rPr>
          <w:sz w:val="22"/>
          <w:szCs w:val="18"/>
        </w:rPr>
        <w:t>geçtikten</w:t>
      </w:r>
      <w:r w:rsidRPr="00BE78F2">
        <w:rPr>
          <w:sz w:val="22"/>
          <w:szCs w:val="18"/>
        </w:rPr>
        <w:t xml:space="preserve"> sonra sudaki konsantrasyonuna </w:t>
      </w:r>
      <w:r w:rsidR="001A3329" w:rsidRPr="00BE78F2">
        <w:rPr>
          <w:sz w:val="22"/>
          <w:szCs w:val="18"/>
        </w:rPr>
        <w:t xml:space="preserve">oranıdır. </w:t>
      </w:r>
    </w:p>
    <w:p w:rsidR="00754477" w:rsidRPr="00BE78F2" w:rsidRDefault="00754477" w:rsidP="00244D03">
      <w:pPr>
        <w:jc w:val="both"/>
        <w:rPr>
          <w:sz w:val="22"/>
          <w:szCs w:val="18"/>
        </w:rPr>
      </w:pPr>
    </w:p>
    <w:p w:rsidR="00754477" w:rsidRPr="00BE78F2" w:rsidRDefault="003F79E9" w:rsidP="00244D03">
      <w:pPr>
        <w:jc w:val="both"/>
        <w:rPr>
          <w:sz w:val="22"/>
          <w:szCs w:val="18"/>
        </w:rPr>
      </w:pPr>
      <w:r w:rsidRPr="00BE78F2">
        <w:rPr>
          <w:sz w:val="22"/>
          <w:szCs w:val="18"/>
        </w:rPr>
        <w:t>İki şekilde elde edilebilir</w:t>
      </w:r>
      <w:r w:rsidR="0039272E" w:rsidRPr="00BE78F2">
        <w:rPr>
          <w:sz w:val="22"/>
          <w:szCs w:val="18"/>
        </w:rPr>
        <w:t>:</w:t>
      </w:r>
      <w:r w:rsidRPr="00BE78F2">
        <w:rPr>
          <w:sz w:val="22"/>
          <w:szCs w:val="18"/>
        </w:rPr>
        <w:t xml:space="preserve"> statik ve dinamik (</w:t>
      </w:r>
      <w:r w:rsidR="00EF0D9B" w:rsidRPr="00BE78F2">
        <w:rPr>
          <w:sz w:val="22"/>
          <w:szCs w:val="18"/>
        </w:rPr>
        <w:t>Bölüm</w:t>
      </w:r>
      <w:r w:rsidRPr="00BE78F2">
        <w:rPr>
          <w:sz w:val="22"/>
          <w:szCs w:val="18"/>
        </w:rPr>
        <w:t xml:space="preserve"> R.7.10.1.1’e bakınız). </w:t>
      </w:r>
      <w:r w:rsidR="00A83CAE" w:rsidRPr="00BE78F2">
        <w:rPr>
          <w:sz w:val="22"/>
          <w:szCs w:val="18"/>
        </w:rPr>
        <w:t xml:space="preserve">Eşit geçerliliğe sahip olan statik ve dinamik BCF’ler </w:t>
      </w:r>
      <w:r w:rsidR="004666C0">
        <w:rPr>
          <w:sz w:val="22"/>
          <w:szCs w:val="18"/>
        </w:rPr>
        <w:t>yönetmelik</w:t>
      </w:r>
      <w:r w:rsidR="00A83CAE" w:rsidRPr="00BE78F2">
        <w:rPr>
          <w:sz w:val="22"/>
          <w:szCs w:val="18"/>
        </w:rPr>
        <w:t xml:space="preserve"> gerekliliklerine göre bi</w:t>
      </w:r>
      <w:r w:rsidRPr="00BE78F2">
        <w:rPr>
          <w:sz w:val="22"/>
          <w:szCs w:val="18"/>
        </w:rPr>
        <w:t>rbirleriyle yer değiştirebilir.</w:t>
      </w:r>
    </w:p>
    <w:p w:rsidR="00A83CAE" w:rsidRPr="00BE78F2" w:rsidRDefault="00A83CAE" w:rsidP="00244D03">
      <w:pPr>
        <w:jc w:val="both"/>
        <w:rPr>
          <w:sz w:val="22"/>
          <w:szCs w:val="18"/>
        </w:rPr>
      </w:pPr>
    </w:p>
    <w:p w:rsidR="003F79E9" w:rsidRPr="00BE78F2" w:rsidRDefault="003F79E9" w:rsidP="00244D03">
      <w:pPr>
        <w:jc w:val="both"/>
        <w:rPr>
          <w:sz w:val="22"/>
          <w:szCs w:val="18"/>
        </w:rPr>
      </w:pPr>
      <w:r w:rsidRPr="00BE78F2">
        <w:rPr>
          <w:sz w:val="22"/>
          <w:szCs w:val="18"/>
        </w:rPr>
        <w:t xml:space="preserve">Birikim bir maddenin bir organizmadaki </w:t>
      </w:r>
      <w:r w:rsidR="00DF0588" w:rsidRPr="00BE78F2">
        <w:rPr>
          <w:sz w:val="22"/>
          <w:szCs w:val="18"/>
        </w:rPr>
        <w:t>emilim</w:t>
      </w:r>
      <w:r w:rsidRPr="00BE78F2">
        <w:rPr>
          <w:sz w:val="22"/>
          <w:szCs w:val="18"/>
        </w:rPr>
        <w:t>, dağıl</w:t>
      </w:r>
      <w:r w:rsidR="00DF0588" w:rsidRPr="00BE78F2">
        <w:rPr>
          <w:sz w:val="22"/>
          <w:szCs w:val="18"/>
        </w:rPr>
        <w:t>ı</w:t>
      </w:r>
      <w:r w:rsidRPr="00BE78F2">
        <w:rPr>
          <w:sz w:val="22"/>
          <w:szCs w:val="18"/>
        </w:rPr>
        <w:t xml:space="preserve">m, metabolizma ve </w:t>
      </w:r>
      <w:r w:rsidR="007E4265" w:rsidRPr="00BE78F2">
        <w:rPr>
          <w:sz w:val="22"/>
          <w:szCs w:val="18"/>
        </w:rPr>
        <w:t>atılım</w:t>
      </w:r>
      <w:r w:rsidR="00DF0588" w:rsidRPr="00BE78F2">
        <w:rPr>
          <w:sz w:val="22"/>
          <w:szCs w:val="18"/>
        </w:rPr>
        <w:t xml:space="preserve"> (A</w:t>
      </w:r>
      <w:r w:rsidRPr="00BE78F2">
        <w:rPr>
          <w:sz w:val="22"/>
          <w:szCs w:val="18"/>
        </w:rPr>
        <w:t>DM</w:t>
      </w:r>
      <w:r w:rsidR="00DF0588" w:rsidRPr="00BE78F2">
        <w:rPr>
          <w:sz w:val="22"/>
          <w:szCs w:val="18"/>
        </w:rPr>
        <w:t>E</w:t>
      </w:r>
      <w:r w:rsidRPr="00BE78F2">
        <w:rPr>
          <w:sz w:val="22"/>
          <w:szCs w:val="18"/>
        </w:rPr>
        <w:t xml:space="preserve">) </w:t>
      </w:r>
      <w:r w:rsidR="006A348C" w:rsidRPr="00BE78F2">
        <w:rPr>
          <w:sz w:val="22"/>
          <w:szCs w:val="18"/>
        </w:rPr>
        <w:t>süreci</w:t>
      </w:r>
      <w:r w:rsidR="00DF0588" w:rsidRPr="00BE78F2">
        <w:rPr>
          <w:sz w:val="22"/>
          <w:szCs w:val="18"/>
        </w:rPr>
        <w:t xml:space="preserve">nin net sonucu için kullanılan </w:t>
      </w:r>
      <w:r w:rsidRPr="00BE78F2">
        <w:rPr>
          <w:sz w:val="22"/>
          <w:szCs w:val="18"/>
        </w:rPr>
        <w:t xml:space="preserve">genel </w:t>
      </w:r>
      <w:r w:rsidR="00DF0588" w:rsidRPr="00BE78F2">
        <w:rPr>
          <w:sz w:val="22"/>
          <w:szCs w:val="18"/>
        </w:rPr>
        <w:t>bir terimdir.</w:t>
      </w:r>
      <w:r w:rsidRPr="00BE78F2">
        <w:rPr>
          <w:sz w:val="22"/>
          <w:szCs w:val="18"/>
        </w:rPr>
        <w:t xml:space="preserve"> Bu </w:t>
      </w:r>
      <w:r w:rsidR="006A348C" w:rsidRPr="00BE78F2">
        <w:rPr>
          <w:sz w:val="22"/>
          <w:szCs w:val="18"/>
        </w:rPr>
        <w:t>süreç</w:t>
      </w:r>
      <w:r w:rsidRPr="00BE78F2">
        <w:rPr>
          <w:sz w:val="22"/>
          <w:szCs w:val="18"/>
        </w:rPr>
        <w:t xml:space="preserve">ler </w:t>
      </w:r>
      <w:r w:rsidR="00DF0588" w:rsidRPr="00BE78F2">
        <w:rPr>
          <w:sz w:val="22"/>
          <w:szCs w:val="18"/>
        </w:rPr>
        <w:t xml:space="preserve">memeli toksikokinetiği rehber dokümanında </w:t>
      </w:r>
      <w:r w:rsidRPr="00BE78F2">
        <w:rPr>
          <w:sz w:val="22"/>
          <w:szCs w:val="18"/>
        </w:rPr>
        <w:t xml:space="preserve">detaylı olarak </w:t>
      </w:r>
      <w:r w:rsidR="00DF0588" w:rsidRPr="00BE78F2">
        <w:rPr>
          <w:sz w:val="22"/>
          <w:szCs w:val="18"/>
        </w:rPr>
        <w:t>anlatılmaktadır</w:t>
      </w:r>
      <w:r w:rsidRPr="00BE78F2">
        <w:rPr>
          <w:sz w:val="22"/>
          <w:szCs w:val="18"/>
        </w:rPr>
        <w:t xml:space="preserve"> (</w:t>
      </w:r>
      <w:r w:rsidR="00DF0588" w:rsidRPr="00BE78F2">
        <w:rPr>
          <w:sz w:val="22"/>
          <w:szCs w:val="18"/>
        </w:rPr>
        <w:t>B</w:t>
      </w:r>
      <w:r w:rsidR="00EF0D9B" w:rsidRPr="00BE78F2">
        <w:rPr>
          <w:sz w:val="22"/>
          <w:szCs w:val="18"/>
        </w:rPr>
        <w:t>ölüm</w:t>
      </w:r>
      <w:r w:rsidRPr="00BE78F2">
        <w:rPr>
          <w:sz w:val="22"/>
          <w:szCs w:val="18"/>
        </w:rPr>
        <w:t xml:space="preserve"> R.7.12). Biyobirikim su, besin ve </w:t>
      </w:r>
      <w:r w:rsidR="00781F19" w:rsidRPr="00BE78F2">
        <w:rPr>
          <w:sz w:val="22"/>
          <w:szCs w:val="18"/>
        </w:rPr>
        <w:t>çökelti</w:t>
      </w:r>
      <w:r w:rsidRPr="00BE78F2">
        <w:rPr>
          <w:sz w:val="22"/>
          <w:szCs w:val="18"/>
        </w:rPr>
        <w:t>l</w:t>
      </w:r>
      <w:r w:rsidR="00DF0588" w:rsidRPr="00BE78F2">
        <w:rPr>
          <w:sz w:val="22"/>
          <w:szCs w:val="18"/>
        </w:rPr>
        <w:t xml:space="preserve">er </w:t>
      </w:r>
      <w:proofErr w:type="gramStart"/>
      <w:r w:rsidR="00DF0588" w:rsidRPr="00BE78F2">
        <w:rPr>
          <w:sz w:val="22"/>
          <w:szCs w:val="18"/>
        </w:rPr>
        <w:t>dahil</w:t>
      </w:r>
      <w:proofErr w:type="gramEnd"/>
      <w:r w:rsidR="00DF0588" w:rsidRPr="00BE78F2">
        <w:rPr>
          <w:sz w:val="22"/>
          <w:szCs w:val="18"/>
        </w:rPr>
        <w:t xml:space="preserve"> </w:t>
      </w:r>
      <w:r w:rsidRPr="00BE78F2">
        <w:rPr>
          <w:sz w:val="22"/>
          <w:szCs w:val="18"/>
        </w:rPr>
        <w:t>tüm çevresel kaynaklardan alım</w:t>
      </w:r>
      <w:r w:rsidR="00041B9A" w:rsidRPr="00BE78F2">
        <w:rPr>
          <w:sz w:val="22"/>
          <w:szCs w:val="18"/>
        </w:rPr>
        <w:t xml:space="preserve"> demektir</w:t>
      </w:r>
      <w:r w:rsidRPr="00BE78F2">
        <w:rPr>
          <w:sz w:val="22"/>
          <w:szCs w:val="18"/>
        </w:rPr>
        <w:t>. Biyobirikim faktörü (B</w:t>
      </w:r>
      <w:r w:rsidR="00041B9A" w:rsidRPr="00BE78F2">
        <w:rPr>
          <w:sz w:val="22"/>
          <w:szCs w:val="18"/>
        </w:rPr>
        <w:t>A</w:t>
      </w:r>
      <w:r w:rsidRPr="00BE78F2">
        <w:rPr>
          <w:sz w:val="22"/>
          <w:szCs w:val="18"/>
        </w:rPr>
        <w:t xml:space="preserve">F) </w:t>
      </w:r>
      <w:r w:rsidR="00734C69" w:rsidRPr="00BE78F2">
        <w:rPr>
          <w:sz w:val="22"/>
          <w:szCs w:val="18"/>
        </w:rPr>
        <w:t xml:space="preserve">kararlı durumdayken </w:t>
      </w:r>
      <w:r w:rsidRPr="00BE78F2">
        <w:rPr>
          <w:sz w:val="22"/>
          <w:szCs w:val="18"/>
        </w:rPr>
        <w:t xml:space="preserve">bir </w:t>
      </w:r>
      <w:r w:rsidR="004129B8" w:rsidRPr="00BE78F2">
        <w:rPr>
          <w:sz w:val="22"/>
          <w:szCs w:val="18"/>
        </w:rPr>
        <w:t xml:space="preserve">maddenin organizmadaki </w:t>
      </w:r>
      <w:proofErr w:type="gramStart"/>
      <w:r w:rsidR="004129B8" w:rsidRPr="00BE78F2">
        <w:rPr>
          <w:sz w:val="22"/>
          <w:szCs w:val="18"/>
        </w:rPr>
        <w:t>konsantrasyonunun</w:t>
      </w:r>
      <w:proofErr w:type="gramEnd"/>
      <w:r w:rsidR="004129B8" w:rsidRPr="00BE78F2">
        <w:rPr>
          <w:sz w:val="22"/>
          <w:szCs w:val="18"/>
        </w:rPr>
        <w:t xml:space="preserve"> </w:t>
      </w:r>
      <w:r w:rsidRPr="00BE78F2">
        <w:rPr>
          <w:sz w:val="22"/>
          <w:szCs w:val="18"/>
        </w:rPr>
        <w:t xml:space="preserve">suda veya </w:t>
      </w:r>
      <w:r w:rsidR="00781F19" w:rsidRPr="00BE78F2">
        <w:rPr>
          <w:sz w:val="22"/>
          <w:szCs w:val="18"/>
        </w:rPr>
        <w:t>çökelti</w:t>
      </w:r>
      <w:r w:rsidR="00041B9A" w:rsidRPr="00BE78F2">
        <w:rPr>
          <w:sz w:val="22"/>
          <w:szCs w:val="18"/>
        </w:rPr>
        <w:t>de</w:t>
      </w:r>
      <w:r w:rsidR="004129B8" w:rsidRPr="00BE78F2">
        <w:rPr>
          <w:sz w:val="22"/>
          <w:szCs w:val="18"/>
        </w:rPr>
        <w:t xml:space="preserve">ki </w:t>
      </w:r>
      <w:r w:rsidR="00734C69" w:rsidRPr="00BE78F2">
        <w:rPr>
          <w:sz w:val="22"/>
          <w:szCs w:val="18"/>
        </w:rPr>
        <w:t xml:space="preserve">konsantrasyona </w:t>
      </w:r>
      <w:r w:rsidR="004129B8" w:rsidRPr="00BE78F2">
        <w:rPr>
          <w:sz w:val="22"/>
          <w:szCs w:val="18"/>
        </w:rPr>
        <w:t>oranı olarak ifade edilir.</w:t>
      </w:r>
    </w:p>
    <w:p w:rsidR="00A83CAE" w:rsidRPr="00BE78F2" w:rsidRDefault="00A83CAE" w:rsidP="00244D03">
      <w:pPr>
        <w:jc w:val="both"/>
        <w:rPr>
          <w:sz w:val="22"/>
          <w:szCs w:val="18"/>
        </w:rPr>
      </w:pPr>
    </w:p>
    <w:p w:rsidR="003F79E9" w:rsidRPr="00BE78F2" w:rsidRDefault="003F79E9" w:rsidP="00244D03">
      <w:pPr>
        <w:jc w:val="both"/>
        <w:rPr>
          <w:sz w:val="22"/>
          <w:szCs w:val="18"/>
        </w:rPr>
      </w:pPr>
      <w:r w:rsidRPr="00BE78F2">
        <w:rPr>
          <w:sz w:val="22"/>
          <w:szCs w:val="18"/>
        </w:rPr>
        <w:t>Biyo</w:t>
      </w:r>
      <w:r w:rsidR="000D6371" w:rsidRPr="00BE78F2">
        <w:rPr>
          <w:sz w:val="22"/>
          <w:szCs w:val="18"/>
        </w:rPr>
        <w:t>-artış</w:t>
      </w:r>
      <w:r w:rsidRPr="00BE78F2">
        <w:rPr>
          <w:sz w:val="22"/>
          <w:szCs w:val="18"/>
        </w:rPr>
        <w:t xml:space="preserve"> besin zinciri </w:t>
      </w:r>
      <w:r w:rsidR="00A45C59" w:rsidRPr="00BE78F2">
        <w:rPr>
          <w:sz w:val="22"/>
          <w:szCs w:val="18"/>
        </w:rPr>
        <w:t>yolu ile</w:t>
      </w:r>
      <w:r w:rsidRPr="00BE78F2">
        <w:rPr>
          <w:sz w:val="22"/>
          <w:szCs w:val="18"/>
        </w:rPr>
        <w:t xml:space="preserve"> birikim</w:t>
      </w:r>
      <w:r w:rsidR="00A45C59" w:rsidRPr="00BE78F2">
        <w:rPr>
          <w:sz w:val="22"/>
          <w:szCs w:val="18"/>
        </w:rPr>
        <w:t xml:space="preserve"> demektir.</w:t>
      </w:r>
      <w:r w:rsidRPr="00BE78F2">
        <w:rPr>
          <w:sz w:val="22"/>
          <w:szCs w:val="18"/>
        </w:rPr>
        <w:t xml:space="preserve"> </w:t>
      </w:r>
      <w:r w:rsidR="00AE0DDC" w:rsidRPr="00BE78F2">
        <w:rPr>
          <w:sz w:val="22"/>
          <w:szCs w:val="18"/>
        </w:rPr>
        <w:t>Organizmada bulunan b</w:t>
      </w:r>
      <w:r w:rsidRPr="00BE78F2">
        <w:rPr>
          <w:sz w:val="22"/>
          <w:szCs w:val="18"/>
        </w:rPr>
        <w:t xml:space="preserve">ir maddenin </w:t>
      </w:r>
      <w:r w:rsidR="00AE0DDC" w:rsidRPr="00BE78F2">
        <w:rPr>
          <w:sz w:val="22"/>
          <w:szCs w:val="18"/>
        </w:rPr>
        <w:t xml:space="preserve">besin zincirinde </w:t>
      </w:r>
      <w:r w:rsidRPr="00BE78F2">
        <w:rPr>
          <w:sz w:val="22"/>
          <w:szCs w:val="18"/>
        </w:rPr>
        <w:t xml:space="preserve">birbirini takip eden </w:t>
      </w:r>
      <w:r w:rsidR="00AE0DDC" w:rsidRPr="00BE78F2">
        <w:rPr>
          <w:sz w:val="22"/>
          <w:szCs w:val="18"/>
        </w:rPr>
        <w:t xml:space="preserve">basamaklarda </w:t>
      </w:r>
      <w:r w:rsidRPr="00BE78F2">
        <w:rPr>
          <w:sz w:val="22"/>
          <w:szCs w:val="18"/>
        </w:rPr>
        <w:t xml:space="preserve">(yağa göre normalize edilmiş) </w:t>
      </w:r>
      <w:r w:rsidR="000D6371" w:rsidRPr="00BE78F2">
        <w:rPr>
          <w:sz w:val="22"/>
          <w:szCs w:val="18"/>
        </w:rPr>
        <w:t>iç</w:t>
      </w:r>
      <w:r w:rsidRPr="00BE78F2">
        <w:rPr>
          <w:sz w:val="22"/>
          <w:szCs w:val="18"/>
        </w:rPr>
        <w:t xml:space="preserve"> </w:t>
      </w:r>
      <w:proofErr w:type="gramStart"/>
      <w:r w:rsidRPr="00BE78F2">
        <w:rPr>
          <w:sz w:val="22"/>
          <w:szCs w:val="18"/>
        </w:rPr>
        <w:t>konsantrasyonundaki</w:t>
      </w:r>
      <w:proofErr w:type="gramEnd"/>
      <w:r w:rsidRPr="00BE78F2">
        <w:rPr>
          <w:sz w:val="22"/>
          <w:szCs w:val="18"/>
        </w:rPr>
        <w:t xml:space="preserve"> artış diye tanımlanabilir. Biyo</w:t>
      </w:r>
      <w:r w:rsidR="000D6371" w:rsidRPr="00BE78F2">
        <w:rPr>
          <w:sz w:val="22"/>
          <w:szCs w:val="18"/>
        </w:rPr>
        <w:t>-artış</w:t>
      </w:r>
      <w:r w:rsidRPr="00BE78F2">
        <w:rPr>
          <w:sz w:val="22"/>
          <w:szCs w:val="18"/>
        </w:rPr>
        <w:t xml:space="preserve"> potansiyeli bir biyo</w:t>
      </w:r>
      <w:r w:rsidR="000D6371" w:rsidRPr="00BE78F2">
        <w:rPr>
          <w:sz w:val="22"/>
          <w:szCs w:val="18"/>
        </w:rPr>
        <w:t>-artış</w:t>
      </w:r>
      <w:r w:rsidRPr="00BE78F2">
        <w:rPr>
          <w:sz w:val="22"/>
          <w:szCs w:val="18"/>
        </w:rPr>
        <w:t xml:space="preserve"> faktörü </w:t>
      </w:r>
      <w:r w:rsidR="000D6371" w:rsidRPr="00BE78F2">
        <w:rPr>
          <w:sz w:val="22"/>
          <w:szCs w:val="18"/>
        </w:rPr>
        <w:t>veya trofik büyü</w:t>
      </w:r>
      <w:r w:rsidRPr="00BE78F2">
        <w:rPr>
          <w:sz w:val="22"/>
          <w:szCs w:val="18"/>
        </w:rPr>
        <w:t>tme faktörü (T</w:t>
      </w:r>
      <w:r w:rsidR="000D6371" w:rsidRPr="00BE78F2">
        <w:rPr>
          <w:sz w:val="22"/>
          <w:szCs w:val="18"/>
        </w:rPr>
        <w:t>M</w:t>
      </w:r>
      <w:r w:rsidRPr="00BE78F2">
        <w:rPr>
          <w:sz w:val="22"/>
          <w:szCs w:val="18"/>
        </w:rPr>
        <w:t>F) olarak ifade edilebilir.</w:t>
      </w:r>
    </w:p>
    <w:p w:rsidR="00B116AE" w:rsidRPr="00BE78F2" w:rsidRDefault="00B116AE" w:rsidP="00244D03">
      <w:pPr>
        <w:jc w:val="both"/>
        <w:rPr>
          <w:sz w:val="22"/>
          <w:szCs w:val="18"/>
        </w:rPr>
      </w:pPr>
    </w:p>
    <w:p w:rsidR="003F79E9" w:rsidRPr="00BE78F2" w:rsidRDefault="003F79E9" w:rsidP="00244D03">
      <w:pPr>
        <w:jc w:val="both"/>
        <w:rPr>
          <w:sz w:val="22"/>
          <w:szCs w:val="18"/>
        </w:rPr>
      </w:pPr>
      <w:r w:rsidRPr="00BE78F2">
        <w:rPr>
          <w:sz w:val="22"/>
          <w:szCs w:val="18"/>
        </w:rPr>
        <w:t>100 t/y’den büyük tonajlarda su</w:t>
      </w:r>
      <w:r w:rsidR="00D74BE1" w:rsidRPr="00BE78F2">
        <w:rPr>
          <w:sz w:val="22"/>
          <w:szCs w:val="18"/>
        </w:rPr>
        <w:t>cul</w:t>
      </w:r>
      <w:r w:rsidRPr="00BE78F2">
        <w:rPr>
          <w:sz w:val="22"/>
          <w:szCs w:val="18"/>
        </w:rPr>
        <w:t xml:space="preserve"> </w:t>
      </w:r>
      <w:r w:rsidR="00D74BE1" w:rsidRPr="00BE78F2">
        <w:rPr>
          <w:sz w:val="22"/>
          <w:szCs w:val="18"/>
        </w:rPr>
        <w:t xml:space="preserve">bir </w:t>
      </w:r>
      <w:r w:rsidRPr="00BE78F2">
        <w:rPr>
          <w:sz w:val="22"/>
          <w:szCs w:val="18"/>
        </w:rPr>
        <w:t xml:space="preserve">organizma (tercihen balık) </w:t>
      </w:r>
      <w:r w:rsidR="00D74BE1" w:rsidRPr="00BE78F2">
        <w:rPr>
          <w:sz w:val="22"/>
          <w:szCs w:val="18"/>
        </w:rPr>
        <w:t xml:space="preserve">için </w:t>
      </w:r>
      <w:r w:rsidRPr="00BE78F2">
        <w:rPr>
          <w:sz w:val="22"/>
          <w:szCs w:val="18"/>
        </w:rPr>
        <w:t>biyobirikim çalışmasının y</w:t>
      </w:r>
      <w:r w:rsidR="00D74BE1" w:rsidRPr="00BE78F2">
        <w:rPr>
          <w:sz w:val="22"/>
          <w:szCs w:val="18"/>
        </w:rPr>
        <w:t xml:space="preserve">ürütülmesi </w:t>
      </w:r>
      <w:r w:rsidRPr="00BE78F2">
        <w:rPr>
          <w:sz w:val="22"/>
          <w:szCs w:val="18"/>
        </w:rPr>
        <w:t>düşünülmelidir.</w:t>
      </w:r>
    </w:p>
    <w:p w:rsidR="00B116AE" w:rsidRPr="00BE78F2" w:rsidRDefault="00B116AE" w:rsidP="00244D03">
      <w:pPr>
        <w:jc w:val="both"/>
        <w:rPr>
          <w:sz w:val="22"/>
          <w:szCs w:val="18"/>
        </w:rPr>
      </w:pPr>
    </w:p>
    <w:p w:rsidR="003F79E9" w:rsidRPr="00BE78F2" w:rsidRDefault="003F79E9" w:rsidP="00244D03">
      <w:pPr>
        <w:jc w:val="both"/>
        <w:rPr>
          <w:sz w:val="22"/>
          <w:szCs w:val="18"/>
        </w:rPr>
      </w:pPr>
      <w:r w:rsidRPr="00BE78F2">
        <w:rPr>
          <w:sz w:val="22"/>
          <w:szCs w:val="18"/>
        </w:rPr>
        <w:t xml:space="preserve">Biyobirikim potansiyeli uzun </w:t>
      </w:r>
      <w:r w:rsidR="00D74BE1" w:rsidRPr="00BE78F2">
        <w:rPr>
          <w:sz w:val="22"/>
          <w:szCs w:val="18"/>
        </w:rPr>
        <w:t xml:space="preserve">süreli </w:t>
      </w:r>
      <w:r w:rsidRPr="00BE78F2">
        <w:rPr>
          <w:sz w:val="22"/>
          <w:szCs w:val="18"/>
        </w:rPr>
        <w:t xml:space="preserve">etkiler ve çevresel </w:t>
      </w:r>
      <w:r w:rsidR="00FD3809" w:rsidRPr="00BE78F2">
        <w:rPr>
          <w:sz w:val="22"/>
          <w:szCs w:val="18"/>
        </w:rPr>
        <w:t>zararlılık</w:t>
      </w:r>
      <w:r w:rsidRPr="00BE78F2">
        <w:rPr>
          <w:sz w:val="22"/>
          <w:szCs w:val="18"/>
        </w:rPr>
        <w:t xml:space="preserve"> sınıflandırması ile </w:t>
      </w:r>
      <w:r w:rsidR="007A79C6" w:rsidRPr="00BE78F2">
        <w:rPr>
          <w:sz w:val="22"/>
          <w:szCs w:val="18"/>
        </w:rPr>
        <w:t>ilişkili</w:t>
      </w:r>
      <w:r w:rsidRPr="00BE78F2">
        <w:rPr>
          <w:sz w:val="22"/>
          <w:szCs w:val="18"/>
        </w:rPr>
        <w:t xml:space="preserve"> olarak</w:t>
      </w:r>
      <w:r w:rsidR="007A79C6" w:rsidRPr="00BE78F2">
        <w:rPr>
          <w:sz w:val="22"/>
          <w:szCs w:val="18"/>
        </w:rPr>
        <w:t xml:space="preserve"> değerlendirilmelidir.</w:t>
      </w:r>
      <w:r w:rsidRPr="00BE78F2">
        <w:rPr>
          <w:sz w:val="22"/>
          <w:szCs w:val="18"/>
        </w:rPr>
        <w:t xml:space="preserve"> İyonize olma</w:t>
      </w:r>
      <w:r w:rsidR="007A79C6" w:rsidRPr="00BE78F2">
        <w:rPr>
          <w:sz w:val="22"/>
          <w:szCs w:val="18"/>
        </w:rPr>
        <w:t>yan</w:t>
      </w:r>
      <w:r w:rsidRPr="00BE78F2">
        <w:rPr>
          <w:sz w:val="22"/>
          <w:szCs w:val="18"/>
        </w:rPr>
        <w:t xml:space="preserve"> organik maddelerin çoğu için</w:t>
      </w:r>
      <w:r w:rsidR="007A79C6" w:rsidRPr="00BE78F2">
        <w:rPr>
          <w:sz w:val="22"/>
          <w:szCs w:val="18"/>
        </w:rPr>
        <w:t xml:space="preserve"> sınıflandırma, eğer ölçülmüş güvenilir balık BCF’si mevcut değilse,</w:t>
      </w:r>
      <w:r w:rsidRPr="00BE78F2">
        <w:rPr>
          <w:sz w:val="22"/>
          <w:szCs w:val="18"/>
        </w:rPr>
        <w:t xml:space="preserve"> </w:t>
      </w:r>
      <w:r w:rsidR="007A79C6" w:rsidRPr="00BE78F2">
        <w:rPr>
          <w:sz w:val="22"/>
          <w:szCs w:val="18"/>
        </w:rPr>
        <w:t>öncelikli olarak log K</w:t>
      </w:r>
      <w:r w:rsidR="007A79C6" w:rsidRPr="00BE78F2">
        <w:rPr>
          <w:sz w:val="22"/>
          <w:szCs w:val="18"/>
          <w:vertAlign w:val="subscript"/>
        </w:rPr>
        <w:t>ow</w:t>
      </w:r>
      <w:r w:rsidR="007A79C6" w:rsidRPr="00BE78F2">
        <w:rPr>
          <w:sz w:val="22"/>
          <w:szCs w:val="18"/>
        </w:rPr>
        <w:t xml:space="preserve"> değeri temel olarak yapılabilir</w:t>
      </w:r>
      <w:r w:rsidRPr="00BE78F2">
        <w:rPr>
          <w:sz w:val="22"/>
          <w:szCs w:val="18"/>
        </w:rPr>
        <w:t>.</w:t>
      </w:r>
    </w:p>
    <w:p w:rsidR="00B116AE" w:rsidRPr="00BE78F2" w:rsidRDefault="00B116AE" w:rsidP="00244D03">
      <w:pPr>
        <w:jc w:val="both"/>
        <w:rPr>
          <w:sz w:val="22"/>
          <w:szCs w:val="18"/>
        </w:rPr>
      </w:pPr>
    </w:p>
    <w:p w:rsidR="00B116AE" w:rsidRPr="00BE78F2" w:rsidRDefault="00F14E45" w:rsidP="00244D03">
      <w:pPr>
        <w:jc w:val="both"/>
        <w:rPr>
          <w:sz w:val="22"/>
          <w:szCs w:val="18"/>
        </w:rPr>
      </w:pPr>
      <w:r w:rsidRPr="00BE78F2">
        <w:rPr>
          <w:sz w:val="22"/>
          <w:szCs w:val="18"/>
        </w:rPr>
        <w:t xml:space="preserve">Biyobirikim potansiyeli (“B”) </w:t>
      </w:r>
      <w:r w:rsidR="00117564">
        <w:rPr>
          <w:sz w:val="22"/>
          <w:szCs w:val="18"/>
        </w:rPr>
        <w:t>PBT</w:t>
      </w:r>
      <w:r w:rsidRPr="00BE78F2">
        <w:rPr>
          <w:sz w:val="22"/>
          <w:szCs w:val="18"/>
        </w:rPr>
        <w:t>/</w:t>
      </w:r>
      <w:r w:rsidR="00117564">
        <w:rPr>
          <w:sz w:val="22"/>
          <w:szCs w:val="18"/>
        </w:rPr>
        <w:t>vPvB</w:t>
      </w:r>
      <w:r w:rsidRPr="00BE78F2">
        <w:rPr>
          <w:sz w:val="22"/>
          <w:szCs w:val="18"/>
        </w:rPr>
        <w:t xml:space="preserve"> değerlendirmesinin bir parçasıdır. </w:t>
      </w:r>
      <w:r w:rsidR="00117564">
        <w:rPr>
          <w:sz w:val="22"/>
          <w:szCs w:val="18"/>
        </w:rPr>
        <w:t>PBT</w:t>
      </w:r>
      <w:r w:rsidRPr="00BE78F2">
        <w:rPr>
          <w:sz w:val="22"/>
          <w:szCs w:val="18"/>
        </w:rPr>
        <w:t xml:space="preserve"> veya </w:t>
      </w:r>
      <w:r w:rsidR="00117564">
        <w:rPr>
          <w:sz w:val="22"/>
          <w:szCs w:val="18"/>
        </w:rPr>
        <w:t>vPvB</w:t>
      </w:r>
      <w:r w:rsidRPr="00BE78F2">
        <w:rPr>
          <w:sz w:val="22"/>
          <w:szCs w:val="18"/>
        </w:rPr>
        <w:t xml:space="preserve"> değerlendirmesinde B </w:t>
      </w:r>
      <w:r w:rsidR="007A79C6" w:rsidRPr="00BE78F2">
        <w:rPr>
          <w:sz w:val="22"/>
          <w:szCs w:val="18"/>
        </w:rPr>
        <w:t xml:space="preserve">ile ilgili nihai </w:t>
      </w:r>
      <w:r w:rsidRPr="00BE78F2">
        <w:rPr>
          <w:sz w:val="22"/>
          <w:szCs w:val="18"/>
        </w:rPr>
        <w:t>sonuçla</w:t>
      </w:r>
      <w:r w:rsidR="007A79C6" w:rsidRPr="00BE78F2">
        <w:rPr>
          <w:sz w:val="22"/>
          <w:szCs w:val="18"/>
        </w:rPr>
        <w:t xml:space="preserve">ra varılırken </w:t>
      </w:r>
      <w:r w:rsidR="004E34E8" w:rsidRPr="00BE78F2">
        <w:rPr>
          <w:sz w:val="22"/>
          <w:szCs w:val="18"/>
        </w:rPr>
        <w:t xml:space="preserve">genelde </w:t>
      </w:r>
      <w:r w:rsidRPr="00BE78F2">
        <w:rPr>
          <w:sz w:val="22"/>
          <w:szCs w:val="18"/>
        </w:rPr>
        <w:t xml:space="preserve">balık veya bir omurgasız </w:t>
      </w:r>
      <w:r w:rsidR="007A79C6" w:rsidRPr="00BE78F2">
        <w:rPr>
          <w:sz w:val="22"/>
          <w:szCs w:val="18"/>
        </w:rPr>
        <w:t xml:space="preserve">hayvan </w:t>
      </w:r>
      <w:r w:rsidR="004E34E8" w:rsidRPr="00BE78F2">
        <w:rPr>
          <w:sz w:val="22"/>
          <w:szCs w:val="18"/>
        </w:rPr>
        <w:t xml:space="preserve">için ölçülmüş güvenilir BCF verisi gerekmektedir. Pasif difüzyon yoluyla birikim yapması beklenen organik maddeler için log Kow değeri temel alınarak </w:t>
      </w:r>
      <w:r w:rsidR="00A827DD" w:rsidRPr="00BE78F2">
        <w:rPr>
          <w:sz w:val="22"/>
          <w:szCs w:val="18"/>
        </w:rPr>
        <w:t>eleme</w:t>
      </w:r>
      <w:r w:rsidR="004E34E8" w:rsidRPr="00BE78F2">
        <w:rPr>
          <w:sz w:val="22"/>
          <w:szCs w:val="18"/>
        </w:rPr>
        <w:t xml:space="preserve"> </w:t>
      </w:r>
      <w:proofErr w:type="gramStart"/>
      <w:r w:rsidR="004E34E8" w:rsidRPr="00BE78F2">
        <w:rPr>
          <w:sz w:val="22"/>
          <w:szCs w:val="18"/>
        </w:rPr>
        <w:t>kriterleri</w:t>
      </w:r>
      <w:proofErr w:type="gramEnd"/>
      <w:r w:rsidR="004E34E8" w:rsidRPr="00BE78F2">
        <w:rPr>
          <w:sz w:val="22"/>
          <w:szCs w:val="18"/>
        </w:rPr>
        <w:t xml:space="preserve"> için </w:t>
      </w:r>
      <w:r w:rsidR="00A827DD" w:rsidRPr="00BE78F2">
        <w:rPr>
          <w:sz w:val="22"/>
          <w:szCs w:val="18"/>
        </w:rPr>
        <w:t xml:space="preserve">eleme </w:t>
      </w:r>
      <w:r w:rsidR="004E34E8" w:rsidRPr="00BE78F2">
        <w:rPr>
          <w:sz w:val="22"/>
          <w:szCs w:val="18"/>
        </w:rPr>
        <w:t xml:space="preserve">değerlendirmesi yapılabilir. </w:t>
      </w:r>
    </w:p>
    <w:p w:rsidR="004E34E8" w:rsidRPr="00BE78F2" w:rsidRDefault="004E34E8" w:rsidP="00244D03">
      <w:pPr>
        <w:jc w:val="both"/>
        <w:rPr>
          <w:sz w:val="22"/>
          <w:szCs w:val="18"/>
        </w:rPr>
      </w:pPr>
    </w:p>
    <w:p w:rsidR="00F14E45" w:rsidRPr="00BE78F2" w:rsidRDefault="00130340" w:rsidP="00244D03">
      <w:pPr>
        <w:jc w:val="both"/>
        <w:rPr>
          <w:sz w:val="22"/>
          <w:szCs w:val="18"/>
        </w:rPr>
      </w:pPr>
      <w:r w:rsidRPr="00BE78F2">
        <w:rPr>
          <w:sz w:val="22"/>
          <w:szCs w:val="18"/>
        </w:rPr>
        <w:t>KGD’de</w:t>
      </w:r>
      <w:r w:rsidR="00636E33" w:rsidRPr="00BE78F2">
        <w:rPr>
          <w:sz w:val="22"/>
          <w:szCs w:val="18"/>
        </w:rPr>
        <w:t>,</w:t>
      </w:r>
      <w:r w:rsidRPr="00BE78F2">
        <w:rPr>
          <w:sz w:val="22"/>
          <w:szCs w:val="18"/>
        </w:rPr>
        <w:t xml:space="preserve"> balık BC</w:t>
      </w:r>
      <w:r w:rsidR="00F14E45" w:rsidRPr="00BE78F2">
        <w:rPr>
          <w:sz w:val="22"/>
          <w:szCs w:val="18"/>
        </w:rPr>
        <w:t xml:space="preserve">F ve </w:t>
      </w:r>
      <w:r w:rsidRPr="00BE78F2">
        <w:rPr>
          <w:sz w:val="22"/>
          <w:szCs w:val="18"/>
        </w:rPr>
        <w:t>BMF değerleri</w:t>
      </w:r>
      <w:r w:rsidR="00F14E45" w:rsidRPr="00BE78F2">
        <w:rPr>
          <w:sz w:val="22"/>
          <w:szCs w:val="18"/>
        </w:rPr>
        <w:t xml:space="preserve"> doğal yaşam için ikincil zehirle</w:t>
      </w:r>
      <w:r w:rsidRPr="00BE78F2">
        <w:rPr>
          <w:sz w:val="22"/>
          <w:szCs w:val="18"/>
        </w:rPr>
        <w:t>n</w:t>
      </w:r>
      <w:r w:rsidR="00F14E45" w:rsidRPr="00BE78F2">
        <w:rPr>
          <w:sz w:val="22"/>
          <w:szCs w:val="18"/>
        </w:rPr>
        <w:t>me değerlendirmeleri ve insan</w:t>
      </w:r>
      <w:r w:rsidRPr="00BE78F2">
        <w:rPr>
          <w:sz w:val="22"/>
          <w:szCs w:val="18"/>
        </w:rPr>
        <w:t>ın besin yolu ile</w:t>
      </w:r>
      <w:r w:rsidR="00F14E45" w:rsidRPr="00BE78F2">
        <w:rPr>
          <w:sz w:val="22"/>
          <w:szCs w:val="18"/>
        </w:rPr>
        <w:t xml:space="preserve"> </w:t>
      </w:r>
      <w:r w:rsidR="00C153EC" w:rsidRPr="00BE78F2">
        <w:rPr>
          <w:sz w:val="22"/>
          <w:szCs w:val="18"/>
        </w:rPr>
        <w:t>maruz kalma</w:t>
      </w:r>
      <w:r w:rsidR="00636E33" w:rsidRPr="00BE78F2">
        <w:rPr>
          <w:sz w:val="22"/>
          <w:szCs w:val="18"/>
        </w:rPr>
        <w:t xml:space="preserve"> değerlen</w:t>
      </w:r>
      <w:r w:rsidRPr="00BE78F2">
        <w:rPr>
          <w:sz w:val="22"/>
          <w:szCs w:val="18"/>
        </w:rPr>
        <w:t>dirmesi</w:t>
      </w:r>
      <w:r w:rsidR="00F14E45" w:rsidRPr="00BE78F2">
        <w:rPr>
          <w:sz w:val="22"/>
          <w:szCs w:val="18"/>
        </w:rPr>
        <w:t xml:space="preserve"> için kullanılmaktadır. Kuşlar ve memeliler</w:t>
      </w:r>
      <w:r w:rsidR="00636E33" w:rsidRPr="00BE78F2">
        <w:rPr>
          <w:sz w:val="22"/>
          <w:szCs w:val="18"/>
        </w:rPr>
        <w:t xml:space="preserve"> için</w:t>
      </w:r>
      <w:r w:rsidR="00F14E45" w:rsidRPr="00BE78F2">
        <w:rPr>
          <w:sz w:val="22"/>
          <w:szCs w:val="18"/>
        </w:rPr>
        <w:t xml:space="preserve"> </w:t>
      </w:r>
      <w:r w:rsidR="00636E33" w:rsidRPr="00BE78F2">
        <w:rPr>
          <w:sz w:val="22"/>
          <w:szCs w:val="18"/>
        </w:rPr>
        <w:t xml:space="preserve">BMF olması </w:t>
      </w:r>
      <w:r w:rsidR="00F14E45" w:rsidRPr="00BE78F2">
        <w:rPr>
          <w:sz w:val="22"/>
          <w:szCs w:val="18"/>
        </w:rPr>
        <w:t xml:space="preserve">deniz senaryoları için </w:t>
      </w:r>
      <w:r w:rsidR="00636E33" w:rsidRPr="00BE78F2">
        <w:rPr>
          <w:sz w:val="22"/>
          <w:szCs w:val="18"/>
        </w:rPr>
        <w:t>uygun</w:t>
      </w:r>
      <w:r w:rsidR="00F14E45" w:rsidRPr="00BE78F2">
        <w:rPr>
          <w:sz w:val="22"/>
          <w:szCs w:val="18"/>
        </w:rPr>
        <w:t xml:space="preserve"> olabilir. </w:t>
      </w:r>
      <w:r w:rsidR="00636E33" w:rsidRPr="00BE78F2">
        <w:rPr>
          <w:sz w:val="22"/>
          <w:szCs w:val="18"/>
        </w:rPr>
        <w:t>O</w:t>
      </w:r>
      <w:r w:rsidR="00F14E45" w:rsidRPr="00BE78F2">
        <w:rPr>
          <w:sz w:val="22"/>
          <w:szCs w:val="18"/>
        </w:rPr>
        <w:t>murgasız</w:t>
      </w:r>
      <w:r w:rsidR="00636E33" w:rsidRPr="00BE78F2">
        <w:rPr>
          <w:sz w:val="22"/>
          <w:szCs w:val="18"/>
        </w:rPr>
        <w:t xml:space="preserve"> bir hayvana ait BC</w:t>
      </w:r>
      <w:r w:rsidR="00F14E45" w:rsidRPr="00BE78F2">
        <w:rPr>
          <w:sz w:val="22"/>
          <w:szCs w:val="18"/>
        </w:rPr>
        <w:t xml:space="preserve">F </w:t>
      </w:r>
      <w:r w:rsidR="00781F19" w:rsidRPr="00BE78F2">
        <w:rPr>
          <w:sz w:val="22"/>
          <w:szCs w:val="18"/>
        </w:rPr>
        <w:t>çökelti</w:t>
      </w:r>
      <w:r w:rsidR="00F14E45" w:rsidRPr="00BE78F2">
        <w:rPr>
          <w:sz w:val="22"/>
          <w:szCs w:val="18"/>
        </w:rPr>
        <w:t xml:space="preserve"> solucanları veya kabuklu deniz hayvanları tüketimi</w:t>
      </w:r>
      <w:r w:rsidR="00636E33" w:rsidRPr="00BE78F2">
        <w:rPr>
          <w:sz w:val="22"/>
          <w:szCs w:val="18"/>
        </w:rPr>
        <w:t xml:space="preserve">ne dayalı </w:t>
      </w:r>
      <w:r w:rsidR="00F14E45" w:rsidRPr="00BE78F2">
        <w:rPr>
          <w:sz w:val="22"/>
          <w:szCs w:val="18"/>
        </w:rPr>
        <w:t>bir besin zinciri</w:t>
      </w:r>
      <w:r w:rsidR="00636E33" w:rsidRPr="00BE78F2">
        <w:rPr>
          <w:sz w:val="22"/>
          <w:szCs w:val="18"/>
        </w:rPr>
        <w:t xml:space="preserve"> </w:t>
      </w:r>
      <w:r w:rsidR="00636E33" w:rsidRPr="00BE78F2">
        <w:rPr>
          <w:sz w:val="22"/>
          <w:szCs w:val="18"/>
        </w:rPr>
        <w:lastRenderedPageBreak/>
        <w:t>modellemesi yapılması</w:t>
      </w:r>
      <w:r w:rsidR="00F14E45" w:rsidRPr="00BE78F2">
        <w:rPr>
          <w:sz w:val="22"/>
          <w:szCs w:val="18"/>
        </w:rPr>
        <w:t xml:space="preserve"> için kullanılabilir.</w:t>
      </w:r>
    </w:p>
    <w:p w:rsidR="004E34E8" w:rsidRPr="00BE78F2" w:rsidRDefault="004E34E8" w:rsidP="00244D03">
      <w:pPr>
        <w:jc w:val="both"/>
        <w:rPr>
          <w:sz w:val="22"/>
          <w:szCs w:val="18"/>
        </w:rPr>
      </w:pPr>
    </w:p>
    <w:p w:rsidR="00F14E45" w:rsidRPr="00BE78F2" w:rsidRDefault="00F14E45" w:rsidP="00244D03">
      <w:pPr>
        <w:jc w:val="both"/>
        <w:rPr>
          <w:sz w:val="22"/>
          <w:szCs w:val="18"/>
        </w:rPr>
      </w:pPr>
      <w:r w:rsidRPr="00BE78F2">
        <w:rPr>
          <w:sz w:val="22"/>
          <w:szCs w:val="18"/>
        </w:rPr>
        <w:t>Eğer log K</w:t>
      </w:r>
      <w:r w:rsidRPr="00BE78F2">
        <w:rPr>
          <w:sz w:val="22"/>
          <w:szCs w:val="18"/>
          <w:vertAlign w:val="subscript"/>
        </w:rPr>
        <w:t>ow</w:t>
      </w:r>
      <w:r w:rsidRPr="00BE78F2">
        <w:rPr>
          <w:sz w:val="22"/>
          <w:szCs w:val="18"/>
        </w:rPr>
        <w:t xml:space="preserve"> (sadece iyonize olma</w:t>
      </w:r>
      <w:r w:rsidR="00636E33" w:rsidRPr="00BE78F2">
        <w:rPr>
          <w:sz w:val="22"/>
          <w:szCs w:val="18"/>
        </w:rPr>
        <w:t>yan</w:t>
      </w:r>
      <w:r w:rsidRPr="00BE78F2">
        <w:rPr>
          <w:sz w:val="22"/>
          <w:szCs w:val="18"/>
        </w:rPr>
        <w:t xml:space="preserve"> organik maddeler için </w:t>
      </w:r>
      <w:r w:rsidR="00636E33" w:rsidRPr="00BE78F2">
        <w:rPr>
          <w:sz w:val="22"/>
          <w:szCs w:val="18"/>
        </w:rPr>
        <w:t>geçerlidir</w:t>
      </w:r>
      <w:r w:rsidRPr="00BE78F2">
        <w:rPr>
          <w:sz w:val="22"/>
          <w:szCs w:val="18"/>
        </w:rPr>
        <w:t>) birikme potansiyeli</w:t>
      </w:r>
      <w:r w:rsidR="00636E33" w:rsidRPr="00BE78F2">
        <w:rPr>
          <w:sz w:val="22"/>
          <w:szCs w:val="18"/>
        </w:rPr>
        <w:t xml:space="preserve"> için iyi bir gösterge</w:t>
      </w:r>
      <w:r w:rsidRPr="00BE78F2">
        <w:rPr>
          <w:sz w:val="22"/>
          <w:szCs w:val="18"/>
        </w:rPr>
        <w:t xml:space="preserve"> değilse (</w:t>
      </w:r>
      <w:r w:rsidR="00636E33" w:rsidRPr="00BE78F2">
        <w:rPr>
          <w:sz w:val="22"/>
          <w:szCs w:val="18"/>
        </w:rPr>
        <w:t xml:space="preserve">bakınız </w:t>
      </w:r>
      <w:r w:rsidR="00EF0D9B" w:rsidRPr="00BE78F2">
        <w:rPr>
          <w:sz w:val="22"/>
          <w:szCs w:val="18"/>
        </w:rPr>
        <w:t>Bölüm</w:t>
      </w:r>
      <w:r w:rsidR="00636E33" w:rsidRPr="00BE78F2">
        <w:rPr>
          <w:sz w:val="22"/>
          <w:szCs w:val="18"/>
        </w:rPr>
        <w:t xml:space="preserve"> R.7.10.6</w:t>
      </w:r>
      <w:r w:rsidRPr="00BE78F2">
        <w:rPr>
          <w:sz w:val="22"/>
          <w:szCs w:val="18"/>
        </w:rPr>
        <w:t xml:space="preserve">), </w:t>
      </w:r>
      <w:r w:rsidR="00636E33" w:rsidRPr="00BE78F2">
        <w:rPr>
          <w:sz w:val="22"/>
          <w:szCs w:val="18"/>
        </w:rPr>
        <w:t>I</w:t>
      </w:r>
      <w:r w:rsidRPr="00BE78F2">
        <w:rPr>
          <w:sz w:val="22"/>
          <w:szCs w:val="18"/>
        </w:rPr>
        <w:t xml:space="preserve">TS takip edilmelidir ve bir in vivo test gerekli olabilir. Eğer </w:t>
      </w:r>
      <w:r w:rsidR="00636E33" w:rsidRPr="00BE78F2">
        <w:rPr>
          <w:sz w:val="22"/>
          <w:szCs w:val="18"/>
        </w:rPr>
        <w:t>bir balık BC</w:t>
      </w:r>
      <w:r w:rsidRPr="00BE78F2">
        <w:rPr>
          <w:sz w:val="22"/>
          <w:szCs w:val="18"/>
        </w:rPr>
        <w:t xml:space="preserve">F’si </w:t>
      </w:r>
      <w:r w:rsidR="00636E33" w:rsidRPr="00BE78F2">
        <w:rPr>
          <w:sz w:val="22"/>
          <w:szCs w:val="18"/>
        </w:rPr>
        <w:t>mevcut değilse</w:t>
      </w:r>
      <w:r w:rsidRPr="00BE78F2">
        <w:rPr>
          <w:sz w:val="22"/>
          <w:szCs w:val="18"/>
        </w:rPr>
        <w:t xml:space="preserve"> balık olmayan türler için</w:t>
      </w:r>
      <w:r w:rsidR="00636E33" w:rsidRPr="00BE78F2">
        <w:rPr>
          <w:sz w:val="22"/>
          <w:szCs w:val="18"/>
        </w:rPr>
        <w:t xml:space="preserve"> elde edilmiş, güvenilir BC</w:t>
      </w:r>
      <w:r w:rsidRPr="00BE78F2">
        <w:rPr>
          <w:sz w:val="22"/>
          <w:szCs w:val="18"/>
        </w:rPr>
        <w:t>F’ler kullanılabilir.</w:t>
      </w:r>
    </w:p>
    <w:p w:rsidR="00636E33" w:rsidRPr="00BE78F2" w:rsidRDefault="00636E33" w:rsidP="00244D03">
      <w:pPr>
        <w:jc w:val="both"/>
        <w:rPr>
          <w:sz w:val="22"/>
          <w:szCs w:val="18"/>
        </w:rPr>
      </w:pPr>
    </w:p>
    <w:p w:rsidR="004666C0" w:rsidRDefault="00636E33" w:rsidP="00244D03">
      <w:pPr>
        <w:jc w:val="both"/>
        <w:rPr>
          <w:sz w:val="22"/>
          <w:szCs w:val="18"/>
        </w:rPr>
      </w:pPr>
      <w:r w:rsidRPr="00BE78F2">
        <w:rPr>
          <w:sz w:val="22"/>
          <w:szCs w:val="18"/>
        </w:rPr>
        <w:t xml:space="preserve">Öngörülen </w:t>
      </w:r>
      <w:r w:rsidR="00F14E45" w:rsidRPr="00BE78F2">
        <w:rPr>
          <w:sz w:val="22"/>
          <w:szCs w:val="18"/>
        </w:rPr>
        <w:t>bir B</w:t>
      </w:r>
      <w:r w:rsidRPr="00BE78F2">
        <w:rPr>
          <w:sz w:val="22"/>
          <w:szCs w:val="18"/>
        </w:rPr>
        <w:t>C</w:t>
      </w:r>
      <w:r w:rsidR="00F14E45" w:rsidRPr="00BE78F2">
        <w:rPr>
          <w:sz w:val="22"/>
          <w:szCs w:val="18"/>
        </w:rPr>
        <w:t>F ilk aşama risk değerlendirmesi için kullanılabilir. Eğer</w:t>
      </w:r>
      <w:r w:rsidRPr="00BE78F2">
        <w:rPr>
          <w:sz w:val="22"/>
          <w:szCs w:val="18"/>
        </w:rPr>
        <w:t xml:space="preserve"> en kötü durum için BC</w:t>
      </w:r>
      <w:r w:rsidR="00F14E45" w:rsidRPr="00BE78F2">
        <w:rPr>
          <w:sz w:val="22"/>
          <w:szCs w:val="18"/>
        </w:rPr>
        <w:t>F</w:t>
      </w:r>
      <w:r w:rsidR="00AB67B2" w:rsidRPr="00BE78F2">
        <w:rPr>
          <w:sz w:val="22"/>
          <w:szCs w:val="18"/>
        </w:rPr>
        <w:t xml:space="preserve"> veya </w:t>
      </w:r>
      <w:r w:rsidRPr="00BE78F2">
        <w:rPr>
          <w:sz w:val="22"/>
          <w:szCs w:val="18"/>
        </w:rPr>
        <w:t>varolan BMF değerlerine göre PEC</w:t>
      </w:r>
      <w:r w:rsidR="00F14E45" w:rsidRPr="00BE78F2">
        <w:rPr>
          <w:sz w:val="22"/>
          <w:szCs w:val="18"/>
        </w:rPr>
        <w:t>/</w:t>
      </w:r>
      <w:r w:rsidRPr="00BE78F2">
        <w:rPr>
          <w:sz w:val="22"/>
          <w:szCs w:val="18"/>
        </w:rPr>
        <w:t>PNEC</w:t>
      </w:r>
      <w:r w:rsidR="00AB67B2" w:rsidRPr="00BE78F2">
        <w:rPr>
          <w:sz w:val="22"/>
          <w:szCs w:val="18"/>
        </w:rPr>
        <w:t xml:space="preserve"> oranı herhangi bir besin zinciri seviyesinde potansiyel risk</w:t>
      </w:r>
      <w:r w:rsidRPr="00BE78F2">
        <w:rPr>
          <w:sz w:val="22"/>
          <w:szCs w:val="18"/>
        </w:rPr>
        <w:t>e işaret ediyorsa</w:t>
      </w:r>
      <w:r w:rsidR="00AB67B2" w:rsidRPr="00BE78F2">
        <w:rPr>
          <w:sz w:val="22"/>
          <w:szCs w:val="18"/>
        </w:rPr>
        <w:t>, B</w:t>
      </w:r>
      <w:r w:rsidRPr="00BE78F2">
        <w:rPr>
          <w:sz w:val="22"/>
          <w:szCs w:val="18"/>
        </w:rPr>
        <w:t>C</w:t>
      </w:r>
      <w:r w:rsidR="00AB67B2" w:rsidRPr="00BE78F2">
        <w:rPr>
          <w:sz w:val="22"/>
          <w:szCs w:val="18"/>
        </w:rPr>
        <w:t>F/</w:t>
      </w:r>
      <w:r w:rsidRPr="00BE78F2">
        <w:rPr>
          <w:sz w:val="22"/>
          <w:szCs w:val="18"/>
        </w:rPr>
        <w:t>BMF değerinin iyileştirilmesi gerekebilir</w:t>
      </w:r>
      <w:r w:rsidR="00AB67B2" w:rsidRPr="00BE78F2">
        <w:rPr>
          <w:sz w:val="22"/>
          <w:szCs w:val="18"/>
        </w:rPr>
        <w:t>.</w:t>
      </w:r>
    </w:p>
    <w:p w:rsidR="00DF6917" w:rsidRPr="00BE78F2" w:rsidRDefault="00AB67B2" w:rsidP="00244D03">
      <w:pPr>
        <w:jc w:val="both"/>
        <w:rPr>
          <w:sz w:val="22"/>
          <w:szCs w:val="18"/>
        </w:rPr>
      </w:pPr>
      <w:r w:rsidRPr="00BE78F2">
        <w:rPr>
          <w:sz w:val="22"/>
          <w:szCs w:val="18"/>
        </w:rPr>
        <w:t xml:space="preserve"> </w:t>
      </w:r>
    </w:p>
    <w:p w:rsidR="00AB67B2" w:rsidRPr="00BE78F2" w:rsidRDefault="00DF6917" w:rsidP="00244D03">
      <w:pPr>
        <w:jc w:val="both"/>
        <w:rPr>
          <w:sz w:val="22"/>
          <w:szCs w:val="18"/>
        </w:rPr>
      </w:pPr>
      <w:r w:rsidRPr="00BE78F2">
        <w:rPr>
          <w:sz w:val="22"/>
          <w:szCs w:val="18"/>
        </w:rPr>
        <w:t xml:space="preserve">Mevcut veriler üzerine bir uzman tarafından değerlendirme yapılması ve ilave </w:t>
      </w:r>
      <w:r w:rsidR="00AB67B2" w:rsidRPr="00BE78F2">
        <w:rPr>
          <w:sz w:val="22"/>
          <w:szCs w:val="18"/>
        </w:rPr>
        <w:t>test yap</w:t>
      </w:r>
      <w:r w:rsidRPr="00BE78F2">
        <w:rPr>
          <w:sz w:val="22"/>
          <w:szCs w:val="18"/>
        </w:rPr>
        <w:t xml:space="preserve">ılması konusunda karar verilmei için </w:t>
      </w:r>
      <w:r w:rsidR="00AB67B2" w:rsidRPr="00BE78F2">
        <w:rPr>
          <w:sz w:val="22"/>
          <w:szCs w:val="18"/>
        </w:rPr>
        <w:t xml:space="preserve">bir kanıt ağırlığı </w:t>
      </w:r>
      <w:proofErr w:type="gramStart"/>
      <w:r w:rsidR="00AB67B2" w:rsidRPr="00BE78F2">
        <w:rPr>
          <w:sz w:val="22"/>
          <w:szCs w:val="18"/>
        </w:rPr>
        <w:t>prosedürü</w:t>
      </w:r>
      <w:proofErr w:type="gramEnd"/>
      <w:r w:rsidR="00AB67B2" w:rsidRPr="00BE78F2">
        <w:rPr>
          <w:sz w:val="22"/>
          <w:szCs w:val="18"/>
        </w:rPr>
        <w:t xml:space="preserve"> kullanılabilir (</w:t>
      </w:r>
      <w:r w:rsidR="00EF0D9B" w:rsidRPr="00BE78F2">
        <w:rPr>
          <w:sz w:val="22"/>
          <w:szCs w:val="18"/>
        </w:rPr>
        <w:t>Bölüm</w:t>
      </w:r>
      <w:r w:rsidR="00AB67B2" w:rsidRPr="00BE78F2">
        <w:rPr>
          <w:sz w:val="22"/>
          <w:szCs w:val="18"/>
        </w:rPr>
        <w:t xml:space="preserve"> R.7.10.5).</w:t>
      </w:r>
    </w:p>
    <w:p w:rsidR="00DF6917" w:rsidRPr="00BE78F2" w:rsidRDefault="00DF6917" w:rsidP="00244D03">
      <w:pPr>
        <w:jc w:val="both"/>
        <w:rPr>
          <w:b/>
          <w:sz w:val="22"/>
          <w:szCs w:val="18"/>
        </w:rPr>
      </w:pPr>
    </w:p>
    <w:p w:rsidR="00AB67B2" w:rsidRPr="00BE78F2" w:rsidRDefault="00AB67B2" w:rsidP="004666C0">
      <w:pPr>
        <w:pStyle w:val="Balk3"/>
      </w:pPr>
      <w:bookmarkStart w:id="44" w:name="_Toc428967478"/>
      <w:r w:rsidRPr="00BE78F2">
        <w:t>B.6.3.6 Karasal Biyobirikim</w:t>
      </w:r>
      <w:bookmarkEnd w:id="44"/>
    </w:p>
    <w:p w:rsidR="00DF6917" w:rsidRPr="00BE78F2" w:rsidRDefault="00DF6917" w:rsidP="00244D03">
      <w:pPr>
        <w:jc w:val="both"/>
        <w:rPr>
          <w:b/>
          <w:sz w:val="22"/>
          <w:szCs w:val="18"/>
        </w:rPr>
      </w:pPr>
    </w:p>
    <w:p w:rsidR="0060145B" w:rsidRPr="00BE78F2" w:rsidRDefault="0005768F" w:rsidP="00244D03">
      <w:pPr>
        <w:jc w:val="both"/>
        <w:rPr>
          <w:sz w:val="22"/>
          <w:szCs w:val="18"/>
        </w:rPr>
      </w:pPr>
      <w:r w:rsidRPr="00BE78F2">
        <w:rPr>
          <w:sz w:val="22"/>
          <w:szCs w:val="18"/>
        </w:rPr>
        <w:t>Topraktan karasal türlere olan biyobirikim</w:t>
      </w:r>
      <w:r w:rsidR="0023218B" w:rsidRPr="00BE78F2">
        <w:rPr>
          <w:sz w:val="22"/>
          <w:szCs w:val="18"/>
        </w:rPr>
        <w:t>,</w:t>
      </w:r>
      <w:r w:rsidR="0039272E" w:rsidRPr="00BE78F2">
        <w:rPr>
          <w:sz w:val="22"/>
          <w:szCs w:val="18"/>
        </w:rPr>
        <w:t xml:space="preserve"> bentik organizmalar</w:t>
      </w:r>
      <w:r w:rsidR="0023218B" w:rsidRPr="00BE78F2">
        <w:rPr>
          <w:sz w:val="22"/>
          <w:szCs w:val="18"/>
        </w:rPr>
        <w:t xml:space="preserve"> için </w:t>
      </w:r>
      <w:r w:rsidR="0039272E" w:rsidRPr="00BE78F2">
        <w:rPr>
          <w:sz w:val="22"/>
          <w:szCs w:val="18"/>
        </w:rPr>
        <w:t>biyotadan-</w:t>
      </w:r>
      <w:r w:rsidR="00781F19" w:rsidRPr="00BE78F2">
        <w:rPr>
          <w:sz w:val="22"/>
          <w:szCs w:val="18"/>
        </w:rPr>
        <w:t>çökelti</w:t>
      </w:r>
      <w:r w:rsidR="00DF6917" w:rsidRPr="00BE78F2">
        <w:rPr>
          <w:sz w:val="22"/>
          <w:szCs w:val="18"/>
        </w:rPr>
        <w:t>ye</w:t>
      </w:r>
      <w:r w:rsidR="0039272E" w:rsidRPr="00BE78F2">
        <w:rPr>
          <w:sz w:val="22"/>
          <w:szCs w:val="18"/>
        </w:rPr>
        <w:t xml:space="preserve"> birikim faktörüne benzer olarak</w:t>
      </w:r>
      <w:r w:rsidRPr="00BE78F2">
        <w:rPr>
          <w:sz w:val="22"/>
          <w:szCs w:val="18"/>
        </w:rPr>
        <w:t xml:space="preserve"> biyotadan-toprağa bir</w:t>
      </w:r>
      <w:r w:rsidR="0039272E" w:rsidRPr="00BE78F2">
        <w:rPr>
          <w:sz w:val="22"/>
          <w:szCs w:val="18"/>
        </w:rPr>
        <w:t xml:space="preserve">ikim faktörü (BTBF) ile </w:t>
      </w:r>
      <w:r w:rsidR="0023218B" w:rsidRPr="00BE78F2">
        <w:rPr>
          <w:sz w:val="22"/>
          <w:szCs w:val="18"/>
        </w:rPr>
        <w:t>ifade edilir</w:t>
      </w:r>
      <w:r w:rsidRPr="00BE78F2">
        <w:rPr>
          <w:sz w:val="22"/>
          <w:szCs w:val="18"/>
        </w:rPr>
        <w:t xml:space="preserve">. Alternatif </w:t>
      </w:r>
      <w:r w:rsidR="0023218B" w:rsidRPr="00BE78F2">
        <w:rPr>
          <w:sz w:val="22"/>
          <w:szCs w:val="18"/>
        </w:rPr>
        <w:t xml:space="preserve">olarak </w:t>
      </w:r>
      <w:r w:rsidRPr="00BE78F2">
        <w:rPr>
          <w:sz w:val="22"/>
          <w:szCs w:val="18"/>
        </w:rPr>
        <w:t xml:space="preserve">organizmadaki </w:t>
      </w:r>
      <w:proofErr w:type="gramStart"/>
      <w:r w:rsidRPr="00BE78F2">
        <w:rPr>
          <w:sz w:val="22"/>
          <w:szCs w:val="18"/>
        </w:rPr>
        <w:t>konsantrasyon</w:t>
      </w:r>
      <w:proofErr w:type="gramEnd"/>
      <w:r w:rsidR="0023218B" w:rsidRPr="00BE78F2">
        <w:rPr>
          <w:sz w:val="22"/>
          <w:szCs w:val="18"/>
        </w:rPr>
        <w:t>,</w:t>
      </w:r>
      <w:r w:rsidRPr="00BE78F2">
        <w:rPr>
          <w:sz w:val="22"/>
          <w:szCs w:val="18"/>
        </w:rPr>
        <w:t xml:space="preserve"> toprak gözenek suyundaki konsantrasyona </w:t>
      </w:r>
      <w:r w:rsidR="006F37CE" w:rsidRPr="00BE78F2">
        <w:rPr>
          <w:sz w:val="22"/>
          <w:szCs w:val="18"/>
        </w:rPr>
        <w:t>bir BKF [L/kg] hesaplanarak</w:t>
      </w:r>
      <w:r w:rsidRPr="00BE78F2">
        <w:rPr>
          <w:sz w:val="22"/>
          <w:szCs w:val="18"/>
        </w:rPr>
        <w:t xml:space="preserve"> </w:t>
      </w:r>
      <w:r w:rsidR="006F37CE" w:rsidRPr="00BE78F2">
        <w:rPr>
          <w:sz w:val="22"/>
          <w:szCs w:val="18"/>
        </w:rPr>
        <w:t>ilişkilendirilebilir</w:t>
      </w:r>
      <w:r w:rsidRPr="00BE78F2">
        <w:rPr>
          <w:sz w:val="22"/>
          <w:szCs w:val="18"/>
        </w:rPr>
        <w:t xml:space="preserve">. Bu faktörler kirlenmiş toprakta yaşayan bir organizmadaki </w:t>
      </w:r>
      <w:r w:rsidR="00AE6ADF" w:rsidRPr="00BE78F2">
        <w:rPr>
          <w:sz w:val="22"/>
          <w:szCs w:val="18"/>
        </w:rPr>
        <w:t xml:space="preserve">kimyasalın </w:t>
      </w:r>
      <w:proofErr w:type="gramStart"/>
      <w:r w:rsidRPr="00BE78F2">
        <w:rPr>
          <w:sz w:val="22"/>
          <w:szCs w:val="18"/>
        </w:rPr>
        <w:t>konsantrasyonunu</w:t>
      </w:r>
      <w:proofErr w:type="gramEnd"/>
      <w:r w:rsidRPr="00BE78F2">
        <w:rPr>
          <w:sz w:val="22"/>
          <w:szCs w:val="18"/>
        </w:rPr>
        <w:t xml:space="preserve"> </w:t>
      </w:r>
      <w:r w:rsidR="00AE6ADF" w:rsidRPr="00BE78F2">
        <w:rPr>
          <w:sz w:val="22"/>
          <w:szCs w:val="18"/>
        </w:rPr>
        <w:t xml:space="preserve">tahmin etmek </w:t>
      </w:r>
      <w:r w:rsidRPr="00BE78F2">
        <w:rPr>
          <w:sz w:val="22"/>
          <w:szCs w:val="18"/>
        </w:rPr>
        <w:t>için kullanılabilir.</w:t>
      </w:r>
    </w:p>
    <w:p w:rsidR="00AE6ADF" w:rsidRPr="00BE78F2" w:rsidRDefault="00AE6ADF" w:rsidP="00244D03">
      <w:pPr>
        <w:jc w:val="both"/>
        <w:rPr>
          <w:sz w:val="22"/>
          <w:szCs w:val="18"/>
        </w:rPr>
      </w:pPr>
    </w:p>
    <w:p w:rsidR="0005768F" w:rsidRPr="00BE78F2" w:rsidRDefault="00522BD3" w:rsidP="00244D03">
      <w:pPr>
        <w:jc w:val="both"/>
        <w:rPr>
          <w:sz w:val="22"/>
          <w:szCs w:val="18"/>
        </w:rPr>
      </w:pPr>
      <w:r>
        <w:rPr>
          <w:sz w:val="22"/>
          <w:szCs w:val="18"/>
        </w:rPr>
        <w:t>KKDİK</w:t>
      </w:r>
      <w:r w:rsidR="00AE6ADF" w:rsidRPr="00BE78F2">
        <w:rPr>
          <w:sz w:val="22"/>
          <w:szCs w:val="18"/>
        </w:rPr>
        <w:t xml:space="preserve"> kapsamında </w:t>
      </w:r>
      <w:r w:rsidR="0005768F" w:rsidRPr="00BE78F2">
        <w:rPr>
          <w:sz w:val="22"/>
          <w:szCs w:val="18"/>
        </w:rPr>
        <w:t xml:space="preserve">karasal biyobirikim hakkında bilgi </w:t>
      </w:r>
      <w:r w:rsidR="00AE6ADF" w:rsidRPr="00BE78F2">
        <w:rPr>
          <w:sz w:val="22"/>
          <w:szCs w:val="18"/>
        </w:rPr>
        <w:t>gerekliliği yoktur</w:t>
      </w:r>
      <w:r w:rsidR="0005768F" w:rsidRPr="00BE78F2">
        <w:rPr>
          <w:sz w:val="22"/>
          <w:szCs w:val="18"/>
        </w:rPr>
        <w:t xml:space="preserve"> ama KGD</w:t>
      </w:r>
      <w:r w:rsidR="00AE6ADF" w:rsidRPr="00BE78F2">
        <w:rPr>
          <w:sz w:val="22"/>
          <w:szCs w:val="18"/>
        </w:rPr>
        <w:t>’nin sonucuna bağlı olarak</w:t>
      </w:r>
      <w:r w:rsidR="0005768F" w:rsidRPr="00BE78F2">
        <w:rPr>
          <w:sz w:val="22"/>
          <w:szCs w:val="18"/>
        </w:rPr>
        <w:t xml:space="preserve"> bu t</w:t>
      </w:r>
      <w:r w:rsidR="00AE6ADF" w:rsidRPr="00BE78F2">
        <w:rPr>
          <w:sz w:val="22"/>
          <w:szCs w:val="18"/>
        </w:rPr>
        <w:t xml:space="preserve">ür </w:t>
      </w:r>
      <w:r w:rsidR="0005768F" w:rsidRPr="00BE78F2">
        <w:rPr>
          <w:sz w:val="22"/>
          <w:szCs w:val="18"/>
        </w:rPr>
        <w:t>bir çalış</w:t>
      </w:r>
      <w:r w:rsidR="00AE6ADF" w:rsidRPr="00BE78F2">
        <w:rPr>
          <w:sz w:val="22"/>
          <w:szCs w:val="18"/>
        </w:rPr>
        <w:t xml:space="preserve">manın yürütülmesi </w:t>
      </w:r>
      <w:r w:rsidR="0005768F" w:rsidRPr="00BE78F2">
        <w:rPr>
          <w:sz w:val="22"/>
          <w:szCs w:val="18"/>
        </w:rPr>
        <w:t>yarar</w:t>
      </w:r>
      <w:r w:rsidR="00AE6ADF" w:rsidRPr="00BE78F2">
        <w:rPr>
          <w:sz w:val="22"/>
          <w:szCs w:val="18"/>
        </w:rPr>
        <w:t>lı</w:t>
      </w:r>
      <w:r w:rsidR="0005768F" w:rsidRPr="00BE78F2">
        <w:rPr>
          <w:sz w:val="22"/>
          <w:szCs w:val="18"/>
        </w:rPr>
        <w:t xml:space="preserve"> olabilir.</w:t>
      </w:r>
    </w:p>
    <w:p w:rsidR="00AE6ADF" w:rsidRPr="00BE78F2" w:rsidRDefault="00AE6ADF" w:rsidP="00244D03">
      <w:pPr>
        <w:jc w:val="both"/>
        <w:rPr>
          <w:sz w:val="22"/>
          <w:szCs w:val="18"/>
        </w:rPr>
      </w:pPr>
    </w:p>
    <w:p w:rsidR="0005768F" w:rsidRPr="00BE78F2" w:rsidRDefault="0005768F" w:rsidP="00244D03">
      <w:pPr>
        <w:jc w:val="both"/>
        <w:rPr>
          <w:sz w:val="22"/>
          <w:szCs w:val="18"/>
        </w:rPr>
      </w:pPr>
      <w:r w:rsidRPr="00BE78F2">
        <w:rPr>
          <w:sz w:val="22"/>
          <w:szCs w:val="18"/>
        </w:rPr>
        <w:t xml:space="preserve">Bir madde eğer iyonize </w:t>
      </w:r>
      <w:r w:rsidR="00AE6ADF" w:rsidRPr="00BE78F2">
        <w:rPr>
          <w:sz w:val="22"/>
          <w:szCs w:val="18"/>
        </w:rPr>
        <w:t>olmayan organik bileşik</w:t>
      </w:r>
      <w:r w:rsidRPr="00BE78F2">
        <w:rPr>
          <w:sz w:val="22"/>
          <w:szCs w:val="18"/>
        </w:rPr>
        <w:t xml:space="preserve"> ise</w:t>
      </w:r>
      <w:r w:rsidR="00AE6ADF" w:rsidRPr="00BE78F2">
        <w:rPr>
          <w:sz w:val="22"/>
          <w:szCs w:val="18"/>
        </w:rPr>
        <w:t>,</w:t>
      </w:r>
      <w:r w:rsidRPr="00BE78F2">
        <w:rPr>
          <w:sz w:val="22"/>
          <w:szCs w:val="18"/>
        </w:rPr>
        <w:t xml:space="preserve"> gerekli karasal B</w:t>
      </w:r>
      <w:r w:rsidR="00AE6ADF" w:rsidRPr="00BE78F2">
        <w:rPr>
          <w:sz w:val="22"/>
          <w:szCs w:val="18"/>
        </w:rPr>
        <w:t>C</w:t>
      </w:r>
      <w:r w:rsidRPr="00BE78F2">
        <w:rPr>
          <w:sz w:val="22"/>
          <w:szCs w:val="18"/>
        </w:rPr>
        <w:t xml:space="preserve">F bilgisi </w:t>
      </w:r>
      <w:r w:rsidR="00AE6ADF" w:rsidRPr="00BE78F2">
        <w:rPr>
          <w:sz w:val="22"/>
          <w:szCs w:val="18"/>
        </w:rPr>
        <w:t xml:space="preserve">elde etmek için Kow’ı temel alan </w:t>
      </w:r>
      <w:r w:rsidRPr="00BE78F2">
        <w:rPr>
          <w:sz w:val="22"/>
          <w:szCs w:val="18"/>
        </w:rPr>
        <w:t>tahmin metotları</w:t>
      </w:r>
      <w:r w:rsidR="00AE6ADF" w:rsidRPr="00BE78F2">
        <w:rPr>
          <w:sz w:val="22"/>
          <w:szCs w:val="18"/>
        </w:rPr>
        <w:t xml:space="preserve"> kullanılabilir. Öngörülen </w:t>
      </w:r>
      <w:r w:rsidRPr="00BE78F2">
        <w:rPr>
          <w:sz w:val="22"/>
          <w:szCs w:val="18"/>
        </w:rPr>
        <w:t>B</w:t>
      </w:r>
      <w:r w:rsidR="00AE6ADF" w:rsidRPr="00BE78F2">
        <w:rPr>
          <w:sz w:val="22"/>
          <w:szCs w:val="18"/>
        </w:rPr>
        <w:t>C</w:t>
      </w:r>
      <w:r w:rsidRPr="00BE78F2">
        <w:rPr>
          <w:sz w:val="22"/>
          <w:szCs w:val="18"/>
        </w:rPr>
        <w:t xml:space="preserve">F değeri bir risk </w:t>
      </w:r>
      <w:r w:rsidR="00AE6ADF" w:rsidRPr="00BE78F2">
        <w:rPr>
          <w:sz w:val="22"/>
          <w:szCs w:val="18"/>
        </w:rPr>
        <w:t xml:space="preserve">gösteriyorsa </w:t>
      </w:r>
      <w:r w:rsidRPr="00BE78F2">
        <w:rPr>
          <w:sz w:val="22"/>
          <w:szCs w:val="18"/>
        </w:rPr>
        <w:t>biyobirikim</w:t>
      </w:r>
      <w:r w:rsidR="00AE6ADF" w:rsidRPr="00BE78F2">
        <w:rPr>
          <w:sz w:val="22"/>
          <w:szCs w:val="18"/>
        </w:rPr>
        <w:t>le ilgili bilgi iyileştirilmelidi</w:t>
      </w:r>
      <w:r w:rsidRPr="00BE78F2">
        <w:rPr>
          <w:sz w:val="22"/>
          <w:szCs w:val="18"/>
        </w:rPr>
        <w:t xml:space="preserve">r. Genelde test verileri sadece </w:t>
      </w:r>
      <w:r w:rsidR="00AE6ADF" w:rsidRPr="00BE78F2">
        <w:rPr>
          <w:sz w:val="22"/>
          <w:szCs w:val="18"/>
        </w:rPr>
        <w:t xml:space="preserve">1000 t/y aralığında, </w:t>
      </w:r>
      <w:r w:rsidRPr="00BE78F2">
        <w:rPr>
          <w:sz w:val="22"/>
          <w:szCs w:val="18"/>
        </w:rPr>
        <w:t xml:space="preserve">KGD </w:t>
      </w:r>
      <w:r w:rsidR="00AE6ADF" w:rsidRPr="00BE78F2">
        <w:rPr>
          <w:sz w:val="22"/>
          <w:szCs w:val="18"/>
        </w:rPr>
        <w:t>daha fazla</w:t>
      </w:r>
      <w:r w:rsidRPr="00BE78F2">
        <w:rPr>
          <w:sz w:val="22"/>
          <w:szCs w:val="18"/>
        </w:rPr>
        <w:t xml:space="preserve"> </w:t>
      </w:r>
      <w:r w:rsidR="00AE6ADF" w:rsidRPr="00BE78F2">
        <w:rPr>
          <w:sz w:val="22"/>
          <w:szCs w:val="18"/>
        </w:rPr>
        <w:t xml:space="preserve">karasal </w:t>
      </w:r>
      <w:r w:rsidRPr="00BE78F2">
        <w:rPr>
          <w:sz w:val="22"/>
          <w:szCs w:val="18"/>
        </w:rPr>
        <w:t>biyobirikim bilgisi</w:t>
      </w:r>
      <w:r w:rsidR="00A41C24" w:rsidRPr="00BE78F2">
        <w:rPr>
          <w:sz w:val="22"/>
          <w:szCs w:val="18"/>
        </w:rPr>
        <w:t xml:space="preserve"> gerektiğini tespit ederse </w:t>
      </w:r>
      <w:r w:rsidRPr="00BE78F2">
        <w:rPr>
          <w:sz w:val="22"/>
          <w:szCs w:val="18"/>
        </w:rPr>
        <w:t>gerekecektir. Biyobirikim riski konusunda saha</w:t>
      </w:r>
      <w:r w:rsidR="00A41C24" w:rsidRPr="00BE78F2">
        <w:rPr>
          <w:sz w:val="22"/>
          <w:szCs w:val="18"/>
        </w:rPr>
        <w:t xml:space="preserve">da yapılacak izleme bu konuda ilave </w:t>
      </w:r>
      <w:r w:rsidRPr="00BE78F2">
        <w:rPr>
          <w:sz w:val="22"/>
          <w:szCs w:val="18"/>
        </w:rPr>
        <w:t xml:space="preserve">bilgi </w:t>
      </w:r>
      <w:r w:rsidR="00A41C24" w:rsidRPr="00BE78F2">
        <w:rPr>
          <w:sz w:val="22"/>
          <w:szCs w:val="18"/>
        </w:rPr>
        <w:t>sağlayabilir</w:t>
      </w:r>
      <w:r w:rsidRPr="00BE78F2">
        <w:rPr>
          <w:sz w:val="22"/>
          <w:szCs w:val="18"/>
        </w:rPr>
        <w:t xml:space="preserve"> (</w:t>
      </w:r>
      <w:r w:rsidR="00A41C24" w:rsidRPr="00BE78F2">
        <w:rPr>
          <w:sz w:val="22"/>
          <w:szCs w:val="18"/>
        </w:rPr>
        <w:t xml:space="preserve">bakınız </w:t>
      </w:r>
      <w:r w:rsidR="00EF0D9B" w:rsidRPr="00BE78F2">
        <w:rPr>
          <w:sz w:val="22"/>
          <w:szCs w:val="18"/>
        </w:rPr>
        <w:t>Bölüm</w:t>
      </w:r>
      <w:r w:rsidR="00A41C24" w:rsidRPr="00BE78F2">
        <w:rPr>
          <w:sz w:val="22"/>
          <w:szCs w:val="18"/>
        </w:rPr>
        <w:t xml:space="preserve"> R.7.10.12</w:t>
      </w:r>
      <w:r w:rsidRPr="00BE78F2">
        <w:rPr>
          <w:sz w:val="22"/>
          <w:szCs w:val="18"/>
        </w:rPr>
        <w:t>).</w:t>
      </w:r>
    </w:p>
    <w:p w:rsidR="0005768F" w:rsidRPr="00BE78F2" w:rsidRDefault="0005768F" w:rsidP="00244D03">
      <w:pPr>
        <w:jc w:val="both"/>
        <w:rPr>
          <w:sz w:val="22"/>
          <w:szCs w:val="18"/>
        </w:rPr>
      </w:pPr>
    </w:p>
    <w:p w:rsidR="0005768F" w:rsidRPr="00BE78F2" w:rsidRDefault="0005768F" w:rsidP="001B6707">
      <w:pPr>
        <w:pStyle w:val="Balk3"/>
      </w:pPr>
      <w:bookmarkStart w:id="45" w:name="_Toc428967479"/>
      <w:r w:rsidRPr="00BE78F2">
        <w:t>B.6.3.7 Kuşlar</w:t>
      </w:r>
      <w:r w:rsidR="00A41C24" w:rsidRPr="00BE78F2">
        <w:t>d</w:t>
      </w:r>
      <w:r w:rsidRPr="00BE78F2">
        <w:t xml:space="preserve">a uzun </w:t>
      </w:r>
      <w:r w:rsidR="001D4D89" w:rsidRPr="00BE78F2">
        <w:t>süreli</w:t>
      </w:r>
      <w:r w:rsidRPr="00BE78F2">
        <w:t xml:space="preserve"> toksisite</w:t>
      </w:r>
      <w:bookmarkEnd w:id="45"/>
    </w:p>
    <w:p w:rsidR="00F6283B" w:rsidRPr="00BE78F2" w:rsidRDefault="00F6283B" w:rsidP="00244D03">
      <w:pPr>
        <w:jc w:val="both"/>
        <w:rPr>
          <w:b/>
          <w:sz w:val="22"/>
          <w:szCs w:val="18"/>
        </w:rPr>
      </w:pPr>
    </w:p>
    <w:p w:rsidR="0005768F" w:rsidRPr="00BE78F2" w:rsidRDefault="0005768F" w:rsidP="00244D03">
      <w:pPr>
        <w:jc w:val="both"/>
        <w:rPr>
          <w:sz w:val="22"/>
          <w:szCs w:val="18"/>
        </w:rPr>
      </w:pPr>
      <w:r w:rsidRPr="00BE78F2">
        <w:rPr>
          <w:sz w:val="22"/>
          <w:szCs w:val="18"/>
        </w:rPr>
        <w:t xml:space="preserve">Kuş toksisitesi çalışmaları kısa süreli oral </w:t>
      </w:r>
      <w:r w:rsidR="00C153EC" w:rsidRPr="00BE78F2">
        <w:rPr>
          <w:sz w:val="22"/>
          <w:szCs w:val="18"/>
        </w:rPr>
        <w:t>maruz kalma</w:t>
      </w:r>
      <w:r w:rsidR="00F6283B" w:rsidRPr="00BE78F2">
        <w:rPr>
          <w:sz w:val="22"/>
          <w:szCs w:val="18"/>
        </w:rPr>
        <w:t xml:space="preserve"> sonucu </w:t>
      </w:r>
      <w:r w:rsidR="001D4D89" w:rsidRPr="00BE78F2">
        <w:rPr>
          <w:sz w:val="22"/>
          <w:szCs w:val="18"/>
        </w:rPr>
        <w:t>su</w:t>
      </w:r>
      <w:r w:rsidR="00F6283B" w:rsidRPr="00BE78F2">
        <w:rPr>
          <w:sz w:val="22"/>
          <w:szCs w:val="18"/>
        </w:rPr>
        <w:t>b</w:t>
      </w:r>
      <w:r w:rsidR="001D4D89" w:rsidRPr="00BE78F2">
        <w:rPr>
          <w:sz w:val="22"/>
          <w:szCs w:val="18"/>
        </w:rPr>
        <w:t>-</w:t>
      </w:r>
      <w:r w:rsidRPr="00BE78F2">
        <w:rPr>
          <w:sz w:val="22"/>
          <w:szCs w:val="18"/>
        </w:rPr>
        <w:t>ölümcül</w:t>
      </w:r>
      <w:r w:rsidR="001D4D89" w:rsidRPr="00BE78F2">
        <w:rPr>
          <w:sz w:val="22"/>
          <w:szCs w:val="18"/>
        </w:rPr>
        <w:t xml:space="preserve"> </w:t>
      </w:r>
      <w:r w:rsidRPr="00BE78F2">
        <w:rPr>
          <w:sz w:val="22"/>
          <w:szCs w:val="18"/>
        </w:rPr>
        <w:t xml:space="preserve">ve ölümcül etkilerini, orta </w:t>
      </w:r>
      <w:r w:rsidR="00F6283B" w:rsidRPr="00BE78F2">
        <w:rPr>
          <w:sz w:val="22"/>
          <w:szCs w:val="18"/>
        </w:rPr>
        <w:t xml:space="preserve">süreli (birkaç güne kadar) </w:t>
      </w:r>
      <w:r w:rsidR="00C153EC" w:rsidRPr="00BE78F2">
        <w:rPr>
          <w:sz w:val="22"/>
          <w:szCs w:val="18"/>
        </w:rPr>
        <w:t>maruz kalma</w:t>
      </w:r>
      <w:r w:rsidR="00F6283B" w:rsidRPr="00BE78F2">
        <w:rPr>
          <w:sz w:val="22"/>
          <w:szCs w:val="18"/>
        </w:rPr>
        <w:t>nın</w:t>
      </w:r>
      <w:r w:rsidRPr="00BE78F2">
        <w:rPr>
          <w:sz w:val="22"/>
          <w:szCs w:val="18"/>
        </w:rPr>
        <w:t xml:space="preserve"> </w:t>
      </w:r>
      <w:r w:rsidR="00F6283B" w:rsidRPr="00BE78F2">
        <w:rPr>
          <w:sz w:val="22"/>
          <w:szCs w:val="18"/>
        </w:rPr>
        <w:t>sub-</w:t>
      </w:r>
      <w:r w:rsidRPr="00BE78F2">
        <w:rPr>
          <w:sz w:val="22"/>
          <w:szCs w:val="18"/>
        </w:rPr>
        <w:t>ölümcül ve</w:t>
      </w:r>
      <w:r w:rsidR="00F6283B" w:rsidRPr="00BE78F2">
        <w:rPr>
          <w:sz w:val="22"/>
          <w:szCs w:val="18"/>
        </w:rPr>
        <w:t>ya</w:t>
      </w:r>
      <w:r w:rsidRPr="00BE78F2">
        <w:rPr>
          <w:sz w:val="22"/>
          <w:szCs w:val="18"/>
        </w:rPr>
        <w:t xml:space="preserve"> ölümcül etkilerini ve uzun dönemli diyetsel </w:t>
      </w:r>
      <w:r w:rsidR="00C153EC" w:rsidRPr="00BE78F2">
        <w:rPr>
          <w:sz w:val="22"/>
          <w:szCs w:val="18"/>
        </w:rPr>
        <w:t>maruz kalma</w:t>
      </w:r>
      <w:r w:rsidRPr="00BE78F2">
        <w:rPr>
          <w:sz w:val="22"/>
          <w:szCs w:val="18"/>
        </w:rPr>
        <w:t xml:space="preserve">in üreme ve ölümcül etkilerini ölçebilir. </w:t>
      </w:r>
      <w:r w:rsidR="00F6283B" w:rsidRPr="00BE78F2">
        <w:rPr>
          <w:sz w:val="22"/>
          <w:szCs w:val="18"/>
        </w:rPr>
        <w:t>Ancak, kısa ve uzun süre</w:t>
      </w:r>
      <w:r w:rsidRPr="00BE78F2">
        <w:rPr>
          <w:sz w:val="22"/>
          <w:szCs w:val="18"/>
        </w:rPr>
        <w:t>li etkiler</w:t>
      </w:r>
      <w:r w:rsidR="00F6283B" w:rsidRPr="00BE78F2">
        <w:rPr>
          <w:sz w:val="22"/>
          <w:szCs w:val="18"/>
        </w:rPr>
        <w:t xml:space="preserve"> arasındaki </w:t>
      </w:r>
      <w:r w:rsidR="0053501B" w:rsidRPr="00BE78F2">
        <w:rPr>
          <w:sz w:val="22"/>
          <w:szCs w:val="18"/>
        </w:rPr>
        <w:t>yetersiz</w:t>
      </w:r>
      <w:r w:rsidR="00F6283B" w:rsidRPr="00BE78F2">
        <w:rPr>
          <w:sz w:val="22"/>
          <w:szCs w:val="18"/>
        </w:rPr>
        <w:t xml:space="preserve"> ilişki sebebi ile KGD için sad</w:t>
      </w:r>
      <w:r w:rsidRPr="00BE78F2">
        <w:rPr>
          <w:sz w:val="22"/>
          <w:szCs w:val="18"/>
        </w:rPr>
        <w:t xml:space="preserve">ece uzun </w:t>
      </w:r>
      <w:r w:rsidR="00F6283B" w:rsidRPr="00BE78F2">
        <w:rPr>
          <w:sz w:val="22"/>
          <w:szCs w:val="18"/>
        </w:rPr>
        <w:t>süreli</w:t>
      </w:r>
      <w:r w:rsidRPr="00BE78F2">
        <w:rPr>
          <w:sz w:val="22"/>
          <w:szCs w:val="18"/>
        </w:rPr>
        <w:t xml:space="preserve"> çalışmalar kullanılabilir.</w:t>
      </w:r>
    </w:p>
    <w:p w:rsidR="00F6283B" w:rsidRPr="00BE78F2" w:rsidRDefault="00F6283B" w:rsidP="00244D03">
      <w:pPr>
        <w:jc w:val="both"/>
        <w:rPr>
          <w:sz w:val="22"/>
          <w:szCs w:val="18"/>
        </w:rPr>
      </w:pPr>
    </w:p>
    <w:p w:rsidR="0053501B" w:rsidRPr="00BE78F2" w:rsidRDefault="0005768F" w:rsidP="00244D03">
      <w:pPr>
        <w:jc w:val="both"/>
        <w:rPr>
          <w:sz w:val="22"/>
          <w:szCs w:val="18"/>
        </w:rPr>
      </w:pPr>
      <w:r w:rsidRPr="00BE78F2">
        <w:rPr>
          <w:sz w:val="22"/>
          <w:szCs w:val="18"/>
        </w:rPr>
        <w:t>Kuş toksisitesi testinin amacı</w:t>
      </w:r>
      <w:r w:rsidR="0053501B" w:rsidRPr="00BE78F2">
        <w:rPr>
          <w:sz w:val="22"/>
          <w:szCs w:val="18"/>
        </w:rPr>
        <w:t>,</w:t>
      </w:r>
      <w:r w:rsidR="00555A82" w:rsidRPr="00BE78F2">
        <w:rPr>
          <w:sz w:val="22"/>
          <w:szCs w:val="18"/>
        </w:rPr>
        <w:t xml:space="preserve"> </w:t>
      </w:r>
      <w:r w:rsidR="0053501B" w:rsidRPr="00BE78F2">
        <w:rPr>
          <w:sz w:val="22"/>
          <w:szCs w:val="18"/>
        </w:rPr>
        <w:t xml:space="preserve">KGD ikincil zehirlenme değerlendirmesi yapılması ihtiyacını ortaya çıkarıyorsa, bu çalışmada </w:t>
      </w:r>
      <w:r w:rsidR="0084239D" w:rsidRPr="00BE78F2">
        <w:rPr>
          <w:sz w:val="22"/>
          <w:szCs w:val="18"/>
        </w:rPr>
        <w:t xml:space="preserve">(özellikle biyobirikim potansiyeli ve yüksek memeli toksisitesi olan maddeler için) </w:t>
      </w:r>
      <w:r w:rsidR="0053501B" w:rsidRPr="00BE78F2">
        <w:rPr>
          <w:sz w:val="22"/>
          <w:szCs w:val="18"/>
        </w:rPr>
        <w:t xml:space="preserve">kullanılmak üzere veri sağlamaktır. </w:t>
      </w:r>
    </w:p>
    <w:p w:rsidR="0084239D" w:rsidRPr="00BE78F2" w:rsidRDefault="0084239D" w:rsidP="00244D03">
      <w:pPr>
        <w:jc w:val="both"/>
        <w:rPr>
          <w:sz w:val="22"/>
          <w:szCs w:val="18"/>
        </w:rPr>
      </w:pPr>
    </w:p>
    <w:p w:rsidR="0005768F" w:rsidRPr="00BE78F2" w:rsidRDefault="0084239D" w:rsidP="00244D03">
      <w:pPr>
        <w:jc w:val="both"/>
        <w:rPr>
          <w:sz w:val="22"/>
          <w:szCs w:val="18"/>
        </w:rPr>
      </w:pPr>
      <w:r w:rsidRPr="00BE78F2">
        <w:rPr>
          <w:sz w:val="22"/>
          <w:szCs w:val="18"/>
        </w:rPr>
        <w:t xml:space="preserve">Standart test metotlarında kullanılan verilerin elde edildiği türlerin tüm türleri </w:t>
      </w:r>
      <w:r w:rsidR="00B75026" w:rsidRPr="00BE78F2">
        <w:rPr>
          <w:sz w:val="22"/>
          <w:szCs w:val="18"/>
        </w:rPr>
        <w:t>temsil ettiği var sayılır. Bes</w:t>
      </w:r>
      <w:r w:rsidR="007C6883" w:rsidRPr="00BE78F2">
        <w:rPr>
          <w:sz w:val="22"/>
          <w:szCs w:val="18"/>
        </w:rPr>
        <w:t xml:space="preserve">lenme </w:t>
      </w:r>
      <w:r w:rsidRPr="00BE78F2">
        <w:rPr>
          <w:sz w:val="22"/>
          <w:szCs w:val="18"/>
        </w:rPr>
        <w:t>çalışmaları</w:t>
      </w:r>
      <w:r w:rsidR="007C6883" w:rsidRPr="00BE78F2">
        <w:rPr>
          <w:sz w:val="22"/>
          <w:szCs w:val="18"/>
        </w:rPr>
        <w:t>,</w:t>
      </w:r>
      <w:r w:rsidRPr="00BE78F2">
        <w:rPr>
          <w:sz w:val="22"/>
          <w:szCs w:val="18"/>
        </w:rPr>
        <w:t xml:space="preserve"> </w:t>
      </w:r>
      <w:r w:rsidR="0055083E" w:rsidRPr="00BE78F2">
        <w:rPr>
          <w:sz w:val="22"/>
          <w:szCs w:val="18"/>
        </w:rPr>
        <w:t>incelenen</w:t>
      </w:r>
      <w:r w:rsidRPr="00BE78F2">
        <w:rPr>
          <w:sz w:val="22"/>
          <w:szCs w:val="18"/>
        </w:rPr>
        <w:t xml:space="preserve"> maruz kalma yolu</w:t>
      </w:r>
      <w:r w:rsidR="0055083E" w:rsidRPr="00BE78F2">
        <w:rPr>
          <w:sz w:val="22"/>
          <w:szCs w:val="18"/>
        </w:rPr>
        <w:t xml:space="preserve"> ile ilgili en yakın konu olduğu için </w:t>
      </w:r>
      <w:r w:rsidR="00555A82" w:rsidRPr="00BE78F2">
        <w:rPr>
          <w:sz w:val="22"/>
          <w:szCs w:val="18"/>
        </w:rPr>
        <w:t>tercih edilmektedir (</w:t>
      </w:r>
      <w:r w:rsidRPr="00BE78F2">
        <w:rPr>
          <w:sz w:val="22"/>
          <w:szCs w:val="18"/>
        </w:rPr>
        <w:t xml:space="preserve">bakınız </w:t>
      </w:r>
      <w:r w:rsidR="00EF0D9B" w:rsidRPr="00BE78F2">
        <w:rPr>
          <w:sz w:val="22"/>
          <w:szCs w:val="18"/>
        </w:rPr>
        <w:t>Bölüm</w:t>
      </w:r>
      <w:r w:rsidR="00555A82" w:rsidRPr="00BE78F2">
        <w:rPr>
          <w:sz w:val="22"/>
          <w:szCs w:val="18"/>
        </w:rPr>
        <w:t xml:space="preserve"> R.7.10.18).</w:t>
      </w:r>
    </w:p>
    <w:p w:rsidR="00555A82" w:rsidRPr="00BE78F2" w:rsidRDefault="00555A82" w:rsidP="00244D03">
      <w:pPr>
        <w:jc w:val="both"/>
        <w:rPr>
          <w:b/>
          <w:sz w:val="22"/>
          <w:szCs w:val="18"/>
        </w:rPr>
      </w:pPr>
    </w:p>
    <w:p w:rsidR="00555A82" w:rsidRPr="00BE78F2" w:rsidRDefault="00555A82" w:rsidP="001B6707">
      <w:pPr>
        <w:pStyle w:val="Balk3"/>
      </w:pPr>
      <w:bookmarkStart w:id="46" w:name="_Toc428967480"/>
      <w:r w:rsidRPr="00BE78F2">
        <w:t>B.6.3.8 Karasal Toksisite</w:t>
      </w:r>
      <w:bookmarkEnd w:id="46"/>
    </w:p>
    <w:p w:rsidR="00436BD6" w:rsidRPr="00BE78F2" w:rsidRDefault="00436BD6" w:rsidP="00244D03">
      <w:pPr>
        <w:jc w:val="both"/>
        <w:rPr>
          <w:sz w:val="22"/>
          <w:szCs w:val="18"/>
        </w:rPr>
      </w:pPr>
    </w:p>
    <w:p w:rsidR="00555A82" w:rsidRPr="00BE78F2" w:rsidRDefault="00555A82" w:rsidP="00244D03">
      <w:pPr>
        <w:jc w:val="both"/>
        <w:rPr>
          <w:sz w:val="22"/>
          <w:szCs w:val="18"/>
        </w:rPr>
      </w:pPr>
      <w:r w:rsidRPr="00BE78F2">
        <w:rPr>
          <w:sz w:val="22"/>
          <w:szCs w:val="18"/>
        </w:rPr>
        <w:t xml:space="preserve">Karasal çevrenin </w:t>
      </w:r>
      <w:r w:rsidR="0055083E" w:rsidRPr="00BE78F2">
        <w:rPr>
          <w:sz w:val="22"/>
          <w:szCs w:val="18"/>
        </w:rPr>
        <w:t>karmaşıklığı</w:t>
      </w:r>
      <w:r w:rsidRPr="00BE78F2">
        <w:rPr>
          <w:sz w:val="22"/>
          <w:szCs w:val="18"/>
        </w:rPr>
        <w:t xml:space="preserve"> ve çeşitliliğinden </w:t>
      </w:r>
      <w:r w:rsidR="0055083E" w:rsidRPr="00BE78F2">
        <w:rPr>
          <w:sz w:val="22"/>
          <w:szCs w:val="18"/>
        </w:rPr>
        <w:t xml:space="preserve">dolayı </w:t>
      </w:r>
      <w:r w:rsidRPr="00BE78F2">
        <w:rPr>
          <w:sz w:val="22"/>
          <w:szCs w:val="18"/>
        </w:rPr>
        <w:t xml:space="preserve">tüm </w:t>
      </w:r>
      <w:r w:rsidR="00436BD6" w:rsidRPr="00BE78F2">
        <w:rPr>
          <w:sz w:val="22"/>
          <w:szCs w:val="18"/>
        </w:rPr>
        <w:t>alan</w:t>
      </w:r>
      <w:r w:rsidRPr="00BE78F2">
        <w:rPr>
          <w:sz w:val="22"/>
          <w:szCs w:val="18"/>
        </w:rPr>
        <w:t xml:space="preserve"> için kapsayıcı bir etki değerlendirmesi </w:t>
      </w:r>
      <w:r w:rsidR="00436BD6" w:rsidRPr="00BE78F2">
        <w:rPr>
          <w:sz w:val="22"/>
          <w:szCs w:val="18"/>
        </w:rPr>
        <w:t xml:space="preserve">ancak bir dizi değerlendirme </w:t>
      </w:r>
      <w:r w:rsidR="00522BD3">
        <w:rPr>
          <w:sz w:val="22"/>
          <w:szCs w:val="18"/>
        </w:rPr>
        <w:t>sonlanma noktası</w:t>
      </w:r>
      <w:r w:rsidR="00436BD6" w:rsidRPr="00BE78F2">
        <w:rPr>
          <w:sz w:val="22"/>
          <w:szCs w:val="18"/>
        </w:rPr>
        <w:t xml:space="preserve"> ile başarılabilir. Bu </w:t>
      </w:r>
      <w:r w:rsidR="00522BD3">
        <w:rPr>
          <w:sz w:val="22"/>
          <w:szCs w:val="18"/>
        </w:rPr>
        <w:t xml:space="preserve">sonlanma </w:t>
      </w:r>
      <w:r w:rsidR="00522BD3">
        <w:rPr>
          <w:sz w:val="22"/>
          <w:szCs w:val="18"/>
        </w:rPr>
        <w:lastRenderedPageBreak/>
        <w:t>nokta</w:t>
      </w:r>
      <w:r w:rsidR="00436BD6" w:rsidRPr="00BE78F2">
        <w:rPr>
          <w:sz w:val="22"/>
          <w:szCs w:val="18"/>
        </w:rPr>
        <w:t>lar</w:t>
      </w:r>
      <w:r w:rsidR="001B6707">
        <w:rPr>
          <w:sz w:val="22"/>
          <w:szCs w:val="18"/>
        </w:rPr>
        <w:t>ı</w:t>
      </w:r>
      <w:r w:rsidRPr="00BE78F2">
        <w:rPr>
          <w:sz w:val="22"/>
          <w:szCs w:val="18"/>
        </w:rPr>
        <w:t xml:space="preserve">: (i) karasal organizmaların maddelere maruz kalabileceği farklı yollar (örn. hava, besin, gözenek suyu, toprak yığını) ve (ii) etkilenme potansiyeli bulunan en </w:t>
      </w:r>
      <w:r w:rsidR="001B5007" w:rsidRPr="00BE78F2">
        <w:rPr>
          <w:sz w:val="22"/>
          <w:szCs w:val="18"/>
        </w:rPr>
        <w:t>ilgili</w:t>
      </w:r>
      <w:r w:rsidRPr="00BE78F2">
        <w:rPr>
          <w:sz w:val="22"/>
          <w:szCs w:val="18"/>
        </w:rPr>
        <w:t xml:space="preserve"> taksonomik ve karasal fonksiyonel organizma grupları (mikro-organizma,</w:t>
      </w:r>
      <w:r w:rsidR="0055083E" w:rsidRPr="00BE78F2">
        <w:rPr>
          <w:sz w:val="22"/>
          <w:szCs w:val="18"/>
        </w:rPr>
        <w:t xml:space="preserve"> </w:t>
      </w:r>
      <w:r w:rsidRPr="00BE78F2">
        <w:rPr>
          <w:sz w:val="22"/>
          <w:szCs w:val="18"/>
        </w:rPr>
        <w:t>bitkiler, omurgasız</w:t>
      </w:r>
      <w:r w:rsidR="0055083E" w:rsidRPr="00BE78F2">
        <w:rPr>
          <w:sz w:val="22"/>
          <w:szCs w:val="18"/>
        </w:rPr>
        <w:t xml:space="preserve"> hayvanlar, </w:t>
      </w:r>
      <w:r w:rsidRPr="00BE78F2">
        <w:rPr>
          <w:sz w:val="22"/>
          <w:szCs w:val="18"/>
        </w:rPr>
        <w:t>omurgalı</w:t>
      </w:r>
      <w:r w:rsidR="0055083E" w:rsidRPr="00BE78F2">
        <w:rPr>
          <w:sz w:val="22"/>
          <w:szCs w:val="18"/>
        </w:rPr>
        <w:t xml:space="preserve"> hayvanlar)</w:t>
      </w:r>
      <w:r w:rsidRPr="00BE78F2">
        <w:rPr>
          <w:sz w:val="22"/>
          <w:szCs w:val="18"/>
        </w:rPr>
        <w:t>.</w:t>
      </w:r>
      <w:r w:rsidR="00436BD6" w:rsidRPr="00BE78F2">
        <w:rPr>
          <w:sz w:val="22"/>
          <w:szCs w:val="18"/>
        </w:rPr>
        <w:t xml:space="preserve"> İçerir. </w:t>
      </w:r>
    </w:p>
    <w:p w:rsidR="00436BD6" w:rsidRPr="00BE78F2" w:rsidRDefault="00436BD6" w:rsidP="00244D03">
      <w:pPr>
        <w:jc w:val="both"/>
        <w:rPr>
          <w:sz w:val="22"/>
          <w:szCs w:val="18"/>
        </w:rPr>
      </w:pPr>
    </w:p>
    <w:p w:rsidR="00555A82" w:rsidRPr="00BE78F2" w:rsidRDefault="001B6707" w:rsidP="00244D03">
      <w:pPr>
        <w:jc w:val="both"/>
        <w:rPr>
          <w:sz w:val="22"/>
          <w:szCs w:val="18"/>
        </w:rPr>
      </w:pPr>
      <w:r>
        <w:rPr>
          <w:sz w:val="22"/>
          <w:szCs w:val="18"/>
        </w:rPr>
        <w:t>KKDİK yönetmeliği</w:t>
      </w:r>
      <w:r w:rsidR="00555A82" w:rsidRPr="00BE78F2">
        <w:rPr>
          <w:sz w:val="22"/>
          <w:szCs w:val="18"/>
        </w:rPr>
        <w:t xml:space="preserve"> </w:t>
      </w:r>
      <w:r w:rsidR="00EA674F" w:rsidRPr="00BE78F2">
        <w:rPr>
          <w:sz w:val="22"/>
          <w:szCs w:val="18"/>
        </w:rPr>
        <w:t>kapsamında</w:t>
      </w:r>
      <w:r w:rsidR="007C286D" w:rsidRPr="00BE78F2">
        <w:rPr>
          <w:sz w:val="22"/>
          <w:szCs w:val="18"/>
        </w:rPr>
        <w:t xml:space="preserve"> </w:t>
      </w:r>
      <w:r w:rsidR="00555A82" w:rsidRPr="00BE78F2">
        <w:rPr>
          <w:sz w:val="22"/>
          <w:szCs w:val="18"/>
        </w:rPr>
        <w:t xml:space="preserve">karasal etki değerlendirmesi </w:t>
      </w:r>
      <w:r w:rsidR="007C286D" w:rsidRPr="00BE78F2">
        <w:rPr>
          <w:sz w:val="22"/>
          <w:szCs w:val="18"/>
        </w:rPr>
        <w:t>içeriği dar bir yaklaşımla toprak organizmaları ile sınırlandırılmıştır</w:t>
      </w:r>
      <w:r w:rsidR="0039272E" w:rsidRPr="00BE78F2">
        <w:rPr>
          <w:sz w:val="22"/>
          <w:szCs w:val="18"/>
        </w:rPr>
        <w:t>;</w:t>
      </w:r>
      <w:r w:rsidR="00555A82" w:rsidRPr="00BE78F2">
        <w:rPr>
          <w:sz w:val="22"/>
          <w:szCs w:val="18"/>
        </w:rPr>
        <w:t xml:space="preserve"> örn. AB’de</w:t>
      </w:r>
      <w:r w:rsidR="00201C13" w:rsidRPr="00BE78F2">
        <w:rPr>
          <w:sz w:val="22"/>
          <w:szCs w:val="18"/>
        </w:rPr>
        <w:t>ki</w:t>
      </w:r>
      <w:r w:rsidR="00555A82" w:rsidRPr="00BE78F2">
        <w:rPr>
          <w:sz w:val="22"/>
          <w:szCs w:val="18"/>
        </w:rPr>
        <w:t xml:space="preserve"> </w:t>
      </w:r>
      <w:r w:rsidR="00AB5AA3" w:rsidRPr="00BE78F2">
        <w:rPr>
          <w:sz w:val="22"/>
          <w:szCs w:val="18"/>
        </w:rPr>
        <w:t xml:space="preserve">yeni </w:t>
      </w:r>
      <w:r w:rsidR="00555A82" w:rsidRPr="00BE78F2">
        <w:rPr>
          <w:sz w:val="22"/>
          <w:szCs w:val="18"/>
        </w:rPr>
        <w:t xml:space="preserve">ve </w:t>
      </w:r>
      <w:r w:rsidR="00D27F43" w:rsidRPr="00BE78F2">
        <w:rPr>
          <w:sz w:val="22"/>
          <w:szCs w:val="18"/>
        </w:rPr>
        <w:t xml:space="preserve">mevcut </w:t>
      </w:r>
      <w:r w:rsidR="00555A82" w:rsidRPr="00BE78F2">
        <w:rPr>
          <w:sz w:val="22"/>
          <w:szCs w:val="18"/>
        </w:rPr>
        <w:t xml:space="preserve">maddelerin </w:t>
      </w:r>
      <w:r w:rsidR="00167E28" w:rsidRPr="00BE78F2">
        <w:rPr>
          <w:sz w:val="22"/>
          <w:szCs w:val="18"/>
        </w:rPr>
        <w:t xml:space="preserve">daha </w:t>
      </w:r>
      <w:r w:rsidR="00555A82" w:rsidRPr="00BE78F2">
        <w:rPr>
          <w:sz w:val="22"/>
          <w:szCs w:val="18"/>
        </w:rPr>
        <w:t>önceki çevresel risk değerlendirmesi</w:t>
      </w:r>
      <w:r w:rsidR="00167E28" w:rsidRPr="00BE78F2">
        <w:rPr>
          <w:sz w:val="22"/>
          <w:szCs w:val="18"/>
        </w:rPr>
        <w:t xml:space="preserve"> ile ilgili çalışma ile uyumlu olarak, hayatlarının çoğunu toprakta geçiren ve maddelere toprak yoluyla maruz kalan omurgasız mikro-organizmalar üzerindeki değerlendirmeler. </w:t>
      </w:r>
    </w:p>
    <w:p w:rsidR="007C286D" w:rsidRPr="00BE78F2" w:rsidRDefault="007C286D" w:rsidP="00244D03">
      <w:pPr>
        <w:jc w:val="both"/>
        <w:rPr>
          <w:sz w:val="22"/>
          <w:szCs w:val="18"/>
        </w:rPr>
      </w:pPr>
    </w:p>
    <w:p w:rsidR="00555A82" w:rsidRPr="00BE78F2" w:rsidRDefault="00D27F43" w:rsidP="00244D03">
      <w:pPr>
        <w:jc w:val="both"/>
        <w:rPr>
          <w:sz w:val="22"/>
          <w:szCs w:val="18"/>
        </w:rPr>
      </w:pPr>
      <w:r w:rsidRPr="00BE78F2">
        <w:rPr>
          <w:sz w:val="22"/>
          <w:szCs w:val="18"/>
        </w:rPr>
        <w:t>100 t/y üzerinde maddeler için doğrudan ve dolaylı maruz kalma olasılığı varsa t</w:t>
      </w:r>
      <w:r w:rsidR="00555A82" w:rsidRPr="00BE78F2">
        <w:rPr>
          <w:sz w:val="22"/>
          <w:szCs w:val="18"/>
        </w:rPr>
        <w:t>oprak organizmalar</w:t>
      </w:r>
      <w:r w:rsidRPr="00BE78F2">
        <w:rPr>
          <w:sz w:val="22"/>
          <w:szCs w:val="18"/>
        </w:rPr>
        <w:t>ında kısa süreli</w:t>
      </w:r>
      <w:r w:rsidR="00555A82" w:rsidRPr="00BE78F2">
        <w:rPr>
          <w:sz w:val="22"/>
          <w:szCs w:val="18"/>
        </w:rPr>
        <w:t xml:space="preserve"> toksisite bilgisi </w:t>
      </w:r>
      <w:r w:rsidRPr="00BE78F2">
        <w:rPr>
          <w:sz w:val="22"/>
          <w:szCs w:val="18"/>
        </w:rPr>
        <w:t>değerlendirilmelidir</w:t>
      </w:r>
      <w:r w:rsidR="00555A82" w:rsidRPr="00BE78F2">
        <w:rPr>
          <w:sz w:val="22"/>
          <w:szCs w:val="18"/>
        </w:rPr>
        <w:t xml:space="preserve">.1000 t/y </w:t>
      </w:r>
      <w:r w:rsidRPr="00BE78F2">
        <w:rPr>
          <w:sz w:val="22"/>
          <w:szCs w:val="18"/>
        </w:rPr>
        <w:t>üzerindeki</w:t>
      </w:r>
      <w:r w:rsidR="00555A82" w:rsidRPr="00BE78F2">
        <w:rPr>
          <w:sz w:val="22"/>
          <w:szCs w:val="18"/>
        </w:rPr>
        <w:t xml:space="preserve"> maddeler için KGD’nin sonucuna bağlı olarak uzun </w:t>
      </w:r>
      <w:r w:rsidRPr="00BE78F2">
        <w:rPr>
          <w:sz w:val="22"/>
          <w:szCs w:val="18"/>
        </w:rPr>
        <w:t>süreli</w:t>
      </w:r>
      <w:r w:rsidR="00555A82" w:rsidRPr="00BE78F2">
        <w:rPr>
          <w:sz w:val="22"/>
          <w:szCs w:val="18"/>
        </w:rPr>
        <w:t xml:space="preserve"> toksisite </w:t>
      </w:r>
      <w:r w:rsidRPr="00BE78F2">
        <w:rPr>
          <w:sz w:val="22"/>
          <w:szCs w:val="18"/>
        </w:rPr>
        <w:t>ile ilgili bilgi göz önüne alınmalıdır.</w:t>
      </w:r>
    </w:p>
    <w:p w:rsidR="007C286D" w:rsidRPr="00BE78F2" w:rsidRDefault="007C286D" w:rsidP="00244D03">
      <w:pPr>
        <w:jc w:val="both"/>
        <w:rPr>
          <w:sz w:val="22"/>
          <w:szCs w:val="18"/>
          <w:highlight w:val="yellow"/>
        </w:rPr>
      </w:pPr>
    </w:p>
    <w:p w:rsidR="0060675E" w:rsidRPr="00BE78F2" w:rsidRDefault="00167E28" w:rsidP="00244D03">
      <w:pPr>
        <w:jc w:val="both"/>
        <w:rPr>
          <w:sz w:val="22"/>
          <w:szCs w:val="18"/>
        </w:rPr>
      </w:pPr>
      <w:r w:rsidRPr="00BE78F2">
        <w:rPr>
          <w:sz w:val="22"/>
          <w:szCs w:val="18"/>
        </w:rPr>
        <w:t>Topraktan kaynaklanan maruz kalma ve devamında to</w:t>
      </w:r>
      <w:r w:rsidR="00555A82" w:rsidRPr="00BE78F2">
        <w:rPr>
          <w:sz w:val="22"/>
          <w:szCs w:val="18"/>
        </w:rPr>
        <w:t xml:space="preserve">prak organizmaları için </w:t>
      </w:r>
      <w:r w:rsidR="0060675E" w:rsidRPr="00BE78F2">
        <w:rPr>
          <w:sz w:val="22"/>
          <w:szCs w:val="18"/>
        </w:rPr>
        <w:t xml:space="preserve">toksisite değerlendirilirken </w:t>
      </w:r>
      <w:r w:rsidRPr="00BE78F2">
        <w:rPr>
          <w:sz w:val="22"/>
          <w:szCs w:val="18"/>
        </w:rPr>
        <w:t xml:space="preserve">ilgili farklı bilgi türleri bulunmaktadır. Faydalı </w:t>
      </w:r>
      <w:r w:rsidR="0060675E" w:rsidRPr="00BE78F2">
        <w:rPr>
          <w:sz w:val="22"/>
          <w:szCs w:val="18"/>
        </w:rPr>
        <w:t>bilgiler maddelerin kimyasal ve fiziksel özellikleri, varolan test bilgileri (in vitro ve in vivo) ve test dışı metotların sonuçlarını, örn. Denge Dağılım Metotları’nı kapsayacaktır. (</w:t>
      </w:r>
      <w:r w:rsidR="00EF0D9B" w:rsidRPr="00BE78F2">
        <w:rPr>
          <w:sz w:val="22"/>
          <w:szCs w:val="18"/>
        </w:rPr>
        <w:t>Bölüm</w:t>
      </w:r>
      <w:r w:rsidR="0060675E" w:rsidRPr="00BE78F2">
        <w:rPr>
          <w:sz w:val="22"/>
          <w:szCs w:val="18"/>
        </w:rPr>
        <w:t xml:space="preserve"> R.7.11’e bakınız.)</w:t>
      </w:r>
    </w:p>
    <w:p w:rsidR="00555A82" w:rsidRPr="00BE78F2" w:rsidRDefault="0060675E" w:rsidP="001B6707">
      <w:pPr>
        <w:pStyle w:val="Balk1"/>
      </w:pPr>
      <w:bookmarkStart w:id="47" w:name="_Toc428967481"/>
      <w:r w:rsidRPr="00BE78F2">
        <w:t>B.7</w:t>
      </w:r>
      <w:r w:rsidR="00167E28" w:rsidRPr="00BE78F2">
        <w:t xml:space="preserve"> </w:t>
      </w:r>
      <w:r w:rsidR="002A01C3" w:rsidRPr="00BE78F2">
        <w:t>EŞİK</w:t>
      </w:r>
      <w:r w:rsidRPr="00BE78F2">
        <w:t xml:space="preserve"> VE </w:t>
      </w:r>
      <w:r w:rsidR="002A01C3" w:rsidRPr="00BE78F2">
        <w:t>EŞİK OLMAYAN ETKİ SEVİYELERİNİN TÜRETİLMESİ</w:t>
      </w:r>
      <w:bookmarkEnd w:id="47"/>
    </w:p>
    <w:p w:rsidR="0060675E" w:rsidRPr="00BE78F2" w:rsidRDefault="0060675E" w:rsidP="00244D03">
      <w:pPr>
        <w:jc w:val="both"/>
        <w:rPr>
          <w:b/>
          <w:sz w:val="28"/>
          <w:szCs w:val="18"/>
        </w:rPr>
      </w:pPr>
    </w:p>
    <w:p w:rsidR="0060675E" w:rsidRPr="00BE78F2" w:rsidRDefault="0060675E" w:rsidP="001B6707">
      <w:pPr>
        <w:pStyle w:val="Balk2"/>
      </w:pPr>
      <w:bookmarkStart w:id="48" w:name="_Toc428967482"/>
      <w:r w:rsidRPr="00BE78F2">
        <w:t>B.7.1 İnsan</w:t>
      </w:r>
      <w:r w:rsidR="002A01C3" w:rsidRPr="00BE78F2">
        <w:t xml:space="preserve"> sağlığı için doz/</w:t>
      </w:r>
      <w:proofErr w:type="gramStart"/>
      <w:r w:rsidR="002A01C3" w:rsidRPr="00BE78F2">
        <w:t>konsantrasyon</w:t>
      </w:r>
      <w:proofErr w:type="gramEnd"/>
      <w:r w:rsidR="002A01C3" w:rsidRPr="00BE78F2">
        <w:t xml:space="preserve">-cevap </w:t>
      </w:r>
      <w:r w:rsidRPr="00BE78F2">
        <w:t>karakterizasyonu</w:t>
      </w:r>
      <w:bookmarkEnd w:id="48"/>
    </w:p>
    <w:p w:rsidR="0060675E" w:rsidRPr="00BE78F2" w:rsidRDefault="0060675E" w:rsidP="001B6707">
      <w:pPr>
        <w:pStyle w:val="Balk3"/>
      </w:pPr>
      <w:bookmarkStart w:id="49" w:name="_Toc428967483"/>
      <w:r w:rsidRPr="00BE78F2">
        <w:t xml:space="preserve">B.7.1.1 Amaç ve </w:t>
      </w:r>
      <w:r w:rsidR="002F1E70" w:rsidRPr="00BE78F2">
        <w:t>kilit</w:t>
      </w:r>
      <w:r w:rsidRPr="00BE78F2">
        <w:t xml:space="preserve"> </w:t>
      </w:r>
      <w:r w:rsidR="002A01C3" w:rsidRPr="00BE78F2">
        <w:t>konular</w:t>
      </w:r>
      <w:bookmarkEnd w:id="49"/>
    </w:p>
    <w:p w:rsidR="001B6707" w:rsidRDefault="001B6707" w:rsidP="00244D03">
      <w:pPr>
        <w:jc w:val="both"/>
        <w:rPr>
          <w:sz w:val="22"/>
          <w:szCs w:val="18"/>
        </w:rPr>
      </w:pPr>
    </w:p>
    <w:p w:rsidR="003C4FA6" w:rsidRDefault="00522BD3" w:rsidP="00244D03">
      <w:pPr>
        <w:jc w:val="both"/>
        <w:rPr>
          <w:sz w:val="22"/>
          <w:szCs w:val="18"/>
        </w:rPr>
      </w:pPr>
      <w:r>
        <w:rPr>
          <w:sz w:val="22"/>
          <w:szCs w:val="18"/>
        </w:rPr>
        <w:t>KKDİK</w:t>
      </w:r>
      <w:r w:rsidR="003C4FA6" w:rsidRPr="00BE78F2">
        <w:rPr>
          <w:sz w:val="22"/>
          <w:szCs w:val="18"/>
        </w:rPr>
        <w:t xml:space="preserve"> </w:t>
      </w:r>
      <w:r w:rsidR="00EA674F" w:rsidRPr="00BE78F2">
        <w:rPr>
          <w:sz w:val="22"/>
          <w:szCs w:val="18"/>
        </w:rPr>
        <w:t>kapsamında</w:t>
      </w:r>
      <w:r w:rsidR="003C4FA6" w:rsidRPr="00BE78F2">
        <w:rPr>
          <w:sz w:val="22"/>
          <w:szCs w:val="18"/>
        </w:rPr>
        <w:t xml:space="preserve"> üreticiler, ithalatçılar ve</w:t>
      </w:r>
      <w:r w:rsidR="002A01C3" w:rsidRPr="00BE78F2">
        <w:rPr>
          <w:sz w:val="22"/>
          <w:szCs w:val="18"/>
        </w:rPr>
        <w:t xml:space="preserve"> alt-</w:t>
      </w:r>
      <w:r w:rsidR="003C4FA6" w:rsidRPr="00BE78F2">
        <w:rPr>
          <w:sz w:val="22"/>
          <w:szCs w:val="18"/>
        </w:rPr>
        <w:t>kullan</w:t>
      </w:r>
      <w:r w:rsidR="004B7869" w:rsidRPr="00BE78F2">
        <w:rPr>
          <w:sz w:val="22"/>
          <w:szCs w:val="18"/>
        </w:rPr>
        <w:t>ıcılar maddelerin insan sağlığını olumsuz etkilemeyecek</w:t>
      </w:r>
      <w:r w:rsidR="003C4FA6" w:rsidRPr="00BE78F2">
        <w:rPr>
          <w:sz w:val="22"/>
          <w:szCs w:val="18"/>
        </w:rPr>
        <w:t xml:space="preserve"> şekilde üret</w:t>
      </w:r>
      <w:r w:rsidR="004B7869" w:rsidRPr="00BE78F2">
        <w:rPr>
          <w:sz w:val="22"/>
          <w:szCs w:val="18"/>
        </w:rPr>
        <w:t>ilmesini</w:t>
      </w:r>
      <w:r w:rsidR="003C4FA6" w:rsidRPr="00BE78F2">
        <w:rPr>
          <w:sz w:val="22"/>
          <w:szCs w:val="18"/>
        </w:rPr>
        <w:t xml:space="preserve">, </w:t>
      </w:r>
      <w:r w:rsidR="004B7869" w:rsidRPr="00BE78F2">
        <w:rPr>
          <w:sz w:val="22"/>
          <w:szCs w:val="18"/>
        </w:rPr>
        <w:t xml:space="preserve">piyasaya salınmamasını veya </w:t>
      </w:r>
      <w:r w:rsidR="003C4FA6" w:rsidRPr="00BE78F2">
        <w:rPr>
          <w:sz w:val="22"/>
          <w:szCs w:val="18"/>
        </w:rPr>
        <w:t>kullan</w:t>
      </w:r>
      <w:r w:rsidR="004B7869" w:rsidRPr="00BE78F2">
        <w:rPr>
          <w:sz w:val="22"/>
          <w:szCs w:val="18"/>
        </w:rPr>
        <w:t>ılmamasını sağlamak</w:t>
      </w:r>
      <w:r w:rsidR="003C4FA6" w:rsidRPr="00BE78F2">
        <w:rPr>
          <w:sz w:val="22"/>
          <w:szCs w:val="18"/>
        </w:rPr>
        <w:t xml:space="preserve"> zorundadırlar. Bunu değerlendirmek için beklenen </w:t>
      </w:r>
      <w:r w:rsidR="00C153EC" w:rsidRPr="00BE78F2">
        <w:rPr>
          <w:sz w:val="22"/>
          <w:szCs w:val="18"/>
        </w:rPr>
        <w:t>maruz kalma</w:t>
      </w:r>
      <w:r w:rsidR="003C4FA6" w:rsidRPr="00BE78F2">
        <w:rPr>
          <w:sz w:val="22"/>
          <w:szCs w:val="18"/>
        </w:rPr>
        <w:t xml:space="preserve"> ve </w:t>
      </w:r>
      <w:r w:rsidR="004B7869" w:rsidRPr="00BE78F2">
        <w:rPr>
          <w:sz w:val="22"/>
          <w:szCs w:val="18"/>
        </w:rPr>
        <w:t>beklenmeyen</w:t>
      </w:r>
      <w:r w:rsidR="003C4FA6" w:rsidRPr="00BE78F2">
        <w:rPr>
          <w:sz w:val="22"/>
          <w:szCs w:val="18"/>
        </w:rPr>
        <w:t xml:space="preserve"> etki </w:t>
      </w:r>
      <w:r w:rsidR="004B7869" w:rsidRPr="00BE78F2">
        <w:rPr>
          <w:sz w:val="22"/>
          <w:szCs w:val="18"/>
        </w:rPr>
        <w:t>olasılığı</w:t>
      </w:r>
      <w:r w:rsidR="003C4FA6" w:rsidRPr="00BE78F2">
        <w:rPr>
          <w:sz w:val="22"/>
          <w:szCs w:val="18"/>
        </w:rPr>
        <w:t xml:space="preserve"> arasında bir karşılaştırma yapılmalıdır. Bu </w:t>
      </w:r>
      <w:r w:rsidR="00EF0D9B" w:rsidRPr="00BE78F2">
        <w:rPr>
          <w:sz w:val="22"/>
          <w:szCs w:val="18"/>
        </w:rPr>
        <w:t>bölüm</w:t>
      </w:r>
      <w:r w:rsidR="003C4FA6" w:rsidRPr="00BE78F2">
        <w:rPr>
          <w:sz w:val="22"/>
          <w:szCs w:val="18"/>
        </w:rPr>
        <w:t xml:space="preserve"> </w:t>
      </w:r>
      <w:r w:rsidR="008E7694" w:rsidRPr="00BE78F2">
        <w:rPr>
          <w:sz w:val="22"/>
          <w:szCs w:val="18"/>
        </w:rPr>
        <w:t>beklenmeyen</w:t>
      </w:r>
      <w:r w:rsidR="003C4FA6" w:rsidRPr="00BE78F2">
        <w:rPr>
          <w:sz w:val="22"/>
          <w:szCs w:val="18"/>
        </w:rPr>
        <w:t xml:space="preserve"> etkilerin </w:t>
      </w:r>
      <w:r w:rsidR="008E7694" w:rsidRPr="00BE78F2">
        <w:rPr>
          <w:sz w:val="22"/>
          <w:szCs w:val="18"/>
        </w:rPr>
        <w:t>gerçekleşme olasılığının nasıl</w:t>
      </w:r>
      <w:r w:rsidR="003C4FA6" w:rsidRPr="00BE78F2">
        <w:rPr>
          <w:sz w:val="22"/>
          <w:szCs w:val="18"/>
        </w:rPr>
        <w:t xml:space="preserve"> karakterize </w:t>
      </w:r>
      <w:r w:rsidR="008E7694" w:rsidRPr="00BE78F2">
        <w:rPr>
          <w:sz w:val="22"/>
          <w:szCs w:val="18"/>
        </w:rPr>
        <w:t xml:space="preserve">edileceği konusunda </w:t>
      </w:r>
      <w:r w:rsidR="003C4FA6" w:rsidRPr="00BE78F2">
        <w:rPr>
          <w:sz w:val="22"/>
          <w:szCs w:val="18"/>
        </w:rPr>
        <w:t>kısa bir değerlendirme verecektir, örn. risk karakterizasyonun</w:t>
      </w:r>
      <w:r w:rsidR="008E7694" w:rsidRPr="00BE78F2">
        <w:rPr>
          <w:sz w:val="22"/>
          <w:szCs w:val="18"/>
        </w:rPr>
        <w:t>un</w:t>
      </w:r>
      <w:r w:rsidR="003C4FA6" w:rsidRPr="00BE78F2">
        <w:rPr>
          <w:sz w:val="22"/>
          <w:szCs w:val="18"/>
        </w:rPr>
        <w:t xml:space="preserve"> bir girdi</w:t>
      </w:r>
      <w:r w:rsidR="008E7694" w:rsidRPr="00BE78F2">
        <w:rPr>
          <w:sz w:val="22"/>
          <w:szCs w:val="18"/>
        </w:rPr>
        <w:t>si</w:t>
      </w:r>
      <w:r w:rsidR="003C4FA6" w:rsidRPr="00BE78F2">
        <w:rPr>
          <w:sz w:val="22"/>
          <w:szCs w:val="18"/>
        </w:rPr>
        <w:t xml:space="preserve"> olarak maddenin “</w:t>
      </w:r>
      <w:r w:rsidR="00677F38" w:rsidRPr="00BE78F2">
        <w:rPr>
          <w:sz w:val="22"/>
          <w:szCs w:val="18"/>
        </w:rPr>
        <w:t>potansiyeli</w:t>
      </w:r>
      <w:r w:rsidR="003C4FA6" w:rsidRPr="00BE78F2">
        <w:rPr>
          <w:sz w:val="22"/>
          <w:szCs w:val="18"/>
        </w:rPr>
        <w:t>” (</w:t>
      </w:r>
      <w:r w:rsidR="00EF0D9B" w:rsidRPr="00BE78F2">
        <w:rPr>
          <w:sz w:val="22"/>
          <w:szCs w:val="18"/>
        </w:rPr>
        <w:t>bölüm</w:t>
      </w:r>
      <w:r w:rsidR="003C4FA6" w:rsidRPr="00BE78F2">
        <w:rPr>
          <w:sz w:val="22"/>
          <w:szCs w:val="18"/>
        </w:rPr>
        <w:t xml:space="preserve"> E). Bu bölüm </w:t>
      </w:r>
      <w:r w:rsidR="008E7694" w:rsidRPr="00BE78F2">
        <w:rPr>
          <w:sz w:val="22"/>
          <w:szCs w:val="18"/>
        </w:rPr>
        <w:t>bu konuda bilgisi</w:t>
      </w:r>
      <w:r w:rsidR="0039272E" w:rsidRPr="00BE78F2">
        <w:rPr>
          <w:sz w:val="22"/>
          <w:szCs w:val="18"/>
        </w:rPr>
        <w:t xml:space="preserve"> olmayan</w:t>
      </w:r>
      <w:r w:rsidR="003C4FA6" w:rsidRPr="00BE78F2">
        <w:rPr>
          <w:sz w:val="22"/>
          <w:szCs w:val="18"/>
        </w:rPr>
        <w:t xml:space="preserve"> okuyucuya </w:t>
      </w:r>
      <w:r w:rsidR="006A348C" w:rsidRPr="00BE78F2">
        <w:rPr>
          <w:sz w:val="22"/>
          <w:szCs w:val="18"/>
        </w:rPr>
        <w:t>süreç</w:t>
      </w:r>
      <w:r w:rsidR="003C4FA6" w:rsidRPr="00BE78F2">
        <w:rPr>
          <w:sz w:val="22"/>
          <w:szCs w:val="18"/>
        </w:rPr>
        <w:t>ler</w:t>
      </w:r>
      <w:r w:rsidR="008E7694" w:rsidRPr="00BE78F2">
        <w:rPr>
          <w:sz w:val="22"/>
          <w:szCs w:val="18"/>
        </w:rPr>
        <w:t>i</w:t>
      </w:r>
      <w:r w:rsidR="003C4FA6" w:rsidRPr="00BE78F2">
        <w:rPr>
          <w:sz w:val="22"/>
          <w:szCs w:val="18"/>
        </w:rPr>
        <w:t xml:space="preserve"> ve kavramlar</w:t>
      </w:r>
      <w:r w:rsidR="008E7694" w:rsidRPr="00BE78F2">
        <w:rPr>
          <w:sz w:val="22"/>
          <w:szCs w:val="18"/>
        </w:rPr>
        <w:t xml:space="preserve">ı bir miktar anlatabilmek amacını taşımaktadır. </w:t>
      </w:r>
      <w:r w:rsidR="003C4FA6" w:rsidRPr="00BE78F2">
        <w:rPr>
          <w:sz w:val="22"/>
          <w:szCs w:val="18"/>
        </w:rPr>
        <w:t xml:space="preserve">Daha detaylı anlatım </w:t>
      </w:r>
      <w:r w:rsidR="00EF0D9B" w:rsidRPr="00BE78F2">
        <w:rPr>
          <w:sz w:val="22"/>
          <w:szCs w:val="18"/>
        </w:rPr>
        <w:t>Bölüm</w:t>
      </w:r>
      <w:r w:rsidR="008E7694" w:rsidRPr="00BE78F2">
        <w:rPr>
          <w:sz w:val="22"/>
          <w:szCs w:val="18"/>
        </w:rPr>
        <w:t xml:space="preserve"> R.8’de sunulmaktadır</w:t>
      </w:r>
      <w:r w:rsidR="00802B0A" w:rsidRPr="00BE78F2">
        <w:rPr>
          <w:sz w:val="22"/>
          <w:szCs w:val="18"/>
        </w:rPr>
        <w:t xml:space="preserve">. Detaylı rehber dokümanı </w:t>
      </w:r>
      <w:r w:rsidR="003C4FA6" w:rsidRPr="00BE78F2">
        <w:rPr>
          <w:sz w:val="22"/>
          <w:szCs w:val="18"/>
        </w:rPr>
        <w:t>anlamak ve bir güvenlik değ</w:t>
      </w:r>
      <w:r w:rsidR="00802B0A" w:rsidRPr="00BE78F2">
        <w:rPr>
          <w:sz w:val="22"/>
          <w:szCs w:val="18"/>
        </w:rPr>
        <w:t xml:space="preserve">erlendirmesi yapabilmek için çok iyi </w:t>
      </w:r>
      <w:r w:rsidR="003C4FA6" w:rsidRPr="00BE78F2">
        <w:rPr>
          <w:sz w:val="22"/>
          <w:szCs w:val="18"/>
        </w:rPr>
        <w:t>toksikolojik uzmanlık ve tecrübe gerek</w:t>
      </w:r>
      <w:r w:rsidR="00802B0A" w:rsidRPr="00BE78F2">
        <w:rPr>
          <w:sz w:val="22"/>
          <w:szCs w:val="18"/>
        </w:rPr>
        <w:t xml:space="preserve">eceği </w:t>
      </w:r>
      <w:r w:rsidR="003C4FA6" w:rsidRPr="00BE78F2">
        <w:rPr>
          <w:sz w:val="22"/>
          <w:szCs w:val="18"/>
        </w:rPr>
        <w:t>kabul edilmektedir.</w:t>
      </w:r>
    </w:p>
    <w:p w:rsidR="001B6707" w:rsidRPr="00BE78F2" w:rsidRDefault="001B6707" w:rsidP="00244D03">
      <w:pPr>
        <w:jc w:val="both"/>
        <w:rPr>
          <w:sz w:val="22"/>
          <w:szCs w:val="18"/>
        </w:rPr>
      </w:pPr>
    </w:p>
    <w:p w:rsidR="00875EB3" w:rsidRPr="00BE78F2" w:rsidRDefault="003C4FA6" w:rsidP="00244D03">
      <w:pPr>
        <w:jc w:val="both"/>
        <w:rPr>
          <w:sz w:val="22"/>
          <w:szCs w:val="18"/>
        </w:rPr>
      </w:pPr>
      <w:r w:rsidRPr="00BE78F2">
        <w:rPr>
          <w:sz w:val="22"/>
          <w:szCs w:val="18"/>
        </w:rPr>
        <w:t xml:space="preserve">Kapsamlı bir </w:t>
      </w:r>
      <w:r w:rsidR="00FD3809" w:rsidRPr="00BE78F2">
        <w:rPr>
          <w:sz w:val="22"/>
          <w:szCs w:val="18"/>
        </w:rPr>
        <w:t>zararlılık</w:t>
      </w:r>
      <w:r w:rsidRPr="00BE78F2">
        <w:rPr>
          <w:sz w:val="22"/>
          <w:szCs w:val="18"/>
        </w:rPr>
        <w:t xml:space="preserve"> ve güvenlik değerlendirmesi için maddenin vücuttaki akibeti (toksikokinetik, örn. yapışma, dağılma, </w:t>
      </w:r>
      <w:r w:rsidR="000D1E6D">
        <w:rPr>
          <w:sz w:val="22"/>
          <w:szCs w:val="18"/>
        </w:rPr>
        <w:t>metabolizma</w:t>
      </w:r>
      <w:r w:rsidR="000D1E6D" w:rsidRPr="00BE78F2">
        <w:rPr>
          <w:sz w:val="22"/>
          <w:szCs w:val="18"/>
        </w:rPr>
        <w:t xml:space="preserve"> </w:t>
      </w:r>
      <w:r w:rsidRPr="00BE78F2">
        <w:rPr>
          <w:sz w:val="22"/>
          <w:szCs w:val="18"/>
        </w:rPr>
        <w:t xml:space="preserve">ve </w:t>
      </w:r>
      <w:r w:rsidR="007E4265" w:rsidRPr="00BE78F2">
        <w:rPr>
          <w:sz w:val="22"/>
          <w:szCs w:val="18"/>
        </w:rPr>
        <w:t>atılım</w:t>
      </w:r>
      <w:r w:rsidRPr="00BE78F2">
        <w:rPr>
          <w:sz w:val="22"/>
          <w:szCs w:val="18"/>
        </w:rPr>
        <w:t xml:space="preserve">) ve takip eden </w:t>
      </w:r>
      <w:r w:rsidR="00522BD3">
        <w:rPr>
          <w:sz w:val="22"/>
          <w:szCs w:val="18"/>
        </w:rPr>
        <w:t>sonlanma nokta</w:t>
      </w:r>
      <w:r w:rsidRPr="00BE78F2">
        <w:rPr>
          <w:sz w:val="22"/>
          <w:szCs w:val="18"/>
        </w:rPr>
        <w:t>lar</w:t>
      </w:r>
      <w:r w:rsidR="001B6707">
        <w:rPr>
          <w:sz w:val="22"/>
          <w:szCs w:val="18"/>
        </w:rPr>
        <w:t>ı</w:t>
      </w:r>
      <w:r w:rsidRPr="00BE78F2">
        <w:rPr>
          <w:sz w:val="22"/>
          <w:szCs w:val="18"/>
        </w:rPr>
        <w:t xml:space="preserve"> hakkında bilgi ile birlikte maddenin toksisitesi hakkında tüm kullanılabilir bilgi gerekmektedir: </w:t>
      </w:r>
      <w:r w:rsidR="00071F37" w:rsidRPr="00BE78F2">
        <w:rPr>
          <w:sz w:val="22"/>
          <w:szCs w:val="18"/>
        </w:rPr>
        <w:t>akut</w:t>
      </w:r>
      <w:r w:rsidRPr="00BE78F2">
        <w:rPr>
          <w:sz w:val="22"/>
          <w:szCs w:val="18"/>
        </w:rPr>
        <w:t xml:space="preserve"> toksisite, </w:t>
      </w:r>
      <w:r w:rsidR="00B5708E" w:rsidRPr="00BE78F2">
        <w:rPr>
          <w:sz w:val="22"/>
          <w:szCs w:val="18"/>
        </w:rPr>
        <w:t>tahriş</w:t>
      </w:r>
      <w:r w:rsidRPr="00BE78F2">
        <w:rPr>
          <w:sz w:val="22"/>
          <w:szCs w:val="18"/>
        </w:rPr>
        <w:t xml:space="preserve"> ve korozivite, hassaslaşma, tekrarlı doz toksisitesi, </w:t>
      </w:r>
      <w:r w:rsidR="00A74C09" w:rsidRPr="00BE78F2">
        <w:rPr>
          <w:sz w:val="22"/>
          <w:szCs w:val="18"/>
        </w:rPr>
        <w:t>mutajenite</w:t>
      </w:r>
      <w:r w:rsidRPr="00BE78F2">
        <w:rPr>
          <w:sz w:val="22"/>
          <w:szCs w:val="18"/>
        </w:rPr>
        <w:t xml:space="preserve">, </w:t>
      </w:r>
      <w:r w:rsidR="00020CBC" w:rsidRPr="00BE78F2">
        <w:rPr>
          <w:sz w:val="22"/>
          <w:szCs w:val="18"/>
        </w:rPr>
        <w:t>karsinojenite</w:t>
      </w:r>
      <w:r w:rsidRPr="00BE78F2">
        <w:rPr>
          <w:sz w:val="22"/>
          <w:szCs w:val="18"/>
        </w:rPr>
        <w:t xml:space="preserve"> ve çoğalım toksisitesi. </w:t>
      </w:r>
      <w:r w:rsidR="00522BD3">
        <w:rPr>
          <w:sz w:val="22"/>
          <w:szCs w:val="18"/>
        </w:rPr>
        <w:t>KKDİK</w:t>
      </w:r>
      <w:r w:rsidRPr="00BE78F2">
        <w:rPr>
          <w:sz w:val="22"/>
          <w:szCs w:val="18"/>
        </w:rPr>
        <w:t xml:space="preserve">’e göre bu </w:t>
      </w:r>
      <w:r w:rsidR="00522BD3">
        <w:rPr>
          <w:sz w:val="22"/>
          <w:szCs w:val="18"/>
        </w:rPr>
        <w:t>sonlanma nokta</w:t>
      </w:r>
      <w:r w:rsidRPr="00BE78F2">
        <w:rPr>
          <w:sz w:val="22"/>
          <w:szCs w:val="18"/>
        </w:rPr>
        <w:t>lar</w:t>
      </w:r>
      <w:r w:rsidR="001B6707">
        <w:rPr>
          <w:sz w:val="22"/>
          <w:szCs w:val="18"/>
        </w:rPr>
        <w:t>ı</w:t>
      </w:r>
      <w:r w:rsidRPr="00BE78F2">
        <w:rPr>
          <w:sz w:val="22"/>
          <w:szCs w:val="18"/>
        </w:rPr>
        <w:t xml:space="preserve"> için standart </w:t>
      </w:r>
      <w:r w:rsidR="005B5FEA" w:rsidRPr="00BE78F2">
        <w:rPr>
          <w:sz w:val="22"/>
          <w:szCs w:val="18"/>
        </w:rPr>
        <w:t>gereklilik</w:t>
      </w:r>
      <w:r w:rsidRPr="00BE78F2">
        <w:rPr>
          <w:sz w:val="22"/>
          <w:szCs w:val="18"/>
        </w:rPr>
        <w:t xml:space="preserve">lerin tonaja bağlı olduğu not edilmelidir. </w:t>
      </w:r>
      <w:proofErr w:type="gramStart"/>
      <w:r w:rsidRPr="00BE78F2">
        <w:rPr>
          <w:sz w:val="22"/>
          <w:szCs w:val="18"/>
        </w:rPr>
        <w:t>Fakat,</w:t>
      </w:r>
      <w:proofErr w:type="gramEnd"/>
      <w:r w:rsidRPr="00BE78F2">
        <w:rPr>
          <w:sz w:val="22"/>
          <w:szCs w:val="18"/>
        </w:rPr>
        <w:t xml:space="preserve"> bu verileri yaratmak için test yapılmadan önce doğru yollardan toplanmış ve rapor edilmiş insan verileri ile beraber (</w:t>
      </w:r>
      <w:r w:rsidR="00EF0D9B" w:rsidRPr="00BE78F2">
        <w:rPr>
          <w:sz w:val="22"/>
          <w:szCs w:val="18"/>
        </w:rPr>
        <w:t>bölüm</w:t>
      </w:r>
      <w:r w:rsidRPr="00BE78F2">
        <w:rPr>
          <w:sz w:val="22"/>
          <w:szCs w:val="18"/>
        </w:rPr>
        <w:t xml:space="preserve"> R.3 ve R.4’e bakınız) tüm bulunabilir veri toplanmalı ve değerlendirilmelidir.</w:t>
      </w:r>
      <w:r w:rsidR="00875EB3" w:rsidRPr="00BE78F2">
        <w:rPr>
          <w:sz w:val="22"/>
          <w:szCs w:val="18"/>
        </w:rPr>
        <w:t xml:space="preserve"> Bu </w:t>
      </w:r>
      <w:r w:rsidR="00FD3809" w:rsidRPr="00BE78F2">
        <w:rPr>
          <w:sz w:val="22"/>
          <w:szCs w:val="18"/>
        </w:rPr>
        <w:t>zararlılık</w:t>
      </w:r>
      <w:r w:rsidR="00875EB3" w:rsidRPr="00BE78F2">
        <w:rPr>
          <w:sz w:val="22"/>
          <w:szCs w:val="18"/>
        </w:rPr>
        <w:t xml:space="preserve"> bilgisinin değerlendirilmesi BEGS’i çevreleyen bütün belirsizliklerin ve BEGS (veya başka bir doz açıklayıcısı) için önde gelen sağlık etkilerinin incelenmesi amacı taşıyarak yapılmalıdır. Bunu takiben bir </w:t>
      </w:r>
      <w:r w:rsidR="002F2C66" w:rsidRPr="00BE78F2">
        <w:rPr>
          <w:sz w:val="22"/>
          <w:szCs w:val="18"/>
        </w:rPr>
        <w:t>DNEL</w:t>
      </w:r>
      <w:r w:rsidR="00875EB3" w:rsidRPr="00BE78F2">
        <w:rPr>
          <w:sz w:val="22"/>
          <w:szCs w:val="18"/>
        </w:rPr>
        <w:t xml:space="preserve"> BEGS’i belirsizlikleri temsil eden değerlendirme faktörlerine bölerek (örn. türler ve insanlar arası benzeştirme kullanarak) bulunur. </w:t>
      </w:r>
      <w:r w:rsidR="002F2C66" w:rsidRPr="00BE78F2">
        <w:rPr>
          <w:sz w:val="22"/>
          <w:szCs w:val="18"/>
        </w:rPr>
        <w:t>DNEL</w:t>
      </w:r>
      <w:r w:rsidR="00875EB3" w:rsidRPr="00BE78F2">
        <w:rPr>
          <w:sz w:val="22"/>
          <w:szCs w:val="18"/>
        </w:rPr>
        <w:t xml:space="preserve"> insanların maruz kalmaması gereken miktarın üstünde bir </w:t>
      </w:r>
      <w:r w:rsidR="00C153EC" w:rsidRPr="00BE78F2">
        <w:rPr>
          <w:sz w:val="22"/>
          <w:szCs w:val="18"/>
        </w:rPr>
        <w:t>maruz kalma</w:t>
      </w:r>
      <w:r w:rsidR="00875EB3" w:rsidRPr="00BE78F2">
        <w:rPr>
          <w:sz w:val="22"/>
          <w:szCs w:val="18"/>
        </w:rPr>
        <w:t xml:space="preserve"> seviyesini temsil eder. </w:t>
      </w:r>
      <w:r w:rsidR="002F2C66" w:rsidRPr="00BE78F2">
        <w:rPr>
          <w:sz w:val="22"/>
          <w:szCs w:val="18"/>
        </w:rPr>
        <w:t>DNEL</w:t>
      </w:r>
      <w:r w:rsidR="00875EB3" w:rsidRPr="00BE78F2">
        <w:rPr>
          <w:sz w:val="22"/>
          <w:szCs w:val="18"/>
        </w:rPr>
        <w:t xml:space="preserve">(ler)in elde edilemediği durumlarda ise </w:t>
      </w:r>
      <w:r w:rsidR="00522BD3">
        <w:rPr>
          <w:sz w:val="22"/>
          <w:szCs w:val="18"/>
        </w:rPr>
        <w:t>KKDİK</w:t>
      </w:r>
      <w:r w:rsidR="00875EB3" w:rsidRPr="00BE78F2">
        <w:rPr>
          <w:sz w:val="22"/>
          <w:szCs w:val="18"/>
        </w:rPr>
        <w:t xml:space="preserve"> nitel bir değerlendirmenin yapılmasını gerektirir. </w:t>
      </w:r>
      <w:proofErr w:type="gramStart"/>
      <w:r w:rsidR="00875EB3" w:rsidRPr="00BE78F2">
        <w:rPr>
          <w:sz w:val="22"/>
          <w:szCs w:val="18"/>
        </w:rPr>
        <w:t>Fakat,</w:t>
      </w:r>
      <w:proofErr w:type="gramEnd"/>
      <w:r w:rsidR="00875EB3" w:rsidRPr="00BE78F2">
        <w:rPr>
          <w:sz w:val="22"/>
          <w:szCs w:val="18"/>
        </w:rPr>
        <w:t xml:space="preserve"> </w:t>
      </w:r>
      <w:r w:rsidR="00C153EC" w:rsidRPr="00BE78F2">
        <w:rPr>
          <w:sz w:val="22"/>
          <w:szCs w:val="18"/>
        </w:rPr>
        <w:t>eşik olmayan</w:t>
      </w:r>
      <w:r w:rsidR="00875EB3" w:rsidRPr="00BE78F2">
        <w:rPr>
          <w:sz w:val="22"/>
          <w:szCs w:val="18"/>
        </w:rPr>
        <w:t xml:space="preserve"> son kaynaklar için (örn. </w:t>
      </w:r>
      <w:r w:rsidR="00C153EC" w:rsidRPr="00BE78F2">
        <w:rPr>
          <w:sz w:val="22"/>
          <w:szCs w:val="18"/>
        </w:rPr>
        <w:t>eşik olmayan</w:t>
      </w:r>
      <w:r w:rsidR="00875EB3" w:rsidRPr="00BE78F2">
        <w:rPr>
          <w:sz w:val="22"/>
          <w:szCs w:val="18"/>
        </w:rPr>
        <w:t xml:space="preserve"> </w:t>
      </w:r>
      <w:r w:rsidR="00020CBC" w:rsidRPr="00BE78F2">
        <w:rPr>
          <w:sz w:val="22"/>
          <w:szCs w:val="18"/>
        </w:rPr>
        <w:t>karsinojenite</w:t>
      </w:r>
      <w:r w:rsidR="00875EB3" w:rsidRPr="00BE78F2">
        <w:rPr>
          <w:sz w:val="22"/>
          <w:szCs w:val="18"/>
        </w:rPr>
        <w:t>), veriler elveriyorsa bir (yarı)ni</w:t>
      </w:r>
      <w:r w:rsidR="00B96BAF" w:rsidRPr="00BE78F2">
        <w:rPr>
          <w:sz w:val="22"/>
          <w:szCs w:val="18"/>
        </w:rPr>
        <w:t>c</w:t>
      </w:r>
      <w:r w:rsidR="00875EB3" w:rsidRPr="00BE78F2">
        <w:rPr>
          <w:sz w:val="22"/>
          <w:szCs w:val="18"/>
        </w:rPr>
        <w:t>el referans değeri (</w:t>
      </w:r>
      <w:r w:rsidR="000F6B2B" w:rsidRPr="00BE78F2">
        <w:rPr>
          <w:sz w:val="22"/>
          <w:szCs w:val="18"/>
        </w:rPr>
        <w:t>DMEL</w:t>
      </w:r>
      <w:r w:rsidR="00875EB3" w:rsidRPr="00BE78F2">
        <w:rPr>
          <w:sz w:val="22"/>
          <w:szCs w:val="18"/>
        </w:rPr>
        <w:t xml:space="preserve">=Türetilmiş En Küçük Etki Seviyesi) kullanışlı olabilir </w:t>
      </w:r>
      <w:r w:rsidR="00875EB3" w:rsidRPr="00BE78F2">
        <w:rPr>
          <w:sz w:val="22"/>
          <w:szCs w:val="18"/>
        </w:rPr>
        <w:lastRenderedPageBreak/>
        <w:t>(aşağıya bakınız). Şekil B.</w:t>
      </w:r>
      <w:proofErr w:type="gramStart"/>
      <w:r w:rsidR="00875EB3" w:rsidRPr="00BE78F2">
        <w:rPr>
          <w:sz w:val="22"/>
          <w:szCs w:val="18"/>
        </w:rPr>
        <w:t>7.1</w:t>
      </w:r>
      <w:proofErr w:type="gramEnd"/>
      <w:r w:rsidR="00875EB3" w:rsidRPr="00BE78F2">
        <w:rPr>
          <w:sz w:val="22"/>
          <w:szCs w:val="18"/>
        </w:rPr>
        <w:t xml:space="preserve"> nitel </w:t>
      </w:r>
      <w:r w:rsidR="002F2C66" w:rsidRPr="00BE78F2">
        <w:rPr>
          <w:sz w:val="22"/>
          <w:szCs w:val="18"/>
        </w:rPr>
        <w:t>DNEL</w:t>
      </w:r>
      <w:r w:rsidR="00875EB3" w:rsidRPr="00BE78F2">
        <w:rPr>
          <w:sz w:val="22"/>
          <w:szCs w:val="18"/>
        </w:rPr>
        <w:t xml:space="preserve"> </w:t>
      </w:r>
      <w:r w:rsidR="006A348C" w:rsidRPr="00BE78F2">
        <w:rPr>
          <w:sz w:val="22"/>
          <w:szCs w:val="18"/>
        </w:rPr>
        <w:t>süreci</w:t>
      </w:r>
      <w:r w:rsidR="00875EB3" w:rsidRPr="00BE78F2">
        <w:rPr>
          <w:sz w:val="22"/>
          <w:szCs w:val="18"/>
        </w:rPr>
        <w:t>nin farklı basamaklarını göstermektedir.</w:t>
      </w:r>
    </w:p>
    <w:p w:rsidR="00875EB3" w:rsidRPr="00BE78F2" w:rsidRDefault="00875EB3">
      <w:pPr>
        <w:widowControl/>
        <w:autoSpaceDE/>
        <w:autoSpaceDN/>
        <w:adjustRightInd/>
        <w:spacing w:after="200" w:line="276" w:lineRule="auto"/>
        <w:rPr>
          <w:sz w:val="22"/>
          <w:szCs w:val="18"/>
        </w:rPr>
      </w:pPr>
      <w:r w:rsidRPr="00BE78F2">
        <w:rPr>
          <w:sz w:val="22"/>
          <w:szCs w:val="18"/>
        </w:rPr>
        <w:br w:type="page"/>
      </w:r>
    </w:p>
    <w:p w:rsidR="00677F38" w:rsidRPr="00BE78F2" w:rsidRDefault="00677F38" w:rsidP="00875EB3">
      <w:pPr>
        <w:jc w:val="center"/>
        <w:rPr>
          <w:sz w:val="18"/>
          <w:szCs w:val="18"/>
        </w:rPr>
      </w:pPr>
    </w:p>
    <w:tbl>
      <w:tblPr>
        <w:tblStyle w:val="TabloKlavuzu"/>
        <w:tblW w:w="0" w:type="auto"/>
        <w:tblLook w:val="04A0" w:firstRow="1" w:lastRow="0" w:firstColumn="1" w:lastColumn="0" w:noHBand="0" w:noVBand="1"/>
      </w:tblPr>
      <w:tblGrid>
        <w:gridCol w:w="9212"/>
      </w:tblGrid>
      <w:tr w:rsidR="00677F38" w:rsidRPr="00BE78F2" w:rsidTr="00677F38">
        <w:trPr>
          <w:trHeight w:val="407"/>
        </w:trPr>
        <w:tc>
          <w:tcPr>
            <w:tcW w:w="9212" w:type="dxa"/>
          </w:tcPr>
          <w:p w:rsidR="00677F38" w:rsidRPr="00BE78F2" w:rsidRDefault="00677F38" w:rsidP="00286FB6">
            <w:pPr>
              <w:jc w:val="center"/>
              <w:rPr>
                <w:sz w:val="18"/>
                <w:szCs w:val="18"/>
              </w:rPr>
            </w:pPr>
            <w:r w:rsidRPr="00BE78F2">
              <w:rPr>
                <w:sz w:val="18"/>
                <w:szCs w:val="18"/>
              </w:rPr>
              <w:t>Elde bulunan bilgi</w:t>
            </w:r>
            <w:r w:rsidR="00286FB6" w:rsidRPr="00BE78F2">
              <w:rPr>
                <w:sz w:val="18"/>
                <w:szCs w:val="18"/>
              </w:rPr>
              <w:t xml:space="preserve">ler ve toksikolojik çalışmalara </w:t>
            </w:r>
            <w:r w:rsidRPr="00BE78F2">
              <w:rPr>
                <w:sz w:val="18"/>
                <w:szCs w:val="18"/>
              </w:rPr>
              <w:t xml:space="preserve">dayalı olarak doz </w:t>
            </w:r>
            <w:r w:rsidR="00286FB6" w:rsidRPr="00BE78F2">
              <w:rPr>
                <w:sz w:val="18"/>
                <w:szCs w:val="18"/>
              </w:rPr>
              <w:t>tanımlayıcılar</w:t>
            </w:r>
            <w:r w:rsidRPr="00BE78F2">
              <w:rPr>
                <w:sz w:val="18"/>
                <w:szCs w:val="18"/>
              </w:rPr>
              <w:t xml:space="preserve"> (örn. </w:t>
            </w:r>
            <w:r w:rsidR="00286FB6" w:rsidRPr="00BE78F2">
              <w:rPr>
                <w:sz w:val="18"/>
                <w:szCs w:val="18"/>
              </w:rPr>
              <w:t>NOAEL</w:t>
            </w:r>
            <w:r w:rsidRPr="00BE78F2">
              <w:rPr>
                <w:sz w:val="18"/>
                <w:szCs w:val="18"/>
              </w:rPr>
              <w:t>’ler) ayarlanır</w:t>
            </w:r>
            <w:r w:rsidR="00286FB6" w:rsidRPr="00BE78F2">
              <w:rPr>
                <w:sz w:val="18"/>
                <w:szCs w:val="18"/>
              </w:rPr>
              <w:t>.</w:t>
            </w:r>
          </w:p>
        </w:tc>
      </w:tr>
    </w:tbl>
    <w:p w:rsidR="00875EB3" w:rsidRPr="00BE78F2" w:rsidRDefault="00957A85" w:rsidP="00875EB3">
      <w:pPr>
        <w:jc w:val="center"/>
        <w:rPr>
          <w:sz w:val="18"/>
          <w:szCs w:val="18"/>
        </w:rPr>
      </w:pPr>
      <w:r>
        <w:rPr>
          <w:noProof/>
          <w:sz w:val="18"/>
          <w:szCs w:val="18"/>
          <w:lang w:val="en-US" w:eastAsia="en-US"/>
        </w:rPr>
        <mc:AlternateContent>
          <mc:Choice Requires="wps">
            <w:drawing>
              <wp:anchor distT="0" distB="0" distL="114300" distR="114300" simplePos="0" relativeHeight="251709440" behindDoc="0" locked="0" layoutInCell="1" allowOverlap="1" wp14:anchorId="58EB53DF" wp14:editId="56FD7537">
                <wp:simplePos x="0" y="0"/>
                <wp:positionH relativeFrom="column">
                  <wp:posOffset>2691130</wp:posOffset>
                </wp:positionH>
                <wp:positionV relativeFrom="paragraph">
                  <wp:posOffset>9525</wp:posOffset>
                </wp:positionV>
                <wp:extent cx="9525" cy="142875"/>
                <wp:effectExtent l="76200" t="0" r="66675" b="66675"/>
                <wp:wrapNone/>
                <wp:docPr id="1" name="Düz Ok Bağlayıcısı 1"/>
                <wp:cNvGraphicFramePr/>
                <a:graphic xmlns:a="http://schemas.openxmlformats.org/drawingml/2006/main">
                  <a:graphicData uri="http://schemas.microsoft.com/office/word/2010/wordprocessingShape">
                    <wps:wsp>
                      <wps:cNvCnPr/>
                      <wps:spPr>
                        <a:xfrm flipH="1">
                          <a:off x="0" y="0"/>
                          <a:ext cx="9525"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Düz Ok Bağlayıcısı 1" o:spid="_x0000_s1026" type="#_x0000_t32" style="position:absolute;margin-left:211.9pt;margin-top:.75pt;width:.75pt;height:11.2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" strokecolor="black [3040]">
                <v:stroke endarrow="open"/>
              </v:shape>
            </w:pict>
          </mc:Fallback>
        </mc:AlternateContent>
      </w:r>
    </w:p>
    <w:tbl>
      <w:tblPr>
        <w:tblStyle w:val="TabloKlavuzu"/>
        <w:tblW w:w="0" w:type="auto"/>
        <w:tblLook w:val="04A0" w:firstRow="1" w:lastRow="0" w:firstColumn="1" w:lastColumn="0" w:noHBand="0" w:noVBand="1"/>
      </w:tblPr>
      <w:tblGrid>
        <w:gridCol w:w="9212"/>
      </w:tblGrid>
      <w:tr w:rsidR="00677F38" w:rsidRPr="00BE78F2" w:rsidTr="00677F38">
        <w:tc>
          <w:tcPr>
            <w:tcW w:w="9212" w:type="dxa"/>
          </w:tcPr>
          <w:p w:rsidR="00677F38" w:rsidRPr="00BE78F2" w:rsidRDefault="00677F38" w:rsidP="00677F38">
            <w:pPr>
              <w:jc w:val="center"/>
              <w:rPr>
                <w:sz w:val="18"/>
                <w:szCs w:val="18"/>
              </w:rPr>
            </w:pPr>
            <w:r w:rsidRPr="00BE78F2">
              <w:rPr>
                <w:sz w:val="18"/>
                <w:szCs w:val="18"/>
              </w:rPr>
              <w:t>Gerek</w:t>
            </w:r>
            <w:r w:rsidR="00286FB6" w:rsidRPr="00BE78F2">
              <w:rPr>
                <w:sz w:val="18"/>
                <w:szCs w:val="18"/>
              </w:rPr>
              <w:t>irse</w:t>
            </w:r>
            <w:r w:rsidRPr="00BE78F2">
              <w:rPr>
                <w:sz w:val="18"/>
                <w:szCs w:val="18"/>
              </w:rPr>
              <w:t xml:space="preserve"> doz </w:t>
            </w:r>
            <w:r w:rsidR="00286FB6" w:rsidRPr="00BE78F2">
              <w:rPr>
                <w:sz w:val="18"/>
                <w:szCs w:val="18"/>
              </w:rPr>
              <w:t xml:space="preserve">tanımlayıcı </w:t>
            </w:r>
            <w:r w:rsidRPr="00BE78F2">
              <w:rPr>
                <w:sz w:val="18"/>
                <w:szCs w:val="18"/>
              </w:rPr>
              <w:t>doğru başlangıç noktası</w:t>
            </w:r>
            <w:r w:rsidR="00286FB6" w:rsidRPr="00BE78F2">
              <w:rPr>
                <w:sz w:val="18"/>
                <w:szCs w:val="18"/>
              </w:rPr>
              <w:t xml:space="preserve"> için değiştirilir</w:t>
            </w:r>
            <w:r w:rsidRPr="00BE78F2">
              <w:rPr>
                <w:sz w:val="18"/>
                <w:szCs w:val="18"/>
              </w:rPr>
              <w:t>.</w:t>
            </w:r>
          </w:p>
          <w:p w:rsidR="00677F38" w:rsidRPr="00BE78F2" w:rsidRDefault="00677F38" w:rsidP="00875EB3">
            <w:pPr>
              <w:jc w:val="center"/>
              <w:rPr>
                <w:sz w:val="18"/>
                <w:szCs w:val="18"/>
              </w:rPr>
            </w:pPr>
          </w:p>
        </w:tc>
      </w:tr>
    </w:tbl>
    <w:p w:rsidR="00677F38" w:rsidRPr="00BE78F2" w:rsidRDefault="00957A85" w:rsidP="00875EB3">
      <w:pPr>
        <w:jc w:val="center"/>
        <w:rPr>
          <w:sz w:val="18"/>
          <w:szCs w:val="18"/>
        </w:rPr>
      </w:pPr>
      <w:r>
        <w:rPr>
          <w:noProof/>
          <w:sz w:val="18"/>
          <w:szCs w:val="18"/>
          <w:lang w:val="en-US" w:eastAsia="en-US"/>
        </w:rPr>
        <mc:AlternateContent>
          <mc:Choice Requires="wps">
            <w:drawing>
              <wp:anchor distT="0" distB="0" distL="114300" distR="114300" simplePos="0" relativeHeight="251711488" behindDoc="0" locked="0" layoutInCell="1" allowOverlap="1" wp14:anchorId="5486ABB3" wp14:editId="4D75E15F">
                <wp:simplePos x="0" y="0"/>
                <wp:positionH relativeFrom="column">
                  <wp:posOffset>2691131</wp:posOffset>
                </wp:positionH>
                <wp:positionV relativeFrom="paragraph">
                  <wp:posOffset>21590</wp:posOffset>
                </wp:positionV>
                <wp:extent cx="9524" cy="142875"/>
                <wp:effectExtent l="76200" t="0" r="67310" b="66675"/>
                <wp:wrapNone/>
                <wp:docPr id="2" name="Düz Ok Bağlayıcısı 2"/>
                <wp:cNvGraphicFramePr/>
                <a:graphic xmlns:a="http://schemas.openxmlformats.org/drawingml/2006/main">
                  <a:graphicData uri="http://schemas.microsoft.com/office/word/2010/wordprocessingShape">
                    <wps:wsp>
                      <wps:cNvCnPr/>
                      <wps:spPr>
                        <a:xfrm>
                          <a:off x="0" y="0"/>
                          <a:ext cx="9524"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Düz Ok Bağlayıcısı 2" o:spid="_x0000_s1026" type="#_x0000_t32" style="position:absolute;margin-left:211.9pt;margin-top:1.7pt;width:.75pt;height:11.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" strokecolor="black [3040]">
                <v:stroke endarrow="open"/>
              </v:shape>
            </w:pict>
          </mc:Fallback>
        </mc:AlternateContent>
      </w:r>
    </w:p>
    <w:tbl>
      <w:tblPr>
        <w:tblStyle w:val="TabloKlavuzu"/>
        <w:tblW w:w="0" w:type="auto"/>
        <w:tblLook w:val="04A0" w:firstRow="1" w:lastRow="0" w:firstColumn="1" w:lastColumn="0" w:noHBand="0" w:noVBand="1"/>
      </w:tblPr>
      <w:tblGrid>
        <w:gridCol w:w="9212"/>
      </w:tblGrid>
      <w:tr w:rsidR="00677F38" w:rsidRPr="00BE78F2" w:rsidTr="00677F38">
        <w:tc>
          <w:tcPr>
            <w:tcW w:w="9212" w:type="dxa"/>
          </w:tcPr>
          <w:p w:rsidR="00677F38" w:rsidRPr="00BE78F2" w:rsidRDefault="00286FB6" w:rsidP="00677F38">
            <w:pPr>
              <w:jc w:val="center"/>
              <w:rPr>
                <w:sz w:val="18"/>
                <w:szCs w:val="18"/>
              </w:rPr>
            </w:pPr>
            <w:r w:rsidRPr="00BE78F2">
              <w:rPr>
                <w:sz w:val="18"/>
                <w:szCs w:val="18"/>
              </w:rPr>
              <w:t>Değerlendirmeye katılan</w:t>
            </w:r>
            <w:r w:rsidR="00677F38" w:rsidRPr="00BE78F2">
              <w:rPr>
                <w:sz w:val="18"/>
                <w:szCs w:val="18"/>
              </w:rPr>
              <w:t xml:space="preserve"> tüm belirsizlikler temel alınarak genel</w:t>
            </w:r>
            <w:r w:rsidRPr="00BE78F2">
              <w:rPr>
                <w:sz w:val="18"/>
                <w:szCs w:val="18"/>
              </w:rPr>
              <w:t xml:space="preserve"> </w:t>
            </w:r>
            <w:r w:rsidR="00677F38" w:rsidRPr="00BE78F2">
              <w:rPr>
                <w:sz w:val="18"/>
                <w:szCs w:val="18"/>
              </w:rPr>
              <w:t>değerlendirme faktörü hesaplanır.</w:t>
            </w:r>
          </w:p>
          <w:p w:rsidR="00677F38" w:rsidRPr="00BE78F2" w:rsidRDefault="00677F38" w:rsidP="00875EB3">
            <w:pPr>
              <w:jc w:val="center"/>
              <w:rPr>
                <w:sz w:val="18"/>
                <w:szCs w:val="18"/>
              </w:rPr>
            </w:pPr>
          </w:p>
        </w:tc>
      </w:tr>
    </w:tbl>
    <w:p w:rsidR="00B96BAF" w:rsidRPr="00BE78F2" w:rsidRDefault="00957A85" w:rsidP="00875EB3">
      <w:pPr>
        <w:jc w:val="center"/>
        <w:rPr>
          <w:sz w:val="18"/>
          <w:szCs w:val="18"/>
        </w:rPr>
      </w:pPr>
      <w:r>
        <w:rPr>
          <w:noProof/>
          <w:sz w:val="18"/>
          <w:szCs w:val="18"/>
          <w:lang w:val="en-US" w:eastAsia="en-US"/>
        </w:rPr>
        <mc:AlternateContent>
          <mc:Choice Requires="wps">
            <w:drawing>
              <wp:anchor distT="0" distB="0" distL="114300" distR="114300" simplePos="0" relativeHeight="251717632" behindDoc="0" locked="0" layoutInCell="1" allowOverlap="1" wp14:anchorId="3E53D034" wp14:editId="30673ACD">
                <wp:simplePos x="0" y="0"/>
                <wp:positionH relativeFrom="column">
                  <wp:posOffset>2682240</wp:posOffset>
                </wp:positionH>
                <wp:positionV relativeFrom="paragraph">
                  <wp:posOffset>-4445</wp:posOffset>
                </wp:positionV>
                <wp:extent cx="8890" cy="142875"/>
                <wp:effectExtent l="76200" t="0" r="67310" b="66675"/>
                <wp:wrapNone/>
                <wp:docPr id="5" name="Düz Ok Bağlayıcısı 5"/>
                <wp:cNvGraphicFramePr/>
                <a:graphic xmlns:a="http://schemas.openxmlformats.org/drawingml/2006/main">
                  <a:graphicData uri="http://schemas.microsoft.com/office/word/2010/wordprocessingShape">
                    <wps:wsp>
                      <wps:cNvCnPr/>
                      <wps:spPr>
                        <a:xfrm>
                          <a:off x="0" y="0"/>
                          <a:ext cx="889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Düz Ok Bağlayıcısı 5" o:spid="_x0000_s1026" type="#_x0000_t32" style="position:absolute;margin-left:211.2pt;margin-top:-.35pt;width:.7pt;height:11.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" strokecolor="black [3040]">
                <v:stroke endarrow="open"/>
              </v:shape>
            </w:pict>
          </mc:Fallback>
        </mc:AlternateContent>
      </w:r>
    </w:p>
    <w:tbl>
      <w:tblPr>
        <w:tblStyle w:val="TabloKlavuzu"/>
        <w:tblW w:w="0" w:type="auto"/>
        <w:tblLook w:val="04A0" w:firstRow="1" w:lastRow="0" w:firstColumn="1" w:lastColumn="0" w:noHBand="0" w:noVBand="1"/>
      </w:tblPr>
      <w:tblGrid>
        <w:gridCol w:w="9212"/>
      </w:tblGrid>
      <w:tr w:rsidR="00677F38" w:rsidRPr="00BE78F2" w:rsidTr="00677F38">
        <w:tc>
          <w:tcPr>
            <w:tcW w:w="9212" w:type="dxa"/>
          </w:tcPr>
          <w:p w:rsidR="00677F38" w:rsidRPr="00BE78F2" w:rsidRDefault="00677F38" w:rsidP="00677F38">
            <w:pPr>
              <w:jc w:val="center"/>
              <w:rPr>
                <w:sz w:val="18"/>
                <w:szCs w:val="18"/>
              </w:rPr>
            </w:pPr>
            <w:r w:rsidRPr="00BE78F2">
              <w:rPr>
                <w:sz w:val="18"/>
                <w:szCs w:val="18"/>
              </w:rPr>
              <w:t xml:space="preserve">Doz </w:t>
            </w:r>
            <w:r w:rsidR="00286FB6" w:rsidRPr="00BE78F2">
              <w:rPr>
                <w:sz w:val="18"/>
                <w:szCs w:val="18"/>
              </w:rPr>
              <w:t>tanımlayıcısı</w:t>
            </w:r>
            <w:r w:rsidR="00887A0E" w:rsidRPr="00BE78F2">
              <w:rPr>
                <w:sz w:val="18"/>
                <w:szCs w:val="18"/>
              </w:rPr>
              <w:t xml:space="preserve"> </w:t>
            </w:r>
            <w:r w:rsidRPr="00BE78F2">
              <w:rPr>
                <w:sz w:val="18"/>
                <w:szCs w:val="18"/>
              </w:rPr>
              <w:t>genel değerlendirme faktörüne böl</w:t>
            </w:r>
            <w:r w:rsidR="00887A0E" w:rsidRPr="00BE78F2">
              <w:rPr>
                <w:sz w:val="18"/>
                <w:szCs w:val="18"/>
              </w:rPr>
              <w:t>ün</w:t>
            </w:r>
            <w:r w:rsidRPr="00BE78F2">
              <w:rPr>
                <w:sz w:val="18"/>
                <w:szCs w:val="18"/>
              </w:rPr>
              <w:t>erek DNEL bulunur.</w:t>
            </w:r>
          </w:p>
          <w:p w:rsidR="00677F38" w:rsidRPr="00BE78F2" w:rsidRDefault="00677F38" w:rsidP="00875EB3">
            <w:pPr>
              <w:jc w:val="center"/>
              <w:rPr>
                <w:sz w:val="18"/>
                <w:szCs w:val="18"/>
              </w:rPr>
            </w:pPr>
          </w:p>
        </w:tc>
      </w:tr>
    </w:tbl>
    <w:p w:rsidR="00B96BAF" w:rsidRPr="00BE78F2" w:rsidRDefault="00957A85" w:rsidP="00875EB3">
      <w:pPr>
        <w:jc w:val="center"/>
        <w:rPr>
          <w:sz w:val="18"/>
          <w:szCs w:val="18"/>
        </w:rPr>
      </w:pPr>
      <w:r>
        <w:rPr>
          <w:noProof/>
          <w:sz w:val="18"/>
          <w:szCs w:val="18"/>
          <w:lang w:val="en-US" w:eastAsia="en-US"/>
        </w:rPr>
        <mc:AlternateContent>
          <mc:Choice Requires="wps">
            <w:drawing>
              <wp:anchor distT="0" distB="0" distL="114300" distR="114300" simplePos="0" relativeHeight="251719680" behindDoc="0" locked="0" layoutInCell="1" allowOverlap="1" wp14:anchorId="03479122" wp14:editId="6B9783D7">
                <wp:simplePos x="0" y="0"/>
                <wp:positionH relativeFrom="column">
                  <wp:posOffset>2673350</wp:posOffset>
                </wp:positionH>
                <wp:positionV relativeFrom="paragraph">
                  <wp:posOffset>26670</wp:posOffset>
                </wp:positionV>
                <wp:extent cx="8890" cy="142875"/>
                <wp:effectExtent l="76200" t="0" r="67310" b="66675"/>
                <wp:wrapNone/>
                <wp:docPr id="6" name="Düz Ok Bağlayıcısı 6"/>
                <wp:cNvGraphicFramePr/>
                <a:graphic xmlns:a="http://schemas.openxmlformats.org/drawingml/2006/main">
                  <a:graphicData uri="http://schemas.microsoft.com/office/word/2010/wordprocessingShape">
                    <wps:wsp>
                      <wps:cNvCnPr/>
                      <wps:spPr>
                        <a:xfrm>
                          <a:off x="0" y="0"/>
                          <a:ext cx="889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Düz Ok Bağlayıcısı 6" o:spid="_x0000_s1026" type="#_x0000_t32" style="position:absolute;margin-left:210.5pt;margin-top:2.1pt;width:.7pt;height:11.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" strokecolor="black [3040]">
                <v:stroke endarrow="open"/>
              </v:shape>
            </w:pict>
          </mc:Fallback>
        </mc:AlternateContent>
      </w:r>
    </w:p>
    <w:tbl>
      <w:tblPr>
        <w:tblStyle w:val="TabloKlavuzu"/>
        <w:tblW w:w="0" w:type="auto"/>
        <w:tblLook w:val="04A0" w:firstRow="1" w:lastRow="0" w:firstColumn="1" w:lastColumn="0" w:noHBand="0" w:noVBand="1"/>
      </w:tblPr>
      <w:tblGrid>
        <w:gridCol w:w="9212"/>
      </w:tblGrid>
      <w:tr w:rsidR="00677F38" w:rsidRPr="00BE78F2" w:rsidTr="00677F38">
        <w:tc>
          <w:tcPr>
            <w:tcW w:w="9212" w:type="dxa"/>
          </w:tcPr>
          <w:p w:rsidR="00677F38" w:rsidRPr="00BE78F2" w:rsidRDefault="00677F38" w:rsidP="00677F38">
            <w:pPr>
              <w:jc w:val="center"/>
              <w:rPr>
                <w:sz w:val="18"/>
                <w:szCs w:val="18"/>
              </w:rPr>
            </w:pPr>
            <w:r w:rsidRPr="00BE78F2">
              <w:rPr>
                <w:sz w:val="18"/>
                <w:szCs w:val="18"/>
              </w:rPr>
              <w:t xml:space="preserve">Her farklı maruz kalma </w:t>
            </w:r>
            <w:r w:rsidR="00887A0E" w:rsidRPr="00BE78F2">
              <w:rPr>
                <w:sz w:val="18"/>
                <w:szCs w:val="18"/>
              </w:rPr>
              <w:t>yolu</w:t>
            </w:r>
            <w:r w:rsidRPr="00BE78F2">
              <w:rPr>
                <w:sz w:val="18"/>
                <w:szCs w:val="18"/>
              </w:rPr>
              <w:t xml:space="preserve"> için (ve uzun-dönemli/akut/farklı nüfuslar için) maruz kalma </w:t>
            </w:r>
            <w:r w:rsidR="00887A0E" w:rsidRPr="00BE78F2">
              <w:rPr>
                <w:sz w:val="18"/>
                <w:szCs w:val="18"/>
              </w:rPr>
              <w:t xml:space="preserve">ilgili DNEL’e </w:t>
            </w:r>
            <w:r w:rsidRPr="00BE78F2">
              <w:rPr>
                <w:sz w:val="18"/>
                <w:szCs w:val="18"/>
              </w:rPr>
              <w:t xml:space="preserve">bölünerek </w:t>
            </w:r>
            <w:r w:rsidR="00887A0E" w:rsidRPr="00BE78F2">
              <w:rPr>
                <w:sz w:val="18"/>
                <w:szCs w:val="18"/>
              </w:rPr>
              <w:t>r</w:t>
            </w:r>
            <w:r w:rsidRPr="00BE78F2">
              <w:rPr>
                <w:sz w:val="18"/>
                <w:szCs w:val="18"/>
              </w:rPr>
              <w:t xml:space="preserve">isk </w:t>
            </w:r>
            <w:r w:rsidR="00887A0E" w:rsidRPr="00BE78F2">
              <w:rPr>
                <w:sz w:val="18"/>
                <w:szCs w:val="18"/>
              </w:rPr>
              <w:t>k</w:t>
            </w:r>
            <w:r w:rsidRPr="00BE78F2">
              <w:rPr>
                <w:sz w:val="18"/>
                <w:szCs w:val="18"/>
              </w:rPr>
              <w:t xml:space="preserve">arakterizasyonu (RK) </w:t>
            </w:r>
            <w:r w:rsidR="00887A0E" w:rsidRPr="00BE78F2">
              <w:rPr>
                <w:sz w:val="18"/>
                <w:szCs w:val="18"/>
              </w:rPr>
              <w:t>gerçekleştirilir</w:t>
            </w:r>
            <w:r w:rsidRPr="00BE78F2">
              <w:rPr>
                <w:sz w:val="18"/>
                <w:szCs w:val="18"/>
              </w:rPr>
              <w:t>; risk kontrolü oranın 1’den küçük olması</w:t>
            </w:r>
            <w:r w:rsidR="00887A0E" w:rsidRPr="00BE78F2">
              <w:rPr>
                <w:sz w:val="18"/>
                <w:szCs w:val="18"/>
              </w:rPr>
              <w:t xml:space="preserve"> gerek</w:t>
            </w:r>
            <w:r w:rsidRPr="00BE78F2">
              <w:rPr>
                <w:sz w:val="18"/>
                <w:szCs w:val="18"/>
              </w:rPr>
              <w:t>ir.</w:t>
            </w:r>
          </w:p>
          <w:p w:rsidR="00677F38" w:rsidRPr="00BE78F2" w:rsidRDefault="00677F38" w:rsidP="00875EB3">
            <w:pPr>
              <w:jc w:val="center"/>
              <w:rPr>
                <w:sz w:val="18"/>
                <w:szCs w:val="18"/>
              </w:rPr>
            </w:pPr>
          </w:p>
        </w:tc>
      </w:tr>
    </w:tbl>
    <w:p w:rsidR="00677F38" w:rsidRPr="00BE78F2" w:rsidRDefault="00957A85" w:rsidP="00875EB3">
      <w:pPr>
        <w:jc w:val="center"/>
        <w:rPr>
          <w:sz w:val="18"/>
          <w:szCs w:val="18"/>
        </w:rPr>
      </w:pPr>
      <w:r>
        <w:rPr>
          <w:noProof/>
          <w:sz w:val="18"/>
          <w:szCs w:val="18"/>
          <w:lang w:val="en-US" w:eastAsia="en-US"/>
        </w:rPr>
        <mc:AlternateContent>
          <mc:Choice Requires="wps">
            <w:drawing>
              <wp:anchor distT="0" distB="0" distL="114300" distR="114300" simplePos="0" relativeHeight="251721728" behindDoc="0" locked="0" layoutInCell="1" allowOverlap="1" wp14:anchorId="2EA9BBAE" wp14:editId="4091D442">
                <wp:simplePos x="0" y="0"/>
                <wp:positionH relativeFrom="column">
                  <wp:posOffset>2664460</wp:posOffset>
                </wp:positionH>
                <wp:positionV relativeFrom="paragraph">
                  <wp:posOffset>12065</wp:posOffset>
                </wp:positionV>
                <wp:extent cx="8890" cy="142875"/>
                <wp:effectExtent l="76200" t="0" r="67310" b="66675"/>
                <wp:wrapNone/>
                <wp:docPr id="7" name="Düz Ok Bağlayıcısı 7"/>
                <wp:cNvGraphicFramePr/>
                <a:graphic xmlns:a="http://schemas.openxmlformats.org/drawingml/2006/main">
                  <a:graphicData uri="http://schemas.microsoft.com/office/word/2010/wordprocessingShape">
                    <wps:wsp>
                      <wps:cNvCnPr/>
                      <wps:spPr>
                        <a:xfrm>
                          <a:off x="0" y="0"/>
                          <a:ext cx="889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Düz Ok Bağlayıcısı 7" o:spid="_x0000_s1026" type="#_x0000_t32" style="position:absolute;margin-left:209.8pt;margin-top:.95pt;width:.7pt;height:11.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" strokecolor="black [3040]">
                <v:stroke endarrow="open"/>
              </v:shape>
            </w:pict>
          </mc:Fallback>
        </mc:AlternateContent>
      </w:r>
    </w:p>
    <w:tbl>
      <w:tblPr>
        <w:tblStyle w:val="TabloKlavuzu"/>
        <w:tblW w:w="0" w:type="auto"/>
        <w:tblLook w:val="04A0" w:firstRow="1" w:lastRow="0" w:firstColumn="1" w:lastColumn="0" w:noHBand="0" w:noVBand="1"/>
      </w:tblPr>
      <w:tblGrid>
        <w:gridCol w:w="9212"/>
      </w:tblGrid>
      <w:tr w:rsidR="00677F38" w:rsidRPr="00BE78F2" w:rsidTr="00677F38">
        <w:tc>
          <w:tcPr>
            <w:tcW w:w="9212" w:type="dxa"/>
          </w:tcPr>
          <w:p w:rsidR="00677F38" w:rsidRPr="00BE78F2" w:rsidRDefault="00677F38" w:rsidP="00677F38">
            <w:pPr>
              <w:jc w:val="center"/>
              <w:rPr>
                <w:sz w:val="18"/>
                <w:szCs w:val="18"/>
              </w:rPr>
            </w:pPr>
            <w:r w:rsidRPr="00BE78F2">
              <w:rPr>
                <w:sz w:val="18"/>
                <w:szCs w:val="18"/>
              </w:rPr>
              <w:t xml:space="preserve">Her </w:t>
            </w:r>
            <w:r w:rsidR="00887A0E" w:rsidRPr="00BE78F2">
              <w:rPr>
                <w:sz w:val="18"/>
                <w:szCs w:val="18"/>
              </w:rPr>
              <w:t>bir</w:t>
            </w:r>
            <w:r w:rsidRPr="00BE78F2">
              <w:rPr>
                <w:sz w:val="18"/>
                <w:szCs w:val="18"/>
              </w:rPr>
              <w:t xml:space="preserve"> maruz kalma </w:t>
            </w:r>
            <w:r w:rsidR="00887A0E" w:rsidRPr="00BE78F2">
              <w:rPr>
                <w:sz w:val="18"/>
                <w:szCs w:val="18"/>
              </w:rPr>
              <w:t>yolu</w:t>
            </w:r>
            <w:r w:rsidRPr="00BE78F2">
              <w:rPr>
                <w:sz w:val="18"/>
                <w:szCs w:val="18"/>
              </w:rPr>
              <w:t xml:space="preserve"> için risk kontrol edildiğinde, </w:t>
            </w:r>
            <w:proofErr w:type="gramStart"/>
            <w:r w:rsidR="00887A0E" w:rsidRPr="00BE78F2">
              <w:rPr>
                <w:sz w:val="18"/>
                <w:szCs w:val="18"/>
              </w:rPr>
              <w:t xml:space="preserve">uygunsa </w:t>
            </w:r>
            <w:r w:rsidRPr="00BE78F2">
              <w:rPr>
                <w:sz w:val="18"/>
                <w:szCs w:val="18"/>
              </w:rPr>
              <w:t>, tüm</w:t>
            </w:r>
            <w:proofErr w:type="gramEnd"/>
            <w:r w:rsidRPr="00BE78F2">
              <w:rPr>
                <w:sz w:val="18"/>
                <w:szCs w:val="18"/>
              </w:rPr>
              <w:t xml:space="preserve"> maruz kalma</w:t>
            </w:r>
            <w:r w:rsidR="00887A0E" w:rsidRPr="00BE78F2">
              <w:rPr>
                <w:sz w:val="18"/>
                <w:szCs w:val="18"/>
              </w:rPr>
              <w:t xml:space="preserve"> yolları üzerinden eş zamanlı ma</w:t>
            </w:r>
            <w:r w:rsidRPr="00BE78F2">
              <w:rPr>
                <w:sz w:val="18"/>
                <w:szCs w:val="18"/>
              </w:rPr>
              <w:t xml:space="preserve">ruz kalma </w:t>
            </w:r>
            <w:r w:rsidR="00887A0E" w:rsidRPr="00BE78F2">
              <w:rPr>
                <w:sz w:val="18"/>
                <w:szCs w:val="18"/>
              </w:rPr>
              <w:t xml:space="preserve">için </w:t>
            </w:r>
            <w:r w:rsidRPr="00BE78F2">
              <w:rPr>
                <w:sz w:val="18"/>
                <w:szCs w:val="18"/>
              </w:rPr>
              <w:t xml:space="preserve">RK </w:t>
            </w:r>
            <w:r w:rsidR="00887A0E" w:rsidRPr="00BE78F2">
              <w:rPr>
                <w:sz w:val="18"/>
                <w:szCs w:val="18"/>
              </w:rPr>
              <w:t>gerçekleştirilir.</w:t>
            </w:r>
          </w:p>
          <w:p w:rsidR="00677F38" w:rsidRPr="00BE78F2" w:rsidRDefault="00677F38" w:rsidP="00875EB3">
            <w:pPr>
              <w:jc w:val="center"/>
              <w:rPr>
                <w:sz w:val="18"/>
                <w:szCs w:val="18"/>
              </w:rPr>
            </w:pPr>
          </w:p>
        </w:tc>
      </w:tr>
    </w:tbl>
    <w:p w:rsidR="00B96BAF" w:rsidRPr="00BE78F2" w:rsidRDefault="00B96BAF" w:rsidP="00875EB3">
      <w:pPr>
        <w:jc w:val="center"/>
        <w:rPr>
          <w:sz w:val="18"/>
          <w:szCs w:val="18"/>
        </w:rPr>
      </w:pPr>
    </w:p>
    <w:p w:rsidR="00B96BAF" w:rsidRPr="00BE78F2" w:rsidRDefault="00B96BAF" w:rsidP="00875EB3">
      <w:pPr>
        <w:jc w:val="center"/>
        <w:rPr>
          <w:sz w:val="18"/>
          <w:szCs w:val="18"/>
        </w:rPr>
      </w:pPr>
    </w:p>
    <w:p w:rsidR="00B96BAF" w:rsidRPr="00BE78F2" w:rsidRDefault="00B96BAF" w:rsidP="00B96BAF">
      <w:pPr>
        <w:jc w:val="both"/>
        <w:rPr>
          <w:sz w:val="22"/>
          <w:szCs w:val="18"/>
        </w:rPr>
      </w:pPr>
      <w:r w:rsidRPr="00BE78F2">
        <w:rPr>
          <w:sz w:val="22"/>
          <w:szCs w:val="18"/>
        </w:rPr>
        <w:t xml:space="preserve">Şekil B-7-1: </w:t>
      </w:r>
      <w:r w:rsidR="004857EF" w:rsidRPr="00BE78F2">
        <w:rPr>
          <w:sz w:val="22"/>
          <w:szCs w:val="18"/>
        </w:rPr>
        <w:t>Eşik</w:t>
      </w:r>
      <w:r w:rsidRPr="00BE78F2">
        <w:rPr>
          <w:sz w:val="22"/>
          <w:szCs w:val="18"/>
        </w:rPr>
        <w:t xml:space="preserve"> </w:t>
      </w:r>
      <w:r w:rsidR="00522BD3">
        <w:rPr>
          <w:sz w:val="22"/>
          <w:szCs w:val="18"/>
        </w:rPr>
        <w:t>sonlanma nokta</w:t>
      </w:r>
      <w:r w:rsidRPr="00BE78F2">
        <w:rPr>
          <w:sz w:val="22"/>
          <w:szCs w:val="18"/>
        </w:rPr>
        <w:t xml:space="preserve">ları için nicel insan sağlığı risk değerlendirmesinin </w:t>
      </w:r>
      <w:r w:rsidR="004857EF" w:rsidRPr="00BE78F2">
        <w:rPr>
          <w:sz w:val="22"/>
          <w:szCs w:val="18"/>
        </w:rPr>
        <w:t>farklı basamaklarının gösterimi</w:t>
      </w:r>
    </w:p>
    <w:p w:rsidR="00B96BAF" w:rsidRPr="00BE78F2" w:rsidRDefault="00B96BAF" w:rsidP="00B96BAF">
      <w:pPr>
        <w:jc w:val="both"/>
        <w:rPr>
          <w:sz w:val="22"/>
          <w:szCs w:val="18"/>
        </w:rPr>
      </w:pPr>
    </w:p>
    <w:p w:rsidR="00B96BAF" w:rsidRPr="00BE78F2" w:rsidRDefault="00B96BAF" w:rsidP="00B96BAF">
      <w:pPr>
        <w:jc w:val="both"/>
        <w:rPr>
          <w:sz w:val="22"/>
          <w:szCs w:val="18"/>
        </w:rPr>
      </w:pPr>
      <w:r w:rsidRPr="00BE78F2">
        <w:rPr>
          <w:sz w:val="22"/>
          <w:szCs w:val="18"/>
        </w:rPr>
        <w:t xml:space="preserve">Not: Bu şekil sadece nicel risk karakterizasyonuyla </w:t>
      </w:r>
      <w:r w:rsidR="001B5007" w:rsidRPr="00BE78F2">
        <w:rPr>
          <w:sz w:val="22"/>
          <w:szCs w:val="18"/>
        </w:rPr>
        <w:t>ilgili</w:t>
      </w:r>
      <w:r w:rsidR="004857EF" w:rsidRPr="00BE78F2">
        <w:rPr>
          <w:sz w:val="22"/>
          <w:szCs w:val="18"/>
        </w:rPr>
        <w:t>di</w:t>
      </w:r>
      <w:r w:rsidRPr="00BE78F2">
        <w:rPr>
          <w:sz w:val="22"/>
          <w:szCs w:val="18"/>
        </w:rPr>
        <w:t xml:space="preserve">r. Aşağıda ve </w:t>
      </w:r>
      <w:r w:rsidR="00EF0D9B" w:rsidRPr="00BE78F2">
        <w:rPr>
          <w:sz w:val="22"/>
          <w:szCs w:val="18"/>
        </w:rPr>
        <w:t>Bölüm</w:t>
      </w:r>
      <w:r w:rsidRPr="00BE78F2">
        <w:rPr>
          <w:sz w:val="22"/>
          <w:szCs w:val="18"/>
        </w:rPr>
        <w:t xml:space="preserve"> E’de bunun nasıl ve ne zaman nitel risk değerlendirmesiyle desteklenmesi gerektiği daha iyi açıklanmaktadır.</w:t>
      </w:r>
    </w:p>
    <w:p w:rsidR="004857EF" w:rsidRPr="00BE78F2" w:rsidRDefault="004857EF" w:rsidP="00B96BAF">
      <w:pPr>
        <w:jc w:val="both"/>
        <w:rPr>
          <w:b/>
          <w:sz w:val="22"/>
          <w:szCs w:val="18"/>
        </w:rPr>
      </w:pPr>
    </w:p>
    <w:p w:rsidR="00B96BAF" w:rsidRPr="00BE78F2" w:rsidRDefault="00C153EC" w:rsidP="00B96BAF">
      <w:pPr>
        <w:jc w:val="both"/>
        <w:rPr>
          <w:b/>
          <w:sz w:val="22"/>
          <w:szCs w:val="18"/>
        </w:rPr>
      </w:pPr>
      <w:r w:rsidRPr="00BE78F2">
        <w:rPr>
          <w:b/>
          <w:sz w:val="22"/>
          <w:szCs w:val="18"/>
        </w:rPr>
        <w:t>Maruz kalma</w:t>
      </w:r>
      <w:r w:rsidR="00B96BAF" w:rsidRPr="00BE78F2">
        <w:rPr>
          <w:b/>
          <w:sz w:val="22"/>
          <w:szCs w:val="18"/>
        </w:rPr>
        <w:t xml:space="preserve"> değerlendirmesi ve risk karakterizasyonu</w:t>
      </w:r>
      <w:r w:rsidR="004857EF" w:rsidRPr="00BE78F2">
        <w:rPr>
          <w:b/>
          <w:sz w:val="22"/>
          <w:szCs w:val="18"/>
        </w:rPr>
        <w:t>’na</w:t>
      </w:r>
      <w:r w:rsidR="00B96BAF" w:rsidRPr="00BE78F2">
        <w:rPr>
          <w:b/>
          <w:sz w:val="22"/>
          <w:szCs w:val="18"/>
        </w:rPr>
        <w:t xml:space="preserve"> (RK) gerek duyulması ile </w:t>
      </w:r>
      <w:r w:rsidR="001B5007" w:rsidRPr="00BE78F2">
        <w:rPr>
          <w:b/>
          <w:sz w:val="22"/>
          <w:szCs w:val="18"/>
        </w:rPr>
        <w:t>ilgili</w:t>
      </w:r>
      <w:r w:rsidR="00B96BAF" w:rsidRPr="00BE78F2">
        <w:rPr>
          <w:b/>
          <w:sz w:val="22"/>
          <w:szCs w:val="18"/>
        </w:rPr>
        <w:t xml:space="preserve"> olarak maddenin sınıflandır</w:t>
      </w:r>
      <w:r w:rsidR="004857EF" w:rsidRPr="00BE78F2">
        <w:rPr>
          <w:b/>
          <w:sz w:val="22"/>
          <w:szCs w:val="18"/>
        </w:rPr>
        <w:t>ılması ve etiketlenmesi üzerine</w:t>
      </w:r>
      <w:r w:rsidR="00B96BAF" w:rsidRPr="00BE78F2">
        <w:rPr>
          <w:b/>
          <w:sz w:val="22"/>
          <w:szCs w:val="18"/>
        </w:rPr>
        <w:t xml:space="preserve"> sonuçlar</w:t>
      </w:r>
    </w:p>
    <w:p w:rsidR="004857EF" w:rsidRPr="00BE78F2" w:rsidRDefault="004857EF" w:rsidP="00B96BAF">
      <w:pPr>
        <w:jc w:val="both"/>
        <w:rPr>
          <w:b/>
          <w:sz w:val="22"/>
          <w:szCs w:val="18"/>
        </w:rPr>
      </w:pPr>
    </w:p>
    <w:p w:rsidR="00B96BAF" w:rsidRPr="00BE78F2" w:rsidRDefault="00B96BAF" w:rsidP="00B96BAF">
      <w:pPr>
        <w:jc w:val="both"/>
        <w:rPr>
          <w:sz w:val="22"/>
          <w:szCs w:val="18"/>
        </w:rPr>
      </w:pPr>
      <w:r w:rsidRPr="00BE78F2">
        <w:rPr>
          <w:b/>
          <w:sz w:val="22"/>
          <w:szCs w:val="18"/>
        </w:rPr>
        <w:tab/>
      </w:r>
      <w:r w:rsidRPr="00BE78F2">
        <w:rPr>
          <w:sz w:val="22"/>
          <w:szCs w:val="18"/>
        </w:rPr>
        <w:t xml:space="preserve">İnsan sağlığı </w:t>
      </w:r>
      <w:r w:rsidR="00FD3809" w:rsidRPr="00BE78F2">
        <w:rPr>
          <w:sz w:val="22"/>
          <w:szCs w:val="18"/>
        </w:rPr>
        <w:t>zararlılık</w:t>
      </w:r>
      <w:r w:rsidRPr="00BE78F2">
        <w:rPr>
          <w:sz w:val="22"/>
          <w:szCs w:val="18"/>
        </w:rPr>
        <w:t xml:space="preserve"> değerlendirmesinin bir amacı maddenin Sınıflandırma, Etiketleme ve </w:t>
      </w:r>
      <w:r w:rsidR="003B1ACC" w:rsidRPr="00BE78F2">
        <w:rPr>
          <w:sz w:val="22"/>
          <w:szCs w:val="18"/>
        </w:rPr>
        <w:t>Ambalajlama</w:t>
      </w:r>
      <w:r w:rsidRPr="00BE78F2">
        <w:rPr>
          <w:sz w:val="22"/>
          <w:szCs w:val="18"/>
        </w:rPr>
        <w:t xml:space="preserve"> (SE</w:t>
      </w:r>
      <w:r w:rsidR="00813FE8" w:rsidRPr="00BE78F2">
        <w:rPr>
          <w:sz w:val="22"/>
          <w:szCs w:val="18"/>
        </w:rPr>
        <w:t>A</w:t>
      </w:r>
      <w:r w:rsidRPr="00BE78F2">
        <w:rPr>
          <w:sz w:val="22"/>
          <w:szCs w:val="18"/>
        </w:rPr>
        <w:t xml:space="preserve">) </w:t>
      </w:r>
      <w:r w:rsidR="007A155B">
        <w:rPr>
          <w:sz w:val="22"/>
          <w:szCs w:val="18"/>
        </w:rPr>
        <w:t>Yönetmeliğine</w:t>
      </w:r>
      <w:r w:rsidRPr="00BE78F2">
        <w:rPr>
          <w:sz w:val="22"/>
          <w:szCs w:val="18"/>
        </w:rPr>
        <w:t xml:space="preserve"> göre sınıflandırılması ve etiketlenmesidir. Yukarıda anlatılan insan sağlığına göre </w:t>
      </w:r>
      <w:r w:rsidR="00FD3809" w:rsidRPr="00BE78F2">
        <w:rPr>
          <w:sz w:val="22"/>
          <w:szCs w:val="18"/>
        </w:rPr>
        <w:t>zararlılık</w:t>
      </w:r>
      <w:r w:rsidRPr="00BE78F2">
        <w:rPr>
          <w:sz w:val="22"/>
          <w:szCs w:val="18"/>
        </w:rPr>
        <w:t xml:space="preserve"> değerlendirmeleri için</w:t>
      </w:r>
      <w:r w:rsidR="002C2929" w:rsidRPr="00BE78F2">
        <w:rPr>
          <w:sz w:val="22"/>
          <w:szCs w:val="18"/>
        </w:rPr>
        <w:t xml:space="preserve"> </w:t>
      </w:r>
      <w:proofErr w:type="gramStart"/>
      <w:r w:rsidR="002C2929" w:rsidRPr="00BE78F2">
        <w:rPr>
          <w:sz w:val="22"/>
          <w:szCs w:val="18"/>
        </w:rPr>
        <w:t>kriterlerin</w:t>
      </w:r>
      <w:proofErr w:type="gramEnd"/>
      <w:r w:rsidRPr="00BE78F2">
        <w:rPr>
          <w:sz w:val="22"/>
          <w:szCs w:val="18"/>
        </w:rPr>
        <w:t xml:space="preserve"> </w:t>
      </w:r>
      <w:r w:rsidR="00522BD3">
        <w:rPr>
          <w:sz w:val="22"/>
          <w:szCs w:val="18"/>
        </w:rPr>
        <w:t>KKDİK</w:t>
      </w:r>
      <w:r w:rsidR="007A155B">
        <w:rPr>
          <w:sz w:val="22"/>
          <w:szCs w:val="18"/>
        </w:rPr>
        <w:t xml:space="preserve"> </w:t>
      </w:r>
      <w:r w:rsidR="00ED715E" w:rsidRPr="00BE78F2">
        <w:rPr>
          <w:sz w:val="22"/>
          <w:szCs w:val="18"/>
        </w:rPr>
        <w:t>Madde</w:t>
      </w:r>
      <w:r w:rsidR="002C2929" w:rsidRPr="00BE78F2">
        <w:rPr>
          <w:sz w:val="22"/>
          <w:szCs w:val="18"/>
        </w:rPr>
        <w:t xml:space="preserve"> 1</w:t>
      </w:r>
      <w:r w:rsidR="007A155B">
        <w:rPr>
          <w:sz w:val="22"/>
          <w:szCs w:val="18"/>
        </w:rPr>
        <w:t>5</w:t>
      </w:r>
      <w:r w:rsidR="002C2929" w:rsidRPr="00BE78F2">
        <w:rPr>
          <w:sz w:val="22"/>
          <w:szCs w:val="18"/>
        </w:rPr>
        <w:t>(4)</w:t>
      </w:r>
      <w:r w:rsidR="00813FE8" w:rsidRPr="00BE78F2">
        <w:rPr>
          <w:sz w:val="22"/>
          <w:szCs w:val="18"/>
        </w:rPr>
        <w:t>’</w:t>
      </w:r>
      <w:r w:rsidR="007A155B">
        <w:rPr>
          <w:sz w:val="22"/>
          <w:szCs w:val="18"/>
        </w:rPr>
        <w:t xml:space="preserve">teki </w:t>
      </w:r>
      <w:r w:rsidR="002C2929" w:rsidRPr="00BE78F2">
        <w:rPr>
          <w:sz w:val="22"/>
          <w:szCs w:val="18"/>
        </w:rPr>
        <w:t xml:space="preserve">aşağıda gösterilen </w:t>
      </w:r>
      <w:r w:rsidR="00FD3809" w:rsidRPr="00BE78F2">
        <w:rPr>
          <w:sz w:val="22"/>
          <w:szCs w:val="18"/>
        </w:rPr>
        <w:t>zararlılık</w:t>
      </w:r>
      <w:r w:rsidR="002C2929" w:rsidRPr="00BE78F2">
        <w:rPr>
          <w:sz w:val="22"/>
          <w:szCs w:val="18"/>
        </w:rPr>
        <w:t xml:space="preserve"> sınıflarına uyması konusunda karar alınabilir:</w:t>
      </w:r>
    </w:p>
    <w:p w:rsidR="002C2929" w:rsidRPr="00BE78F2" w:rsidRDefault="002C2929" w:rsidP="002C2929">
      <w:pPr>
        <w:shd w:val="clear" w:color="auto" w:fill="FFFFFF"/>
        <w:spacing w:before="154" w:line="254" w:lineRule="exact"/>
        <w:ind w:left="1450" w:hanging="350"/>
      </w:pPr>
      <w:r w:rsidRPr="00BE78F2">
        <w:rPr>
          <w:b/>
          <w:bCs/>
          <w:sz w:val="22"/>
          <w:szCs w:val="22"/>
        </w:rPr>
        <w:t xml:space="preserve">■    </w:t>
      </w:r>
      <w:r w:rsidR="00FD3809" w:rsidRPr="00BE78F2">
        <w:rPr>
          <w:sz w:val="22"/>
          <w:szCs w:val="22"/>
        </w:rPr>
        <w:t>Zararlılık</w:t>
      </w:r>
      <w:r w:rsidRPr="00BE78F2">
        <w:rPr>
          <w:sz w:val="22"/>
          <w:szCs w:val="22"/>
        </w:rPr>
        <w:t xml:space="preserve"> sınıf</w:t>
      </w:r>
      <w:r w:rsidR="00813FE8" w:rsidRPr="00BE78F2">
        <w:rPr>
          <w:sz w:val="22"/>
          <w:szCs w:val="22"/>
        </w:rPr>
        <w:t>lar</w:t>
      </w:r>
      <w:r w:rsidRPr="00BE78F2">
        <w:rPr>
          <w:sz w:val="22"/>
          <w:szCs w:val="22"/>
        </w:rPr>
        <w:t xml:space="preserve">ı </w:t>
      </w:r>
      <w:proofErr w:type="gramStart"/>
      <w:r w:rsidRPr="00BE78F2">
        <w:rPr>
          <w:sz w:val="22"/>
          <w:szCs w:val="22"/>
        </w:rPr>
        <w:t>2.1’den</w:t>
      </w:r>
      <w:proofErr w:type="gramEnd"/>
      <w:r w:rsidRPr="00BE78F2">
        <w:rPr>
          <w:sz w:val="22"/>
          <w:szCs w:val="22"/>
        </w:rPr>
        <w:t xml:space="preserve"> 2.4’ye, 2.6 ve 2.7, 2.8 </w:t>
      </w:r>
      <w:r w:rsidR="00813FE8" w:rsidRPr="00BE78F2">
        <w:rPr>
          <w:sz w:val="22"/>
          <w:szCs w:val="22"/>
        </w:rPr>
        <w:t xml:space="preserve">A ve B </w:t>
      </w:r>
      <w:r w:rsidRPr="00BE78F2">
        <w:rPr>
          <w:sz w:val="22"/>
          <w:szCs w:val="22"/>
        </w:rPr>
        <w:t>tipler</w:t>
      </w:r>
      <w:r w:rsidR="00813FE8" w:rsidRPr="00BE78F2">
        <w:rPr>
          <w:sz w:val="22"/>
          <w:szCs w:val="22"/>
        </w:rPr>
        <w:t>i</w:t>
      </w:r>
      <w:r w:rsidRPr="00BE78F2">
        <w:rPr>
          <w:sz w:val="22"/>
          <w:szCs w:val="22"/>
        </w:rPr>
        <w:t>, 2.9, 2.10, 2.12, 2.13 1 ve 2</w:t>
      </w:r>
      <w:r w:rsidR="00813FE8" w:rsidRPr="00BE78F2">
        <w:rPr>
          <w:sz w:val="22"/>
          <w:szCs w:val="22"/>
        </w:rPr>
        <w:t xml:space="preserve"> kategorileri</w:t>
      </w:r>
      <w:r w:rsidRPr="00BE78F2">
        <w:rPr>
          <w:sz w:val="22"/>
          <w:szCs w:val="22"/>
        </w:rPr>
        <w:t xml:space="preserve">, 2.14 </w:t>
      </w:r>
      <w:r w:rsidR="00813FE8" w:rsidRPr="00BE78F2">
        <w:rPr>
          <w:sz w:val="22"/>
          <w:szCs w:val="22"/>
        </w:rPr>
        <w:t xml:space="preserve">1 ve 2 </w:t>
      </w:r>
      <w:r w:rsidRPr="00BE78F2">
        <w:rPr>
          <w:sz w:val="22"/>
          <w:szCs w:val="22"/>
        </w:rPr>
        <w:t>kategoriler</w:t>
      </w:r>
      <w:r w:rsidR="00813FE8" w:rsidRPr="00BE78F2">
        <w:rPr>
          <w:sz w:val="22"/>
          <w:szCs w:val="22"/>
        </w:rPr>
        <w:t>i</w:t>
      </w:r>
      <w:r w:rsidRPr="00BE78F2">
        <w:rPr>
          <w:sz w:val="22"/>
          <w:szCs w:val="22"/>
        </w:rPr>
        <w:t xml:space="preserve">, 2.15 </w:t>
      </w:r>
      <w:r w:rsidR="00813FE8" w:rsidRPr="00BE78F2">
        <w:rPr>
          <w:sz w:val="22"/>
          <w:szCs w:val="22"/>
        </w:rPr>
        <w:t xml:space="preserve">A’dan F’ye </w:t>
      </w:r>
      <w:r w:rsidRPr="00BE78F2">
        <w:rPr>
          <w:sz w:val="22"/>
          <w:szCs w:val="22"/>
        </w:rPr>
        <w:t>tipler.</w:t>
      </w:r>
    </w:p>
    <w:p w:rsidR="002C2929" w:rsidRPr="00BE78F2" w:rsidRDefault="002C2929" w:rsidP="002C2929">
      <w:pPr>
        <w:shd w:val="clear" w:color="auto" w:fill="FFFFFF"/>
        <w:spacing w:before="173" w:line="254" w:lineRule="exact"/>
        <w:ind w:left="1450" w:hanging="350"/>
      </w:pPr>
      <w:r w:rsidRPr="00BE78F2">
        <w:rPr>
          <w:b/>
          <w:bCs/>
          <w:sz w:val="22"/>
          <w:szCs w:val="22"/>
        </w:rPr>
        <w:t xml:space="preserve">■    </w:t>
      </w:r>
      <w:r w:rsidR="00FD3809" w:rsidRPr="00BE78F2">
        <w:rPr>
          <w:sz w:val="22"/>
          <w:szCs w:val="22"/>
        </w:rPr>
        <w:t>Zararlılık</w:t>
      </w:r>
      <w:r w:rsidRPr="00BE78F2">
        <w:rPr>
          <w:sz w:val="22"/>
          <w:szCs w:val="22"/>
        </w:rPr>
        <w:t xml:space="preserve"> sınıf</w:t>
      </w:r>
      <w:r w:rsidR="00813FE8" w:rsidRPr="00BE78F2">
        <w:rPr>
          <w:sz w:val="22"/>
          <w:szCs w:val="22"/>
        </w:rPr>
        <w:t>lar</w:t>
      </w:r>
      <w:r w:rsidRPr="00BE78F2">
        <w:rPr>
          <w:sz w:val="22"/>
          <w:szCs w:val="22"/>
        </w:rPr>
        <w:t xml:space="preserve">ı </w:t>
      </w:r>
      <w:proofErr w:type="gramStart"/>
      <w:r w:rsidRPr="00BE78F2">
        <w:rPr>
          <w:sz w:val="22"/>
          <w:szCs w:val="22"/>
        </w:rPr>
        <w:t>3.1’den</w:t>
      </w:r>
      <w:proofErr w:type="gramEnd"/>
      <w:r w:rsidRPr="00BE78F2">
        <w:rPr>
          <w:sz w:val="22"/>
          <w:szCs w:val="22"/>
        </w:rPr>
        <w:t xml:space="preserve"> 3.6’ya, 3.7 </w:t>
      </w:r>
      <w:r w:rsidR="00813FE8" w:rsidRPr="00BE78F2">
        <w:rPr>
          <w:sz w:val="22"/>
          <w:szCs w:val="22"/>
        </w:rPr>
        <w:t xml:space="preserve">cinsel işlev ve doğurganlık veya </w:t>
      </w:r>
      <w:r w:rsidRPr="00BE78F2">
        <w:rPr>
          <w:sz w:val="22"/>
          <w:szCs w:val="22"/>
        </w:rPr>
        <w:t>geliş</w:t>
      </w:r>
      <w:r w:rsidR="00813FE8" w:rsidRPr="00BE78F2">
        <w:rPr>
          <w:sz w:val="22"/>
          <w:szCs w:val="22"/>
        </w:rPr>
        <w:t>i</w:t>
      </w:r>
      <w:r w:rsidRPr="00BE78F2">
        <w:rPr>
          <w:sz w:val="22"/>
          <w:szCs w:val="22"/>
        </w:rPr>
        <w:t>m ü</w:t>
      </w:r>
      <w:r w:rsidR="00813FE8" w:rsidRPr="00BE78F2">
        <w:rPr>
          <w:sz w:val="22"/>
          <w:szCs w:val="22"/>
        </w:rPr>
        <w:t>zerinde</w:t>
      </w:r>
      <w:r w:rsidRPr="00BE78F2">
        <w:rPr>
          <w:sz w:val="22"/>
          <w:szCs w:val="22"/>
        </w:rPr>
        <w:t xml:space="preserve"> beklenmeyen etkiler, 3.8 narkotik etkiler dışında etkiler, 3.9 ve 3.10.</w:t>
      </w:r>
    </w:p>
    <w:p w:rsidR="002C2929" w:rsidRPr="00BE78F2" w:rsidRDefault="002C2929" w:rsidP="002C2929">
      <w:pPr>
        <w:shd w:val="clear" w:color="auto" w:fill="FFFFFF"/>
        <w:spacing w:before="178"/>
        <w:ind w:left="1099"/>
      </w:pPr>
      <w:r w:rsidRPr="00BE78F2">
        <w:rPr>
          <w:b/>
          <w:bCs/>
          <w:spacing w:val="-4"/>
          <w:sz w:val="22"/>
          <w:szCs w:val="22"/>
        </w:rPr>
        <w:t xml:space="preserve">■    </w:t>
      </w:r>
      <w:r w:rsidR="00FD3809" w:rsidRPr="00BE78F2">
        <w:rPr>
          <w:spacing w:val="-4"/>
          <w:sz w:val="22"/>
          <w:szCs w:val="22"/>
        </w:rPr>
        <w:t>Zararlılık</w:t>
      </w:r>
      <w:r w:rsidRPr="00BE78F2">
        <w:rPr>
          <w:spacing w:val="-4"/>
          <w:sz w:val="22"/>
          <w:szCs w:val="22"/>
        </w:rPr>
        <w:t xml:space="preserve"> sınıfı </w:t>
      </w:r>
      <w:proofErr w:type="gramStart"/>
      <w:r w:rsidRPr="00BE78F2">
        <w:rPr>
          <w:spacing w:val="-4"/>
          <w:sz w:val="22"/>
          <w:szCs w:val="22"/>
        </w:rPr>
        <w:t>4.1</w:t>
      </w:r>
      <w:proofErr w:type="gramEnd"/>
      <w:r w:rsidRPr="00BE78F2">
        <w:rPr>
          <w:spacing w:val="-4"/>
          <w:sz w:val="22"/>
          <w:szCs w:val="22"/>
        </w:rPr>
        <w:t>:</w:t>
      </w:r>
    </w:p>
    <w:p w:rsidR="002C2929" w:rsidRPr="00BE78F2" w:rsidRDefault="002C2929" w:rsidP="002C2929">
      <w:pPr>
        <w:shd w:val="clear" w:color="auto" w:fill="FFFFFF"/>
        <w:spacing w:before="178"/>
        <w:ind w:left="1099"/>
        <w:rPr>
          <w:spacing w:val="-4"/>
          <w:sz w:val="22"/>
          <w:szCs w:val="22"/>
        </w:rPr>
      </w:pPr>
      <w:r w:rsidRPr="00BE78F2">
        <w:rPr>
          <w:b/>
          <w:bCs/>
          <w:spacing w:val="-4"/>
          <w:sz w:val="22"/>
          <w:szCs w:val="22"/>
        </w:rPr>
        <w:t xml:space="preserve">■    </w:t>
      </w:r>
      <w:r w:rsidR="00FD3809" w:rsidRPr="00BE78F2">
        <w:rPr>
          <w:spacing w:val="-4"/>
          <w:sz w:val="22"/>
          <w:szCs w:val="22"/>
        </w:rPr>
        <w:t>Zararlılık</w:t>
      </w:r>
      <w:r w:rsidRPr="00BE78F2">
        <w:rPr>
          <w:spacing w:val="-4"/>
          <w:sz w:val="22"/>
          <w:szCs w:val="22"/>
        </w:rPr>
        <w:t xml:space="preserve"> sınıfı </w:t>
      </w:r>
      <w:proofErr w:type="gramStart"/>
      <w:r w:rsidRPr="00BE78F2">
        <w:rPr>
          <w:spacing w:val="-4"/>
          <w:sz w:val="22"/>
          <w:szCs w:val="22"/>
        </w:rPr>
        <w:t>5.1</w:t>
      </w:r>
      <w:proofErr w:type="gramEnd"/>
      <w:r w:rsidRPr="00BE78F2">
        <w:rPr>
          <w:spacing w:val="-4"/>
          <w:sz w:val="22"/>
          <w:szCs w:val="22"/>
        </w:rPr>
        <w:t>,</w:t>
      </w:r>
    </w:p>
    <w:p w:rsidR="00813FE8" w:rsidRPr="00BE78F2" w:rsidRDefault="00813FE8" w:rsidP="002C2929">
      <w:pPr>
        <w:shd w:val="clear" w:color="auto" w:fill="FFFFFF"/>
        <w:spacing w:before="178"/>
        <w:ind w:left="1099"/>
      </w:pPr>
    </w:p>
    <w:p w:rsidR="002C2929" w:rsidRPr="00BE78F2" w:rsidRDefault="002C2929" w:rsidP="002C2929">
      <w:pPr>
        <w:jc w:val="both"/>
        <w:rPr>
          <w:sz w:val="22"/>
          <w:szCs w:val="18"/>
        </w:rPr>
      </w:pPr>
      <w:r w:rsidRPr="00BE78F2">
        <w:rPr>
          <w:sz w:val="22"/>
          <w:szCs w:val="18"/>
        </w:rPr>
        <w:t>Bu sınıflar ve kategoriler (sadece) buradan sonra “</w:t>
      </w:r>
      <w:r w:rsidR="00ED715E" w:rsidRPr="00BE78F2">
        <w:rPr>
          <w:sz w:val="22"/>
          <w:szCs w:val="18"/>
        </w:rPr>
        <w:t>Madde</w:t>
      </w:r>
      <w:r w:rsidR="007A155B">
        <w:rPr>
          <w:sz w:val="22"/>
          <w:szCs w:val="18"/>
        </w:rPr>
        <w:t xml:space="preserve"> 15</w:t>
      </w:r>
      <w:r w:rsidRPr="00BE78F2">
        <w:rPr>
          <w:sz w:val="22"/>
          <w:szCs w:val="18"/>
        </w:rPr>
        <w:t xml:space="preserve">(4) </w:t>
      </w:r>
      <w:r w:rsidR="00FD3809" w:rsidRPr="00BE78F2">
        <w:rPr>
          <w:sz w:val="22"/>
          <w:szCs w:val="18"/>
        </w:rPr>
        <w:t>zararlılık</w:t>
      </w:r>
      <w:r w:rsidRPr="00BE78F2">
        <w:rPr>
          <w:sz w:val="22"/>
          <w:szCs w:val="18"/>
        </w:rPr>
        <w:t xml:space="preserve"> sınıfları veya kategorileri” olarak tanımlanacaktır (örn. özellikle </w:t>
      </w:r>
      <w:r w:rsidR="000D1E6D">
        <w:rPr>
          <w:sz w:val="22"/>
          <w:szCs w:val="18"/>
        </w:rPr>
        <w:t>PBT</w:t>
      </w:r>
      <w:r w:rsidRPr="00BE78F2">
        <w:rPr>
          <w:sz w:val="22"/>
          <w:szCs w:val="18"/>
        </w:rPr>
        <w:t xml:space="preserve">veya </w:t>
      </w:r>
      <w:r w:rsidR="000D1E6D">
        <w:rPr>
          <w:sz w:val="22"/>
          <w:szCs w:val="18"/>
        </w:rPr>
        <w:t>vPvB</w:t>
      </w:r>
      <w:r w:rsidR="000D1E6D" w:rsidRPr="00BE78F2">
        <w:rPr>
          <w:sz w:val="22"/>
          <w:szCs w:val="18"/>
        </w:rPr>
        <w:t xml:space="preserve"> </w:t>
      </w:r>
      <w:r w:rsidRPr="00BE78F2">
        <w:rPr>
          <w:sz w:val="22"/>
          <w:szCs w:val="18"/>
        </w:rPr>
        <w:t xml:space="preserve">özelliklerini </w:t>
      </w:r>
      <w:r w:rsidR="00813FE8" w:rsidRPr="00BE78F2">
        <w:rPr>
          <w:sz w:val="22"/>
          <w:szCs w:val="18"/>
        </w:rPr>
        <w:t>hariç tutarak</w:t>
      </w:r>
      <w:r w:rsidRPr="00BE78F2">
        <w:rPr>
          <w:sz w:val="22"/>
          <w:szCs w:val="18"/>
        </w:rPr>
        <w:t>)</w:t>
      </w:r>
    </w:p>
    <w:p w:rsidR="002C2929" w:rsidRPr="00BE78F2" w:rsidRDefault="002C2929" w:rsidP="002C2929">
      <w:pPr>
        <w:jc w:val="both"/>
        <w:rPr>
          <w:sz w:val="22"/>
          <w:szCs w:val="18"/>
        </w:rPr>
      </w:pPr>
    </w:p>
    <w:p w:rsidR="002C2929" w:rsidRPr="00BE78F2" w:rsidRDefault="002C2929" w:rsidP="002C2929">
      <w:pPr>
        <w:jc w:val="both"/>
        <w:rPr>
          <w:sz w:val="22"/>
          <w:szCs w:val="18"/>
        </w:rPr>
      </w:pPr>
      <w:r w:rsidRPr="00BE78F2">
        <w:rPr>
          <w:sz w:val="22"/>
          <w:szCs w:val="18"/>
        </w:rPr>
        <w:t xml:space="preserve">Maddenin sınıflandırılması </w:t>
      </w:r>
      <w:r w:rsidR="00813FE8" w:rsidRPr="00BE78F2">
        <w:rPr>
          <w:sz w:val="22"/>
          <w:szCs w:val="18"/>
        </w:rPr>
        <w:t>durumun</w:t>
      </w:r>
      <w:r w:rsidR="00325A12">
        <w:rPr>
          <w:sz w:val="22"/>
          <w:szCs w:val="18"/>
        </w:rPr>
        <w:t>d</w:t>
      </w:r>
      <w:r w:rsidR="00813FE8" w:rsidRPr="00BE78F2">
        <w:rPr>
          <w:sz w:val="22"/>
          <w:szCs w:val="18"/>
        </w:rPr>
        <w:t>a</w:t>
      </w:r>
      <w:r w:rsidRPr="00BE78F2">
        <w:rPr>
          <w:sz w:val="22"/>
          <w:szCs w:val="18"/>
        </w:rPr>
        <w:t xml:space="preserve"> tahmini </w:t>
      </w:r>
      <w:r w:rsidR="00C153EC" w:rsidRPr="00BE78F2">
        <w:rPr>
          <w:sz w:val="22"/>
          <w:szCs w:val="18"/>
        </w:rPr>
        <w:t>maruz kalma</w:t>
      </w:r>
      <w:r w:rsidRPr="00BE78F2">
        <w:rPr>
          <w:sz w:val="22"/>
          <w:szCs w:val="18"/>
        </w:rPr>
        <w:t xml:space="preserve"> değerleriyle ilgili tüm risklerin (maddenin üretimi, bilinen kullanımları ve bunların sonucu olarak yaşam döngüsü </w:t>
      </w:r>
      <w:r w:rsidR="00813FE8" w:rsidRPr="00BE78F2">
        <w:rPr>
          <w:sz w:val="22"/>
          <w:szCs w:val="18"/>
        </w:rPr>
        <w:t>aşamalarının</w:t>
      </w:r>
      <w:r w:rsidRPr="00BE78F2">
        <w:rPr>
          <w:sz w:val="22"/>
          <w:szCs w:val="18"/>
        </w:rPr>
        <w:t xml:space="preserve"> tamamı için) kontrol edildiğinden emin olabilmek için bir </w:t>
      </w:r>
      <w:r w:rsidR="00C153EC" w:rsidRPr="00BE78F2">
        <w:rPr>
          <w:sz w:val="22"/>
          <w:szCs w:val="18"/>
        </w:rPr>
        <w:t>maruz kalma</w:t>
      </w:r>
      <w:r w:rsidRPr="00BE78F2">
        <w:rPr>
          <w:sz w:val="22"/>
          <w:szCs w:val="18"/>
        </w:rPr>
        <w:t xml:space="preserve"> değerlendirmesi ve risk karakterizasyonu yapılması gerekmektedir. Uygulanabilir olduğu</w:t>
      </w:r>
      <w:r w:rsidR="00813FE8" w:rsidRPr="00BE78F2">
        <w:rPr>
          <w:sz w:val="22"/>
          <w:szCs w:val="18"/>
        </w:rPr>
        <w:t>nda</w:t>
      </w:r>
      <w:r w:rsidRPr="00BE78F2">
        <w:rPr>
          <w:sz w:val="22"/>
          <w:szCs w:val="18"/>
        </w:rPr>
        <w:t xml:space="preserve"> sınıflandırılmamış maddeler için de </w:t>
      </w:r>
      <w:r w:rsidR="002F2C66" w:rsidRPr="00BE78F2">
        <w:rPr>
          <w:sz w:val="22"/>
          <w:szCs w:val="18"/>
        </w:rPr>
        <w:t>DNEL</w:t>
      </w:r>
      <w:r w:rsidRPr="00BE78F2">
        <w:rPr>
          <w:sz w:val="22"/>
          <w:szCs w:val="18"/>
        </w:rPr>
        <w:t xml:space="preserve"> türetilmelidir.</w:t>
      </w:r>
    </w:p>
    <w:p w:rsidR="002C2929" w:rsidRPr="00BE78F2" w:rsidRDefault="002C2929">
      <w:pPr>
        <w:widowControl/>
        <w:autoSpaceDE/>
        <w:autoSpaceDN/>
        <w:adjustRightInd/>
        <w:spacing w:after="200" w:line="276" w:lineRule="auto"/>
        <w:rPr>
          <w:sz w:val="22"/>
          <w:szCs w:val="18"/>
        </w:rPr>
      </w:pPr>
      <w:r w:rsidRPr="00BE78F2">
        <w:rPr>
          <w:sz w:val="22"/>
          <w:szCs w:val="18"/>
        </w:rPr>
        <w:br w:type="page"/>
      </w:r>
    </w:p>
    <w:p w:rsidR="002C2929" w:rsidRPr="00BE78F2" w:rsidRDefault="002C2929" w:rsidP="002C2929">
      <w:pPr>
        <w:jc w:val="both"/>
        <w:rPr>
          <w:sz w:val="22"/>
          <w:szCs w:val="18"/>
        </w:rPr>
      </w:pPr>
    </w:p>
    <w:p w:rsidR="002C2929" w:rsidRPr="00BE78F2" w:rsidRDefault="002C2929" w:rsidP="00325A12">
      <w:pPr>
        <w:pStyle w:val="Balk3"/>
      </w:pPr>
      <w:bookmarkStart w:id="50" w:name="_Toc428967484"/>
      <w:r w:rsidRPr="00BE78F2">
        <w:t xml:space="preserve">B.7.1.2 </w:t>
      </w:r>
      <w:r w:rsidR="002F2C66" w:rsidRPr="00BE78F2">
        <w:t>DNEL</w:t>
      </w:r>
      <w:r w:rsidRPr="00BE78F2">
        <w:t xml:space="preserve"> belirle</w:t>
      </w:r>
      <w:r w:rsidR="00460F9B" w:rsidRPr="00BE78F2">
        <w:t xml:space="preserve">nmesi için </w:t>
      </w:r>
      <w:r w:rsidR="00325A12">
        <w:t>KKDİK</w:t>
      </w:r>
      <w:r w:rsidR="00460F9B" w:rsidRPr="00BE78F2">
        <w:t xml:space="preserve"> </w:t>
      </w:r>
      <w:r w:rsidR="005B5FEA" w:rsidRPr="00BE78F2">
        <w:t>gereklilik</w:t>
      </w:r>
      <w:r w:rsidRPr="00BE78F2">
        <w:t>leri</w:t>
      </w:r>
      <w:bookmarkEnd w:id="50"/>
    </w:p>
    <w:p w:rsidR="002C2929" w:rsidRDefault="002C2929" w:rsidP="00325A12">
      <w:pPr>
        <w:pStyle w:val="Balk4"/>
      </w:pPr>
      <w:r w:rsidRPr="00BE78F2">
        <w:t xml:space="preserve">B.7.1.2.1 </w:t>
      </w:r>
      <w:r w:rsidR="002F2C66" w:rsidRPr="00BE78F2">
        <w:t>DNEL</w:t>
      </w:r>
      <w:r w:rsidRPr="00BE78F2">
        <w:t xml:space="preserve"> türetimi</w:t>
      </w:r>
    </w:p>
    <w:p w:rsidR="00325A12" w:rsidRPr="00BE78F2" w:rsidRDefault="00325A12" w:rsidP="002C2929">
      <w:pPr>
        <w:jc w:val="both"/>
        <w:rPr>
          <w:b/>
          <w:sz w:val="22"/>
          <w:szCs w:val="18"/>
        </w:rPr>
      </w:pPr>
    </w:p>
    <w:p w:rsidR="002C2929" w:rsidRPr="00BE78F2" w:rsidRDefault="00E70CDA" w:rsidP="002C2929">
      <w:pPr>
        <w:jc w:val="both"/>
        <w:rPr>
          <w:sz w:val="22"/>
          <w:szCs w:val="18"/>
        </w:rPr>
      </w:pPr>
      <w:r w:rsidRPr="00BE78F2">
        <w:rPr>
          <w:sz w:val="22"/>
          <w:szCs w:val="18"/>
        </w:rPr>
        <w:t xml:space="preserve">Mümkün olduğunda </w:t>
      </w:r>
      <w:r w:rsidR="002F2C66" w:rsidRPr="00BE78F2">
        <w:rPr>
          <w:sz w:val="22"/>
          <w:szCs w:val="18"/>
        </w:rPr>
        <w:t>DNEL</w:t>
      </w:r>
      <w:r w:rsidRPr="00BE78F2">
        <w:rPr>
          <w:sz w:val="22"/>
          <w:szCs w:val="18"/>
        </w:rPr>
        <w:t xml:space="preserve">(ler), kayda tabi olan yılda 10 ton veya üzerinde üretilen, ithal edilen veya kullanılan tüm maddeler için </w:t>
      </w:r>
      <w:r w:rsidR="002C2929" w:rsidRPr="00BE78F2">
        <w:rPr>
          <w:sz w:val="22"/>
          <w:szCs w:val="18"/>
        </w:rPr>
        <w:t>kimyasal güvenlik değerlendirmesin</w:t>
      </w:r>
      <w:r w:rsidRPr="00BE78F2">
        <w:rPr>
          <w:sz w:val="22"/>
          <w:szCs w:val="18"/>
        </w:rPr>
        <w:t>in (KGD) bir parçası</w:t>
      </w:r>
      <w:r w:rsidR="002C2929" w:rsidRPr="00BE78F2">
        <w:rPr>
          <w:sz w:val="22"/>
          <w:szCs w:val="18"/>
        </w:rPr>
        <w:t xml:space="preserve"> olarak </w:t>
      </w:r>
      <w:r w:rsidRPr="00BE78F2">
        <w:rPr>
          <w:sz w:val="22"/>
          <w:szCs w:val="18"/>
        </w:rPr>
        <w:t>bulunmalıdır</w:t>
      </w:r>
      <w:r w:rsidR="002C2929" w:rsidRPr="00BE78F2">
        <w:rPr>
          <w:sz w:val="22"/>
          <w:szCs w:val="18"/>
        </w:rPr>
        <w:t xml:space="preserve">. </w:t>
      </w:r>
      <w:r w:rsidR="002F2C66" w:rsidRPr="00BE78F2">
        <w:rPr>
          <w:sz w:val="22"/>
          <w:szCs w:val="18"/>
        </w:rPr>
        <w:t>DNEL</w:t>
      </w:r>
      <w:r w:rsidR="002C2929" w:rsidRPr="00BE78F2">
        <w:rPr>
          <w:sz w:val="22"/>
          <w:szCs w:val="18"/>
        </w:rPr>
        <w:t>(ler) Kimyasal Güvenlik Raporunda (KGR) belgelenmelidir.</w:t>
      </w:r>
      <w:r w:rsidR="00EF75C3" w:rsidRPr="00BE78F2">
        <w:rPr>
          <w:sz w:val="22"/>
          <w:szCs w:val="18"/>
        </w:rPr>
        <w:t xml:space="preserve"> </w:t>
      </w:r>
      <w:r w:rsidR="00C153EC" w:rsidRPr="00BE78F2">
        <w:rPr>
          <w:sz w:val="22"/>
          <w:szCs w:val="18"/>
        </w:rPr>
        <w:t>Maruz kalma</w:t>
      </w:r>
      <w:r w:rsidR="00EF75C3" w:rsidRPr="00BE78F2">
        <w:rPr>
          <w:sz w:val="22"/>
          <w:szCs w:val="18"/>
        </w:rPr>
        <w:t xml:space="preserve"> değerlendirmesi ve risk karakterizasyonunun gerekli olduğu durumlarda </w:t>
      </w:r>
      <w:r w:rsidR="002F2C66" w:rsidRPr="00BE78F2">
        <w:rPr>
          <w:sz w:val="22"/>
          <w:szCs w:val="18"/>
        </w:rPr>
        <w:t>DNEL</w:t>
      </w:r>
      <w:r w:rsidRPr="00BE78F2">
        <w:rPr>
          <w:sz w:val="22"/>
          <w:szCs w:val="18"/>
        </w:rPr>
        <w:t xml:space="preserve">; </w:t>
      </w:r>
    </w:p>
    <w:p w:rsidR="00E70CDA" w:rsidRPr="00BE78F2" w:rsidRDefault="00E70CDA" w:rsidP="002C2929">
      <w:pPr>
        <w:jc w:val="both"/>
        <w:rPr>
          <w:sz w:val="22"/>
          <w:szCs w:val="18"/>
        </w:rPr>
      </w:pPr>
    </w:p>
    <w:p w:rsidR="00EF75C3" w:rsidRPr="00BE78F2" w:rsidRDefault="00EF75C3" w:rsidP="00EF75C3">
      <w:pPr>
        <w:pStyle w:val="ListeParagraf"/>
        <w:numPr>
          <w:ilvl w:val="0"/>
          <w:numId w:val="1"/>
        </w:numPr>
        <w:jc w:val="both"/>
        <w:rPr>
          <w:sz w:val="22"/>
          <w:szCs w:val="18"/>
        </w:rPr>
      </w:pPr>
      <w:r w:rsidRPr="00BE78F2">
        <w:rPr>
          <w:sz w:val="22"/>
          <w:szCs w:val="18"/>
        </w:rPr>
        <w:t xml:space="preserve">KGD’nin risk karakterizasyonu </w:t>
      </w:r>
      <w:r w:rsidR="005A0273" w:rsidRPr="00BE78F2">
        <w:rPr>
          <w:sz w:val="22"/>
          <w:szCs w:val="18"/>
        </w:rPr>
        <w:t>bölümü</w:t>
      </w:r>
      <w:r w:rsidR="00E70CDA" w:rsidRPr="00BE78F2">
        <w:rPr>
          <w:sz w:val="22"/>
          <w:szCs w:val="18"/>
        </w:rPr>
        <w:t>nü</w:t>
      </w:r>
      <w:r w:rsidRPr="00BE78F2">
        <w:rPr>
          <w:sz w:val="22"/>
          <w:szCs w:val="18"/>
        </w:rPr>
        <w:t>n parçası olarak kullanılabilir ve</w:t>
      </w:r>
    </w:p>
    <w:p w:rsidR="00EF75C3" w:rsidRPr="00BE78F2" w:rsidRDefault="00EF75C3" w:rsidP="00EF75C3">
      <w:pPr>
        <w:pStyle w:val="ListeParagraf"/>
        <w:numPr>
          <w:ilvl w:val="0"/>
          <w:numId w:val="1"/>
        </w:numPr>
        <w:jc w:val="both"/>
        <w:rPr>
          <w:sz w:val="22"/>
          <w:szCs w:val="18"/>
        </w:rPr>
      </w:pPr>
      <w:r w:rsidRPr="00BE78F2">
        <w:rPr>
          <w:sz w:val="22"/>
          <w:szCs w:val="18"/>
        </w:rPr>
        <w:t>Güvenlik Bilgi Formu (GBF)’nin parçası olarak iletilebilir.</w:t>
      </w:r>
    </w:p>
    <w:p w:rsidR="00E70CDA" w:rsidRPr="00BE78F2" w:rsidRDefault="00E70CDA" w:rsidP="00E70CDA">
      <w:pPr>
        <w:pStyle w:val="ListeParagraf"/>
        <w:jc w:val="both"/>
        <w:rPr>
          <w:sz w:val="22"/>
          <w:szCs w:val="18"/>
        </w:rPr>
      </w:pPr>
    </w:p>
    <w:p w:rsidR="00EF75C3" w:rsidRPr="00BE78F2" w:rsidRDefault="002F2C66" w:rsidP="00EF75C3">
      <w:pPr>
        <w:jc w:val="both"/>
        <w:rPr>
          <w:sz w:val="22"/>
          <w:szCs w:val="18"/>
        </w:rPr>
      </w:pPr>
      <w:proofErr w:type="gramStart"/>
      <w:r w:rsidRPr="00BE78F2">
        <w:rPr>
          <w:sz w:val="22"/>
          <w:szCs w:val="18"/>
        </w:rPr>
        <w:t>DNEL</w:t>
      </w:r>
      <w:r w:rsidR="00EF75C3" w:rsidRPr="00BE78F2">
        <w:rPr>
          <w:sz w:val="22"/>
          <w:szCs w:val="18"/>
        </w:rPr>
        <w:t xml:space="preserve">(ler)in türetimiyle </w:t>
      </w:r>
      <w:r w:rsidR="001B5007" w:rsidRPr="00BE78F2">
        <w:rPr>
          <w:sz w:val="22"/>
          <w:szCs w:val="18"/>
        </w:rPr>
        <w:t>ilgili</w:t>
      </w:r>
      <w:r w:rsidR="00EF75C3" w:rsidRPr="00BE78F2">
        <w:rPr>
          <w:sz w:val="22"/>
          <w:szCs w:val="18"/>
        </w:rPr>
        <w:t xml:space="preserve"> olarak </w:t>
      </w:r>
      <w:r w:rsidR="00522BD3">
        <w:rPr>
          <w:sz w:val="22"/>
          <w:szCs w:val="18"/>
        </w:rPr>
        <w:t>KKDİK</w:t>
      </w:r>
      <w:r w:rsidR="00EF75C3" w:rsidRPr="00BE78F2">
        <w:rPr>
          <w:sz w:val="22"/>
          <w:szCs w:val="18"/>
        </w:rPr>
        <w:t xml:space="preserve"> diğer şeylere ilaveten her </w:t>
      </w:r>
      <w:r w:rsidR="001B5007" w:rsidRPr="00BE78F2">
        <w:rPr>
          <w:sz w:val="22"/>
          <w:szCs w:val="18"/>
        </w:rPr>
        <w:t>ilgili</w:t>
      </w:r>
      <w:r w:rsidR="00EF75C3" w:rsidRPr="00BE78F2">
        <w:rPr>
          <w:sz w:val="22"/>
          <w:szCs w:val="18"/>
        </w:rPr>
        <w:t xml:space="preserve"> insan nüfusu için (örn. işçiler, tüketiciler ve çevre yoluyla dolaylı şekilde maruz kalan</w:t>
      </w:r>
      <w:r w:rsidR="00E70CDA" w:rsidRPr="00BE78F2">
        <w:rPr>
          <w:sz w:val="22"/>
          <w:szCs w:val="18"/>
        </w:rPr>
        <w:t xml:space="preserve"> insanlar)</w:t>
      </w:r>
      <w:r w:rsidR="00EF75C3" w:rsidRPr="00BE78F2">
        <w:rPr>
          <w:sz w:val="22"/>
          <w:szCs w:val="18"/>
        </w:rPr>
        <w:t xml:space="preserve"> </w:t>
      </w:r>
      <w:r w:rsidR="00E70CDA" w:rsidRPr="00BE78F2">
        <w:rPr>
          <w:sz w:val="22"/>
          <w:szCs w:val="18"/>
        </w:rPr>
        <w:t xml:space="preserve">ve </w:t>
      </w:r>
      <w:r w:rsidR="000460B9" w:rsidRPr="00BE78F2">
        <w:rPr>
          <w:sz w:val="22"/>
          <w:szCs w:val="18"/>
        </w:rPr>
        <w:t xml:space="preserve">olasılıkla hassas belli </w:t>
      </w:r>
      <w:r w:rsidR="00EF75C3" w:rsidRPr="00BE78F2">
        <w:rPr>
          <w:sz w:val="22"/>
          <w:szCs w:val="18"/>
        </w:rPr>
        <w:t xml:space="preserve">alt-nüfuslar için (örn. çocuklar, hamile kadınlar) ve farklı </w:t>
      </w:r>
      <w:r w:rsidR="00C153EC" w:rsidRPr="00BE78F2">
        <w:rPr>
          <w:sz w:val="22"/>
          <w:szCs w:val="18"/>
        </w:rPr>
        <w:t>maruz kalma</w:t>
      </w:r>
      <w:r w:rsidR="00EF75C3" w:rsidRPr="00BE78F2">
        <w:rPr>
          <w:sz w:val="22"/>
          <w:szCs w:val="18"/>
        </w:rPr>
        <w:t xml:space="preserve"> yolları için (oral, der</w:t>
      </w:r>
      <w:r w:rsidR="000460B9" w:rsidRPr="00BE78F2">
        <w:rPr>
          <w:sz w:val="22"/>
          <w:szCs w:val="18"/>
        </w:rPr>
        <w:t>mal</w:t>
      </w:r>
      <w:r w:rsidR="00EF75C3" w:rsidRPr="00BE78F2">
        <w:rPr>
          <w:sz w:val="22"/>
          <w:szCs w:val="18"/>
        </w:rPr>
        <w:t xml:space="preserve">, solunum) ve farklı </w:t>
      </w:r>
      <w:r w:rsidR="00C153EC" w:rsidRPr="00BE78F2">
        <w:rPr>
          <w:sz w:val="22"/>
          <w:szCs w:val="18"/>
        </w:rPr>
        <w:t>maruz kalma</w:t>
      </w:r>
      <w:r w:rsidR="00EF75C3" w:rsidRPr="00BE78F2">
        <w:rPr>
          <w:sz w:val="22"/>
          <w:szCs w:val="18"/>
        </w:rPr>
        <w:t xml:space="preserve"> süreleri için ayrı </w:t>
      </w:r>
      <w:r w:rsidRPr="00BE78F2">
        <w:rPr>
          <w:sz w:val="22"/>
          <w:szCs w:val="18"/>
        </w:rPr>
        <w:t>DNEL</w:t>
      </w:r>
      <w:r w:rsidR="000460B9" w:rsidRPr="00BE78F2">
        <w:rPr>
          <w:sz w:val="22"/>
          <w:szCs w:val="18"/>
        </w:rPr>
        <w:t xml:space="preserve"> tanımlanması </w:t>
      </w:r>
      <w:r w:rsidR="00EF75C3" w:rsidRPr="00BE78F2">
        <w:rPr>
          <w:sz w:val="22"/>
          <w:szCs w:val="18"/>
        </w:rPr>
        <w:t xml:space="preserve">gerekebileceğini belirtir. </w:t>
      </w:r>
      <w:proofErr w:type="gramEnd"/>
      <w:r w:rsidRPr="00BE78F2">
        <w:rPr>
          <w:sz w:val="22"/>
          <w:szCs w:val="18"/>
        </w:rPr>
        <w:t>DNEL</w:t>
      </w:r>
      <w:r w:rsidR="00EF75C3" w:rsidRPr="00BE78F2">
        <w:rPr>
          <w:sz w:val="22"/>
          <w:szCs w:val="18"/>
        </w:rPr>
        <w:t xml:space="preserve"> belirlenirken, değerlendirmedeki belirsizlikler hesaba katılmalıdır (örn. farklı türleri içeren, insanlar arasında farklı hassas</w:t>
      </w:r>
      <w:r w:rsidR="000460B9" w:rsidRPr="00BE78F2">
        <w:rPr>
          <w:sz w:val="22"/>
          <w:szCs w:val="18"/>
        </w:rPr>
        <w:t>iyetleri</w:t>
      </w:r>
      <w:r w:rsidR="00EF75C3" w:rsidRPr="00BE78F2">
        <w:rPr>
          <w:sz w:val="22"/>
          <w:szCs w:val="18"/>
        </w:rPr>
        <w:t xml:space="preserve"> içeren, veritabanı kalitesini içeren). </w:t>
      </w:r>
      <w:r w:rsidR="000460B9" w:rsidRPr="00BE78F2">
        <w:rPr>
          <w:sz w:val="22"/>
          <w:szCs w:val="18"/>
        </w:rPr>
        <w:t xml:space="preserve">Verilen bir maruz kalma durumu (yol, süre, sıklık) için </w:t>
      </w:r>
      <w:r w:rsidRPr="00BE78F2">
        <w:rPr>
          <w:sz w:val="22"/>
          <w:szCs w:val="18"/>
        </w:rPr>
        <w:t>DNEL</w:t>
      </w:r>
      <w:r w:rsidR="000460B9" w:rsidRPr="00BE78F2">
        <w:rPr>
          <w:sz w:val="22"/>
          <w:szCs w:val="18"/>
        </w:rPr>
        <w:t xml:space="preserve"> bu verilerdeki ve maruz kalan insan nüfusundaki belirsizlik/değişkenlike açıklama getirmesi açısından</w:t>
      </w:r>
      <w:r w:rsidR="00EF75C3" w:rsidRPr="00BE78F2">
        <w:rPr>
          <w:sz w:val="22"/>
          <w:szCs w:val="18"/>
        </w:rPr>
        <w:t xml:space="preserve"> </w:t>
      </w:r>
      <w:r w:rsidR="000460B9" w:rsidRPr="00BE78F2">
        <w:rPr>
          <w:sz w:val="22"/>
          <w:szCs w:val="18"/>
        </w:rPr>
        <w:t>“genel” bir Etki-Görülmeyen-Seviye olarak değerlendirilebilir.</w:t>
      </w:r>
    </w:p>
    <w:p w:rsidR="000460B9" w:rsidRPr="00BE78F2" w:rsidRDefault="000460B9" w:rsidP="00EF75C3">
      <w:pPr>
        <w:jc w:val="both"/>
        <w:rPr>
          <w:sz w:val="22"/>
          <w:szCs w:val="18"/>
        </w:rPr>
      </w:pPr>
    </w:p>
    <w:p w:rsidR="00EF75C3" w:rsidRPr="00BE78F2" w:rsidRDefault="00EF75C3" w:rsidP="00814394">
      <w:pPr>
        <w:jc w:val="both"/>
        <w:rPr>
          <w:sz w:val="22"/>
          <w:szCs w:val="18"/>
        </w:rPr>
      </w:pPr>
      <w:r w:rsidRPr="00BE78F2">
        <w:rPr>
          <w:sz w:val="22"/>
          <w:szCs w:val="18"/>
        </w:rPr>
        <w:t>Çalışma</w:t>
      </w:r>
      <w:r w:rsidR="00574500" w:rsidRPr="00BE78F2">
        <w:rPr>
          <w:sz w:val="22"/>
          <w:szCs w:val="18"/>
        </w:rPr>
        <w:t xml:space="preserve"> yerinde</w:t>
      </w:r>
      <w:r w:rsidRPr="00BE78F2">
        <w:rPr>
          <w:sz w:val="22"/>
          <w:szCs w:val="18"/>
        </w:rPr>
        <w:t xml:space="preserve"> </w:t>
      </w:r>
      <w:r w:rsidR="00C153EC" w:rsidRPr="00BE78F2">
        <w:rPr>
          <w:sz w:val="22"/>
          <w:szCs w:val="18"/>
        </w:rPr>
        <w:t>maruz kalma</w:t>
      </w:r>
      <w:r w:rsidR="000460B9" w:rsidRPr="00BE78F2">
        <w:rPr>
          <w:sz w:val="22"/>
          <w:szCs w:val="18"/>
        </w:rPr>
        <w:t xml:space="preserve"> durumu</w:t>
      </w:r>
      <w:r w:rsidRPr="00BE78F2">
        <w:rPr>
          <w:sz w:val="22"/>
          <w:szCs w:val="18"/>
        </w:rPr>
        <w:t xml:space="preserve"> için </w:t>
      </w:r>
      <w:r w:rsidR="00574500" w:rsidRPr="00BE78F2">
        <w:rPr>
          <w:sz w:val="22"/>
          <w:szCs w:val="18"/>
        </w:rPr>
        <w:t>önceden</w:t>
      </w:r>
      <w:r w:rsidR="00814394" w:rsidRPr="00BE78F2">
        <w:rPr>
          <w:sz w:val="22"/>
          <w:szCs w:val="18"/>
        </w:rPr>
        <w:t xml:space="preserve"> belirlenmiş</w:t>
      </w:r>
      <w:r w:rsidR="00574500" w:rsidRPr="00BE78F2">
        <w:rPr>
          <w:sz w:val="22"/>
          <w:szCs w:val="18"/>
        </w:rPr>
        <w:t xml:space="preserve"> </w:t>
      </w:r>
      <w:r w:rsidRPr="00BE78F2">
        <w:rPr>
          <w:sz w:val="22"/>
          <w:szCs w:val="18"/>
        </w:rPr>
        <w:t xml:space="preserve">Mesleki </w:t>
      </w:r>
      <w:r w:rsidR="00814394" w:rsidRPr="00BE78F2">
        <w:rPr>
          <w:sz w:val="22"/>
          <w:szCs w:val="18"/>
        </w:rPr>
        <w:t>Maruz K</w:t>
      </w:r>
      <w:r w:rsidR="00C153EC" w:rsidRPr="00BE78F2">
        <w:rPr>
          <w:sz w:val="22"/>
          <w:szCs w:val="18"/>
        </w:rPr>
        <w:t>alma</w:t>
      </w:r>
      <w:r w:rsidRPr="00BE78F2">
        <w:rPr>
          <w:sz w:val="22"/>
          <w:szCs w:val="18"/>
        </w:rPr>
        <w:t xml:space="preserve"> Limitleri </w:t>
      </w:r>
      <w:r w:rsidR="00814394" w:rsidRPr="00BE78F2">
        <w:rPr>
          <w:sz w:val="22"/>
          <w:szCs w:val="18"/>
        </w:rPr>
        <w:t>mevcut olabilir</w:t>
      </w:r>
      <w:r w:rsidRPr="00BE78F2">
        <w:rPr>
          <w:sz w:val="22"/>
          <w:szCs w:val="18"/>
        </w:rPr>
        <w:t xml:space="preserve"> (MML). Belirli koşullar altında MML’ler ve/veya MML’in belirlenmesin</w:t>
      </w:r>
      <w:r w:rsidR="00814394" w:rsidRPr="00BE78F2">
        <w:rPr>
          <w:sz w:val="22"/>
          <w:szCs w:val="18"/>
        </w:rPr>
        <w:t>de kullanılan</w:t>
      </w:r>
      <w:r w:rsidRPr="00BE78F2">
        <w:rPr>
          <w:sz w:val="22"/>
          <w:szCs w:val="18"/>
        </w:rPr>
        <w:t xml:space="preserve"> bilgiler </w:t>
      </w:r>
      <w:r w:rsidR="002F2C66" w:rsidRPr="00BE78F2">
        <w:rPr>
          <w:sz w:val="22"/>
          <w:szCs w:val="18"/>
        </w:rPr>
        <w:t>DNEL</w:t>
      </w:r>
      <w:r w:rsidR="00814394" w:rsidRPr="00BE78F2">
        <w:rPr>
          <w:sz w:val="22"/>
          <w:szCs w:val="18"/>
        </w:rPr>
        <w:t>’</w:t>
      </w:r>
      <w:r w:rsidRPr="00BE78F2">
        <w:rPr>
          <w:sz w:val="22"/>
          <w:szCs w:val="18"/>
        </w:rPr>
        <w:t xml:space="preserve">lerin türetilmesi için kullanılabilir. Daha fazla bilgi için </w:t>
      </w:r>
      <w:r w:rsidR="00814394" w:rsidRPr="00BE78F2">
        <w:rPr>
          <w:sz w:val="22"/>
          <w:szCs w:val="18"/>
        </w:rPr>
        <w:t xml:space="preserve">bkz. </w:t>
      </w:r>
      <w:r w:rsidRPr="00BE78F2">
        <w:rPr>
          <w:sz w:val="22"/>
          <w:szCs w:val="18"/>
        </w:rPr>
        <w:t>Ek R.8-12.</w:t>
      </w:r>
    </w:p>
    <w:p w:rsidR="00814394" w:rsidRPr="00BE78F2" w:rsidRDefault="00814394" w:rsidP="00EF75C3">
      <w:pPr>
        <w:jc w:val="both"/>
        <w:rPr>
          <w:sz w:val="22"/>
          <w:szCs w:val="18"/>
          <w:highlight w:val="yellow"/>
        </w:rPr>
      </w:pPr>
    </w:p>
    <w:p w:rsidR="0093265E" w:rsidRPr="00BE78F2" w:rsidRDefault="00EF75C3" w:rsidP="0093265E">
      <w:pPr>
        <w:jc w:val="both"/>
        <w:rPr>
          <w:sz w:val="22"/>
          <w:szCs w:val="18"/>
        </w:rPr>
      </w:pPr>
      <w:r w:rsidRPr="00BE78F2">
        <w:rPr>
          <w:sz w:val="22"/>
          <w:szCs w:val="18"/>
        </w:rPr>
        <w:t xml:space="preserve">Her </w:t>
      </w:r>
      <w:r w:rsidR="00C153EC" w:rsidRPr="00BE78F2">
        <w:rPr>
          <w:sz w:val="22"/>
          <w:szCs w:val="18"/>
        </w:rPr>
        <w:t>maruz kalma</w:t>
      </w:r>
      <w:r w:rsidR="0093265E" w:rsidRPr="00BE78F2">
        <w:rPr>
          <w:sz w:val="22"/>
          <w:szCs w:val="18"/>
        </w:rPr>
        <w:t xml:space="preserve"> senaryosu</w:t>
      </w:r>
      <w:r w:rsidR="00E30C7E" w:rsidRPr="00BE78F2">
        <w:rPr>
          <w:sz w:val="22"/>
          <w:szCs w:val="18"/>
        </w:rPr>
        <w:t xml:space="preserve"> için</w:t>
      </w:r>
      <w:r w:rsidR="0093265E" w:rsidRPr="00BE78F2">
        <w:rPr>
          <w:sz w:val="22"/>
          <w:szCs w:val="18"/>
        </w:rPr>
        <w:t xml:space="preserve"> </w:t>
      </w:r>
      <w:r w:rsidR="00C153EC" w:rsidRPr="00BE78F2">
        <w:rPr>
          <w:sz w:val="22"/>
          <w:szCs w:val="18"/>
        </w:rPr>
        <w:t>maruz kalma</w:t>
      </w:r>
      <w:r w:rsidR="0093265E" w:rsidRPr="00BE78F2">
        <w:rPr>
          <w:sz w:val="22"/>
          <w:szCs w:val="18"/>
        </w:rPr>
        <w:t>/</w:t>
      </w:r>
      <w:r w:rsidR="002F2C66" w:rsidRPr="00BE78F2">
        <w:rPr>
          <w:sz w:val="22"/>
          <w:szCs w:val="18"/>
        </w:rPr>
        <w:t>DNEL</w:t>
      </w:r>
      <w:r w:rsidR="0093265E" w:rsidRPr="00BE78F2">
        <w:rPr>
          <w:sz w:val="22"/>
          <w:szCs w:val="18"/>
        </w:rPr>
        <w:t xml:space="preserve"> karşılaştırması </w:t>
      </w:r>
      <w:r w:rsidR="00E30C7E" w:rsidRPr="00BE78F2">
        <w:rPr>
          <w:sz w:val="22"/>
          <w:szCs w:val="18"/>
        </w:rPr>
        <w:t xml:space="preserve">temelde özellikle de zararlılık verilerine sahip olmayan alt kullanıcılar için, </w:t>
      </w:r>
      <w:r w:rsidR="0093265E" w:rsidRPr="00BE78F2">
        <w:rPr>
          <w:sz w:val="22"/>
          <w:szCs w:val="18"/>
        </w:rPr>
        <w:t>RK</w:t>
      </w:r>
      <w:r w:rsidR="00E30C7E" w:rsidRPr="00BE78F2">
        <w:rPr>
          <w:sz w:val="22"/>
          <w:szCs w:val="18"/>
        </w:rPr>
        <w:t xml:space="preserve"> için basit bir araç sunar</w:t>
      </w:r>
      <w:r w:rsidR="0093265E" w:rsidRPr="00BE78F2">
        <w:rPr>
          <w:sz w:val="22"/>
          <w:szCs w:val="18"/>
        </w:rPr>
        <w:t xml:space="preserve">. Herhangi bir </w:t>
      </w:r>
      <w:r w:rsidR="00C153EC" w:rsidRPr="00BE78F2">
        <w:rPr>
          <w:sz w:val="22"/>
          <w:szCs w:val="18"/>
        </w:rPr>
        <w:t>maruz kalma</w:t>
      </w:r>
      <w:r w:rsidR="0093265E" w:rsidRPr="00BE78F2">
        <w:rPr>
          <w:sz w:val="22"/>
          <w:szCs w:val="18"/>
        </w:rPr>
        <w:t xml:space="preserve"> senaryosu için</w:t>
      </w:r>
      <w:r w:rsidR="00C33423" w:rsidRPr="00BE78F2">
        <w:rPr>
          <w:sz w:val="22"/>
          <w:szCs w:val="18"/>
        </w:rPr>
        <w:t>, maruz kalma seviyeleri ilgili DNEL’i aşmadığı sürece insanlar için</w:t>
      </w:r>
      <w:r w:rsidR="0093265E" w:rsidRPr="00BE78F2">
        <w:rPr>
          <w:sz w:val="22"/>
          <w:szCs w:val="18"/>
        </w:rPr>
        <w:t xml:space="preserve"> risk</w:t>
      </w:r>
      <w:r w:rsidR="00C33423" w:rsidRPr="00BE78F2">
        <w:rPr>
          <w:sz w:val="22"/>
          <w:szCs w:val="18"/>
        </w:rPr>
        <w:t>in</w:t>
      </w:r>
      <w:r w:rsidR="0093265E" w:rsidRPr="00BE78F2">
        <w:rPr>
          <w:sz w:val="22"/>
          <w:szCs w:val="18"/>
        </w:rPr>
        <w:t xml:space="preserve"> yeter</w:t>
      </w:r>
      <w:r w:rsidR="00C33423" w:rsidRPr="00BE78F2">
        <w:rPr>
          <w:sz w:val="22"/>
          <w:szCs w:val="18"/>
        </w:rPr>
        <w:t>ince</w:t>
      </w:r>
      <w:r w:rsidR="0093265E" w:rsidRPr="00BE78F2">
        <w:rPr>
          <w:sz w:val="22"/>
          <w:szCs w:val="18"/>
        </w:rPr>
        <w:t xml:space="preserve"> kontrol </w:t>
      </w:r>
      <w:r w:rsidR="00C33423" w:rsidRPr="00BE78F2">
        <w:rPr>
          <w:sz w:val="22"/>
          <w:szCs w:val="18"/>
        </w:rPr>
        <w:t xml:space="preserve">edildiği kabul edilir. </w:t>
      </w:r>
    </w:p>
    <w:p w:rsidR="0093265E" w:rsidRPr="00BE78F2" w:rsidRDefault="0093265E" w:rsidP="00325A12">
      <w:pPr>
        <w:pStyle w:val="Balk4"/>
      </w:pPr>
      <w:r w:rsidRPr="00BE78F2">
        <w:t xml:space="preserve">B.7.1.2.2 </w:t>
      </w:r>
      <w:r w:rsidR="002F2C66" w:rsidRPr="00BE78F2">
        <w:t>DNEL</w:t>
      </w:r>
      <w:r w:rsidR="00D27708" w:rsidRPr="00BE78F2">
        <w:t xml:space="preserve"> türetilemediğinde</w:t>
      </w:r>
    </w:p>
    <w:p w:rsidR="004238E1" w:rsidRPr="00BE78F2" w:rsidRDefault="004238E1" w:rsidP="0093265E">
      <w:pPr>
        <w:jc w:val="both"/>
        <w:rPr>
          <w:sz w:val="22"/>
          <w:szCs w:val="18"/>
        </w:rPr>
      </w:pPr>
    </w:p>
    <w:p w:rsidR="00D27708" w:rsidRPr="00BE78F2" w:rsidRDefault="00D27708" w:rsidP="0093265E">
      <w:pPr>
        <w:jc w:val="both"/>
        <w:rPr>
          <w:sz w:val="22"/>
          <w:szCs w:val="18"/>
        </w:rPr>
      </w:pPr>
      <w:r w:rsidRPr="00BE78F2">
        <w:rPr>
          <w:sz w:val="22"/>
          <w:szCs w:val="18"/>
        </w:rPr>
        <w:t xml:space="preserve">Bir </w:t>
      </w:r>
      <w:r w:rsidR="00522BD3">
        <w:rPr>
          <w:sz w:val="22"/>
          <w:szCs w:val="18"/>
        </w:rPr>
        <w:t>sonlanma noktası</w:t>
      </w:r>
      <w:r w:rsidRPr="00BE78F2">
        <w:rPr>
          <w:sz w:val="22"/>
          <w:szCs w:val="18"/>
        </w:rPr>
        <w:t xml:space="preserve"> için </w:t>
      </w:r>
      <w:r w:rsidR="002F2C66" w:rsidRPr="00BE78F2">
        <w:rPr>
          <w:sz w:val="22"/>
          <w:szCs w:val="18"/>
        </w:rPr>
        <w:t>DNEL</w:t>
      </w:r>
      <w:r w:rsidRPr="00BE78F2">
        <w:rPr>
          <w:sz w:val="22"/>
          <w:szCs w:val="18"/>
        </w:rPr>
        <w:t xml:space="preserve">(ler)in türetilmesi her zaman mümkün olmayabilir. </w:t>
      </w:r>
      <w:r w:rsidR="004238E1" w:rsidRPr="00BE78F2">
        <w:rPr>
          <w:sz w:val="22"/>
          <w:szCs w:val="18"/>
        </w:rPr>
        <w:t>Bununla ilgili e</w:t>
      </w:r>
      <w:r w:rsidRPr="00BE78F2">
        <w:rPr>
          <w:sz w:val="22"/>
          <w:szCs w:val="18"/>
        </w:rPr>
        <w:t>n</w:t>
      </w:r>
      <w:r w:rsidR="004238E1" w:rsidRPr="00BE78F2">
        <w:rPr>
          <w:sz w:val="22"/>
          <w:szCs w:val="18"/>
        </w:rPr>
        <w:t xml:space="preserve"> bariz örnek, m</w:t>
      </w:r>
      <w:r w:rsidR="00C153EC" w:rsidRPr="00BE78F2">
        <w:rPr>
          <w:sz w:val="22"/>
          <w:szCs w:val="18"/>
        </w:rPr>
        <w:t>aruz kalma</w:t>
      </w:r>
      <w:r w:rsidR="00CF701D" w:rsidRPr="00BE78F2">
        <w:rPr>
          <w:sz w:val="22"/>
          <w:szCs w:val="18"/>
        </w:rPr>
        <w:t xml:space="preserve"> ile ilgili olarak</w:t>
      </w:r>
      <w:r w:rsidRPr="00BE78F2">
        <w:rPr>
          <w:sz w:val="22"/>
          <w:szCs w:val="18"/>
        </w:rPr>
        <w:t xml:space="preserve"> test gerekmediği (</w:t>
      </w:r>
      <w:r w:rsidR="00CF701D" w:rsidRPr="00BE78F2">
        <w:rPr>
          <w:sz w:val="22"/>
          <w:szCs w:val="18"/>
        </w:rPr>
        <w:t xml:space="preserve">detaylar için bkz. </w:t>
      </w:r>
      <w:r w:rsidR="00EF0D9B" w:rsidRPr="00BE78F2">
        <w:rPr>
          <w:sz w:val="22"/>
          <w:szCs w:val="18"/>
        </w:rPr>
        <w:t>Bölüm</w:t>
      </w:r>
      <w:r w:rsidRPr="00BE78F2">
        <w:rPr>
          <w:sz w:val="22"/>
          <w:szCs w:val="18"/>
        </w:rPr>
        <w:t xml:space="preserve"> R.5) ya da maddenin özelliklerinden dol</w:t>
      </w:r>
      <w:r w:rsidR="004238E1" w:rsidRPr="00BE78F2">
        <w:rPr>
          <w:sz w:val="22"/>
          <w:szCs w:val="18"/>
        </w:rPr>
        <w:t>a</w:t>
      </w:r>
      <w:r w:rsidR="00CF701D" w:rsidRPr="00BE78F2">
        <w:rPr>
          <w:sz w:val="22"/>
          <w:szCs w:val="18"/>
        </w:rPr>
        <w:t xml:space="preserve">yı test </w:t>
      </w:r>
      <w:r w:rsidRPr="00BE78F2">
        <w:rPr>
          <w:sz w:val="22"/>
          <w:szCs w:val="18"/>
        </w:rPr>
        <w:t>yap</w:t>
      </w:r>
      <w:r w:rsidR="00CF701D" w:rsidRPr="00BE78F2">
        <w:rPr>
          <w:sz w:val="22"/>
          <w:szCs w:val="18"/>
        </w:rPr>
        <w:t xml:space="preserve">ılmasının teknik olarak </w:t>
      </w:r>
      <w:r w:rsidRPr="00BE78F2">
        <w:rPr>
          <w:sz w:val="22"/>
          <w:szCs w:val="18"/>
        </w:rPr>
        <w:t>m</w:t>
      </w:r>
      <w:r w:rsidR="00CF701D" w:rsidRPr="00BE78F2">
        <w:rPr>
          <w:sz w:val="22"/>
          <w:szCs w:val="18"/>
        </w:rPr>
        <w:t xml:space="preserve">ümkün olmadığı durumlarda </w:t>
      </w:r>
      <w:r w:rsidRPr="00BE78F2">
        <w:rPr>
          <w:sz w:val="22"/>
          <w:szCs w:val="18"/>
        </w:rPr>
        <w:t xml:space="preserve">test verisi </w:t>
      </w:r>
      <w:r w:rsidR="00CF701D" w:rsidRPr="00BE78F2">
        <w:rPr>
          <w:sz w:val="22"/>
          <w:szCs w:val="18"/>
        </w:rPr>
        <w:t>olmamasıdır.</w:t>
      </w:r>
    </w:p>
    <w:p w:rsidR="00CF701D" w:rsidRPr="00BE78F2" w:rsidRDefault="00CF701D" w:rsidP="0093265E">
      <w:pPr>
        <w:jc w:val="both"/>
        <w:rPr>
          <w:sz w:val="22"/>
          <w:szCs w:val="18"/>
        </w:rPr>
      </w:pPr>
    </w:p>
    <w:p w:rsidR="00D27708" w:rsidRPr="00BE78F2" w:rsidRDefault="00D27708" w:rsidP="0093265E">
      <w:pPr>
        <w:jc w:val="both"/>
        <w:rPr>
          <w:sz w:val="22"/>
          <w:szCs w:val="18"/>
        </w:rPr>
      </w:pPr>
      <w:r w:rsidRPr="00BE78F2">
        <w:rPr>
          <w:sz w:val="22"/>
          <w:szCs w:val="18"/>
        </w:rPr>
        <w:t>Daha önemli</w:t>
      </w:r>
      <w:r w:rsidR="00CF701D" w:rsidRPr="00BE78F2">
        <w:rPr>
          <w:sz w:val="22"/>
          <w:szCs w:val="18"/>
        </w:rPr>
        <w:t xml:space="preserve">si, </w:t>
      </w:r>
      <w:r w:rsidRPr="00BE78F2">
        <w:rPr>
          <w:sz w:val="22"/>
          <w:szCs w:val="18"/>
        </w:rPr>
        <w:t>bu</w:t>
      </w:r>
      <w:r w:rsidR="00CF701D" w:rsidRPr="00BE78F2">
        <w:rPr>
          <w:sz w:val="22"/>
          <w:szCs w:val="18"/>
        </w:rPr>
        <w:t xml:space="preserve"> durum; </w:t>
      </w:r>
      <w:r w:rsidRPr="00BE78F2">
        <w:rPr>
          <w:sz w:val="22"/>
          <w:szCs w:val="18"/>
        </w:rPr>
        <w:t xml:space="preserve"> </w:t>
      </w:r>
    </w:p>
    <w:p w:rsidR="00CF701D" w:rsidRPr="00BE78F2" w:rsidRDefault="00CF701D" w:rsidP="0093265E">
      <w:pPr>
        <w:jc w:val="both"/>
        <w:rPr>
          <w:sz w:val="22"/>
          <w:szCs w:val="18"/>
        </w:rPr>
      </w:pPr>
    </w:p>
    <w:p w:rsidR="00D27708" w:rsidRPr="00BE78F2" w:rsidRDefault="00D27708" w:rsidP="00D27708">
      <w:pPr>
        <w:pStyle w:val="ListeParagraf"/>
        <w:numPr>
          <w:ilvl w:val="0"/>
          <w:numId w:val="1"/>
        </w:numPr>
        <w:jc w:val="both"/>
        <w:rPr>
          <w:sz w:val="22"/>
          <w:szCs w:val="18"/>
        </w:rPr>
      </w:pPr>
      <w:r w:rsidRPr="00BE78F2">
        <w:rPr>
          <w:sz w:val="22"/>
          <w:szCs w:val="18"/>
        </w:rPr>
        <w:t xml:space="preserve">Bir madde etkisini </w:t>
      </w:r>
      <w:r w:rsidR="00C153EC" w:rsidRPr="00BE78F2">
        <w:rPr>
          <w:sz w:val="22"/>
          <w:szCs w:val="18"/>
        </w:rPr>
        <w:t>eşik olmayan</w:t>
      </w:r>
      <w:r w:rsidRPr="00BE78F2">
        <w:rPr>
          <w:sz w:val="22"/>
          <w:szCs w:val="18"/>
        </w:rPr>
        <w:t xml:space="preserve"> </w:t>
      </w:r>
      <w:r w:rsidR="00C73701" w:rsidRPr="00BE78F2">
        <w:rPr>
          <w:sz w:val="22"/>
          <w:szCs w:val="18"/>
        </w:rPr>
        <w:t xml:space="preserve">faaliyet </w:t>
      </w:r>
      <w:r w:rsidRPr="00BE78F2">
        <w:rPr>
          <w:sz w:val="22"/>
          <w:szCs w:val="18"/>
        </w:rPr>
        <w:t xml:space="preserve">modeli </w:t>
      </w:r>
      <w:r w:rsidR="00C73701" w:rsidRPr="00BE78F2">
        <w:rPr>
          <w:sz w:val="22"/>
          <w:szCs w:val="18"/>
        </w:rPr>
        <w:t>ile gösteriyorsa</w:t>
      </w:r>
      <w:r w:rsidRPr="00BE78F2">
        <w:rPr>
          <w:sz w:val="22"/>
          <w:szCs w:val="18"/>
        </w:rPr>
        <w:t xml:space="preserve"> (örn. mutajenler ve genotoksik karsinojenler). Bu durumda genelde çok düşük </w:t>
      </w:r>
      <w:r w:rsidR="00C153EC" w:rsidRPr="00BE78F2">
        <w:rPr>
          <w:sz w:val="22"/>
          <w:szCs w:val="18"/>
        </w:rPr>
        <w:t>maruz kalma</w:t>
      </w:r>
      <w:r w:rsidRPr="00BE78F2">
        <w:rPr>
          <w:sz w:val="22"/>
          <w:szCs w:val="18"/>
        </w:rPr>
        <w:t xml:space="preserve"> seviyelerinde bile </w:t>
      </w:r>
      <w:r w:rsidR="00C73701" w:rsidRPr="00BE78F2">
        <w:rPr>
          <w:sz w:val="22"/>
          <w:szCs w:val="18"/>
        </w:rPr>
        <w:t>kalan</w:t>
      </w:r>
      <w:r w:rsidRPr="00BE78F2">
        <w:rPr>
          <w:sz w:val="22"/>
          <w:szCs w:val="18"/>
        </w:rPr>
        <w:t xml:space="preserve"> risklerin dışarıda tutulamayacağı varsayı</w:t>
      </w:r>
      <w:r w:rsidR="00C73701" w:rsidRPr="00BE78F2">
        <w:rPr>
          <w:sz w:val="22"/>
          <w:szCs w:val="18"/>
        </w:rPr>
        <w:t>lır.</w:t>
      </w:r>
      <w:r w:rsidRPr="00BE78F2">
        <w:rPr>
          <w:sz w:val="22"/>
          <w:szCs w:val="18"/>
        </w:rPr>
        <w:t xml:space="preserve"> Bun</w:t>
      </w:r>
      <w:r w:rsidR="00C73701" w:rsidRPr="00BE78F2">
        <w:rPr>
          <w:sz w:val="22"/>
          <w:szCs w:val="18"/>
        </w:rPr>
        <w:t xml:space="preserve">a göre </w:t>
      </w:r>
      <w:r w:rsidRPr="00BE78F2">
        <w:rPr>
          <w:sz w:val="22"/>
          <w:szCs w:val="18"/>
        </w:rPr>
        <w:t xml:space="preserve">potansiyel etkileri bulunmayan bir doz </w:t>
      </w:r>
      <w:r w:rsidR="00C73701" w:rsidRPr="00BE78F2">
        <w:rPr>
          <w:sz w:val="22"/>
          <w:szCs w:val="18"/>
        </w:rPr>
        <w:t>belirlenemez</w:t>
      </w:r>
      <w:r w:rsidRPr="00BE78F2">
        <w:rPr>
          <w:sz w:val="22"/>
          <w:szCs w:val="18"/>
        </w:rPr>
        <w:t>.</w:t>
      </w:r>
    </w:p>
    <w:p w:rsidR="00D27708" w:rsidRPr="00BE78F2" w:rsidRDefault="00D27708" w:rsidP="00D27708">
      <w:pPr>
        <w:pStyle w:val="ListeParagraf"/>
        <w:numPr>
          <w:ilvl w:val="0"/>
          <w:numId w:val="1"/>
        </w:numPr>
        <w:jc w:val="both"/>
        <w:rPr>
          <w:sz w:val="22"/>
          <w:szCs w:val="18"/>
        </w:rPr>
      </w:pPr>
      <w:r w:rsidRPr="00BE78F2">
        <w:rPr>
          <w:sz w:val="22"/>
          <w:szCs w:val="18"/>
        </w:rPr>
        <w:t xml:space="preserve">Bir madde etkisini </w:t>
      </w:r>
      <w:r w:rsidR="00C73701" w:rsidRPr="00BE78F2">
        <w:rPr>
          <w:sz w:val="22"/>
          <w:szCs w:val="18"/>
        </w:rPr>
        <w:t xml:space="preserve">eşik faaliyet modeli ile gösteriyorsa ancak eldeki veri eşik </w:t>
      </w:r>
      <w:proofErr w:type="gramStart"/>
      <w:r w:rsidR="00C73701" w:rsidRPr="00BE78F2">
        <w:rPr>
          <w:sz w:val="22"/>
          <w:szCs w:val="18"/>
        </w:rPr>
        <w:t xml:space="preserve">değeri </w:t>
      </w:r>
      <w:r w:rsidRPr="00BE78F2">
        <w:rPr>
          <w:sz w:val="22"/>
          <w:szCs w:val="18"/>
        </w:rPr>
        <w:t xml:space="preserve"> güvenilir</w:t>
      </w:r>
      <w:proofErr w:type="gramEnd"/>
      <w:r w:rsidRPr="00BE78F2">
        <w:rPr>
          <w:sz w:val="22"/>
          <w:szCs w:val="18"/>
        </w:rPr>
        <w:t xml:space="preserve"> şekilde belirlemek</w:t>
      </w:r>
      <w:r w:rsidR="00001832" w:rsidRPr="00BE78F2">
        <w:rPr>
          <w:sz w:val="22"/>
          <w:szCs w:val="18"/>
        </w:rPr>
        <w:t xml:space="preserve"> için </w:t>
      </w:r>
      <w:r w:rsidRPr="00BE78F2">
        <w:rPr>
          <w:sz w:val="22"/>
          <w:szCs w:val="18"/>
        </w:rPr>
        <w:t xml:space="preserve">yeterli değilse (örn. </w:t>
      </w:r>
      <w:r w:rsidR="005C1133" w:rsidRPr="00BE78F2">
        <w:rPr>
          <w:sz w:val="22"/>
          <w:szCs w:val="18"/>
        </w:rPr>
        <w:t>hassasiyet oluşturma</w:t>
      </w:r>
      <w:r w:rsidRPr="00BE78F2">
        <w:rPr>
          <w:sz w:val="22"/>
          <w:szCs w:val="18"/>
        </w:rPr>
        <w:t xml:space="preserve"> ve </w:t>
      </w:r>
      <w:r w:rsidR="00B5708E" w:rsidRPr="00BE78F2">
        <w:rPr>
          <w:sz w:val="22"/>
          <w:szCs w:val="18"/>
        </w:rPr>
        <w:t>tahriş</w:t>
      </w:r>
      <w:r w:rsidRPr="00BE78F2">
        <w:rPr>
          <w:sz w:val="22"/>
          <w:szCs w:val="18"/>
        </w:rPr>
        <w:t>)</w:t>
      </w:r>
      <w:r w:rsidR="00001832" w:rsidRPr="00BE78F2">
        <w:rPr>
          <w:sz w:val="22"/>
          <w:szCs w:val="18"/>
        </w:rPr>
        <w:t>;</w:t>
      </w:r>
      <w:r w:rsidR="00CF701D" w:rsidRPr="00BE78F2">
        <w:rPr>
          <w:sz w:val="22"/>
          <w:szCs w:val="18"/>
        </w:rPr>
        <w:t xml:space="preserve"> </w:t>
      </w:r>
      <w:r w:rsidR="00C73701" w:rsidRPr="00BE78F2">
        <w:rPr>
          <w:sz w:val="22"/>
          <w:szCs w:val="18"/>
        </w:rPr>
        <w:t>kendini gösterir</w:t>
      </w:r>
    </w:p>
    <w:p w:rsidR="00001832" w:rsidRPr="00BE78F2" w:rsidRDefault="00001832" w:rsidP="00D27708">
      <w:pPr>
        <w:jc w:val="both"/>
        <w:rPr>
          <w:sz w:val="22"/>
          <w:szCs w:val="18"/>
        </w:rPr>
      </w:pPr>
    </w:p>
    <w:p w:rsidR="00D27708" w:rsidRDefault="002F2C66" w:rsidP="00D27708">
      <w:pPr>
        <w:jc w:val="both"/>
        <w:rPr>
          <w:sz w:val="22"/>
          <w:szCs w:val="18"/>
        </w:rPr>
      </w:pPr>
      <w:r w:rsidRPr="00BE78F2">
        <w:rPr>
          <w:sz w:val="22"/>
          <w:szCs w:val="18"/>
        </w:rPr>
        <w:t>DNEL</w:t>
      </w:r>
      <w:r w:rsidR="00D27708" w:rsidRPr="00BE78F2">
        <w:rPr>
          <w:sz w:val="22"/>
          <w:szCs w:val="18"/>
        </w:rPr>
        <w:t xml:space="preserve"> türetmek mümkün değilse </w:t>
      </w:r>
      <w:r w:rsidR="00522BD3">
        <w:rPr>
          <w:sz w:val="22"/>
          <w:szCs w:val="18"/>
        </w:rPr>
        <w:t>KKDİK</w:t>
      </w:r>
      <w:r w:rsidR="00001832" w:rsidRPr="00BE78F2">
        <w:rPr>
          <w:sz w:val="22"/>
          <w:szCs w:val="18"/>
        </w:rPr>
        <w:t>,</w:t>
      </w:r>
      <w:r w:rsidR="00D27708" w:rsidRPr="00BE78F2">
        <w:rPr>
          <w:sz w:val="22"/>
          <w:szCs w:val="18"/>
        </w:rPr>
        <w:t xml:space="preserve"> KGD’nin risk karakterizasyon</w:t>
      </w:r>
      <w:r w:rsidR="00001832" w:rsidRPr="00BE78F2">
        <w:rPr>
          <w:sz w:val="22"/>
          <w:szCs w:val="18"/>
        </w:rPr>
        <w:t>u</w:t>
      </w:r>
      <w:r w:rsidR="00D27708" w:rsidRPr="00BE78F2">
        <w:rPr>
          <w:sz w:val="22"/>
          <w:szCs w:val="18"/>
        </w:rPr>
        <w:t xml:space="preserve"> </w:t>
      </w:r>
      <w:r w:rsidR="005A0273" w:rsidRPr="00BE78F2">
        <w:rPr>
          <w:sz w:val="22"/>
          <w:szCs w:val="18"/>
        </w:rPr>
        <w:t>bölümü</w:t>
      </w:r>
      <w:r w:rsidR="00D27708" w:rsidRPr="00BE78F2">
        <w:rPr>
          <w:sz w:val="22"/>
          <w:szCs w:val="18"/>
        </w:rPr>
        <w:t>nd</w:t>
      </w:r>
      <w:r w:rsidR="00001832" w:rsidRPr="00BE78F2">
        <w:rPr>
          <w:sz w:val="22"/>
          <w:szCs w:val="18"/>
        </w:rPr>
        <w:t>e</w:t>
      </w:r>
      <w:r w:rsidR="00D27708" w:rsidRPr="00BE78F2">
        <w:rPr>
          <w:sz w:val="22"/>
          <w:szCs w:val="18"/>
        </w:rPr>
        <w:t xml:space="preserve"> “</w:t>
      </w:r>
      <w:r w:rsidR="00C153EC" w:rsidRPr="00BE78F2">
        <w:rPr>
          <w:sz w:val="22"/>
          <w:szCs w:val="18"/>
        </w:rPr>
        <w:t>maruz kalma</w:t>
      </w:r>
      <w:r w:rsidR="00001832" w:rsidRPr="00BE78F2">
        <w:rPr>
          <w:sz w:val="22"/>
          <w:szCs w:val="18"/>
        </w:rPr>
        <w:t xml:space="preserve"> senaryosu uygulanırken etkiler</w:t>
      </w:r>
      <w:r w:rsidR="006B162B" w:rsidRPr="00BE78F2">
        <w:rPr>
          <w:sz w:val="22"/>
          <w:szCs w:val="18"/>
        </w:rPr>
        <w:t xml:space="preserve">in önüne geçilebilmesi </w:t>
      </w:r>
      <w:r w:rsidR="00001832" w:rsidRPr="00BE78F2">
        <w:rPr>
          <w:sz w:val="22"/>
          <w:szCs w:val="18"/>
        </w:rPr>
        <w:t xml:space="preserve">üzerine </w:t>
      </w:r>
      <w:r w:rsidR="00D27708" w:rsidRPr="00BE78F2">
        <w:rPr>
          <w:sz w:val="22"/>
          <w:szCs w:val="18"/>
        </w:rPr>
        <w:t>nitel bir değerlendirme yapılmasını” gerektirir.</w:t>
      </w:r>
      <w:r w:rsidR="006B162B" w:rsidRPr="00BE78F2">
        <w:rPr>
          <w:sz w:val="22"/>
          <w:szCs w:val="18"/>
        </w:rPr>
        <w:t xml:space="preserve"> </w:t>
      </w:r>
    </w:p>
    <w:p w:rsidR="00325A12" w:rsidRPr="00BE78F2" w:rsidRDefault="00325A12" w:rsidP="00D27708">
      <w:pPr>
        <w:jc w:val="both"/>
        <w:rPr>
          <w:sz w:val="22"/>
          <w:szCs w:val="18"/>
        </w:rPr>
      </w:pPr>
    </w:p>
    <w:p w:rsidR="00692C2F" w:rsidRPr="00BE78F2" w:rsidRDefault="00D27708" w:rsidP="00D27708">
      <w:pPr>
        <w:jc w:val="both"/>
        <w:rPr>
          <w:sz w:val="22"/>
          <w:szCs w:val="18"/>
        </w:rPr>
      </w:pPr>
      <w:r w:rsidRPr="00BE78F2">
        <w:rPr>
          <w:b/>
          <w:sz w:val="22"/>
          <w:szCs w:val="18"/>
        </w:rPr>
        <w:lastRenderedPageBreak/>
        <w:t>Nitel yakl</w:t>
      </w:r>
      <w:r w:rsidR="00263ABC" w:rsidRPr="00BE78F2">
        <w:rPr>
          <w:b/>
          <w:sz w:val="22"/>
          <w:szCs w:val="18"/>
        </w:rPr>
        <w:t xml:space="preserve">aşımda </w:t>
      </w:r>
      <w:r w:rsidR="00167E28" w:rsidRPr="00BE78F2">
        <w:rPr>
          <w:sz w:val="22"/>
          <w:szCs w:val="18"/>
        </w:rPr>
        <w:t>vurgulanan</w:t>
      </w:r>
      <w:r w:rsidR="00263ABC" w:rsidRPr="00BE78F2">
        <w:rPr>
          <w:b/>
          <w:sz w:val="22"/>
          <w:szCs w:val="18"/>
        </w:rPr>
        <w:t xml:space="preserve">, </w:t>
      </w:r>
      <w:r w:rsidR="001B5007" w:rsidRPr="00BE78F2">
        <w:rPr>
          <w:sz w:val="22"/>
          <w:szCs w:val="18"/>
        </w:rPr>
        <w:t>ilgili</w:t>
      </w:r>
      <w:r w:rsidR="00167E28" w:rsidRPr="00BE78F2">
        <w:rPr>
          <w:sz w:val="22"/>
          <w:szCs w:val="18"/>
        </w:rPr>
        <w:t xml:space="preserve"> insan nüfusu için </w:t>
      </w:r>
      <w:r w:rsidR="00C153EC" w:rsidRPr="00BE78F2">
        <w:rPr>
          <w:sz w:val="22"/>
          <w:szCs w:val="18"/>
        </w:rPr>
        <w:t>maruz kalma</w:t>
      </w:r>
      <w:r w:rsidR="00167E28" w:rsidRPr="00BE78F2">
        <w:rPr>
          <w:sz w:val="22"/>
          <w:szCs w:val="18"/>
        </w:rPr>
        <w:t>nın yeterli şekilde</w:t>
      </w:r>
      <w:r w:rsidRPr="00BE78F2">
        <w:rPr>
          <w:sz w:val="22"/>
          <w:szCs w:val="18"/>
        </w:rPr>
        <w:t xml:space="preserve"> kontrol</w:t>
      </w:r>
      <w:r w:rsidR="00167E28" w:rsidRPr="00BE78F2">
        <w:rPr>
          <w:sz w:val="22"/>
          <w:szCs w:val="18"/>
        </w:rPr>
        <w:t xml:space="preserve"> edilip edilmediğinin, DNEL dışında </w:t>
      </w:r>
      <w:r w:rsidR="00BC1324" w:rsidRPr="00BE78F2">
        <w:rPr>
          <w:sz w:val="22"/>
          <w:szCs w:val="18"/>
        </w:rPr>
        <w:t xml:space="preserve">bilgiler kullanarak, </w:t>
      </w:r>
      <w:r w:rsidR="00167E28" w:rsidRPr="00BE78F2">
        <w:rPr>
          <w:sz w:val="22"/>
          <w:szCs w:val="18"/>
        </w:rPr>
        <w:t>insan sağlığına etkisini</w:t>
      </w:r>
      <w:r w:rsidR="00BC1324" w:rsidRPr="00BE78F2">
        <w:rPr>
          <w:sz w:val="22"/>
          <w:szCs w:val="18"/>
        </w:rPr>
        <w:t>n</w:t>
      </w:r>
      <w:r w:rsidR="00167E28" w:rsidRPr="00BE78F2">
        <w:rPr>
          <w:sz w:val="22"/>
          <w:szCs w:val="18"/>
        </w:rPr>
        <w:t xml:space="preserve"> nitel olarak</w:t>
      </w:r>
      <w:r w:rsidR="00BC1324" w:rsidRPr="00BE78F2">
        <w:rPr>
          <w:sz w:val="22"/>
          <w:szCs w:val="18"/>
        </w:rPr>
        <w:t xml:space="preserve"> değerlendirilmesidir.</w:t>
      </w:r>
      <w:r w:rsidR="007B4E7A" w:rsidRPr="00BE78F2">
        <w:rPr>
          <w:sz w:val="22"/>
          <w:szCs w:val="18"/>
        </w:rPr>
        <w:t xml:space="preserve"> B</w:t>
      </w:r>
      <w:r w:rsidR="00692C2F" w:rsidRPr="00BE78F2">
        <w:rPr>
          <w:sz w:val="22"/>
          <w:szCs w:val="18"/>
        </w:rPr>
        <w:t xml:space="preserve">u </w:t>
      </w:r>
      <w:r w:rsidR="007B4E7A" w:rsidRPr="00BE78F2">
        <w:rPr>
          <w:sz w:val="22"/>
          <w:szCs w:val="18"/>
        </w:rPr>
        <w:t xml:space="preserve">değerlendirme </w:t>
      </w:r>
      <w:r w:rsidR="00692C2F" w:rsidRPr="00BE78F2">
        <w:rPr>
          <w:sz w:val="22"/>
          <w:szCs w:val="18"/>
        </w:rPr>
        <w:t xml:space="preserve">daha sonra </w:t>
      </w:r>
      <w:r w:rsidR="00C153EC" w:rsidRPr="00BE78F2">
        <w:rPr>
          <w:sz w:val="22"/>
          <w:szCs w:val="18"/>
        </w:rPr>
        <w:t>maruz kalma</w:t>
      </w:r>
      <w:r w:rsidR="00692C2F" w:rsidRPr="00BE78F2">
        <w:rPr>
          <w:sz w:val="22"/>
          <w:szCs w:val="18"/>
        </w:rPr>
        <w:t xml:space="preserve"> ve </w:t>
      </w:r>
      <w:r w:rsidR="001B5007" w:rsidRPr="00BE78F2">
        <w:rPr>
          <w:sz w:val="22"/>
          <w:szCs w:val="18"/>
        </w:rPr>
        <w:t>ilgili</w:t>
      </w:r>
      <w:r w:rsidR="00692C2F" w:rsidRPr="00BE78F2">
        <w:rPr>
          <w:sz w:val="22"/>
          <w:szCs w:val="18"/>
        </w:rPr>
        <w:t xml:space="preserve"> riskleri kontrol etmek için </w:t>
      </w:r>
      <w:r w:rsidR="007B4E7A" w:rsidRPr="00BE78F2">
        <w:rPr>
          <w:sz w:val="22"/>
          <w:szCs w:val="18"/>
        </w:rPr>
        <w:t xml:space="preserve">Maruz Kalma Senaryoları ile birlikte </w:t>
      </w:r>
      <w:r w:rsidR="00692C2F" w:rsidRPr="00BE78F2">
        <w:rPr>
          <w:sz w:val="22"/>
          <w:szCs w:val="18"/>
        </w:rPr>
        <w:t>risk yönetim</w:t>
      </w:r>
      <w:r w:rsidR="00325A12">
        <w:rPr>
          <w:sz w:val="22"/>
          <w:szCs w:val="18"/>
        </w:rPr>
        <w:t>ini</w:t>
      </w:r>
      <w:r w:rsidR="00692C2F" w:rsidRPr="00BE78F2">
        <w:rPr>
          <w:sz w:val="22"/>
          <w:szCs w:val="18"/>
        </w:rPr>
        <w:t>n geliştirilmesi için kullanılacaktır.</w:t>
      </w:r>
    </w:p>
    <w:p w:rsidR="00D27708" w:rsidRPr="00BE78F2" w:rsidRDefault="00D27708" w:rsidP="00D27708">
      <w:pPr>
        <w:jc w:val="both"/>
        <w:rPr>
          <w:sz w:val="22"/>
          <w:szCs w:val="18"/>
        </w:rPr>
      </w:pPr>
    </w:p>
    <w:p w:rsidR="00692C2F" w:rsidRPr="00BE78F2" w:rsidRDefault="00C9714F" w:rsidP="00D27708">
      <w:pPr>
        <w:jc w:val="both"/>
        <w:rPr>
          <w:sz w:val="22"/>
          <w:szCs w:val="18"/>
        </w:rPr>
      </w:pPr>
      <w:r w:rsidRPr="00BE78F2">
        <w:rPr>
          <w:sz w:val="22"/>
          <w:szCs w:val="18"/>
        </w:rPr>
        <w:t xml:space="preserve">Eşik olmayan etki için (örn. eşik olmayan karsinojenler), </w:t>
      </w:r>
      <w:r w:rsidR="00C761D6" w:rsidRPr="00BE78F2">
        <w:rPr>
          <w:sz w:val="22"/>
          <w:szCs w:val="18"/>
        </w:rPr>
        <w:t xml:space="preserve">bir yarı-nicel </w:t>
      </w:r>
      <w:r w:rsidRPr="00BE78F2">
        <w:rPr>
          <w:sz w:val="22"/>
          <w:szCs w:val="18"/>
        </w:rPr>
        <w:t xml:space="preserve">elemanın bu nitel değerlendirmeye </w:t>
      </w:r>
      <w:proofErr w:type="gramStart"/>
      <w:r w:rsidRPr="00BE78F2">
        <w:rPr>
          <w:sz w:val="22"/>
          <w:szCs w:val="18"/>
        </w:rPr>
        <w:t>dahil</w:t>
      </w:r>
      <w:proofErr w:type="gramEnd"/>
      <w:r w:rsidRPr="00BE78F2">
        <w:rPr>
          <w:sz w:val="22"/>
          <w:szCs w:val="18"/>
        </w:rPr>
        <w:t xml:space="preserve"> edilmesi etkilerin önlenmesini değerlendirmek için faydalı </w:t>
      </w:r>
      <w:r w:rsidR="00C761D6" w:rsidRPr="00BE78F2">
        <w:rPr>
          <w:sz w:val="22"/>
          <w:szCs w:val="18"/>
        </w:rPr>
        <w:t>olabilir. Bu</w:t>
      </w:r>
      <w:r w:rsidRPr="00BE78F2">
        <w:rPr>
          <w:sz w:val="22"/>
          <w:szCs w:val="18"/>
        </w:rPr>
        <w:t>nun gibi</w:t>
      </w:r>
      <w:r w:rsidR="00C761D6" w:rsidRPr="00BE78F2">
        <w:rPr>
          <w:sz w:val="22"/>
          <w:szCs w:val="18"/>
        </w:rPr>
        <w:t xml:space="preserve"> durumlarda ve verilerin </w:t>
      </w:r>
      <w:r w:rsidRPr="00BE78F2">
        <w:rPr>
          <w:sz w:val="22"/>
          <w:szCs w:val="18"/>
        </w:rPr>
        <w:t xml:space="preserve">sağladığı </w:t>
      </w:r>
      <w:r w:rsidR="00C761D6" w:rsidRPr="00BE78F2">
        <w:rPr>
          <w:sz w:val="22"/>
          <w:szCs w:val="18"/>
        </w:rPr>
        <w:t>varsayı</w:t>
      </w:r>
      <w:r w:rsidRPr="00BE78F2">
        <w:rPr>
          <w:sz w:val="22"/>
          <w:szCs w:val="18"/>
        </w:rPr>
        <w:t>larak</w:t>
      </w:r>
      <w:r w:rsidR="00C761D6" w:rsidRPr="00BE78F2">
        <w:rPr>
          <w:sz w:val="22"/>
          <w:szCs w:val="18"/>
        </w:rPr>
        <w:t xml:space="preserve">, </w:t>
      </w:r>
      <w:r w:rsidR="002045EE" w:rsidRPr="00BE78F2">
        <w:rPr>
          <w:sz w:val="22"/>
          <w:szCs w:val="18"/>
        </w:rPr>
        <w:t>kayıt yaptıran</w:t>
      </w:r>
      <w:r w:rsidR="00C761D6" w:rsidRPr="00BE78F2">
        <w:rPr>
          <w:sz w:val="22"/>
          <w:szCs w:val="18"/>
        </w:rPr>
        <w:t xml:space="preserve"> bir </w:t>
      </w:r>
      <w:r w:rsidR="000F6B2B" w:rsidRPr="00BE78F2">
        <w:rPr>
          <w:sz w:val="22"/>
          <w:szCs w:val="18"/>
        </w:rPr>
        <w:t>DMEL</w:t>
      </w:r>
      <w:r w:rsidRPr="00BE78F2">
        <w:rPr>
          <w:sz w:val="22"/>
          <w:szCs w:val="18"/>
        </w:rPr>
        <w:t xml:space="preserve"> (türetilmiş en düşük etki seviyesi)</w:t>
      </w:r>
      <w:r w:rsidR="00C761D6" w:rsidRPr="00BE78F2">
        <w:rPr>
          <w:sz w:val="22"/>
          <w:szCs w:val="18"/>
        </w:rPr>
        <w:t xml:space="preserve"> </w:t>
      </w:r>
      <w:r w:rsidRPr="00BE78F2">
        <w:rPr>
          <w:sz w:val="22"/>
          <w:szCs w:val="18"/>
        </w:rPr>
        <w:t>üretmelidir</w:t>
      </w:r>
      <w:r w:rsidR="00C761D6" w:rsidRPr="00BE78F2">
        <w:rPr>
          <w:sz w:val="22"/>
          <w:szCs w:val="18"/>
        </w:rPr>
        <w:t xml:space="preserve"> </w:t>
      </w:r>
      <w:r w:rsidRPr="00BE78F2">
        <w:rPr>
          <w:sz w:val="22"/>
          <w:szCs w:val="18"/>
        </w:rPr>
        <w:t>(</w:t>
      </w:r>
      <w:r w:rsidR="00C761D6" w:rsidRPr="00BE78F2">
        <w:rPr>
          <w:sz w:val="22"/>
          <w:szCs w:val="18"/>
        </w:rPr>
        <w:t xml:space="preserve">örn. bir </w:t>
      </w:r>
      <w:r w:rsidR="00C153EC" w:rsidRPr="00BE78F2">
        <w:rPr>
          <w:sz w:val="22"/>
          <w:szCs w:val="18"/>
        </w:rPr>
        <w:t>maruz kalma</w:t>
      </w:r>
      <w:r w:rsidR="00C761D6" w:rsidRPr="00BE78F2">
        <w:rPr>
          <w:sz w:val="22"/>
          <w:szCs w:val="18"/>
        </w:rPr>
        <w:t xml:space="preserve"> senaryosu için çok düşük öneme sahip bir referans risk seviyesi</w:t>
      </w:r>
      <w:r w:rsidRPr="00BE78F2">
        <w:rPr>
          <w:sz w:val="22"/>
          <w:szCs w:val="18"/>
        </w:rPr>
        <w:t>)</w:t>
      </w:r>
      <w:r w:rsidR="00C761D6" w:rsidRPr="00BE78F2">
        <w:rPr>
          <w:sz w:val="22"/>
          <w:szCs w:val="18"/>
        </w:rPr>
        <w:t>. Rehber</w:t>
      </w:r>
      <w:r w:rsidRPr="00BE78F2">
        <w:rPr>
          <w:sz w:val="22"/>
          <w:szCs w:val="18"/>
        </w:rPr>
        <w:t xml:space="preserve"> dokümana </w:t>
      </w:r>
      <w:r w:rsidR="00C761D6" w:rsidRPr="00BE78F2">
        <w:rPr>
          <w:sz w:val="22"/>
          <w:szCs w:val="18"/>
        </w:rPr>
        <w:t>uygun</w:t>
      </w:r>
      <w:r w:rsidRPr="00BE78F2">
        <w:rPr>
          <w:sz w:val="22"/>
          <w:szCs w:val="18"/>
        </w:rPr>
        <w:t xml:space="preserve"> olarak</w:t>
      </w:r>
      <w:r w:rsidR="00C761D6" w:rsidRPr="00BE78F2">
        <w:rPr>
          <w:sz w:val="22"/>
          <w:szCs w:val="18"/>
        </w:rPr>
        <w:t xml:space="preserve"> türetilmiş </w:t>
      </w:r>
      <w:r w:rsidR="000F6B2B" w:rsidRPr="00BE78F2">
        <w:rPr>
          <w:sz w:val="22"/>
          <w:szCs w:val="18"/>
        </w:rPr>
        <w:t>DMEL</w:t>
      </w:r>
      <w:r w:rsidR="00C761D6" w:rsidRPr="00BE78F2">
        <w:rPr>
          <w:sz w:val="22"/>
          <w:szCs w:val="18"/>
        </w:rPr>
        <w:t>ler mazur görülebilir bir etki seviyesi olarak görülmeli ve bu hiçbir potansiyel etkinin öngörülme</w:t>
      </w:r>
      <w:r w:rsidRPr="00BE78F2">
        <w:rPr>
          <w:sz w:val="22"/>
          <w:szCs w:val="18"/>
        </w:rPr>
        <w:t>diği bi</w:t>
      </w:r>
      <w:r w:rsidR="00C761D6" w:rsidRPr="00BE78F2">
        <w:rPr>
          <w:sz w:val="22"/>
          <w:szCs w:val="18"/>
        </w:rPr>
        <w:t xml:space="preserve">r seviye </w:t>
      </w:r>
      <w:r w:rsidRPr="00BE78F2">
        <w:rPr>
          <w:sz w:val="22"/>
          <w:szCs w:val="18"/>
        </w:rPr>
        <w:t>olmadığı unutulmamalıdır. S</w:t>
      </w:r>
      <w:r w:rsidR="00C761D6" w:rsidRPr="00BE78F2">
        <w:rPr>
          <w:sz w:val="22"/>
          <w:szCs w:val="18"/>
        </w:rPr>
        <w:t xml:space="preserve">adece düşük, olasılıkla teorik riske </w:t>
      </w:r>
      <w:r w:rsidRPr="00BE78F2">
        <w:rPr>
          <w:sz w:val="22"/>
          <w:szCs w:val="18"/>
        </w:rPr>
        <w:t>karşılık</w:t>
      </w:r>
      <w:r w:rsidR="00C761D6" w:rsidRPr="00BE78F2">
        <w:rPr>
          <w:sz w:val="22"/>
          <w:szCs w:val="18"/>
        </w:rPr>
        <w:t xml:space="preserve"> gelen bir </w:t>
      </w:r>
      <w:r w:rsidR="00C153EC" w:rsidRPr="00BE78F2">
        <w:rPr>
          <w:sz w:val="22"/>
          <w:szCs w:val="18"/>
        </w:rPr>
        <w:t>maruz kalma</w:t>
      </w:r>
      <w:r w:rsidR="00C761D6" w:rsidRPr="00BE78F2">
        <w:rPr>
          <w:sz w:val="22"/>
          <w:szCs w:val="18"/>
        </w:rPr>
        <w:t xml:space="preserve"> seviyesi</w:t>
      </w:r>
      <w:r w:rsidRPr="00BE78F2">
        <w:rPr>
          <w:sz w:val="22"/>
          <w:szCs w:val="18"/>
        </w:rPr>
        <w:t xml:space="preserve">ni göstermektedir. </w:t>
      </w:r>
      <w:r w:rsidR="000F6B2B" w:rsidRPr="00BE78F2">
        <w:rPr>
          <w:sz w:val="22"/>
          <w:szCs w:val="18"/>
        </w:rPr>
        <w:t>DMEL</w:t>
      </w:r>
      <w:r w:rsidRPr="00BE78F2">
        <w:rPr>
          <w:sz w:val="22"/>
          <w:szCs w:val="18"/>
        </w:rPr>
        <w:t>,</w:t>
      </w:r>
      <w:r w:rsidR="00C761D6" w:rsidRPr="00BE78F2">
        <w:rPr>
          <w:sz w:val="22"/>
          <w:szCs w:val="18"/>
        </w:rPr>
        <w:t xml:space="preserve"> risk yönetim önlemlerini daha iyi hedeflemek için kullanılan risk</w:t>
      </w:r>
      <w:r w:rsidRPr="00BE78F2">
        <w:rPr>
          <w:sz w:val="22"/>
          <w:szCs w:val="18"/>
        </w:rPr>
        <w:t xml:space="preserve">e dair </w:t>
      </w:r>
      <w:r w:rsidR="00C761D6" w:rsidRPr="00BE78F2">
        <w:rPr>
          <w:sz w:val="22"/>
          <w:szCs w:val="18"/>
        </w:rPr>
        <w:t>referans d</w:t>
      </w:r>
      <w:r w:rsidR="0089678A" w:rsidRPr="00BE78F2">
        <w:rPr>
          <w:sz w:val="22"/>
          <w:szCs w:val="18"/>
        </w:rPr>
        <w:t>eğer</w:t>
      </w:r>
      <w:r w:rsidR="00C761D6" w:rsidRPr="00BE78F2">
        <w:rPr>
          <w:sz w:val="22"/>
          <w:szCs w:val="18"/>
        </w:rPr>
        <w:t>dir.</w:t>
      </w:r>
    </w:p>
    <w:p w:rsidR="0089678A" w:rsidRPr="00BE78F2" w:rsidRDefault="0089678A" w:rsidP="00D27708">
      <w:pPr>
        <w:jc w:val="both"/>
        <w:rPr>
          <w:sz w:val="22"/>
          <w:szCs w:val="18"/>
        </w:rPr>
      </w:pPr>
    </w:p>
    <w:p w:rsidR="00AA727A" w:rsidRPr="00BE78F2" w:rsidRDefault="000F6B2B" w:rsidP="00D27708">
      <w:pPr>
        <w:jc w:val="both"/>
        <w:rPr>
          <w:sz w:val="22"/>
          <w:szCs w:val="18"/>
        </w:rPr>
      </w:pPr>
      <w:r w:rsidRPr="00BE78F2">
        <w:rPr>
          <w:sz w:val="22"/>
          <w:szCs w:val="18"/>
        </w:rPr>
        <w:t>DMEL</w:t>
      </w:r>
      <w:r w:rsidR="00AA727A" w:rsidRPr="00BE78F2">
        <w:rPr>
          <w:sz w:val="22"/>
          <w:szCs w:val="18"/>
        </w:rPr>
        <w:t xml:space="preserve"> yaklaşımı kalan</w:t>
      </w:r>
      <w:r w:rsidR="0089678A" w:rsidRPr="00BE78F2">
        <w:rPr>
          <w:sz w:val="22"/>
          <w:szCs w:val="18"/>
        </w:rPr>
        <w:t xml:space="preserve"> risk oluşma ihtimali </w:t>
      </w:r>
      <w:r w:rsidR="00AA727A" w:rsidRPr="00BE78F2">
        <w:rPr>
          <w:sz w:val="22"/>
          <w:szCs w:val="18"/>
        </w:rPr>
        <w:t>hesaplamak için kimyasal g</w:t>
      </w:r>
      <w:r w:rsidR="0089678A" w:rsidRPr="00BE78F2">
        <w:rPr>
          <w:sz w:val="22"/>
          <w:szCs w:val="18"/>
        </w:rPr>
        <w:t>üvenlik değerlendirmesi hazırlanır</w:t>
      </w:r>
      <w:r w:rsidR="00AA727A" w:rsidRPr="00BE78F2">
        <w:rPr>
          <w:sz w:val="22"/>
          <w:szCs w:val="18"/>
        </w:rPr>
        <w:t xml:space="preserve">ken </w:t>
      </w:r>
      <w:r w:rsidR="0089678A" w:rsidRPr="00BE78F2">
        <w:rPr>
          <w:sz w:val="22"/>
          <w:szCs w:val="18"/>
        </w:rPr>
        <w:t>faydalı olacaktır</w:t>
      </w:r>
      <w:r w:rsidR="00AA727A" w:rsidRPr="00BE78F2">
        <w:rPr>
          <w:sz w:val="22"/>
          <w:szCs w:val="18"/>
        </w:rPr>
        <w:t xml:space="preserve">. Bu </w:t>
      </w:r>
      <w:r w:rsidR="000C0507" w:rsidRPr="00BE78F2">
        <w:rPr>
          <w:sz w:val="22"/>
          <w:szCs w:val="18"/>
        </w:rPr>
        <w:t xml:space="preserve">tür bir değerlendirmeye bağlı </w:t>
      </w:r>
      <w:r w:rsidR="00AA727A" w:rsidRPr="00BE78F2">
        <w:rPr>
          <w:sz w:val="22"/>
          <w:szCs w:val="18"/>
        </w:rPr>
        <w:t xml:space="preserve">olarak </w:t>
      </w:r>
      <w:r w:rsidR="002045EE" w:rsidRPr="00BE78F2">
        <w:rPr>
          <w:sz w:val="22"/>
          <w:szCs w:val="18"/>
        </w:rPr>
        <w:t>kayıt yaptıran</w:t>
      </w:r>
      <w:r w:rsidR="000C0507" w:rsidRPr="00BE78F2">
        <w:rPr>
          <w:sz w:val="22"/>
          <w:szCs w:val="18"/>
        </w:rPr>
        <w:t xml:space="preserve">, ilgili geçici maruz kalma senaryolarını gözden geçirerek </w:t>
      </w:r>
      <w:r w:rsidR="00AA727A" w:rsidRPr="00BE78F2">
        <w:rPr>
          <w:sz w:val="22"/>
          <w:szCs w:val="18"/>
        </w:rPr>
        <w:t xml:space="preserve">maddeyi kullandığı ya da kullanmak için önerdiği yöntemi </w:t>
      </w:r>
      <w:r w:rsidR="000C0507" w:rsidRPr="00BE78F2">
        <w:rPr>
          <w:sz w:val="22"/>
          <w:szCs w:val="18"/>
        </w:rPr>
        <w:t>iyileştirmek</w:t>
      </w:r>
      <w:r w:rsidR="00AA727A" w:rsidRPr="00BE78F2">
        <w:rPr>
          <w:sz w:val="22"/>
          <w:szCs w:val="18"/>
        </w:rPr>
        <w:t xml:space="preserve"> durumunda kalabilir.</w:t>
      </w:r>
    </w:p>
    <w:p w:rsidR="007B4E7A" w:rsidRPr="00BE78F2" w:rsidRDefault="007B4E7A" w:rsidP="00D27708">
      <w:pPr>
        <w:jc w:val="both"/>
        <w:rPr>
          <w:b/>
          <w:sz w:val="22"/>
          <w:szCs w:val="18"/>
        </w:rPr>
      </w:pPr>
    </w:p>
    <w:p w:rsidR="00AA727A" w:rsidRPr="00BE78F2" w:rsidRDefault="00AA727A" w:rsidP="00325A12">
      <w:pPr>
        <w:pStyle w:val="Balk3"/>
      </w:pPr>
      <w:bookmarkStart w:id="51" w:name="_Toc428967485"/>
      <w:r w:rsidRPr="00BE78F2">
        <w:t xml:space="preserve">B.7.1.3 </w:t>
      </w:r>
      <w:r w:rsidR="002F2C66" w:rsidRPr="00BE78F2">
        <w:t>DNEL</w:t>
      </w:r>
      <w:r w:rsidRPr="00BE78F2">
        <w:t xml:space="preserve"> / </w:t>
      </w:r>
      <w:r w:rsidR="000F6B2B" w:rsidRPr="00BE78F2">
        <w:t>DMEL</w:t>
      </w:r>
      <w:r w:rsidRPr="00BE78F2">
        <w:t xml:space="preserve"> türetiminde göz önüne al</w:t>
      </w:r>
      <w:r w:rsidR="000C0507" w:rsidRPr="00BE78F2">
        <w:t>ınması gereken yönlerin genel görünüşü</w:t>
      </w:r>
      <w:bookmarkEnd w:id="51"/>
    </w:p>
    <w:p w:rsidR="007B4E7A" w:rsidRPr="00BE78F2" w:rsidRDefault="007B4E7A" w:rsidP="00D27708">
      <w:pPr>
        <w:jc w:val="both"/>
        <w:rPr>
          <w:sz w:val="22"/>
          <w:szCs w:val="18"/>
        </w:rPr>
      </w:pPr>
    </w:p>
    <w:p w:rsidR="00AA727A" w:rsidRPr="00BE78F2" w:rsidRDefault="00522BD3" w:rsidP="00D27708">
      <w:pPr>
        <w:jc w:val="both"/>
        <w:rPr>
          <w:sz w:val="22"/>
          <w:szCs w:val="18"/>
        </w:rPr>
      </w:pPr>
      <w:r>
        <w:rPr>
          <w:sz w:val="22"/>
          <w:szCs w:val="18"/>
        </w:rPr>
        <w:t>KKDİK</w:t>
      </w:r>
      <w:r w:rsidR="00AA727A" w:rsidRPr="00BE78F2">
        <w:rPr>
          <w:sz w:val="22"/>
          <w:szCs w:val="18"/>
        </w:rPr>
        <w:t xml:space="preserve">’te verilen özelliklere göre </w:t>
      </w:r>
      <w:r w:rsidR="002F2C66" w:rsidRPr="00BE78F2">
        <w:rPr>
          <w:sz w:val="22"/>
          <w:szCs w:val="18"/>
        </w:rPr>
        <w:t>DNEL</w:t>
      </w:r>
      <w:r w:rsidR="00AA727A" w:rsidRPr="00BE78F2">
        <w:rPr>
          <w:sz w:val="22"/>
          <w:szCs w:val="18"/>
        </w:rPr>
        <w:t xml:space="preserve">(ler)in türetimi için göz önüne alınması gereken birçok yön bulunmaktadır. Bunu yaparken uzmanlığa ihtiyaç duyulduğu </w:t>
      </w:r>
      <w:r w:rsidR="000C0507" w:rsidRPr="00BE78F2">
        <w:rPr>
          <w:sz w:val="22"/>
          <w:szCs w:val="18"/>
        </w:rPr>
        <w:t xml:space="preserve">unutulmamalıdır. </w:t>
      </w:r>
    </w:p>
    <w:p w:rsidR="007B4E7A" w:rsidRPr="00BE78F2" w:rsidRDefault="007B4E7A" w:rsidP="00D27708">
      <w:pPr>
        <w:jc w:val="both"/>
        <w:rPr>
          <w:b/>
          <w:sz w:val="22"/>
          <w:szCs w:val="18"/>
        </w:rPr>
      </w:pPr>
    </w:p>
    <w:p w:rsidR="00AA727A" w:rsidRPr="00BE78F2" w:rsidRDefault="00AA727A" w:rsidP="00D27708">
      <w:pPr>
        <w:jc w:val="both"/>
        <w:rPr>
          <w:sz w:val="22"/>
          <w:szCs w:val="18"/>
        </w:rPr>
      </w:pPr>
      <w:r w:rsidRPr="00BE78F2">
        <w:rPr>
          <w:b/>
          <w:sz w:val="22"/>
          <w:szCs w:val="18"/>
        </w:rPr>
        <w:t xml:space="preserve">Veri </w:t>
      </w:r>
      <w:r w:rsidR="005B5FEA" w:rsidRPr="00BE78F2">
        <w:rPr>
          <w:b/>
          <w:sz w:val="22"/>
          <w:szCs w:val="18"/>
        </w:rPr>
        <w:t>gereklilik</w:t>
      </w:r>
      <w:r w:rsidRPr="00BE78F2">
        <w:rPr>
          <w:b/>
          <w:sz w:val="22"/>
          <w:szCs w:val="18"/>
        </w:rPr>
        <w:t xml:space="preserve">leri </w:t>
      </w:r>
      <w:r w:rsidR="002F2C66" w:rsidRPr="00BE78F2">
        <w:rPr>
          <w:sz w:val="22"/>
          <w:szCs w:val="18"/>
        </w:rPr>
        <w:t>DNEL</w:t>
      </w:r>
      <w:r w:rsidR="00902EA0" w:rsidRPr="00BE78F2">
        <w:rPr>
          <w:sz w:val="22"/>
          <w:szCs w:val="18"/>
        </w:rPr>
        <w:t xml:space="preserve"> türetimi</w:t>
      </w:r>
      <w:r w:rsidR="000C0507" w:rsidRPr="00BE78F2">
        <w:rPr>
          <w:sz w:val="22"/>
          <w:szCs w:val="18"/>
        </w:rPr>
        <w:t>,</w:t>
      </w:r>
      <w:r w:rsidR="00902EA0" w:rsidRPr="00BE78F2">
        <w:rPr>
          <w:sz w:val="22"/>
          <w:szCs w:val="18"/>
        </w:rPr>
        <w:t xml:space="preserve"> 10 t/y ve ü</w:t>
      </w:r>
      <w:r w:rsidR="000C0507" w:rsidRPr="00BE78F2">
        <w:rPr>
          <w:sz w:val="22"/>
          <w:szCs w:val="18"/>
        </w:rPr>
        <w:t xml:space="preserve">zeri </w:t>
      </w:r>
      <w:r w:rsidR="00902EA0" w:rsidRPr="00BE78F2">
        <w:rPr>
          <w:sz w:val="22"/>
          <w:szCs w:val="18"/>
        </w:rPr>
        <w:t xml:space="preserve">miktarlarda üretilen/ithal edilen/kullanılan maddelerin kimyasal güvenlik değerlendirmesi (KGD) için gerekmektedir. </w:t>
      </w:r>
      <w:r w:rsidR="002F2C66" w:rsidRPr="00BE78F2">
        <w:rPr>
          <w:sz w:val="22"/>
          <w:szCs w:val="18"/>
        </w:rPr>
        <w:t>DNEL</w:t>
      </w:r>
      <w:r w:rsidR="00902EA0" w:rsidRPr="00BE78F2">
        <w:rPr>
          <w:sz w:val="22"/>
          <w:szCs w:val="18"/>
        </w:rPr>
        <w:t xml:space="preserve">’lerin türetimi için elde bulunan tüm </w:t>
      </w:r>
      <w:r w:rsidR="00FD3809" w:rsidRPr="00BE78F2">
        <w:rPr>
          <w:sz w:val="22"/>
          <w:szCs w:val="18"/>
        </w:rPr>
        <w:t>zararlılık</w:t>
      </w:r>
      <w:r w:rsidR="00902EA0" w:rsidRPr="00BE78F2">
        <w:rPr>
          <w:sz w:val="22"/>
          <w:szCs w:val="18"/>
        </w:rPr>
        <w:t xml:space="preserve"> bilgisinin değerlendirilmesi ve</w:t>
      </w:r>
      <w:r w:rsidR="000C0507" w:rsidRPr="00BE78F2">
        <w:rPr>
          <w:sz w:val="22"/>
          <w:szCs w:val="18"/>
        </w:rPr>
        <w:t xml:space="preserve"> mümkün olduğunda,</w:t>
      </w:r>
      <w:r w:rsidR="00902EA0" w:rsidRPr="00BE78F2">
        <w:rPr>
          <w:sz w:val="22"/>
          <w:szCs w:val="18"/>
        </w:rPr>
        <w:t xml:space="preserve"> doz tanımlayıcılarının (</w:t>
      </w:r>
      <w:r w:rsidR="000C0507" w:rsidRPr="00BE78F2">
        <w:rPr>
          <w:sz w:val="22"/>
          <w:szCs w:val="18"/>
        </w:rPr>
        <w:t>N(L)OAEL</w:t>
      </w:r>
      <w:r w:rsidR="00902EA0" w:rsidRPr="00BE78F2">
        <w:rPr>
          <w:sz w:val="22"/>
          <w:szCs w:val="18"/>
        </w:rPr>
        <w:t xml:space="preserve">, </w:t>
      </w:r>
      <w:r w:rsidR="000C0507" w:rsidRPr="00BE78F2">
        <w:rPr>
          <w:sz w:val="22"/>
          <w:szCs w:val="18"/>
        </w:rPr>
        <w:t>karşılaştırmalı değerlendirme dozu</w:t>
      </w:r>
      <w:r w:rsidR="00902EA0" w:rsidRPr="00BE78F2">
        <w:rPr>
          <w:sz w:val="22"/>
          <w:szCs w:val="18"/>
        </w:rPr>
        <w:t>, vb) belirlenmesi gereklidir. Veri insanlarla çalışmalardan gelen gözlemlerden, deney hayvanlarıyla çalışmalardan (örn. 28/90 günlük tekrarlı doz toksisitesi çalışmaları), in vitro çalışmalardan ve test-dışı kaynaklardan ((Q)SAR</w:t>
      </w:r>
      <w:r w:rsidR="000C0507" w:rsidRPr="00BE78F2">
        <w:rPr>
          <w:sz w:val="22"/>
          <w:szCs w:val="18"/>
        </w:rPr>
        <w:t>)</w:t>
      </w:r>
      <w:r w:rsidR="00902EA0" w:rsidRPr="00BE78F2">
        <w:rPr>
          <w:sz w:val="22"/>
          <w:szCs w:val="18"/>
        </w:rPr>
        <w:t xml:space="preserve">, </w:t>
      </w:r>
      <w:r w:rsidR="000C0507" w:rsidRPr="00BE78F2">
        <w:rPr>
          <w:sz w:val="22"/>
          <w:szCs w:val="18"/>
        </w:rPr>
        <w:t>çapraz okuma</w:t>
      </w:r>
      <w:r w:rsidR="00902EA0" w:rsidRPr="00BE78F2">
        <w:rPr>
          <w:sz w:val="22"/>
          <w:szCs w:val="18"/>
        </w:rPr>
        <w:t xml:space="preserve"> veya kimyasal kategoriler</w:t>
      </w:r>
      <w:r w:rsidR="000C0507" w:rsidRPr="00BE78F2">
        <w:rPr>
          <w:sz w:val="22"/>
          <w:szCs w:val="18"/>
        </w:rPr>
        <w:t>i</w:t>
      </w:r>
      <w:proofErr w:type="gramStart"/>
      <w:r w:rsidR="00902EA0" w:rsidRPr="00BE78F2">
        <w:rPr>
          <w:sz w:val="22"/>
          <w:szCs w:val="18"/>
        </w:rPr>
        <w:t>)</w:t>
      </w:r>
      <w:proofErr w:type="gramEnd"/>
      <w:r w:rsidR="00902EA0" w:rsidRPr="00BE78F2">
        <w:rPr>
          <w:sz w:val="22"/>
          <w:szCs w:val="18"/>
        </w:rPr>
        <w:t xml:space="preserve"> gelebili</w:t>
      </w:r>
      <w:r w:rsidR="00C45C32" w:rsidRPr="00BE78F2">
        <w:rPr>
          <w:sz w:val="22"/>
          <w:szCs w:val="18"/>
        </w:rPr>
        <w:t>r</w:t>
      </w:r>
      <w:r w:rsidR="00902EA0" w:rsidRPr="00BE78F2">
        <w:rPr>
          <w:sz w:val="22"/>
          <w:szCs w:val="18"/>
        </w:rPr>
        <w:t>. Daha yüksek tonaj seviyelerinde daha sağlam değerlendirmeler</w:t>
      </w:r>
      <w:r w:rsidR="000C0507" w:rsidRPr="00BE78F2">
        <w:rPr>
          <w:sz w:val="22"/>
          <w:szCs w:val="18"/>
        </w:rPr>
        <w:t xml:space="preserve"> sağlayan</w:t>
      </w:r>
      <w:r w:rsidR="00902EA0" w:rsidRPr="00BE78F2">
        <w:rPr>
          <w:sz w:val="22"/>
          <w:szCs w:val="18"/>
        </w:rPr>
        <w:t xml:space="preserve"> daha fazla toksikolojik bilgi istenildikçe </w:t>
      </w:r>
      <w:r w:rsidR="002F2C66" w:rsidRPr="00BE78F2">
        <w:rPr>
          <w:sz w:val="22"/>
          <w:szCs w:val="18"/>
        </w:rPr>
        <w:t>DNEL</w:t>
      </w:r>
      <w:r w:rsidR="00902EA0" w:rsidRPr="00BE78F2">
        <w:rPr>
          <w:sz w:val="22"/>
          <w:szCs w:val="18"/>
        </w:rPr>
        <w:t>(ler) her</w:t>
      </w:r>
      <w:r w:rsidR="000C0507" w:rsidRPr="00BE78F2">
        <w:rPr>
          <w:sz w:val="22"/>
          <w:szCs w:val="18"/>
        </w:rPr>
        <w:t xml:space="preserve"> bir artan</w:t>
      </w:r>
      <w:r w:rsidR="00902EA0" w:rsidRPr="00BE78F2">
        <w:rPr>
          <w:sz w:val="22"/>
          <w:szCs w:val="18"/>
        </w:rPr>
        <w:t xml:space="preserve"> tonaj seviyesinde tekrar </w:t>
      </w:r>
      <w:r w:rsidR="000C0507" w:rsidRPr="00BE78F2">
        <w:rPr>
          <w:sz w:val="22"/>
          <w:szCs w:val="18"/>
        </w:rPr>
        <w:t>değerlendirilmelidir</w:t>
      </w:r>
      <w:r w:rsidR="00902EA0" w:rsidRPr="00BE78F2">
        <w:rPr>
          <w:sz w:val="22"/>
          <w:szCs w:val="18"/>
        </w:rPr>
        <w:t>. Aynı</w:t>
      </w:r>
      <w:r w:rsidR="00E32487" w:rsidRPr="00BE78F2">
        <w:rPr>
          <w:sz w:val="22"/>
          <w:szCs w:val="18"/>
        </w:rPr>
        <w:t xml:space="preserve"> gereklilik önemli </w:t>
      </w:r>
      <w:r w:rsidR="00902EA0" w:rsidRPr="00BE78F2">
        <w:rPr>
          <w:sz w:val="22"/>
          <w:szCs w:val="18"/>
        </w:rPr>
        <w:t>yeni to</w:t>
      </w:r>
      <w:r w:rsidR="00E32487" w:rsidRPr="00BE78F2">
        <w:rPr>
          <w:sz w:val="22"/>
          <w:szCs w:val="18"/>
        </w:rPr>
        <w:t xml:space="preserve">ksikolojik bilgiler bulundukça geçerli olacaktır. </w:t>
      </w:r>
    </w:p>
    <w:p w:rsidR="000C0507" w:rsidRPr="00BE78F2" w:rsidRDefault="000C0507" w:rsidP="00D27708">
      <w:pPr>
        <w:jc w:val="both"/>
        <w:rPr>
          <w:sz w:val="22"/>
          <w:szCs w:val="18"/>
        </w:rPr>
      </w:pPr>
    </w:p>
    <w:p w:rsidR="00902EA0" w:rsidRPr="00BE78F2" w:rsidRDefault="00902EA0" w:rsidP="00D27708">
      <w:pPr>
        <w:jc w:val="both"/>
        <w:rPr>
          <w:sz w:val="22"/>
          <w:szCs w:val="18"/>
        </w:rPr>
      </w:pPr>
      <w:r w:rsidRPr="00BE78F2">
        <w:rPr>
          <w:b/>
          <w:sz w:val="22"/>
          <w:szCs w:val="18"/>
        </w:rPr>
        <w:t xml:space="preserve">Belirsizlik/değişkenlik </w:t>
      </w:r>
      <w:r w:rsidR="00522BD3">
        <w:rPr>
          <w:sz w:val="22"/>
          <w:szCs w:val="18"/>
        </w:rPr>
        <w:t>KKDİK</w:t>
      </w:r>
      <w:r w:rsidR="00615906" w:rsidRPr="00BE78F2">
        <w:rPr>
          <w:sz w:val="22"/>
          <w:szCs w:val="18"/>
        </w:rPr>
        <w:t>,</w:t>
      </w:r>
      <w:r w:rsidRPr="00BE78F2">
        <w:rPr>
          <w:sz w:val="22"/>
          <w:szCs w:val="18"/>
        </w:rPr>
        <w:t xml:space="preserve"> toksisite veri</w:t>
      </w:r>
      <w:r w:rsidR="00F5108A" w:rsidRPr="00BE78F2">
        <w:rPr>
          <w:sz w:val="22"/>
          <w:szCs w:val="18"/>
        </w:rPr>
        <w:t>si</w:t>
      </w:r>
      <w:r w:rsidRPr="00BE78F2">
        <w:rPr>
          <w:sz w:val="22"/>
          <w:szCs w:val="18"/>
        </w:rPr>
        <w:t xml:space="preserve"> (</w:t>
      </w:r>
      <w:r w:rsidR="00F5108A" w:rsidRPr="00BE78F2">
        <w:rPr>
          <w:sz w:val="22"/>
          <w:szCs w:val="18"/>
        </w:rPr>
        <w:t>çoğunlukla</w:t>
      </w:r>
      <w:r w:rsidRPr="00BE78F2">
        <w:rPr>
          <w:sz w:val="22"/>
          <w:szCs w:val="18"/>
        </w:rPr>
        <w:t xml:space="preserve"> hayvan çalışmalarından elde edilen) ve gerçek insan </w:t>
      </w:r>
      <w:r w:rsidR="00C153EC" w:rsidRPr="00BE78F2">
        <w:rPr>
          <w:sz w:val="22"/>
          <w:szCs w:val="18"/>
        </w:rPr>
        <w:t>maruz kalma</w:t>
      </w:r>
      <w:r w:rsidRPr="00BE78F2">
        <w:rPr>
          <w:sz w:val="22"/>
          <w:szCs w:val="18"/>
        </w:rPr>
        <w:t xml:space="preserve"> durumu arasında</w:t>
      </w:r>
      <w:r w:rsidR="00F5108A" w:rsidRPr="00BE78F2">
        <w:rPr>
          <w:sz w:val="22"/>
          <w:szCs w:val="18"/>
        </w:rPr>
        <w:t>ki farklılıkların,</w:t>
      </w:r>
      <w:r w:rsidRPr="00BE78F2">
        <w:rPr>
          <w:sz w:val="22"/>
          <w:szCs w:val="18"/>
        </w:rPr>
        <w:t xml:space="preserve"> türler</w:t>
      </w:r>
      <w:r w:rsidR="00F5108A" w:rsidRPr="00BE78F2">
        <w:rPr>
          <w:sz w:val="22"/>
          <w:szCs w:val="18"/>
        </w:rPr>
        <w:t xml:space="preserve"> içinde ve</w:t>
      </w:r>
      <w:r w:rsidRPr="00BE78F2">
        <w:rPr>
          <w:sz w:val="22"/>
          <w:szCs w:val="18"/>
        </w:rPr>
        <w:t xml:space="preserve"> arası</w:t>
      </w:r>
      <w:r w:rsidR="00F5108A" w:rsidRPr="00BE78F2">
        <w:rPr>
          <w:sz w:val="22"/>
          <w:szCs w:val="18"/>
        </w:rPr>
        <w:t>ndaki</w:t>
      </w:r>
      <w:r w:rsidRPr="00BE78F2">
        <w:rPr>
          <w:sz w:val="22"/>
          <w:szCs w:val="18"/>
        </w:rPr>
        <w:t xml:space="preserve"> değişkenlik ve belirsizliği göz önü</w:t>
      </w:r>
      <w:r w:rsidR="00F5108A" w:rsidRPr="00BE78F2">
        <w:rPr>
          <w:sz w:val="22"/>
          <w:szCs w:val="18"/>
        </w:rPr>
        <w:t xml:space="preserve">ne alarak, </w:t>
      </w:r>
      <w:r w:rsidRPr="00BE78F2">
        <w:rPr>
          <w:sz w:val="22"/>
          <w:szCs w:val="18"/>
        </w:rPr>
        <w:t>değerlend</w:t>
      </w:r>
      <w:r w:rsidR="00E32487" w:rsidRPr="00BE78F2">
        <w:rPr>
          <w:sz w:val="22"/>
          <w:szCs w:val="18"/>
        </w:rPr>
        <w:t xml:space="preserve">irilmesini gerektirir. Bu farklılıkların </w:t>
      </w:r>
      <w:r w:rsidRPr="00BE78F2">
        <w:rPr>
          <w:sz w:val="22"/>
          <w:szCs w:val="18"/>
        </w:rPr>
        <w:t>ele alınması için değerlendirme faktörleri (DF) uygulanmalıdır. Uygulanan D</w:t>
      </w:r>
      <w:r w:rsidR="00F5108A" w:rsidRPr="00BE78F2">
        <w:rPr>
          <w:sz w:val="22"/>
          <w:szCs w:val="18"/>
        </w:rPr>
        <w:t>F</w:t>
      </w:r>
      <w:r w:rsidRPr="00BE78F2">
        <w:rPr>
          <w:sz w:val="22"/>
          <w:szCs w:val="18"/>
        </w:rPr>
        <w:t xml:space="preserve">ler sadece etki verisindeki belirsizlikler/değişkenlikler için geçerlidir, </w:t>
      </w:r>
      <w:r w:rsidR="00C153EC" w:rsidRPr="00BE78F2">
        <w:rPr>
          <w:sz w:val="22"/>
          <w:szCs w:val="18"/>
        </w:rPr>
        <w:t>maruz kalma</w:t>
      </w:r>
      <w:r w:rsidRPr="00BE78F2">
        <w:rPr>
          <w:sz w:val="22"/>
          <w:szCs w:val="18"/>
        </w:rPr>
        <w:t xml:space="preserve"> belirsizlikleri için </w:t>
      </w:r>
      <w:r w:rsidR="00F5108A" w:rsidRPr="00BE78F2">
        <w:rPr>
          <w:sz w:val="22"/>
          <w:szCs w:val="18"/>
        </w:rPr>
        <w:t>geçerli değildir</w:t>
      </w:r>
      <w:r w:rsidRPr="00BE78F2">
        <w:rPr>
          <w:sz w:val="22"/>
          <w:szCs w:val="18"/>
        </w:rPr>
        <w:t>.</w:t>
      </w:r>
    </w:p>
    <w:p w:rsidR="00F5108A" w:rsidRPr="00BE78F2" w:rsidRDefault="00F5108A" w:rsidP="00D27708">
      <w:pPr>
        <w:jc w:val="both"/>
        <w:rPr>
          <w:sz w:val="22"/>
          <w:szCs w:val="18"/>
        </w:rPr>
      </w:pPr>
    </w:p>
    <w:p w:rsidR="00902EA0" w:rsidRPr="00BE78F2" w:rsidRDefault="00902EA0" w:rsidP="00D27708">
      <w:pPr>
        <w:jc w:val="both"/>
        <w:rPr>
          <w:sz w:val="22"/>
          <w:szCs w:val="18"/>
        </w:rPr>
      </w:pPr>
      <w:r w:rsidRPr="00BE78F2">
        <w:rPr>
          <w:b/>
          <w:sz w:val="22"/>
          <w:szCs w:val="18"/>
        </w:rPr>
        <w:t>Nüfus</w:t>
      </w:r>
      <w:r w:rsidR="007A2BEE" w:rsidRPr="00BE78F2">
        <w:rPr>
          <w:b/>
          <w:sz w:val="22"/>
          <w:szCs w:val="18"/>
        </w:rPr>
        <w:t>lar</w:t>
      </w:r>
      <w:r w:rsidRPr="00BE78F2">
        <w:rPr>
          <w:b/>
          <w:sz w:val="22"/>
          <w:szCs w:val="18"/>
        </w:rPr>
        <w:t xml:space="preserve"> ve yollar </w:t>
      </w:r>
      <w:r w:rsidR="002F2C66" w:rsidRPr="00BE78F2">
        <w:rPr>
          <w:sz w:val="22"/>
          <w:szCs w:val="18"/>
        </w:rPr>
        <w:t>DNEL</w:t>
      </w:r>
      <w:r w:rsidRPr="00BE78F2">
        <w:rPr>
          <w:sz w:val="22"/>
          <w:szCs w:val="18"/>
        </w:rPr>
        <w:t>’ler</w:t>
      </w:r>
      <w:r w:rsidR="007A2BEE" w:rsidRPr="00BE78F2">
        <w:rPr>
          <w:sz w:val="22"/>
          <w:szCs w:val="18"/>
        </w:rPr>
        <w:t>in</w:t>
      </w:r>
      <w:r w:rsidRPr="00BE78F2">
        <w:rPr>
          <w:sz w:val="22"/>
          <w:szCs w:val="18"/>
        </w:rPr>
        <w:t xml:space="preserve"> </w:t>
      </w:r>
      <w:r w:rsidR="007A2BEE" w:rsidRPr="00BE78F2">
        <w:rPr>
          <w:sz w:val="22"/>
          <w:szCs w:val="18"/>
        </w:rPr>
        <w:t>işçiler</w:t>
      </w:r>
      <w:r w:rsidRPr="00BE78F2">
        <w:rPr>
          <w:sz w:val="22"/>
          <w:szCs w:val="18"/>
        </w:rPr>
        <w:t xml:space="preserve"> (d</w:t>
      </w:r>
      <w:r w:rsidR="007A2BEE" w:rsidRPr="00BE78F2">
        <w:rPr>
          <w:sz w:val="22"/>
          <w:szCs w:val="18"/>
        </w:rPr>
        <w:t>ermal</w:t>
      </w:r>
      <w:r w:rsidRPr="00BE78F2">
        <w:rPr>
          <w:sz w:val="22"/>
          <w:szCs w:val="18"/>
        </w:rPr>
        <w:t xml:space="preserve"> ve solu</w:t>
      </w:r>
      <w:r w:rsidR="007A2BEE" w:rsidRPr="00BE78F2">
        <w:rPr>
          <w:sz w:val="22"/>
          <w:szCs w:val="18"/>
        </w:rPr>
        <w:t xml:space="preserve">num ile </w:t>
      </w:r>
      <w:r w:rsidR="00C153EC" w:rsidRPr="00BE78F2">
        <w:rPr>
          <w:sz w:val="22"/>
          <w:szCs w:val="18"/>
        </w:rPr>
        <w:t>maruz kalma</w:t>
      </w:r>
      <w:r w:rsidRPr="00BE78F2">
        <w:rPr>
          <w:sz w:val="22"/>
          <w:szCs w:val="18"/>
        </w:rPr>
        <w:t>) ve genel nüfus için (</w:t>
      </w:r>
      <w:r w:rsidR="007A2BEE" w:rsidRPr="00BE78F2">
        <w:rPr>
          <w:sz w:val="22"/>
          <w:szCs w:val="18"/>
        </w:rPr>
        <w:t xml:space="preserve">çevre yoluyla </w:t>
      </w:r>
      <w:r w:rsidRPr="00BE78F2">
        <w:rPr>
          <w:sz w:val="22"/>
          <w:szCs w:val="18"/>
        </w:rPr>
        <w:t>tüketiciler ve</w:t>
      </w:r>
      <w:r w:rsidR="007A2BEE" w:rsidRPr="00BE78F2">
        <w:rPr>
          <w:sz w:val="22"/>
          <w:szCs w:val="18"/>
        </w:rPr>
        <w:t xml:space="preserve"> </w:t>
      </w:r>
      <w:r w:rsidRPr="00BE78F2">
        <w:rPr>
          <w:sz w:val="22"/>
          <w:szCs w:val="18"/>
        </w:rPr>
        <w:t xml:space="preserve">insanlar; </w:t>
      </w:r>
      <w:r w:rsidR="007A2BEE" w:rsidRPr="00BE78F2">
        <w:rPr>
          <w:sz w:val="22"/>
          <w:szCs w:val="18"/>
        </w:rPr>
        <w:t>dermal</w:t>
      </w:r>
      <w:r w:rsidRPr="00BE78F2">
        <w:rPr>
          <w:sz w:val="22"/>
          <w:szCs w:val="18"/>
        </w:rPr>
        <w:t xml:space="preserve">, </w:t>
      </w:r>
      <w:r w:rsidR="007A2BEE" w:rsidRPr="00BE78F2">
        <w:rPr>
          <w:sz w:val="22"/>
          <w:szCs w:val="18"/>
        </w:rPr>
        <w:t xml:space="preserve">solunum </w:t>
      </w:r>
      <w:r w:rsidRPr="00BE78F2">
        <w:rPr>
          <w:sz w:val="22"/>
          <w:szCs w:val="18"/>
        </w:rPr>
        <w:t xml:space="preserve">ve/veya oral </w:t>
      </w:r>
      <w:r w:rsidR="007A2BEE" w:rsidRPr="00BE78F2">
        <w:rPr>
          <w:sz w:val="22"/>
          <w:szCs w:val="18"/>
        </w:rPr>
        <w:t xml:space="preserve">yolla </w:t>
      </w:r>
      <w:r w:rsidR="00C153EC" w:rsidRPr="00BE78F2">
        <w:rPr>
          <w:sz w:val="22"/>
          <w:szCs w:val="18"/>
        </w:rPr>
        <w:t>maruz kalma</w:t>
      </w:r>
      <w:r w:rsidRPr="00BE78F2">
        <w:rPr>
          <w:sz w:val="22"/>
          <w:szCs w:val="18"/>
        </w:rPr>
        <w:t>) türetilme</w:t>
      </w:r>
      <w:r w:rsidR="007A2BEE" w:rsidRPr="00BE78F2">
        <w:rPr>
          <w:sz w:val="22"/>
          <w:szCs w:val="18"/>
        </w:rPr>
        <w:t>si gerekebilir</w:t>
      </w:r>
      <w:r w:rsidRPr="00BE78F2">
        <w:rPr>
          <w:sz w:val="22"/>
          <w:szCs w:val="18"/>
        </w:rPr>
        <w:t xml:space="preserve">. </w:t>
      </w:r>
      <w:r w:rsidR="001B5007" w:rsidRPr="00BE78F2">
        <w:rPr>
          <w:sz w:val="22"/>
          <w:szCs w:val="18"/>
        </w:rPr>
        <w:t>Ilgili</w:t>
      </w:r>
      <w:r w:rsidRPr="00BE78F2">
        <w:rPr>
          <w:sz w:val="22"/>
          <w:szCs w:val="18"/>
        </w:rPr>
        <w:t xml:space="preserve"> ise, farklı yollarla birleşik </w:t>
      </w:r>
      <w:r w:rsidR="00C153EC" w:rsidRPr="00BE78F2">
        <w:rPr>
          <w:sz w:val="22"/>
          <w:szCs w:val="18"/>
        </w:rPr>
        <w:t>maruz kalma</w:t>
      </w:r>
      <w:r w:rsidR="007A2BEE" w:rsidRPr="00BE78F2">
        <w:rPr>
          <w:sz w:val="22"/>
          <w:szCs w:val="18"/>
        </w:rPr>
        <w:t xml:space="preserve"> durumlarının da </w:t>
      </w:r>
      <w:r w:rsidRPr="00BE78F2">
        <w:rPr>
          <w:sz w:val="22"/>
          <w:szCs w:val="18"/>
        </w:rPr>
        <w:t>değerlendirilme</w:t>
      </w:r>
      <w:r w:rsidR="007A2BEE" w:rsidRPr="00BE78F2">
        <w:rPr>
          <w:sz w:val="22"/>
          <w:szCs w:val="18"/>
        </w:rPr>
        <w:t>si gerekebilir.</w:t>
      </w:r>
      <w:r w:rsidRPr="00BE78F2">
        <w:rPr>
          <w:sz w:val="22"/>
          <w:szCs w:val="18"/>
        </w:rPr>
        <w:t xml:space="preserve"> Bel</w:t>
      </w:r>
      <w:r w:rsidR="007A2BEE" w:rsidRPr="00BE78F2">
        <w:rPr>
          <w:sz w:val="22"/>
          <w:szCs w:val="18"/>
        </w:rPr>
        <w:t xml:space="preserve">irli </w:t>
      </w:r>
      <w:r w:rsidRPr="00BE78F2">
        <w:rPr>
          <w:sz w:val="22"/>
          <w:szCs w:val="18"/>
        </w:rPr>
        <w:t>şartlar altında bel</w:t>
      </w:r>
      <w:r w:rsidR="007A2BEE" w:rsidRPr="00BE78F2">
        <w:rPr>
          <w:sz w:val="22"/>
          <w:szCs w:val="18"/>
        </w:rPr>
        <w:t xml:space="preserve">irli </w:t>
      </w:r>
      <w:r w:rsidRPr="00BE78F2">
        <w:rPr>
          <w:sz w:val="22"/>
          <w:szCs w:val="18"/>
        </w:rPr>
        <w:t>alt</w:t>
      </w:r>
      <w:r w:rsidR="007A2BEE" w:rsidRPr="00BE78F2">
        <w:rPr>
          <w:sz w:val="22"/>
          <w:szCs w:val="18"/>
        </w:rPr>
        <w:t xml:space="preserve"> </w:t>
      </w:r>
      <w:r w:rsidRPr="00BE78F2">
        <w:rPr>
          <w:sz w:val="22"/>
          <w:szCs w:val="18"/>
        </w:rPr>
        <w:t xml:space="preserve">nüfuslar için </w:t>
      </w:r>
      <w:r w:rsidR="002F2C66" w:rsidRPr="00BE78F2">
        <w:rPr>
          <w:sz w:val="22"/>
          <w:szCs w:val="18"/>
        </w:rPr>
        <w:t>DNEL</w:t>
      </w:r>
      <w:r w:rsidRPr="00BE78F2">
        <w:rPr>
          <w:sz w:val="22"/>
          <w:szCs w:val="18"/>
        </w:rPr>
        <w:t xml:space="preserve">’ler belirlenmesi gerekebilir, ör. </w:t>
      </w:r>
      <w:proofErr w:type="gramStart"/>
      <w:r w:rsidRPr="00BE78F2">
        <w:rPr>
          <w:sz w:val="22"/>
          <w:szCs w:val="18"/>
        </w:rPr>
        <w:t>çocukların</w:t>
      </w:r>
      <w:proofErr w:type="gramEnd"/>
      <w:r w:rsidRPr="00BE78F2">
        <w:rPr>
          <w:sz w:val="22"/>
          <w:szCs w:val="18"/>
        </w:rPr>
        <w:t xml:space="preserve"> </w:t>
      </w:r>
      <w:r w:rsidR="007A2BEE" w:rsidRPr="00BE78F2">
        <w:rPr>
          <w:sz w:val="22"/>
          <w:szCs w:val="18"/>
        </w:rPr>
        <w:t>belirli bir konuda yüksek derecede hassasiyeti ile ilgili olarak.</w:t>
      </w:r>
    </w:p>
    <w:p w:rsidR="00F5108A" w:rsidRPr="00BE78F2" w:rsidRDefault="00F5108A" w:rsidP="00D27708">
      <w:pPr>
        <w:jc w:val="both"/>
        <w:rPr>
          <w:sz w:val="22"/>
          <w:szCs w:val="18"/>
        </w:rPr>
      </w:pPr>
    </w:p>
    <w:p w:rsidR="00857A04" w:rsidRPr="00BE78F2" w:rsidRDefault="00C153EC" w:rsidP="00D27708">
      <w:pPr>
        <w:jc w:val="both"/>
        <w:rPr>
          <w:sz w:val="22"/>
          <w:szCs w:val="18"/>
        </w:rPr>
      </w:pPr>
      <w:r w:rsidRPr="00BE78F2">
        <w:rPr>
          <w:b/>
          <w:sz w:val="22"/>
          <w:szCs w:val="18"/>
        </w:rPr>
        <w:t>Maruz kalma</w:t>
      </w:r>
      <w:r w:rsidR="00857A04" w:rsidRPr="00BE78F2">
        <w:rPr>
          <w:b/>
          <w:sz w:val="22"/>
          <w:szCs w:val="18"/>
        </w:rPr>
        <w:t xml:space="preserve"> süresi </w:t>
      </w:r>
      <w:r w:rsidRPr="00BE78F2">
        <w:rPr>
          <w:sz w:val="22"/>
          <w:szCs w:val="18"/>
        </w:rPr>
        <w:t>Maruz kalma</w:t>
      </w:r>
      <w:r w:rsidR="00857A04" w:rsidRPr="00BE78F2">
        <w:rPr>
          <w:sz w:val="22"/>
          <w:szCs w:val="18"/>
        </w:rPr>
        <w:t xml:space="preserve"> senaryosuna bağlı olarak </w:t>
      </w:r>
      <w:r w:rsidRPr="00BE78F2">
        <w:rPr>
          <w:sz w:val="22"/>
          <w:szCs w:val="18"/>
        </w:rPr>
        <w:t>maruz kalma</w:t>
      </w:r>
      <w:r w:rsidR="00857A04" w:rsidRPr="00BE78F2">
        <w:rPr>
          <w:sz w:val="22"/>
          <w:szCs w:val="18"/>
        </w:rPr>
        <w:t xml:space="preserve"> süresi tek bir olaydan </w:t>
      </w:r>
      <w:r w:rsidR="007A2BEE" w:rsidRPr="00BE78F2">
        <w:rPr>
          <w:sz w:val="22"/>
          <w:szCs w:val="18"/>
        </w:rPr>
        <w:t xml:space="preserve">bir </w:t>
      </w:r>
      <w:r w:rsidR="00857A04" w:rsidRPr="00BE78F2">
        <w:rPr>
          <w:sz w:val="22"/>
          <w:szCs w:val="18"/>
        </w:rPr>
        <w:t>yıl</w:t>
      </w:r>
      <w:r w:rsidR="007A2BEE" w:rsidRPr="00BE78F2">
        <w:rPr>
          <w:sz w:val="22"/>
          <w:szCs w:val="18"/>
        </w:rPr>
        <w:t>da bir kaç gün/hafta/ay</w:t>
      </w:r>
      <w:r w:rsidR="00857A04" w:rsidRPr="00BE78F2">
        <w:rPr>
          <w:sz w:val="22"/>
          <w:szCs w:val="18"/>
        </w:rPr>
        <w:t xml:space="preserve"> </w:t>
      </w:r>
      <w:r w:rsidR="007A2BEE" w:rsidRPr="00BE78F2">
        <w:rPr>
          <w:sz w:val="22"/>
          <w:szCs w:val="18"/>
        </w:rPr>
        <w:t>olarak değişebilir</w:t>
      </w:r>
      <w:r w:rsidR="00451976" w:rsidRPr="00BE78F2">
        <w:rPr>
          <w:sz w:val="22"/>
          <w:szCs w:val="18"/>
        </w:rPr>
        <w:t xml:space="preserve">, hatta sürekli olabilir </w:t>
      </w:r>
      <w:proofErr w:type="gramStart"/>
      <w:r w:rsidR="00451976" w:rsidRPr="00BE78F2">
        <w:rPr>
          <w:sz w:val="22"/>
          <w:szCs w:val="18"/>
        </w:rPr>
        <w:t>(</w:t>
      </w:r>
      <w:proofErr w:type="gramEnd"/>
      <w:r w:rsidR="00451976" w:rsidRPr="00BE78F2">
        <w:rPr>
          <w:sz w:val="22"/>
          <w:szCs w:val="18"/>
        </w:rPr>
        <w:t>ör</w:t>
      </w:r>
      <w:r w:rsidR="00857A04" w:rsidRPr="00BE78F2">
        <w:rPr>
          <w:sz w:val="22"/>
          <w:szCs w:val="18"/>
        </w:rPr>
        <w:t xml:space="preserve">. </w:t>
      </w:r>
      <w:proofErr w:type="gramStart"/>
      <w:r w:rsidR="00857A04" w:rsidRPr="00BE78F2">
        <w:rPr>
          <w:sz w:val="22"/>
          <w:szCs w:val="18"/>
        </w:rPr>
        <w:t>insanların</w:t>
      </w:r>
      <w:proofErr w:type="gramEnd"/>
      <w:r w:rsidR="00857A04" w:rsidRPr="00BE78F2">
        <w:rPr>
          <w:sz w:val="22"/>
          <w:szCs w:val="18"/>
        </w:rPr>
        <w:t xml:space="preserve"> çevre yol</w:t>
      </w:r>
      <w:r w:rsidR="00451976" w:rsidRPr="00BE78F2">
        <w:rPr>
          <w:sz w:val="22"/>
          <w:szCs w:val="18"/>
        </w:rPr>
        <w:t>uyla</w:t>
      </w:r>
      <w:r w:rsidR="00857A04" w:rsidRPr="00BE78F2">
        <w:rPr>
          <w:sz w:val="22"/>
          <w:szCs w:val="18"/>
        </w:rPr>
        <w:t xml:space="preserve"> maruz kalması durumunda). </w:t>
      </w:r>
      <w:r w:rsidRPr="00BE78F2">
        <w:rPr>
          <w:sz w:val="22"/>
          <w:szCs w:val="18"/>
        </w:rPr>
        <w:t>Maruz kalma</w:t>
      </w:r>
      <w:r w:rsidR="00857A04" w:rsidRPr="00BE78F2">
        <w:rPr>
          <w:sz w:val="22"/>
          <w:szCs w:val="18"/>
        </w:rPr>
        <w:t xml:space="preserve"> süresi genelde</w:t>
      </w:r>
      <w:r w:rsidR="00451976" w:rsidRPr="00BE78F2">
        <w:rPr>
          <w:sz w:val="22"/>
          <w:szCs w:val="18"/>
        </w:rPr>
        <w:t xml:space="preserve"> ortaya çıkabilecek </w:t>
      </w:r>
      <w:r w:rsidR="00857A04" w:rsidRPr="00BE78F2">
        <w:rPr>
          <w:sz w:val="22"/>
          <w:szCs w:val="18"/>
        </w:rPr>
        <w:lastRenderedPageBreak/>
        <w:t>etki</w:t>
      </w:r>
      <w:r w:rsidR="00451976" w:rsidRPr="00BE78F2">
        <w:rPr>
          <w:sz w:val="22"/>
          <w:szCs w:val="18"/>
        </w:rPr>
        <w:t xml:space="preserve">(ler) üzerinde </w:t>
      </w:r>
      <w:r w:rsidR="00857A04" w:rsidRPr="00BE78F2">
        <w:rPr>
          <w:sz w:val="22"/>
          <w:szCs w:val="18"/>
        </w:rPr>
        <w:t>bir</w:t>
      </w:r>
      <w:r w:rsidR="00451976" w:rsidRPr="00BE78F2">
        <w:rPr>
          <w:sz w:val="22"/>
          <w:szCs w:val="18"/>
        </w:rPr>
        <w:t xml:space="preserve"> etkisi </w:t>
      </w:r>
      <w:r w:rsidR="00857A04" w:rsidRPr="00BE78F2">
        <w:rPr>
          <w:sz w:val="22"/>
          <w:szCs w:val="18"/>
        </w:rPr>
        <w:t xml:space="preserve">olacağı için </w:t>
      </w:r>
      <w:r w:rsidR="002F2C66" w:rsidRPr="00BE78F2">
        <w:rPr>
          <w:sz w:val="22"/>
          <w:szCs w:val="18"/>
        </w:rPr>
        <w:t>DNEL</w:t>
      </w:r>
      <w:r w:rsidR="00451976" w:rsidRPr="00BE78F2">
        <w:rPr>
          <w:sz w:val="22"/>
          <w:szCs w:val="18"/>
        </w:rPr>
        <w:t xml:space="preserve"> değerlerinin</w:t>
      </w:r>
      <w:r w:rsidR="00857A04" w:rsidRPr="00BE78F2">
        <w:rPr>
          <w:sz w:val="22"/>
          <w:szCs w:val="18"/>
        </w:rPr>
        <w:t xml:space="preserve"> farklı </w:t>
      </w:r>
      <w:r w:rsidRPr="00BE78F2">
        <w:rPr>
          <w:sz w:val="22"/>
          <w:szCs w:val="18"/>
        </w:rPr>
        <w:t>maruz kalma</w:t>
      </w:r>
      <w:r w:rsidR="00857A04" w:rsidRPr="00BE78F2">
        <w:rPr>
          <w:sz w:val="22"/>
          <w:szCs w:val="18"/>
        </w:rPr>
        <w:t xml:space="preserve"> süreleri için (</w:t>
      </w:r>
      <w:r w:rsidR="002F2C66" w:rsidRPr="00BE78F2">
        <w:rPr>
          <w:sz w:val="22"/>
          <w:szCs w:val="18"/>
        </w:rPr>
        <w:t>DNEL</w:t>
      </w:r>
      <w:r w:rsidR="00857A04" w:rsidRPr="00BE78F2">
        <w:rPr>
          <w:sz w:val="22"/>
          <w:szCs w:val="18"/>
          <w:vertAlign w:val="subscript"/>
        </w:rPr>
        <w:t>uzun süreli</w:t>
      </w:r>
      <w:r w:rsidR="00857A04" w:rsidRPr="00BE78F2">
        <w:rPr>
          <w:sz w:val="22"/>
          <w:szCs w:val="18"/>
        </w:rPr>
        <w:t xml:space="preserve">, </w:t>
      </w:r>
      <w:r w:rsidR="002F2C66" w:rsidRPr="00BE78F2">
        <w:rPr>
          <w:sz w:val="22"/>
          <w:szCs w:val="18"/>
        </w:rPr>
        <w:t>DNEL</w:t>
      </w:r>
      <w:r w:rsidR="00071F37" w:rsidRPr="00BE78F2">
        <w:rPr>
          <w:sz w:val="22"/>
          <w:szCs w:val="18"/>
          <w:vertAlign w:val="subscript"/>
        </w:rPr>
        <w:t>akut</w:t>
      </w:r>
      <w:r w:rsidR="00857A04" w:rsidRPr="00BE78F2">
        <w:rPr>
          <w:sz w:val="22"/>
          <w:szCs w:val="18"/>
        </w:rPr>
        <w:t>) türetilme</w:t>
      </w:r>
      <w:r w:rsidR="00451976" w:rsidRPr="00BE78F2">
        <w:rPr>
          <w:sz w:val="22"/>
          <w:szCs w:val="18"/>
        </w:rPr>
        <w:t>si gerekebilir. Böylece to</w:t>
      </w:r>
      <w:r w:rsidR="00857A04" w:rsidRPr="00BE78F2">
        <w:rPr>
          <w:sz w:val="22"/>
          <w:szCs w:val="18"/>
        </w:rPr>
        <w:t xml:space="preserve">ksisite çalışmasındaki </w:t>
      </w:r>
      <w:r w:rsidRPr="00BE78F2">
        <w:rPr>
          <w:sz w:val="22"/>
          <w:szCs w:val="18"/>
        </w:rPr>
        <w:t>maruz kalma</w:t>
      </w:r>
      <w:r w:rsidR="00857A04" w:rsidRPr="00BE78F2">
        <w:rPr>
          <w:sz w:val="22"/>
          <w:szCs w:val="18"/>
        </w:rPr>
        <w:t xml:space="preserve"> süresi</w:t>
      </w:r>
      <w:r w:rsidR="00451976" w:rsidRPr="00BE78F2">
        <w:rPr>
          <w:sz w:val="22"/>
          <w:szCs w:val="18"/>
        </w:rPr>
        <w:t xml:space="preserve"> ile</w:t>
      </w:r>
      <w:r w:rsidR="00857A04" w:rsidRPr="00BE78F2">
        <w:rPr>
          <w:sz w:val="22"/>
          <w:szCs w:val="18"/>
        </w:rPr>
        <w:t xml:space="preserve"> </w:t>
      </w:r>
      <w:r w:rsidRPr="00BE78F2">
        <w:rPr>
          <w:sz w:val="22"/>
          <w:szCs w:val="18"/>
        </w:rPr>
        <w:t>maruz kalma</w:t>
      </w:r>
      <w:r w:rsidR="00857A04" w:rsidRPr="00BE78F2">
        <w:rPr>
          <w:sz w:val="22"/>
          <w:szCs w:val="18"/>
        </w:rPr>
        <w:t xml:space="preserve"> senaryosundaki </w:t>
      </w:r>
      <w:r w:rsidRPr="00BE78F2">
        <w:rPr>
          <w:sz w:val="22"/>
          <w:szCs w:val="18"/>
        </w:rPr>
        <w:t>maruz kalma</w:t>
      </w:r>
      <w:r w:rsidR="00857A04" w:rsidRPr="00BE78F2">
        <w:rPr>
          <w:sz w:val="22"/>
          <w:szCs w:val="18"/>
        </w:rPr>
        <w:t xml:space="preserve"> süresi mümkün olduğunca </w:t>
      </w:r>
      <w:r w:rsidR="00E32474" w:rsidRPr="00BE78F2">
        <w:rPr>
          <w:sz w:val="22"/>
          <w:szCs w:val="18"/>
        </w:rPr>
        <w:t>birbiri ile eşleştirilmiş olur</w:t>
      </w:r>
      <w:r w:rsidR="00857A04" w:rsidRPr="00BE78F2">
        <w:rPr>
          <w:sz w:val="22"/>
          <w:szCs w:val="18"/>
        </w:rPr>
        <w:t>.</w:t>
      </w:r>
    </w:p>
    <w:p w:rsidR="00F5108A" w:rsidRPr="00BE78F2" w:rsidRDefault="00F5108A" w:rsidP="00D27708">
      <w:pPr>
        <w:jc w:val="both"/>
        <w:rPr>
          <w:sz w:val="22"/>
          <w:szCs w:val="18"/>
        </w:rPr>
      </w:pPr>
    </w:p>
    <w:p w:rsidR="00857A04" w:rsidRPr="00BE78F2" w:rsidRDefault="00857A04" w:rsidP="00D27708">
      <w:pPr>
        <w:jc w:val="both"/>
        <w:rPr>
          <w:sz w:val="22"/>
          <w:szCs w:val="18"/>
        </w:rPr>
      </w:pPr>
      <w:r w:rsidRPr="00BE78F2">
        <w:rPr>
          <w:b/>
          <w:sz w:val="22"/>
          <w:szCs w:val="18"/>
        </w:rPr>
        <w:t xml:space="preserve">Sistemik ve </w:t>
      </w:r>
      <w:proofErr w:type="gramStart"/>
      <w:r w:rsidR="008C1ED0" w:rsidRPr="00BE78F2">
        <w:rPr>
          <w:b/>
          <w:sz w:val="22"/>
          <w:szCs w:val="18"/>
        </w:rPr>
        <w:t>lokal</w:t>
      </w:r>
      <w:proofErr w:type="gramEnd"/>
      <w:r w:rsidRPr="00BE78F2">
        <w:rPr>
          <w:b/>
          <w:sz w:val="22"/>
          <w:szCs w:val="18"/>
        </w:rPr>
        <w:t xml:space="preserve"> etkiler </w:t>
      </w:r>
      <w:r w:rsidRPr="00BE78F2">
        <w:rPr>
          <w:sz w:val="22"/>
          <w:szCs w:val="18"/>
        </w:rPr>
        <w:t xml:space="preserve">Maddeye bağlı olarak, </w:t>
      </w:r>
      <w:r w:rsidR="002F2C66" w:rsidRPr="00BE78F2">
        <w:rPr>
          <w:sz w:val="22"/>
          <w:szCs w:val="18"/>
        </w:rPr>
        <w:t>DNEL</w:t>
      </w:r>
      <w:r w:rsidRPr="00BE78F2">
        <w:rPr>
          <w:sz w:val="22"/>
          <w:szCs w:val="18"/>
        </w:rPr>
        <w:t>’ler</w:t>
      </w:r>
      <w:r w:rsidR="00E32474" w:rsidRPr="00BE78F2">
        <w:rPr>
          <w:sz w:val="22"/>
          <w:szCs w:val="18"/>
        </w:rPr>
        <w:t>in</w:t>
      </w:r>
      <w:r w:rsidRPr="00BE78F2">
        <w:rPr>
          <w:sz w:val="22"/>
          <w:szCs w:val="18"/>
        </w:rPr>
        <w:t xml:space="preserve"> sistemik etkiler, </w:t>
      </w:r>
      <w:r w:rsidR="008C1ED0" w:rsidRPr="00BE78F2">
        <w:rPr>
          <w:sz w:val="22"/>
          <w:szCs w:val="18"/>
        </w:rPr>
        <w:t>lokal</w:t>
      </w:r>
      <w:r w:rsidRPr="00BE78F2">
        <w:rPr>
          <w:sz w:val="22"/>
          <w:szCs w:val="18"/>
        </w:rPr>
        <w:t xml:space="preserve"> (der</w:t>
      </w:r>
      <w:r w:rsidR="00E32474" w:rsidRPr="00BE78F2">
        <w:rPr>
          <w:sz w:val="22"/>
          <w:szCs w:val="18"/>
        </w:rPr>
        <w:t>mal</w:t>
      </w:r>
      <w:r w:rsidRPr="00BE78F2">
        <w:rPr>
          <w:sz w:val="22"/>
          <w:szCs w:val="18"/>
        </w:rPr>
        <w:t xml:space="preserve"> veya solunum) etkiler veya ikisi için </w:t>
      </w:r>
      <w:r w:rsidR="00E32474" w:rsidRPr="00BE78F2">
        <w:rPr>
          <w:sz w:val="22"/>
          <w:szCs w:val="18"/>
        </w:rPr>
        <w:t xml:space="preserve">birden </w:t>
      </w:r>
      <w:r w:rsidRPr="00BE78F2">
        <w:rPr>
          <w:sz w:val="22"/>
          <w:szCs w:val="18"/>
        </w:rPr>
        <w:t>oluşturulma</w:t>
      </w:r>
      <w:r w:rsidR="00E32474" w:rsidRPr="00BE78F2">
        <w:rPr>
          <w:sz w:val="22"/>
          <w:szCs w:val="18"/>
        </w:rPr>
        <w:t>sı gere</w:t>
      </w:r>
      <w:r w:rsidRPr="00BE78F2">
        <w:rPr>
          <w:sz w:val="22"/>
          <w:szCs w:val="18"/>
        </w:rPr>
        <w:t>k</w:t>
      </w:r>
      <w:r w:rsidR="00E32474" w:rsidRPr="00BE78F2">
        <w:rPr>
          <w:sz w:val="22"/>
          <w:szCs w:val="18"/>
        </w:rPr>
        <w:t>ebilir</w:t>
      </w:r>
      <w:r w:rsidRPr="00BE78F2">
        <w:rPr>
          <w:sz w:val="22"/>
          <w:szCs w:val="18"/>
        </w:rPr>
        <w:t>.</w:t>
      </w:r>
    </w:p>
    <w:p w:rsidR="00F5108A" w:rsidRPr="00BE78F2" w:rsidRDefault="00F5108A" w:rsidP="00D27708">
      <w:pPr>
        <w:jc w:val="both"/>
        <w:rPr>
          <w:sz w:val="22"/>
          <w:szCs w:val="18"/>
        </w:rPr>
      </w:pPr>
    </w:p>
    <w:p w:rsidR="00857A04" w:rsidRPr="00BE78F2" w:rsidRDefault="00857A04" w:rsidP="00D27708">
      <w:pPr>
        <w:jc w:val="both"/>
        <w:rPr>
          <w:sz w:val="22"/>
          <w:szCs w:val="18"/>
        </w:rPr>
      </w:pPr>
      <w:r w:rsidRPr="00BE78F2">
        <w:rPr>
          <w:b/>
          <w:sz w:val="22"/>
          <w:szCs w:val="18"/>
        </w:rPr>
        <w:t xml:space="preserve">Birimler </w:t>
      </w:r>
      <w:r w:rsidR="00C153EC" w:rsidRPr="00BE78F2">
        <w:rPr>
          <w:sz w:val="22"/>
          <w:szCs w:val="18"/>
        </w:rPr>
        <w:t>Maruz kalma</w:t>
      </w:r>
      <w:r w:rsidRPr="00BE78F2">
        <w:rPr>
          <w:sz w:val="22"/>
          <w:szCs w:val="18"/>
        </w:rPr>
        <w:t xml:space="preserve"> tahminleri genelde dış değerler (örn. </w:t>
      </w:r>
      <w:r w:rsidR="00947397" w:rsidRPr="00BE78F2">
        <w:rPr>
          <w:sz w:val="22"/>
          <w:szCs w:val="18"/>
        </w:rPr>
        <w:t>D</w:t>
      </w:r>
      <w:r w:rsidRPr="00BE78F2">
        <w:rPr>
          <w:sz w:val="22"/>
          <w:szCs w:val="18"/>
        </w:rPr>
        <w:t>er</w:t>
      </w:r>
      <w:r w:rsidR="00947397" w:rsidRPr="00BE78F2">
        <w:rPr>
          <w:sz w:val="22"/>
          <w:szCs w:val="18"/>
        </w:rPr>
        <w:t xml:space="preserve">ideki </w:t>
      </w:r>
      <w:r w:rsidRPr="00BE78F2">
        <w:rPr>
          <w:sz w:val="22"/>
          <w:szCs w:val="18"/>
        </w:rPr>
        <w:t xml:space="preserve">madde miktarı ya da solunan havadaki </w:t>
      </w:r>
      <w:proofErr w:type="gramStart"/>
      <w:r w:rsidRPr="00BE78F2">
        <w:rPr>
          <w:sz w:val="22"/>
          <w:szCs w:val="18"/>
        </w:rPr>
        <w:t>konsantrasyon</w:t>
      </w:r>
      <w:proofErr w:type="gramEnd"/>
      <w:r w:rsidRPr="00BE78F2">
        <w:rPr>
          <w:sz w:val="22"/>
          <w:szCs w:val="18"/>
        </w:rPr>
        <w:t xml:space="preserve">) olarak ifade edilir. </w:t>
      </w:r>
      <w:r w:rsidR="002F2C66" w:rsidRPr="00BE78F2">
        <w:rPr>
          <w:sz w:val="22"/>
          <w:szCs w:val="18"/>
        </w:rPr>
        <w:t>DNEL</w:t>
      </w:r>
      <w:r w:rsidRPr="00BE78F2">
        <w:rPr>
          <w:sz w:val="22"/>
          <w:szCs w:val="18"/>
        </w:rPr>
        <w:t xml:space="preserve"> bu yüzden, </w:t>
      </w:r>
      <w:r w:rsidR="00947397" w:rsidRPr="00BE78F2">
        <w:rPr>
          <w:sz w:val="22"/>
          <w:szCs w:val="18"/>
        </w:rPr>
        <w:t>olağan değer olarak</w:t>
      </w:r>
      <w:r w:rsidRPr="00BE78F2">
        <w:rPr>
          <w:sz w:val="22"/>
          <w:szCs w:val="18"/>
        </w:rPr>
        <w:t xml:space="preserve">, </w:t>
      </w:r>
      <w:r w:rsidR="00947397" w:rsidRPr="00BE78F2">
        <w:rPr>
          <w:sz w:val="22"/>
          <w:szCs w:val="18"/>
        </w:rPr>
        <w:t>karşılık gelen dış</w:t>
      </w:r>
      <w:r w:rsidRPr="00BE78F2">
        <w:rPr>
          <w:sz w:val="22"/>
          <w:szCs w:val="18"/>
        </w:rPr>
        <w:t xml:space="preserve"> </w:t>
      </w:r>
      <w:r w:rsidR="00C153EC" w:rsidRPr="00BE78F2">
        <w:rPr>
          <w:sz w:val="22"/>
          <w:szCs w:val="18"/>
        </w:rPr>
        <w:t>maruz kalma</w:t>
      </w:r>
      <w:r w:rsidRPr="00BE78F2">
        <w:rPr>
          <w:sz w:val="22"/>
          <w:szCs w:val="18"/>
        </w:rPr>
        <w:t xml:space="preserve"> değerleriyle ifade edilmelidir.</w:t>
      </w:r>
      <w:r w:rsidR="00947397" w:rsidRPr="00BE78F2">
        <w:rPr>
          <w:sz w:val="22"/>
          <w:szCs w:val="18"/>
        </w:rPr>
        <w:t xml:space="preserve"> </w:t>
      </w:r>
      <w:r w:rsidR="002F2C66" w:rsidRPr="00BE78F2">
        <w:rPr>
          <w:sz w:val="22"/>
          <w:szCs w:val="18"/>
        </w:rPr>
        <w:t>DNEL</w:t>
      </w:r>
      <w:r w:rsidRPr="00BE78F2">
        <w:rPr>
          <w:sz w:val="22"/>
          <w:szCs w:val="18"/>
        </w:rPr>
        <w:t xml:space="preserve"> için </w:t>
      </w:r>
      <w:r w:rsidR="001B5007" w:rsidRPr="00BE78F2">
        <w:rPr>
          <w:sz w:val="22"/>
          <w:szCs w:val="18"/>
        </w:rPr>
        <w:t>ilgili</w:t>
      </w:r>
      <w:r w:rsidRPr="00BE78F2">
        <w:rPr>
          <w:sz w:val="22"/>
          <w:szCs w:val="18"/>
        </w:rPr>
        <w:t xml:space="preserve"> dış doz </w:t>
      </w:r>
      <w:r w:rsidR="005D3BD2" w:rsidRPr="00BE78F2">
        <w:rPr>
          <w:sz w:val="22"/>
          <w:szCs w:val="18"/>
        </w:rPr>
        <w:t>birimleri</w:t>
      </w:r>
      <w:r w:rsidRPr="00BE78F2">
        <w:rPr>
          <w:sz w:val="22"/>
          <w:szCs w:val="18"/>
        </w:rPr>
        <w:t xml:space="preserve"> </w:t>
      </w:r>
      <w:r w:rsidR="005D3BD2" w:rsidRPr="00BE78F2">
        <w:rPr>
          <w:sz w:val="22"/>
          <w:szCs w:val="18"/>
        </w:rPr>
        <w:t xml:space="preserve">dermal, oral ve solunum yoluyla maruz kalma için sırasıyla </w:t>
      </w:r>
      <w:r w:rsidRPr="00BE78F2">
        <w:rPr>
          <w:sz w:val="22"/>
          <w:szCs w:val="18"/>
        </w:rPr>
        <w:t>mg/kişi/gün, (ya da mg/cm</w:t>
      </w:r>
      <w:r w:rsidRPr="00BE78F2">
        <w:rPr>
          <w:sz w:val="22"/>
          <w:szCs w:val="18"/>
          <w:vertAlign w:val="superscript"/>
        </w:rPr>
        <w:t>2</w:t>
      </w:r>
      <w:r w:rsidRPr="00BE78F2">
        <w:rPr>
          <w:sz w:val="22"/>
          <w:szCs w:val="18"/>
        </w:rPr>
        <w:t xml:space="preserve"> vücut alanı/gün), mg/kg vücut ağırlığı/gün ve mg/m</w:t>
      </w:r>
      <w:r w:rsidRPr="00BE78F2">
        <w:rPr>
          <w:sz w:val="22"/>
          <w:szCs w:val="18"/>
          <w:vertAlign w:val="superscript"/>
        </w:rPr>
        <w:t>3</w:t>
      </w:r>
      <w:r w:rsidR="005D3BD2" w:rsidRPr="00BE78F2">
        <w:rPr>
          <w:sz w:val="22"/>
          <w:szCs w:val="18"/>
        </w:rPr>
        <w:t>’dür</w:t>
      </w:r>
      <w:r w:rsidRPr="00BE78F2">
        <w:rPr>
          <w:sz w:val="22"/>
          <w:szCs w:val="18"/>
        </w:rPr>
        <w:t>.</w:t>
      </w:r>
    </w:p>
    <w:p w:rsidR="00857A04" w:rsidRPr="00BE78F2" w:rsidRDefault="00857A04" w:rsidP="00D27708">
      <w:pPr>
        <w:jc w:val="both"/>
        <w:rPr>
          <w:sz w:val="22"/>
          <w:szCs w:val="18"/>
        </w:rPr>
      </w:pPr>
    </w:p>
    <w:p w:rsidR="00857A04" w:rsidRPr="00BE78F2" w:rsidRDefault="00857A04" w:rsidP="00145364">
      <w:pPr>
        <w:pStyle w:val="Balk3"/>
      </w:pPr>
      <w:bookmarkStart w:id="52" w:name="_Toc428967486"/>
      <w:r w:rsidRPr="00BE78F2">
        <w:t xml:space="preserve">B.7.1.4 </w:t>
      </w:r>
      <w:r w:rsidR="002F2C66" w:rsidRPr="00BE78F2">
        <w:t>DNEL</w:t>
      </w:r>
      <w:r w:rsidR="005D3BD2" w:rsidRPr="00BE78F2">
        <w:t xml:space="preserve"> değer(ler)inin</w:t>
      </w:r>
      <w:r w:rsidRPr="00BE78F2">
        <w:t xml:space="preserve"> türetimi</w:t>
      </w:r>
      <w:bookmarkEnd w:id="52"/>
    </w:p>
    <w:p w:rsidR="008A254C" w:rsidRPr="00BE78F2" w:rsidRDefault="005D3BD2" w:rsidP="00145364">
      <w:pPr>
        <w:pStyle w:val="Balk4"/>
      </w:pPr>
      <w:r w:rsidRPr="00BE78F2">
        <w:t xml:space="preserve">B.7.1.4.1 Doz tanımlayıcılarının tanımlanması </w:t>
      </w:r>
      <w:r w:rsidR="008B56ED" w:rsidRPr="00BE78F2">
        <w:t xml:space="preserve">ve </w:t>
      </w:r>
      <w:r w:rsidRPr="00BE78F2">
        <w:t xml:space="preserve">faaliyet modeline </w:t>
      </w:r>
      <w:r w:rsidR="008B56ED" w:rsidRPr="00BE78F2">
        <w:t>karar ver</w:t>
      </w:r>
      <w:r w:rsidRPr="00BE78F2">
        <w:t>ilmesi</w:t>
      </w:r>
    </w:p>
    <w:p w:rsidR="005D3BD2" w:rsidRPr="00BE78F2" w:rsidRDefault="005D3BD2" w:rsidP="00D27708">
      <w:pPr>
        <w:jc w:val="both"/>
        <w:rPr>
          <w:b/>
          <w:sz w:val="22"/>
          <w:szCs w:val="18"/>
        </w:rPr>
      </w:pPr>
    </w:p>
    <w:p w:rsidR="008B56ED" w:rsidRPr="00BE78F2" w:rsidRDefault="008B56ED" w:rsidP="00D27708">
      <w:pPr>
        <w:jc w:val="both"/>
        <w:rPr>
          <w:sz w:val="22"/>
          <w:szCs w:val="18"/>
        </w:rPr>
      </w:pPr>
      <w:r w:rsidRPr="00BE78F2">
        <w:rPr>
          <w:sz w:val="22"/>
          <w:szCs w:val="18"/>
        </w:rPr>
        <w:t xml:space="preserve">Toksisite çalışmalarının </w:t>
      </w:r>
      <w:r w:rsidR="005D3BD2" w:rsidRPr="00BE78F2">
        <w:rPr>
          <w:sz w:val="22"/>
          <w:szCs w:val="18"/>
        </w:rPr>
        <w:t xml:space="preserve">değerlendirilmesinin bir </w:t>
      </w:r>
      <w:r w:rsidRPr="00BE78F2">
        <w:rPr>
          <w:sz w:val="22"/>
          <w:szCs w:val="18"/>
        </w:rPr>
        <w:t xml:space="preserve">parçası olarak </w:t>
      </w:r>
      <w:r w:rsidR="005D3BD2" w:rsidRPr="00BE78F2">
        <w:rPr>
          <w:sz w:val="22"/>
          <w:szCs w:val="18"/>
        </w:rPr>
        <w:t xml:space="preserve">ilgili </w:t>
      </w:r>
      <w:r w:rsidR="00522BD3">
        <w:rPr>
          <w:sz w:val="22"/>
          <w:szCs w:val="18"/>
        </w:rPr>
        <w:t>sonlanma noktası</w:t>
      </w:r>
      <w:r w:rsidR="005D3BD2" w:rsidRPr="00BE78F2">
        <w:rPr>
          <w:sz w:val="22"/>
          <w:szCs w:val="18"/>
        </w:rPr>
        <w:t xml:space="preserve"> ile ilgili </w:t>
      </w:r>
      <w:r w:rsidRPr="00BE78F2">
        <w:rPr>
          <w:sz w:val="22"/>
          <w:szCs w:val="18"/>
        </w:rPr>
        <w:t>doz tanımlayıcıları (</w:t>
      </w:r>
      <w:r w:rsidR="005D3BD2" w:rsidRPr="00BE78F2">
        <w:rPr>
          <w:sz w:val="22"/>
          <w:szCs w:val="18"/>
        </w:rPr>
        <w:t>NOAEL</w:t>
      </w:r>
      <w:r w:rsidRPr="00BE78F2">
        <w:rPr>
          <w:sz w:val="22"/>
          <w:szCs w:val="18"/>
        </w:rPr>
        <w:t xml:space="preserve">, NOAEC, BMD, LD50, LC50, T24) </w:t>
      </w:r>
      <w:r w:rsidR="005D3BD2" w:rsidRPr="00BE78F2">
        <w:rPr>
          <w:sz w:val="22"/>
          <w:szCs w:val="18"/>
        </w:rPr>
        <w:t>tanımlanmalıdır</w:t>
      </w:r>
      <w:r w:rsidRPr="00BE78F2">
        <w:rPr>
          <w:sz w:val="22"/>
          <w:szCs w:val="18"/>
        </w:rPr>
        <w:t>. Bel</w:t>
      </w:r>
      <w:r w:rsidR="005D3BD2" w:rsidRPr="00BE78F2">
        <w:rPr>
          <w:sz w:val="22"/>
          <w:szCs w:val="18"/>
        </w:rPr>
        <w:t>ir</w:t>
      </w:r>
      <w:r w:rsidRPr="00BE78F2">
        <w:rPr>
          <w:sz w:val="22"/>
          <w:szCs w:val="18"/>
        </w:rPr>
        <w:t xml:space="preserve">li bir </w:t>
      </w:r>
      <w:r w:rsidR="00522BD3">
        <w:rPr>
          <w:sz w:val="22"/>
          <w:szCs w:val="18"/>
        </w:rPr>
        <w:t>sonlanma noktası</w:t>
      </w:r>
      <w:r w:rsidRPr="00BE78F2">
        <w:rPr>
          <w:sz w:val="22"/>
          <w:szCs w:val="18"/>
        </w:rPr>
        <w:t xml:space="preserve"> için birden fazla </w:t>
      </w:r>
      <w:r w:rsidR="001B5007" w:rsidRPr="00BE78F2">
        <w:rPr>
          <w:sz w:val="22"/>
          <w:szCs w:val="18"/>
        </w:rPr>
        <w:t>ilgili</w:t>
      </w:r>
      <w:r w:rsidRPr="00BE78F2">
        <w:rPr>
          <w:sz w:val="22"/>
          <w:szCs w:val="18"/>
        </w:rPr>
        <w:t xml:space="preserve"> ve geçerli çalışmadan </w:t>
      </w:r>
      <w:proofErr w:type="gramStart"/>
      <w:r w:rsidR="009B1BD9" w:rsidRPr="00BE78F2">
        <w:rPr>
          <w:sz w:val="22"/>
          <w:szCs w:val="18"/>
        </w:rPr>
        <w:t>(</w:t>
      </w:r>
      <w:proofErr w:type="gramEnd"/>
      <w:r w:rsidR="009B1BD9" w:rsidRPr="00BE78F2">
        <w:rPr>
          <w:sz w:val="22"/>
          <w:szCs w:val="18"/>
        </w:rPr>
        <w:t xml:space="preserve">ör. </w:t>
      </w:r>
      <w:proofErr w:type="gramStart"/>
      <w:r w:rsidR="009B1BD9" w:rsidRPr="00BE78F2">
        <w:rPr>
          <w:sz w:val="22"/>
          <w:szCs w:val="18"/>
        </w:rPr>
        <w:t>farklı</w:t>
      </w:r>
      <w:proofErr w:type="gramEnd"/>
      <w:r w:rsidR="009B1BD9" w:rsidRPr="00BE78F2">
        <w:rPr>
          <w:sz w:val="22"/>
          <w:szCs w:val="18"/>
        </w:rPr>
        <w:t xml:space="preserve"> türlerde, farklı süreler için) </w:t>
      </w:r>
      <w:r w:rsidRPr="00BE78F2">
        <w:rPr>
          <w:sz w:val="22"/>
          <w:szCs w:val="18"/>
        </w:rPr>
        <w:t>gelen veri</w:t>
      </w:r>
      <w:r w:rsidR="009B1BD9" w:rsidRPr="00BE78F2">
        <w:rPr>
          <w:sz w:val="22"/>
          <w:szCs w:val="18"/>
        </w:rPr>
        <w:t xml:space="preserve"> ve</w:t>
      </w:r>
      <w:r w:rsidRPr="00BE78F2">
        <w:rPr>
          <w:sz w:val="22"/>
          <w:szCs w:val="18"/>
        </w:rPr>
        <w:t xml:space="preserve"> </w:t>
      </w:r>
      <w:r w:rsidR="009B1BD9" w:rsidRPr="00BE78F2">
        <w:rPr>
          <w:sz w:val="22"/>
          <w:szCs w:val="18"/>
        </w:rPr>
        <w:t xml:space="preserve">bu </w:t>
      </w:r>
      <w:r w:rsidR="00522BD3">
        <w:rPr>
          <w:sz w:val="22"/>
          <w:szCs w:val="18"/>
        </w:rPr>
        <w:t>sonlanma noktası</w:t>
      </w:r>
      <w:r w:rsidR="009B1BD9" w:rsidRPr="00BE78F2">
        <w:rPr>
          <w:sz w:val="22"/>
          <w:szCs w:val="18"/>
        </w:rPr>
        <w:t xml:space="preserve"> birden fazla doz tanımlayıcısı </w:t>
      </w:r>
      <w:r w:rsidRPr="00BE78F2">
        <w:rPr>
          <w:sz w:val="22"/>
          <w:szCs w:val="18"/>
        </w:rPr>
        <w:t>bulunabilir</w:t>
      </w:r>
      <w:r w:rsidR="009B1BD9" w:rsidRPr="00BE78F2">
        <w:rPr>
          <w:sz w:val="22"/>
          <w:szCs w:val="18"/>
        </w:rPr>
        <w:t>.</w:t>
      </w:r>
      <w:r w:rsidRPr="00BE78F2">
        <w:rPr>
          <w:sz w:val="22"/>
          <w:szCs w:val="18"/>
        </w:rPr>
        <w:t xml:space="preserve"> </w:t>
      </w:r>
      <w:r w:rsidR="00522BD3">
        <w:rPr>
          <w:sz w:val="22"/>
          <w:szCs w:val="18"/>
        </w:rPr>
        <w:t>Sonlanma noktası</w:t>
      </w:r>
      <w:r w:rsidR="00145364">
        <w:rPr>
          <w:sz w:val="22"/>
          <w:szCs w:val="18"/>
        </w:rPr>
        <w:t>n</w:t>
      </w:r>
      <w:r w:rsidR="00A06815" w:rsidRPr="00BE78F2">
        <w:rPr>
          <w:sz w:val="22"/>
          <w:szCs w:val="18"/>
        </w:rPr>
        <w:t>a özgü</w:t>
      </w:r>
      <w:r w:rsidRPr="00BE78F2">
        <w:rPr>
          <w:sz w:val="22"/>
          <w:szCs w:val="18"/>
        </w:rPr>
        <w:t xml:space="preserve"> </w:t>
      </w:r>
      <w:r w:rsidR="002F2C66" w:rsidRPr="00BE78F2">
        <w:rPr>
          <w:sz w:val="22"/>
          <w:szCs w:val="18"/>
        </w:rPr>
        <w:t>DNEL</w:t>
      </w:r>
      <w:r w:rsidRPr="00BE78F2">
        <w:rPr>
          <w:sz w:val="22"/>
          <w:szCs w:val="18"/>
        </w:rPr>
        <w:t xml:space="preserve"> </w:t>
      </w:r>
      <w:r w:rsidR="00A06815" w:rsidRPr="00BE78F2">
        <w:rPr>
          <w:sz w:val="22"/>
          <w:szCs w:val="18"/>
        </w:rPr>
        <w:t xml:space="preserve">değeri </w:t>
      </w:r>
      <w:r w:rsidRPr="00BE78F2">
        <w:rPr>
          <w:sz w:val="22"/>
          <w:szCs w:val="18"/>
        </w:rPr>
        <w:t>için bu doz tanımlayıcılar</w:t>
      </w:r>
      <w:r w:rsidR="00A06815" w:rsidRPr="00BE78F2">
        <w:rPr>
          <w:sz w:val="22"/>
          <w:szCs w:val="18"/>
        </w:rPr>
        <w:t xml:space="preserve">dan </w:t>
      </w:r>
      <w:r w:rsidRPr="00BE78F2">
        <w:rPr>
          <w:sz w:val="22"/>
          <w:szCs w:val="18"/>
        </w:rPr>
        <w:t xml:space="preserve">hangisinin en </w:t>
      </w:r>
      <w:r w:rsidR="00A06815" w:rsidRPr="00BE78F2">
        <w:rPr>
          <w:sz w:val="22"/>
          <w:szCs w:val="18"/>
        </w:rPr>
        <w:t>uygun</w:t>
      </w:r>
      <w:r w:rsidRPr="00BE78F2">
        <w:rPr>
          <w:sz w:val="22"/>
          <w:szCs w:val="18"/>
        </w:rPr>
        <w:t xml:space="preserve"> olduğunu önceden bilme</w:t>
      </w:r>
      <w:r w:rsidR="00A06815" w:rsidRPr="00BE78F2">
        <w:rPr>
          <w:sz w:val="22"/>
          <w:szCs w:val="18"/>
        </w:rPr>
        <w:t>k mümkün olmadığı için,</w:t>
      </w:r>
      <w:r w:rsidRPr="00BE78F2">
        <w:rPr>
          <w:sz w:val="22"/>
          <w:szCs w:val="18"/>
        </w:rPr>
        <w:t xml:space="preserve"> </w:t>
      </w:r>
      <w:r w:rsidR="00A06815" w:rsidRPr="00BE78F2">
        <w:rPr>
          <w:sz w:val="22"/>
          <w:szCs w:val="18"/>
        </w:rPr>
        <w:t xml:space="preserve">bu </w:t>
      </w:r>
      <w:r w:rsidR="00522BD3">
        <w:rPr>
          <w:sz w:val="22"/>
          <w:szCs w:val="18"/>
        </w:rPr>
        <w:t>sonlanma noktası</w:t>
      </w:r>
      <w:r w:rsidR="00A06815" w:rsidRPr="00BE78F2">
        <w:rPr>
          <w:sz w:val="22"/>
          <w:szCs w:val="18"/>
        </w:rPr>
        <w:t xml:space="preserve"> için en düşük DNEL’yi seçmeden önce, bazen</w:t>
      </w:r>
      <w:r w:rsidRPr="00BE78F2">
        <w:rPr>
          <w:sz w:val="22"/>
          <w:szCs w:val="18"/>
        </w:rPr>
        <w:t xml:space="preserve"> </w:t>
      </w:r>
      <w:r w:rsidR="00522BD3">
        <w:rPr>
          <w:sz w:val="22"/>
          <w:szCs w:val="18"/>
        </w:rPr>
        <w:t>sonlanma noktası</w:t>
      </w:r>
      <w:r w:rsidRPr="00BE78F2">
        <w:rPr>
          <w:sz w:val="22"/>
          <w:szCs w:val="18"/>
        </w:rPr>
        <w:t xml:space="preserve"> </w:t>
      </w:r>
      <w:r w:rsidR="00A06815" w:rsidRPr="00BE78F2">
        <w:rPr>
          <w:sz w:val="22"/>
          <w:szCs w:val="18"/>
        </w:rPr>
        <w:t xml:space="preserve">başına </w:t>
      </w:r>
      <w:r w:rsidRPr="00BE78F2">
        <w:rPr>
          <w:sz w:val="22"/>
          <w:szCs w:val="18"/>
        </w:rPr>
        <w:t>birden fazla</w:t>
      </w:r>
      <w:r w:rsidR="00A06815" w:rsidRPr="00BE78F2">
        <w:rPr>
          <w:sz w:val="22"/>
          <w:szCs w:val="18"/>
        </w:rPr>
        <w:t xml:space="preserve"> doz tanımlayıcı için </w:t>
      </w:r>
      <w:r w:rsidR="002F2C66" w:rsidRPr="00BE78F2">
        <w:rPr>
          <w:sz w:val="22"/>
          <w:szCs w:val="18"/>
        </w:rPr>
        <w:t>DNEL</w:t>
      </w:r>
      <w:r w:rsidRPr="00BE78F2">
        <w:rPr>
          <w:sz w:val="22"/>
          <w:szCs w:val="18"/>
        </w:rPr>
        <w:t xml:space="preserve"> </w:t>
      </w:r>
      <w:r w:rsidR="00A06815" w:rsidRPr="00BE78F2">
        <w:rPr>
          <w:sz w:val="22"/>
          <w:szCs w:val="18"/>
        </w:rPr>
        <w:t xml:space="preserve">değerleri </w:t>
      </w:r>
      <w:r w:rsidRPr="00BE78F2">
        <w:rPr>
          <w:sz w:val="22"/>
          <w:szCs w:val="18"/>
        </w:rPr>
        <w:t>bulmak</w:t>
      </w:r>
      <w:r w:rsidR="00A06815" w:rsidRPr="00BE78F2">
        <w:rPr>
          <w:sz w:val="22"/>
          <w:szCs w:val="18"/>
        </w:rPr>
        <w:t xml:space="preserve"> uygun olabilir. </w:t>
      </w:r>
      <w:r w:rsidRPr="00BE78F2">
        <w:rPr>
          <w:sz w:val="22"/>
          <w:szCs w:val="18"/>
        </w:rPr>
        <w:t>Bu</w:t>
      </w:r>
      <w:r w:rsidR="009958DF" w:rsidRPr="00BE78F2">
        <w:rPr>
          <w:sz w:val="22"/>
          <w:szCs w:val="18"/>
        </w:rPr>
        <w:t xml:space="preserve"> değerlendirme uzman görüşlerine</w:t>
      </w:r>
      <w:r w:rsidRPr="00BE78F2">
        <w:rPr>
          <w:sz w:val="22"/>
          <w:szCs w:val="18"/>
        </w:rPr>
        <w:t>, özellikle kanı</w:t>
      </w:r>
      <w:r w:rsidR="00C45C32" w:rsidRPr="00BE78F2">
        <w:rPr>
          <w:sz w:val="22"/>
          <w:szCs w:val="18"/>
        </w:rPr>
        <w:t>t</w:t>
      </w:r>
      <w:r w:rsidRPr="00BE78F2">
        <w:rPr>
          <w:sz w:val="22"/>
          <w:szCs w:val="18"/>
        </w:rPr>
        <w:t xml:space="preserve"> ağırlığı metodunun kullanımına bağlı olacaktır. Bu değerlendirmenin önemli bir </w:t>
      </w:r>
      <w:r w:rsidR="005A0273" w:rsidRPr="00BE78F2">
        <w:rPr>
          <w:sz w:val="22"/>
          <w:szCs w:val="18"/>
        </w:rPr>
        <w:t>bölümü</w:t>
      </w:r>
      <w:r w:rsidRPr="00BE78F2">
        <w:rPr>
          <w:sz w:val="22"/>
          <w:szCs w:val="18"/>
        </w:rPr>
        <w:t xml:space="preserve"> </w:t>
      </w:r>
      <w:r w:rsidR="009958DF" w:rsidRPr="00BE78F2">
        <w:rPr>
          <w:sz w:val="22"/>
          <w:szCs w:val="18"/>
        </w:rPr>
        <w:t>faaliyet modeline</w:t>
      </w:r>
      <w:r w:rsidRPr="00BE78F2">
        <w:rPr>
          <w:sz w:val="22"/>
          <w:szCs w:val="18"/>
        </w:rPr>
        <w:t xml:space="preserve"> karar </w:t>
      </w:r>
      <w:r w:rsidR="009958DF" w:rsidRPr="00BE78F2">
        <w:rPr>
          <w:sz w:val="22"/>
          <w:szCs w:val="18"/>
        </w:rPr>
        <w:t>verilmesidir</w:t>
      </w:r>
      <w:r w:rsidRPr="00BE78F2">
        <w:rPr>
          <w:sz w:val="22"/>
          <w:szCs w:val="18"/>
        </w:rPr>
        <w:t>.</w:t>
      </w:r>
    </w:p>
    <w:p w:rsidR="008B56ED" w:rsidRPr="00BE78F2" w:rsidRDefault="008B56ED" w:rsidP="008B56ED">
      <w:pPr>
        <w:pStyle w:val="ListeParagraf"/>
        <w:numPr>
          <w:ilvl w:val="0"/>
          <w:numId w:val="3"/>
        </w:numPr>
        <w:jc w:val="both"/>
        <w:rPr>
          <w:sz w:val="22"/>
          <w:szCs w:val="18"/>
        </w:rPr>
      </w:pPr>
      <w:r w:rsidRPr="00BE78F2">
        <w:rPr>
          <w:sz w:val="22"/>
          <w:szCs w:val="18"/>
        </w:rPr>
        <w:t xml:space="preserve">Eğer madde etkisini bir </w:t>
      </w:r>
      <w:r w:rsidR="00145364">
        <w:rPr>
          <w:sz w:val="22"/>
          <w:szCs w:val="18"/>
        </w:rPr>
        <w:t>faaliyetin</w:t>
      </w:r>
      <w:r w:rsidR="00374B4B" w:rsidRPr="00BE78F2">
        <w:rPr>
          <w:sz w:val="22"/>
          <w:szCs w:val="18"/>
        </w:rPr>
        <w:t xml:space="preserve"> </w:t>
      </w:r>
      <w:r w:rsidR="009958DF" w:rsidRPr="00BE78F2">
        <w:rPr>
          <w:sz w:val="22"/>
          <w:szCs w:val="18"/>
        </w:rPr>
        <w:t>eşik modeli ile</w:t>
      </w:r>
      <w:r w:rsidRPr="00BE78F2">
        <w:rPr>
          <w:sz w:val="22"/>
          <w:szCs w:val="18"/>
        </w:rPr>
        <w:t xml:space="preserve"> gösteriyorsa</w:t>
      </w:r>
      <w:r w:rsidR="009958DF" w:rsidRPr="00BE78F2">
        <w:rPr>
          <w:sz w:val="22"/>
          <w:szCs w:val="18"/>
        </w:rPr>
        <w:t>,</w:t>
      </w:r>
      <w:r w:rsidRPr="00BE78F2">
        <w:rPr>
          <w:sz w:val="22"/>
          <w:szCs w:val="18"/>
        </w:rPr>
        <w:t xml:space="preserve"> bu </w:t>
      </w:r>
      <w:r w:rsidR="00522BD3">
        <w:rPr>
          <w:sz w:val="22"/>
          <w:szCs w:val="18"/>
        </w:rPr>
        <w:t>sonlanma noktası</w:t>
      </w:r>
      <w:r w:rsidRPr="00BE78F2">
        <w:rPr>
          <w:sz w:val="22"/>
          <w:szCs w:val="18"/>
        </w:rPr>
        <w:t xml:space="preserve"> </w:t>
      </w:r>
      <w:r w:rsidR="009958DF" w:rsidRPr="00BE78F2">
        <w:rPr>
          <w:sz w:val="22"/>
          <w:szCs w:val="18"/>
        </w:rPr>
        <w:t>için</w:t>
      </w:r>
      <w:r w:rsidRPr="00BE78F2">
        <w:rPr>
          <w:sz w:val="22"/>
          <w:szCs w:val="18"/>
        </w:rPr>
        <w:t xml:space="preserve"> </w:t>
      </w:r>
      <w:r w:rsidR="009958DF" w:rsidRPr="00BE78F2">
        <w:rPr>
          <w:sz w:val="22"/>
          <w:szCs w:val="18"/>
        </w:rPr>
        <w:t xml:space="preserve">en uygun doz tanımlayıcısına göre </w:t>
      </w:r>
      <w:r w:rsidRPr="00BE78F2">
        <w:rPr>
          <w:sz w:val="22"/>
          <w:szCs w:val="18"/>
        </w:rPr>
        <w:t xml:space="preserve">bir </w:t>
      </w:r>
      <w:r w:rsidR="002F2C66" w:rsidRPr="00BE78F2">
        <w:rPr>
          <w:sz w:val="22"/>
          <w:szCs w:val="18"/>
        </w:rPr>
        <w:t>DNEL</w:t>
      </w:r>
      <w:r w:rsidRPr="00BE78F2">
        <w:rPr>
          <w:sz w:val="22"/>
          <w:szCs w:val="18"/>
        </w:rPr>
        <w:t xml:space="preserve"> türetilmelidir. Elde bulunan veri</w:t>
      </w:r>
      <w:r w:rsidR="009958DF" w:rsidRPr="00BE78F2">
        <w:rPr>
          <w:sz w:val="22"/>
          <w:szCs w:val="18"/>
        </w:rPr>
        <w:t xml:space="preserve"> eşik değeri </w:t>
      </w:r>
      <w:r w:rsidRPr="00BE78F2">
        <w:rPr>
          <w:sz w:val="22"/>
          <w:szCs w:val="18"/>
        </w:rPr>
        <w:t>güvenilir</w:t>
      </w:r>
      <w:r w:rsidR="009958DF" w:rsidRPr="00BE78F2">
        <w:rPr>
          <w:sz w:val="22"/>
          <w:szCs w:val="18"/>
        </w:rPr>
        <w:t xml:space="preserve"> bir</w:t>
      </w:r>
      <w:r w:rsidRPr="00BE78F2">
        <w:rPr>
          <w:sz w:val="22"/>
          <w:szCs w:val="18"/>
        </w:rPr>
        <w:t xml:space="preserve"> şekilde belirlemeye izin vermiyorsa ve bu sebeple herhangi bir nicel doz tanımlayıcısı ve </w:t>
      </w:r>
      <w:r w:rsidR="002F2C66" w:rsidRPr="00BE78F2">
        <w:rPr>
          <w:sz w:val="22"/>
          <w:szCs w:val="18"/>
        </w:rPr>
        <w:t>DNEL</w:t>
      </w:r>
      <w:r w:rsidRPr="00BE78F2">
        <w:rPr>
          <w:sz w:val="22"/>
          <w:szCs w:val="18"/>
        </w:rPr>
        <w:t xml:space="preserve"> türetilemiyorsa, bir nitel/yarı-nicel yaklaşım</w:t>
      </w:r>
      <w:r w:rsidR="009958DF" w:rsidRPr="00BE78F2">
        <w:rPr>
          <w:sz w:val="22"/>
          <w:szCs w:val="18"/>
        </w:rPr>
        <w:t>ı</w:t>
      </w:r>
      <w:r w:rsidRPr="00BE78F2">
        <w:rPr>
          <w:sz w:val="22"/>
          <w:szCs w:val="18"/>
        </w:rPr>
        <w:t xml:space="preserve"> ele alınmalıdır (</w:t>
      </w:r>
      <w:r w:rsidR="00374B4B" w:rsidRPr="00BE78F2">
        <w:rPr>
          <w:sz w:val="22"/>
          <w:szCs w:val="18"/>
        </w:rPr>
        <w:t xml:space="preserve">Bakınız </w:t>
      </w:r>
      <w:r w:rsidR="00EF0D9B" w:rsidRPr="00BE78F2">
        <w:rPr>
          <w:sz w:val="22"/>
          <w:szCs w:val="18"/>
        </w:rPr>
        <w:t>bölüm</w:t>
      </w:r>
      <w:r w:rsidRPr="00BE78F2">
        <w:rPr>
          <w:sz w:val="22"/>
          <w:szCs w:val="18"/>
        </w:rPr>
        <w:t xml:space="preserve"> B.7.1.6’ya).</w:t>
      </w:r>
    </w:p>
    <w:p w:rsidR="008B56ED" w:rsidRPr="00BE78F2" w:rsidRDefault="008B56ED" w:rsidP="008B56ED">
      <w:pPr>
        <w:pStyle w:val="ListeParagraf"/>
        <w:numPr>
          <w:ilvl w:val="0"/>
          <w:numId w:val="3"/>
        </w:numPr>
        <w:jc w:val="both"/>
        <w:rPr>
          <w:sz w:val="22"/>
          <w:szCs w:val="18"/>
        </w:rPr>
      </w:pPr>
      <w:r w:rsidRPr="00BE78F2">
        <w:rPr>
          <w:sz w:val="22"/>
          <w:szCs w:val="18"/>
        </w:rPr>
        <w:t xml:space="preserve">Eğer madde etkisini </w:t>
      </w:r>
      <w:r w:rsidR="00374B4B" w:rsidRPr="00BE78F2">
        <w:rPr>
          <w:sz w:val="22"/>
          <w:szCs w:val="18"/>
        </w:rPr>
        <w:t xml:space="preserve">faaliyetin </w:t>
      </w:r>
      <w:r w:rsidR="00C153EC" w:rsidRPr="00BE78F2">
        <w:rPr>
          <w:sz w:val="22"/>
          <w:szCs w:val="18"/>
        </w:rPr>
        <w:t>eşik olmayan</w:t>
      </w:r>
      <w:r w:rsidRPr="00BE78F2">
        <w:rPr>
          <w:sz w:val="22"/>
          <w:szCs w:val="18"/>
        </w:rPr>
        <w:t xml:space="preserve"> </w:t>
      </w:r>
      <w:r w:rsidR="009958DF" w:rsidRPr="00BE78F2">
        <w:rPr>
          <w:sz w:val="22"/>
          <w:szCs w:val="18"/>
        </w:rPr>
        <w:t xml:space="preserve">modeli ile </w:t>
      </w:r>
      <w:r w:rsidRPr="00BE78F2">
        <w:rPr>
          <w:sz w:val="22"/>
          <w:szCs w:val="18"/>
        </w:rPr>
        <w:t xml:space="preserve">gösteriyorsa (örn. genotoksik karsinojenler) prensipte </w:t>
      </w:r>
      <w:r w:rsidR="00BD0A32" w:rsidRPr="00BE78F2">
        <w:rPr>
          <w:sz w:val="22"/>
          <w:szCs w:val="18"/>
        </w:rPr>
        <w:t xml:space="preserve">her türlü </w:t>
      </w:r>
      <w:r w:rsidR="00C153EC" w:rsidRPr="00BE78F2">
        <w:rPr>
          <w:sz w:val="22"/>
          <w:szCs w:val="18"/>
        </w:rPr>
        <w:t>maruz kalma</w:t>
      </w:r>
      <w:r w:rsidR="00BD0A32" w:rsidRPr="00BE78F2">
        <w:rPr>
          <w:sz w:val="22"/>
          <w:szCs w:val="18"/>
        </w:rPr>
        <w:t xml:space="preserve"> seviyesi </w:t>
      </w:r>
      <w:r w:rsidRPr="00BE78F2">
        <w:rPr>
          <w:sz w:val="22"/>
          <w:szCs w:val="18"/>
        </w:rPr>
        <w:t>risk taşı</w:t>
      </w:r>
      <w:r w:rsidR="00BD0A32" w:rsidRPr="00BE78F2">
        <w:rPr>
          <w:sz w:val="22"/>
          <w:szCs w:val="18"/>
        </w:rPr>
        <w:t>r</w:t>
      </w:r>
      <w:r w:rsidRPr="00BE78F2">
        <w:rPr>
          <w:sz w:val="22"/>
          <w:szCs w:val="18"/>
        </w:rPr>
        <w:t>; bu yüzden etkisi</w:t>
      </w:r>
      <w:r w:rsidR="00374B4B" w:rsidRPr="00BE78F2">
        <w:rPr>
          <w:sz w:val="22"/>
          <w:szCs w:val="18"/>
        </w:rPr>
        <w:t xml:space="preserve"> olmayan</w:t>
      </w:r>
      <w:r w:rsidRPr="00BE78F2">
        <w:rPr>
          <w:sz w:val="22"/>
          <w:szCs w:val="18"/>
        </w:rPr>
        <w:t xml:space="preserve"> bir doz </w:t>
      </w:r>
      <w:r w:rsidR="00BD0A32" w:rsidRPr="00BE78F2">
        <w:rPr>
          <w:sz w:val="22"/>
          <w:szCs w:val="18"/>
        </w:rPr>
        <w:t xml:space="preserve">oluşturulamayacaktır. </w:t>
      </w:r>
      <w:r w:rsidRPr="00BE78F2">
        <w:rPr>
          <w:sz w:val="22"/>
          <w:szCs w:val="18"/>
        </w:rPr>
        <w:t xml:space="preserve">Bu </w:t>
      </w:r>
      <w:r w:rsidR="00BD0A32" w:rsidRPr="00BE78F2">
        <w:rPr>
          <w:sz w:val="22"/>
          <w:szCs w:val="18"/>
        </w:rPr>
        <w:t xml:space="preserve">tür </w:t>
      </w:r>
      <w:r w:rsidRPr="00BE78F2">
        <w:rPr>
          <w:sz w:val="22"/>
          <w:szCs w:val="18"/>
        </w:rPr>
        <w:t>etkiler için</w:t>
      </w:r>
      <w:r w:rsidR="00BD0A32" w:rsidRPr="00BE78F2">
        <w:rPr>
          <w:sz w:val="22"/>
          <w:szCs w:val="18"/>
        </w:rPr>
        <w:t>,</w:t>
      </w:r>
      <w:r w:rsidRPr="00BE78F2">
        <w:rPr>
          <w:sz w:val="22"/>
          <w:szCs w:val="18"/>
        </w:rPr>
        <w:t xml:space="preserve"> </w:t>
      </w:r>
      <w:r w:rsidR="00EF0D9B" w:rsidRPr="00BE78F2">
        <w:rPr>
          <w:sz w:val="22"/>
          <w:szCs w:val="18"/>
        </w:rPr>
        <w:t>bölüm</w:t>
      </w:r>
      <w:r w:rsidRPr="00BE78F2">
        <w:rPr>
          <w:sz w:val="22"/>
          <w:szCs w:val="18"/>
        </w:rPr>
        <w:t xml:space="preserve"> B.7.1.2.2’de </w:t>
      </w:r>
      <w:r w:rsidR="00BD0A32" w:rsidRPr="00BE78F2">
        <w:rPr>
          <w:sz w:val="22"/>
          <w:szCs w:val="18"/>
        </w:rPr>
        <w:t xml:space="preserve">belirtildiği şekilde, </w:t>
      </w:r>
      <w:r w:rsidR="00374B4B" w:rsidRPr="00BE78F2">
        <w:rPr>
          <w:sz w:val="22"/>
          <w:szCs w:val="18"/>
        </w:rPr>
        <w:t xml:space="preserve">buna izin veren veri mevcutsa, </w:t>
      </w:r>
      <w:r w:rsidR="00BD0A32" w:rsidRPr="00BE78F2">
        <w:rPr>
          <w:sz w:val="22"/>
          <w:szCs w:val="18"/>
        </w:rPr>
        <w:t xml:space="preserve">nitel yaklaşımın </w:t>
      </w:r>
      <w:r w:rsidRPr="00BE78F2">
        <w:rPr>
          <w:sz w:val="22"/>
          <w:szCs w:val="18"/>
        </w:rPr>
        <w:t xml:space="preserve">bir </w:t>
      </w:r>
      <w:r w:rsidR="00BD0A32" w:rsidRPr="00BE78F2">
        <w:rPr>
          <w:sz w:val="22"/>
          <w:szCs w:val="18"/>
        </w:rPr>
        <w:t xml:space="preserve">parçası </w:t>
      </w:r>
      <w:r w:rsidR="00374B4B" w:rsidRPr="00BE78F2">
        <w:rPr>
          <w:sz w:val="22"/>
          <w:szCs w:val="18"/>
        </w:rPr>
        <w:t xml:space="preserve">olarak </w:t>
      </w:r>
      <w:r w:rsidR="00BD0A32" w:rsidRPr="00BE78F2">
        <w:rPr>
          <w:sz w:val="22"/>
          <w:szCs w:val="18"/>
        </w:rPr>
        <w:t>DM</w:t>
      </w:r>
      <w:r w:rsidR="002F2C66" w:rsidRPr="00BE78F2">
        <w:rPr>
          <w:sz w:val="22"/>
          <w:szCs w:val="18"/>
        </w:rPr>
        <w:t>EL</w:t>
      </w:r>
      <w:r w:rsidRPr="00BE78F2">
        <w:rPr>
          <w:sz w:val="22"/>
          <w:szCs w:val="18"/>
        </w:rPr>
        <w:t xml:space="preserve"> türetilmelidir.</w:t>
      </w:r>
    </w:p>
    <w:p w:rsidR="008B56ED" w:rsidRPr="00BE78F2" w:rsidRDefault="008B56ED" w:rsidP="008B56ED">
      <w:pPr>
        <w:pStyle w:val="ListeParagraf"/>
        <w:numPr>
          <w:ilvl w:val="0"/>
          <w:numId w:val="3"/>
        </w:numPr>
        <w:jc w:val="both"/>
        <w:rPr>
          <w:sz w:val="22"/>
          <w:szCs w:val="18"/>
        </w:rPr>
      </w:pPr>
      <w:r w:rsidRPr="00BE78F2">
        <w:rPr>
          <w:sz w:val="22"/>
          <w:szCs w:val="18"/>
        </w:rPr>
        <w:t xml:space="preserve">Veriler bir </w:t>
      </w:r>
      <w:r w:rsidR="002F2C66" w:rsidRPr="00BE78F2">
        <w:rPr>
          <w:sz w:val="22"/>
          <w:szCs w:val="18"/>
        </w:rPr>
        <w:t>DNEL</w:t>
      </w:r>
      <w:r w:rsidRPr="00BE78F2">
        <w:rPr>
          <w:sz w:val="22"/>
          <w:szCs w:val="18"/>
        </w:rPr>
        <w:t xml:space="preserve"> </w:t>
      </w:r>
      <w:proofErr w:type="gramStart"/>
      <w:r w:rsidRPr="00BE78F2">
        <w:rPr>
          <w:sz w:val="22"/>
          <w:szCs w:val="18"/>
        </w:rPr>
        <w:t>yada</w:t>
      </w:r>
      <w:proofErr w:type="gramEnd"/>
      <w:r w:rsidRPr="00BE78F2">
        <w:rPr>
          <w:sz w:val="22"/>
          <w:szCs w:val="18"/>
        </w:rPr>
        <w:t xml:space="preserve"> </w:t>
      </w:r>
      <w:r w:rsidR="000F6B2B" w:rsidRPr="00BE78F2">
        <w:rPr>
          <w:sz w:val="22"/>
          <w:szCs w:val="18"/>
        </w:rPr>
        <w:t>DMEL</w:t>
      </w:r>
      <w:r w:rsidRPr="00BE78F2">
        <w:rPr>
          <w:sz w:val="22"/>
          <w:szCs w:val="18"/>
        </w:rPr>
        <w:t xml:space="preserve"> </w:t>
      </w:r>
      <w:r w:rsidR="00BD0A32" w:rsidRPr="00BE78F2">
        <w:rPr>
          <w:sz w:val="22"/>
          <w:szCs w:val="18"/>
        </w:rPr>
        <w:t xml:space="preserve">bulunmasına </w:t>
      </w:r>
      <w:r w:rsidRPr="00BE78F2">
        <w:rPr>
          <w:sz w:val="22"/>
          <w:szCs w:val="18"/>
        </w:rPr>
        <w:t xml:space="preserve">izin vermiyorsa </w:t>
      </w:r>
      <w:r w:rsidR="00EF0D9B" w:rsidRPr="00BE78F2">
        <w:rPr>
          <w:sz w:val="22"/>
          <w:szCs w:val="18"/>
        </w:rPr>
        <w:t>Bölüm</w:t>
      </w:r>
      <w:r w:rsidRPr="00BE78F2">
        <w:rPr>
          <w:sz w:val="22"/>
          <w:szCs w:val="18"/>
        </w:rPr>
        <w:t xml:space="preserve"> B.7.1.6’da </w:t>
      </w:r>
      <w:r w:rsidR="00BD0A32" w:rsidRPr="00BE78F2">
        <w:rPr>
          <w:sz w:val="22"/>
          <w:szCs w:val="18"/>
        </w:rPr>
        <w:t>verilen</w:t>
      </w:r>
      <w:r w:rsidRPr="00BE78F2">
        <w:rPr>
          <w:sz w:val="22"/>
          <w:szCs w:val="18"/>
        </w:rPr>
        <w:t xml:space="preserve"> nitel değerlendirme uygulanmalıdır.</w:t>
      </w:r>
    </w:p>
    <w:p w:rsidR="00374B4B" w:rsidRPr="00BE78F2" w:rsidRDefault="00374B4B" w:rsidP="008B56ED">
      <w:pPr>
        <w:jc w:val="both"/>
        <w:rPr>
          <w:sz w:val="22"/>
          <w:szCs w:val="18"/>
        </w:rPr>
      </w:pPr>
    </w:p>
    <w:p w:rsidR="008B56ED" w:rsidRPr="00BE78F2" w:rsidRDefault="00374B4B" w:rsidP="008B56ED">
      <w:pPr>
        <w:jc w:val="both"/>
        <w:rPr>
          <w:sz w:val="22"/>
          <w:szCs w:val="18"/>
        </w:rPr>
      </w:pPr>
      <w:r w:rsidRPr="00BE78F2">
        <w:rPr>
          <w:sz w:val="22"/>
          <w:szCs w:val="18"/>
        </w:rPr>
        <w:t>Bir madde</w:t>
      </w:r>
      <w:r w:rsidR="008B56ED" w:rsidRPr="00BE78F2">
        <w:rPr>
          <w:sz w:val="22"/>
          <w:szCs w:val="18"/>
        </w:rPr>
        <w:t xml:space="preserve"> </w:t>
      </w:r>
      <w:r w:rsidRPr="00BE78F2">
        <w:rPr>
          <w:sz w:val="22"/>
          <w:szCs w:val="18"/>
        </w:rPr>
        <w:t xml:space="preserve">eşik ve </w:t>
      </w:r>
      <w:r w:rsidR="00C153EC" w:rsidRPr="00BE78F2">
        <w:rPr>
          <w:sz w:val="22"/>
          <w:szCs w:val="18"/>
        </w:rPr>
        <w:t>eşik olmayan</w:t>
      </w:r>
      <w:r w:rsidR="008B56ED" w:rsidRPr="00BE78F2">
        <w:rPr>
          <w:sz w:val="22"/>
          <w:szCs w:val="18"/>
        </w:rPr>
        <w:t xml:space="preserve"> etkilere sahipse </w:t>
      </w:r>
      <w:r w:rsidR="002F2C66" w:rsidRPr="00BE78F2">
        <w:rPr>
          <w:sz w:val="22"/>
          <w:szCs w:val="18"/>
        </w:rPr>
        <w:t>DNEL</w:t>
      </w:r>
      <w:r w:rsidRPr="00BE78F2">
        <w:rPr>
          <w:sz w:val="22"/>
          <w:szCs w:val="18"/>
        </w:rPr>
        <w:t xml:space="preserve"> değerleri </w:t>
      </w:r>
      <w:r w:rsidR="008B56ED" w:rsidRPr="00BE78F2">
        <w:rPr>
          <w:sz w:val="22"/>
          <w:szCs w:val="18"/>
        </w:rPr>
        <w:t>nitel yaklaşıma paralel olarak üretilmelidir.</w:t>
      </w:r>
    </w:p>
    <w:p w:rsidR="008B56ED" w:rsidRPr="00BE78F2" w:rsidRDefault="008B56ED" w:rsidP="00145364">
      <w:pPr>
        <w:pStyle w:val="Balk4"/>
      </w:pPr>
      <w:r w:rsidRPr="00BE78F2">
        <w:t xml:space="preserve">B.7.1.4.2 </w:t>
      </w:r>
      <w:r w:rsidR="00522BD3">
        <w:t>Sonlanma noktası</w:t>
      </w:r>
      <w:r w:rsidRPr="00BE78F2">
        <w:t xml:space="preserve">ya uygun olarak </w:t>
      </w:r>
      <w:r w:rsidR="001B5007" w:rsidRPr="00BE78F2">
        <w:t>ilgili</w:t>
      </w:r>
      <w:r w:rsidRPr="00BE78F2">
        <w:t xml:space="preserve"> doz tanımlayıcılarının doğru başlangıç noktasına uyarlanması</w:t>
      </w:r>
    </w:p>
    <w:p w:rsidR="00374B4B" w:rsidRPr="00BE78F2" w:rsidRDefault="00374B4B" w:rsidP="008B56ED">
      <w:pPr>
        <w:jc w:val="both"/>
        <w:rPr>
          <w:sz w:val="22"/>
          <w:szCs w:val="18"/>
        </w:rPr>
      </w:pPr>
    </w:p>
    <w:p w:rsidR="008B56ED" w:rsidRPr="00BE78F2" w:rsidRDefault="008B56ED" w:rsidP="008B56ED">
      <w:pPr>
        <w:jc w:val="both"/>
        <w:rPr>
          <w:sz w:val="22"/>
          <w:szCs w:val="18"/>
        </w:rPr>
      </w:pPr>
      <w:r w:rsidRPr="00BE78F2">
        <w:rPr>
          <w:sz w:val="22"/>
          <w:szCs w:val="18"/>
        </w:rPr>
        <w:t>B</w:t>
      </w:r>
      <w:r w:rsidR="00374B4B" w:rsidRPr="00BE78F2">
        <w:rPr>
          <w:sz w:val="22"/>
          <w:szCs w:val="18"/>
        </w:rPr>
        <w:t xml:space="preserve">azı </w:t>
      </w:r>
      <w:r w:rsidRPr="00BE78F2">
        <w:rPr>
          <w:sz w:val="22"/>
          <w:szCs w:val="18"/>
        </w:rPr>
        <w:t>durum</w:t>
      </w:r>
      <w:r w:rsidR="00374B4B" w:rsidRPr="00BE78F2">
        <w:rPr>
          <w:sz w:val="22"/>
          <w:szCs w:val="18"/>
        </w:rPr>
        <w:t>lar</w:t>
      </w:r>
      <w:r w:rsidRPr="00BE78F2">
        <w:rPr>
          <w:sz w:val="22"/>
          <w:szCs w:val="18"/>
        </w:rPr>
        <w:t xml:space="preserve">da, doz tanımlayıcısı </w:t>
      </w:r>
      <w:r w:rsidR="00C153EC" w:rsidRPr="00BE78F2">
        <w:rPr>
          <w:sz w:val="22"/>
          <w:szCs w:val="18"/>
        </w:rPr>
        <w:t>maruz kalma</w:t>
      </w:r>
      <w:r w:rsidRPr="00BE78F2">
        <w:rPr>
          <w:sz w:val="22"/>
          <w:szCs w:val="18"/>
        </w:rPr>
        <w:t xml:space="preserve"> değerlendir</w:t>
      </w:r>
      <w:r w:rsidR="00C45C32" w:rsidRPr="00BE78F2">
        <w:rPr>
          <w:sz w:val="22"/>
          <w:szCs w:val="18"/>
        </w:rPr>
        <w:t xml:space="preserve">mesine </w:t>
      </w:r>
      <w:r w:rsidR="00C153EC" w:rsidRPr="00BE78F2">
        <w:rPr>
          <w:sz w:val="22"/>
          <w:szCs w:val="18"/>
        </w:rPr>
        <w:t>maruz kalma</w:t>
      </w:r>
      <w:r w:rsidR="00C45C32" w:rsidRPr="00BE78F2">
        <w:rPr>
          <w:sz w:val="22"/>
          <w:szCs w:val="18"/>
        </w:rPr>
        <w:t xml:space="preserve"> yolu, </w:t>
      </w:r>
      <w:r w:rsidR="00374B4B" w:rsidRPr="00BE78F2">
        <w:rPr>
          <w:sz w:val="22"/>
          <w:szCs w:val="18"/>
        </w:rPr>
        <w:t>birimler</w:t>
      </w:r>
      <w:r w:rsidRPr="00BE78F2">
        <w:rPr>
          <w:sz w:val="22"/>
          <w:szCs w:val="18"/>
        </w:rPr>
        <w:t xml:space="preserve"> ve/veya boyutlar </w:t>
      </w:r>
      <w:r w:rsidR="00374B4B" w:rsidRPr="00BE78F2">
        <w:rPr>
          <w:sz w:val="22"/>
          <w:szCs w:val="18"/>
        </w:rPr>
        <w:t xml:space="preserve">açısından doğrudan uyumlu </w:t>
      </w:r>
      <w:r w:rsidR="008A254C" w:rsidRPr="00BE78F2">
        <w:rPr>
          <w:sz w:val="22"/>
          <w:szCs w:val="18"/>
        </w:rPr>
        <w:t>olmayacaktı</w:t>
      </w:r>
      <w:r w:rsidR="003379A3" w:rsidRPr="00BE78F2">
        <w:rPr>
          <w:sz w:val="22"/>
          <w:szCs w:val="18"/>
        </w:rPr>
        <w:t xml:space="preserve">r. Bu durumlarda eşik değer etkisi için </w:t>
      </w:r>
      <w:proofErr w:type="gramStart"/>
      <w:r w:rsidR="003379A3" w:rsidRPr="00BE78F2">
        <w:rPr>
          <w:sz w:val="22"/>
          <w:szCs w:val="18"/>
        </w:rPr>
        <w:t>(</w:t>
      </w:r>
      <w:proofErr w:type="gramEnd"/>
      <w:r w:rsidR="003379A3" w:rsidRPr="00BE78F2">
        <w:rPr>
          <w:sz w:val="22"/>
          <w:szCs w:val="18"/>
        </w:rPr>
        <w:t>ör. NOAEL</w:t>
      </w:r>
      <w:proofErr w:type="gramStart"/>
      <w:r w:rsidR="003379A3" w:rsidRPr="00BE78F2">
        <w:rPr>
          <w:sz w:val="22"/>
          <w:szCs w:val="18"/>
        </w:rPr>
        <w:t>)</w:t>
      </w:r>
      <w:proofErr w:type="gramEnd"/>
      <w:r w:rsidR="003379A3" w:rsidRPr="00BE78F2">
        <w:rPr>
          <w:sz w:val="22"/>
          <w:szCs w:val="18"/>
        </w:rPr>
        <w:t xml:space="preserve"> doz tanımlayıcının </w:t>
      </w:r>
      <w:r w:rsidR="008A254C" w:rsidRPr="00BE78F2">
        <w:rPr>
          <w:sz w:val="22"/>
          <w:szCs w:val="18"/>
        </w:rPr>
        <w:t xml:space="preserve">doğru bir başlangıç noktasına </w:t>
      </w:r>
      <w:r w:rsidR="003379A3" w:rsidRPr="00BE78F2">
        <w:rPr>
          <w:sz w:val="22"/>
          <w:szCs w:val="18"/>
        </w:rPr>
        <w:t xml:space="preserve">dönüştürülmesi gerekir </w:t>
      </w:r>
      <w:r w:rsidR="008A254C" w:rsidRPr="00BE78F2">
        <w:rPr>
          <w:sz w:val="22"/>
          <w:szCs w:val="18"/>
        </w:rPr>
        <w:t xml:space="preserve">(ör. </w:t>
      </w:r>
      <w:proofErr w:type="gramStart"/>
      <w:r w:rsidR="008A254C" w:rsidRPr="00BE78F2">
        <w:rPr>
          <w:sz w:val="22"/>
          <w:szCs w:val="18"/>
        </w:rPr>
        <w:t>düzeltilmiş</w:t>
      </w:r>
      <w:proofErr w:type="gramEnd"/>
      <w:r w:rsidR="008A254C" w:rsidRPr="00BE78F2">
        <w:rPr>
          <w:sz w:val="22"/>
          <w:szCs w:val="18"/>
        </w:rPr>
        <w:t xml:space="preserve"> </w:t>
      </w:r>
      <w:r w:rsidR="003379A3" w:rsidRPr="00BE78F2">
        <w:rPr>
          <w:sz w:val="22"/>
          <w:szCs w:val="18"/>
        </w:rPr>
        <w:t>NOAEL)</w:t>
      </w:r>
      <w:r w:rsidR="008A254C" w:rsidRPr="00BE78F2">
        <w:rPr>
          <w:sz w:val="22"/>
          <w:szCs w:val="18"/>
        </w:rPr>
        <w:t xml:space="preserve"> (</w:t>
      </w:r>
      <w:r w:rsidR="003379A3" w:rsidRPr="00BE78F2">
        <w:rPr>
          <w:sz w:val="22"/>
          <w:szCs w:val="18"/>
        </w:rPr>
        <w:t>B</w:t>
      </w:r>
      <w:r w:rsidR="00EF0D9B" w:rsidRPr="00BE78F2">
        <w:rPr>
          <w:sz w:val="22"/>
          <w:szCs w:val="18"/>
        </w:rPr>
        <w:t>ölüm</w:t>
      </w:r>
      <w:r w:rsidR="008A254C" w:rsidRPr="00BE78F2">
        <w:rPr>
          <w:sz w:val="22"/>
          <w:szCs w:val="18"/>
        </w:rPr>
        <w:t xml:space="preserve"> R.8.4.2).</w:t>
      </w:r>
    </w:p>
    <w:p w:rsidR="008A254C" w:rsidRPr="00BE78F2" w:rsidRDefault="008A254C" w:rsidP="008B56ED">
      <w:pPr>
        <w:jc w:val="both"/>
        <w:rPr>
          <w:sz w:val="22"/>
          <w:szCs w:val="18"/>
        </w:rPr>
      </w:pPr>
      <w:r w:rsidRPr="00BE78F2">
        <w:rPr>
          <w:sz w:val="22"/>
          <w:szCs w:val="18"/>
        </w:rPr>
        <w:t>Bu</w:t>
      </w:r>
      <w:r w:rsidR="003379A3" w:rsidRPr="00BE78F2">
        <w:rPr>
          <w:sz w:val="22"/>
          <w:szCs w:val="18"/>
        </w:rPr>
        <w:t xml:space="preserve"> durum </w:t>
      </w:r>
      <w:r w:rsidRPr="00BE78F2">
        <w:rPr>
          <w:sz w:val="22"/>
          <w:szCs w:val="18"/>
        </w:rPr>
        <w:t>aşağıdakiler için geçerlidir:</w:t>
      </w:r>
    </w:p>
    <w:p w:rsidR="008A254C" w:rsidRPr="00BE78F2" w:rsidRDefault="008A254C" w:rsidP="008B56ED">
      <w:pPr>
        <w:jc w:val="both"/>
        <w:rPr>
          <w:sz w:val="22"/>
          <w:szCs w:val="18"/>
        </w:rPr>
      </w:pPr>
      <w:r w:rsidRPr="00BE78F2">
        <w:rPr>
          <w:sz w:val="22"/>
          <w:szCs w:val="18"/>
        </w:rPr>
        <w:t xml:space="preserve">1) </w:t>
      </w:r>
      <w:r w:rsidR="00F65925" w:rsidRPr="00BE78F2">
        <w:rPr>
          <w:sz w:val="22"/>
          <w:szCs w:val="18"/>
        </w:rPr>
        <w:t>İ</w:t>
      </w:r>
      <w:r w:rsidRPr="00BE78F2">
        <w:rPr>
          <w:sz w:val="22"/>
          <w:szCs w:val="18"/>
        </w:rPr>
        <w:t xml:space="preserve">nsanlar ve </w:t>
      </w:r>
      <w:r w:rsidR="00F65925" w:rsidRPr="00BE78F2">
        <w:rPr>
          <w:sz w:val="22"/>
          <w:szCs w:val="18"/>
        </w:rPr>
        <w:t xml:space="preserve">deney </w:t>
      </w:r>
      <w:r w:rsidRPr="00BE78F2">
        <w:rPr>
          <w:sz w:val="22"/>
          <w:szCs w:val="18"/>
        </w:rPr>
        <w:t>hayva</w:t>
      </w:r>
      <w:r w:rsidR="00F65925" w:rsidRPr="00BE78F2">
        <w:rPr>
          <w:sz w:val="22"/>
          <w:szCs w:val="18"/>
        </w:rPr>
        <w:t>nları arasında bir biyoyararlanım</w:t>
      </w:r>
      <w:r w:rsidRPr="00BE78F2">
        <w:rPr>
          <w:sz w:val="22"/>
          <w:szCs w:val="18"/>
        </w:rPr>
        <w:t xml:space="preserve"> farkı varsa</w:t>
      </w:r>
      <w:r w:rsidR="00F65925" w:rsidRPr="00BE78F2">
        <w:rPr>
          <w:sz w:val="22"/>
          <w:szCs w:val="18"/>
        </w:rPr>
        <w:t>;</w:t>
      </w:r>
    </w:p>
    <w:p w:rsidR="008A254C" w:rsidRPr="00BE78F2" w:rsidRDefault="008A254C" w:rsidP="008B56ED">
      <w:pPr>
        <w:jc w:val="both"/>
        <w:rPr>
          <w:sz w:val="22"/>
          <w:szCs w:val="18"/>
        </w:rPr>
      </w:pPr>
      <w:r w:rsidRPr="00BE78F2">
        <w:rPr>
          <w:sz w:val="22"/>
          <w:szCs w:val="18"/>
        </w:rPr>
        <w:t xml:space="preserve">2) Hayvan doz tanımlayıcısı insan </w:t>
      </w:r>
      <w:r w:rsidR="00C153EC" w:rsidRPr="00BE78F2">
        <w:rPr>
          <w:sz w:val="22"/>
          <w:szCs w:val="18"/>
        </w:rPr>
        <w:t>maruz kalma</w:t>
      </w:r>
      <w:r w:rsidRPr="00BE78F2">
        <w:rPr>
          <w:sz w:val="22"/>
          <w:szCs w:val="18"/>
        </w:rPr>
        <w:t xml:space="preserve"> yolundan başka bir </w:t>
      </w:r>
      <w:r w:rsidR="00C153EC" w:rsidRPr="00BE78F2">
        <w:rPr>
          <w:sz w:val="22"/>
          <w:szCs w:val="18"/>
        </w:rPr>
        <w:t>maruz kalma</w:t>
      </w:r>
      <w:r w:rsidRPr="00BE78F2">
        <w:rPr>
          <w:sz w:val="22"/>
          <w:szCs w:val="18"/>
        </w:rPr>
        <w:t xml:space="preserve"> yolu içinse </w:t>
      </w:r>
      <w:r w:rsidRPr="00BE78F2">
        <w:rPr>
          <w:sz w:val="22"/>
          <w:szCs w:val="18"/>
        </w:rPr>
        <w:lastRenderedPageBreak/>
        <w:t xml:space="preserve">(yoldan-yola </w:t>
      </w:r>
      <w:r w:rsidR="00F65925" w:rsidRPr="00BE78F2">
        <w:rPr>
          <w:sz w:val="22"/>
          <w:szCs w:val="18"/>
        </w:rPr>
        <w:t>ekstr</w:t>
      </w:r>
      <w:r w:rsidRPr="00BE78F2">
        <w:rPr>
          <w:sz w:val="22"/>
          <w:szCs w:val="18"/>
        </w:rPr>
        <w:t>a</w:t>
      </w:r>
      <w:r w:rsidR="00F65925" w:rsidRPr="00BE78F2">
        <w:rPr>
          <w:sz w:val="22"/>
          <w:szCs w:val="18"/>
        </w:rPr>
        <w:t>polasyon</w:t>
      </w:r>
      <w:r w:rsidRPr="00BE78F2">
        <w:rPr>
          <w:sz w:val="22"/>
          <w:szCs w:val="18"/>
        </w:rPr>
        <w:t xml:space="preserve"> gerektirecek şekilde)</w:t>
      </w:r>
      <w:r w:rsidR="00F65925" w:rsidRPr="00BE78F2">
        <w:rPr>
          <w:sz w:val="22"/>
          <w:szCs w:val="18"/>
        </w:rPr>
        <w:t>;</w:t>
      </w:r>
    </w:p>
    <w:p w:rsidR="008A254C" w:rsidRPr="00BE78F2" w:rsidRDefault="008A254C" w:rsidP="008B56ED">
      <w:pPr>
        <w:jc w:val="both"/>
        <w:rPr>
          <w:sz w:val="22"/>
          <w:szCs w:val="18"/>
        </w:rPr>
      </w:pPr>
      <w:r w:rsidRPr="00BE78F2">
        <w:rPr>
          <w:sz w:val="22"/>
          <w:szCs w:val="18"/>
        </w:rPr>
        <w:t xml:space="preserve">3) İnsan ve deneysel </w:t>
      </w:r>
      <w:r w:rsidR="00C153EC" w:rsidRPr="00BE78F2">
        <w:rPr>
          <w:sz w:val="22"/>
          <w:szCs w:val="18"/>
        </w:rPr>
        <w:t>maruz kalma</w:t>
      </w:r>
      <w:r w:rsidRPr="00BE78F2">
        <w:rPr>
          <w:sz w:val="22"/>
          <w:szCs w:val="18"/>
        </w:rPr>
        <w:t xml:space="preserve"> </w:t>
      </w:r>
      <w:r w:rsidR="00F65925" w:rsidRPr="00BE78F2">
        <w:rPr>
          <w:sz w:val="22"/>
          <w:szCs w:val="18"/>
        </w:rPr>
        <w:t>koşulları</w:t>
      </w:r>
      <w:r w:rsidRPr="00BE78F2">
        <w:rPr>
          <w:sz w:val="22"/>
          <w:szCs w:val="18"/>
        </w:rPr>
        <w:t xml:space="preserve"> arasında farklar varsa</w:t>
      </w:r>
      <w:r w:rsidR="00F65925" w:rsidRPr="00BE78F2">
        <w:rPr>
          <w:sz w:val="22"/>
          <w:szCs w:val="18"/>
        </w:rPr>
        <w:t>;</w:t>
      </w:r>
    </w:p>
    <w:p w:rsidR="008A254C" w:rsidRPr="00BE78F2" w:rsidRDefault="008A254C" w:rsidP="008B56ED">
      <w:pPr>
        <w:jc w:val="both"/>
        <w:rPr>
          <w:sz w:val="22"/>
          <w:szCs w:val="18"/>
        </w:rPr>
      </w:pPr>
      <w:r w:rsidRPr="00BE78F2">
        <w:rPr>
          <w:sz w:val="22"/>
          <w:szCs w:val="18"/>
        </w:rPr>
        <w:t>4) Deney hayvanları ile insanlar arasınd</w:t>
      </w:r>
      <w:r w:rsidR="0069344A" w:rsidRPr="00BE78F2">
        <w:rPr>
          <w:sz w:val="22"/>
          <w:szCs w:val="18"/>
        </w:rPr>
        <w:t>a solunum hacmi farkları varsa</w:t>
      </w:r>
    </w:p>
    <w:p w:rsidR="008A254C" w:rsidRPr="00BE78F2" w:rsidRDefault="008A254C" w:rsidP="00145364">
      <w:pPr>
        <w:pStyle w:val="Balk4"/>
      </w:pPr>
      <w:r w:rsidRPr="00BE78F2">
        <w:t xml:space="preserve">B.7.1.4.3 </w:t>
      </w:r>
      <w:r w:rsidR="001B5007" w:rsidRPr="00BE78F2">
        <w:t>Ilgili</w:t>
      </w:r>
      <w:r w:rsidRPr="00BE78F2">
        <w:t xml:space="preserve"> </w:t>
      </w:r>
      <w:r w:rsidR="00C153EC" w:rsidRPr="00BE78F2">
        <w:t>maruz kalma</w:t>
      </w:r>
      <w:r w:rsidRPr="00BE78F2">
        <w:t xml:space="preserve"> </w:t>
      </w:r>
      <w:r w:rsidR="00F65925" w:rsidRPr="00BE78F2">
        <w:t xml:space="preserve">kalıbı için </w:t>
      </w:r>
      <w:r w:rsidR="00522BD3">
        <w:t>sonlanma noktası</w:t>
      </w:r>
      <w:r w:rsidR="00145364">
        <w:t>n</w:t>
      </w:r>
      <w:r w:rsidRPr="00BE78F2">
        <w:t xml:space="preserve">a özel </w:t>
      </w:r>
      <w:r w:rsidR="002F2C66" w:rsidRPr="00BE78F2">
        <w:t>DNEL</w:t>
      </w:r>
      <w:r w:rsidR="00145364">
        <w:t xml:space="preserve">(ler)in elde </w:t>
      </w:r>
      <w:r w:rsidRPr="00BE78F2">
        <w:t>edilmesi için değerlendirme faktörlerinin düzeltilmiş başlangıç noktalarına uygulanması</w:t>
      </w:r>
    </w:p>
    <w:p w:rsidR="0069344A" w:rsidRPr="00BE78F2" w:rsidRDefault="0069344A" w:rsidP="008B56ED">
      <w:pPr>
        <w:jc w:val="both"/>
        <w:rPr>
          <w:b/>
          <w:sz w:val="22"/>
          <w:szCs w:val="18"/>
        </w:rPr>
      </w:pPr>
    </w:p>
    <w:p w:rsidR="0069344A" w:rsidRPr="00BE78F2" w:rsidRDefault="002F2C66" w:rsidP="0069344A">
      <w:pPr>
        <w:jc w:val="both"/>
        <w:rPr>
          <w:sz w:val="22"/>
          <w:szCs w:val="18"/>
        </w:rPr>
      </w:pPr>
      <w:r w:rsidRPr="00BE78F2">
        <w:rPr>
          <w:sz w:val="22"/>
          <w:szCs w:val="18"/>
        </w:rPr>
        <w:t>DNEL</w:t>
      </w:r>
      <w:r w:rsidR="008A254C" w:rsidRPr="00BE78F2">
        <w:rPr>
          <w:sz w:val="22"/>
          <w:szCs w:val="18"/>
        </w:rPr>
        <w:t xml:space="preserve">’in hesaplanmasında bir sonraki basamak deneysel verinin gerçek insan </w:t>
      </w:r>
      <w:r w:rsidR="00C153EC" w:rsidRPr="00BE78F2">
        <w:rPr>
          <w:sz w:val="22"/>
          <w:szCs w:val="18"/>
        </w:rPr>
        <w:t>maruz kalma</w:t>
      </w:r>
      <w:r w:rsidR="008A254C" w:rsidRPr="00BE78F2">
        <w:rPr>
          <w:sz w:val="22"/>
          <w:szCs w:val="18"/>
        </w:rPr>
        <w:t xml:space="preserve"> durumuna </w:t>
      </w:r>
      <w:r w:rsidR="00145364">
        <w:rPr>
          <w:sz w:val="22"/>
          <w:szCs w:val="18"/>
        </w:rPr>
        <w:t>e</w:t>
      </w:r>
      <w:r w:rsidR="008A254C" w:rsidRPr="00BE78F2">
        <w:rPr>
          <w:sz w:val="22"/>
          <w:szCs w:val="18"/>
        </w:rPr>
        <w:t>ş</w:t>
      </w:r>
      <w:r w:rsidR="00F65925" w:rsidRPr="00BE78F2">
        <w:rPr>
          <w:sz w:val="22"/>
          <w:szCs w:val="18"/>
        </w:rPr>
        <w:t>leştirilmesinde belirsizliklere değinilmesidir</w:t>
      </w:r>
      <w:r w:rsidR="008A254C" w:rsidRPr="00BE78F2">
        <w:rPr>
          <w:sz w:val="22"/>
          <w:szCs w:val="18"/>
        </w:rPr>
        <w:t xml:space="preserve"> (</w:t>
      </w:r>
      <w:r w:rsidR="00F65925" w:rsidRPr="00BE78F2">
        <w:rPr>
          <w:sz w:val="22"/>
          <w:szCs w:val="18"/>
        </w:rPr>
        <w:t xml:space="preserve">Bakınız </w:t>
      </w:r>
      <w:r w:rsidR="00EF0D9B" w:rsidRPr="00BE78F2">
        <w:rPr>
          <w:sz w:val="22"/>
          <w:szCs w:val="18"/>
        </w:rPr>
        <w:t>Bölüm</w:t>
      </w:r>
      <w:r w:rsidR="0069344A" w:rsidRPr="00BE78F2">
        <w:rPr>
          <w:sz w:val="22"/>
          <w:szCs w:val="18"/>
        </w:rPr>
        <w:t xml:space="preserve"> R.</w:t>
      </w:r>
      <w:proofErr w:type="gramStart"/>
      <w:r w:rsidR="0069344A" w:rsidRPr="00BE78F2">
        <w:rPr>
          <w:sz w:val="22"/>
          <w:szCs w:val="18"/>
        </w:rPr>
        <w:t>8.4</w:t>
      </w:r>
      <w:proofErr w:type="gramEnd"/>
      <w:r w:rsidR="0069344A" w:rsidRPr="00BE78F2">
        <w:rPr>
          <w:sz w:val="22"/>
          <w:szCs w:val="18"/>
        </w:rPr>
        <w:t>).</w:t>
      </w:r>
    </w:p>
    <w:p w:rsidR="00F570F9" w:rsidRPr="00BE78F2" w:rsidRDefault="00F570F9" w:rsidP="008B56ED">
      <w:pPr>
        <w:jc w:val="both"/>
        <w:rPr>
          <w:sz w:val="22"/>
          <w:szCs w:val="18"/>
        </w:rPr>
      </w:pPr>
    </w:p>
    <w:p w:rsidR="008A254C" w:rsidRPr="00BE78F2" w:rsidRDefault="008A254C" w:rsidP="008B56ED">
      <w:pPr>
        <w:jc w:val="both"/>
        <w:rPr>
          <w:sz w:val="22"/>
          <w:szCs w:val="18"/>
        </w:rPr>
      </w:pPr>
      <w:r w:rsidRPr="00BE78F2">
        <w:rPr>
          <w:sz w:val="22"/>
          <w:szCs w:val="18"/>
        </w:rPr>
        <w:t xml:space="preserve">Bütün bu belirsizlikler/farklar </w:t>
      </w:r>
      <w:r w:rsidR="00E77778" w:rsidRPr="00BE78F2">
        <w:rPr>
          <w:sz w:val="22"/>
          <w:szCs w:val="18"/>
        </w:rPr>
        <w:t>bağımsız</w:t>
      </w:r>
      <w:r w:rsidRPr="00BE78F2">
        <w:rPr>
          <w:sz w:val="22"/>
          <w:szCs w:val="18"/>
        </w:rPr>
        <w:t xml:space="preserve"> olarak değerlendirme faktörleri (DF) </w:t>
      </w:r>
      <w:r w:rsidR="00E77778" w:rsidRPr="00BE78F2">
        <w:rPr>
          <w:sz w:val="22"/>
          <w:szCs w:val="18"/>
        </w:rPr>
        <w:t>ile ele alınmaktadır</w:t>
      </w:r>
      <w:r w:rsidRPr="00BE78F2">
        <w:rPr>
          <w:sz w:val="22"/>
          <w:szCs w:val="18"/>
        </w:rPr>
        <w:t xml:space="preserve">. İdeal durumda, her </w:t>
      </w:r>
      <w:r w:rsidR="00E77778" w:rsidRPr="00BE78F2">
        <w:rPr>
          <w:sz w:val="22"/>
          <w:szCs w:val="18"/>
        </w:rPr>
        <w:t xml:space="preserve">bir </w:t>
      </w:r>
      <w:r w:rsidRPr="00BE78F2">
        <w:rPr>
          <w:sz w:val="22"/>
          <w:szCs w:val="18"/>
        </w:rPr>
        <w:t>değerlendirme faktörü için değer</w:t>
      </w:r>
      <w:r w:rsidR="00E77778" w:rsidRPr="00BE78F2">
        <w:rPr>
          <w:sz w:val="22"/>
          <w:szCs w:val="18"/>
        </w:rPr>
        <w:t>,</w:t>
      </w:r>
      <w:r w:rsidRPr="00BE78F2">
        <w:rPr>
          <w:sz w:val="22"/>
          <w:szCs w:val="18"/>
        </w:rPr>
        <w:t xml:space="preserve"> maddeye öz</w:t>
      </w:r>
      <w:r w:rsidR="00E77778" w:rsidRPr="00BE78F2">
        <w:rPr>
          <w:sz w:val="22"/>
          <w:szCs w:val="18"/>
        </w:rPr>
        <w:t>gü</w:t>
      </w:r>
      <w:r w:rsidRPr="00BE78F2">
        <w:rPr>
          <w:sz w:val="22"/>
          <w:szCs w:val="18"/>
        </w:rPr>
        <w:t xml:space="preserve"> bilgi</w:t>
      </w:r>
      <w:r w:rsidR="00E77778" w:rsidRPr="00BE78F2">
        <w:rPr>
          <w:sz w:val="22"/>
          <w:szCs w:val="18"/>
        </w:rPr>
        <w:t xml:space="preserve">ye dayanmalıdır. </w:t>
      </w:r>
      <w:r w:rsidRPr="00BE78F2">
        <w:rPr>
          <w:sz w:val="22"/>
          <w:szCs w:val="18"/>
        </w:rPr>
        <w:t xml:space="preserve">Fakat </w:t>
      </w:r>
      <w:r w:rsidR="00E77778" w:rsidRPr="00BE78F2">
        <w:rPr>
          <w:sz w:val="22"/>
          <w:szCs w:val="18"/>
        </w:rPr>
        <w:t xml:space="preserve">çoğunlukla varsayılan </w:t>
      </w:r>
      <w:r w:rsidRPr="00BE78F2">
        <w:rPr>
          <w:sz w:val="22"/>
          <w:szCs w:val="18"/>
        </w:rPr>
        <w:t>değerlendirme faktörleri</w:t>
      </w:r>
      <w:r w:rsidR="00E77778" w:rsidRPr="00BE78F2">
        <w:rPr>
          <w:sz w:val="22"/>
          <w:szCs w:val="18"/>
        </w:rPr>
        <w:t xml:space="preserve">nin kullanılması gerekir. </w:t>
      </w:r>
    </w:p>
    <w:p w:rsidR="00E77778" w:rsidRPr="00BE78F2" w:rsidRDefault="00E77778" w:rsidP="008B56ED">
      <w:pPr>
        <w:jc w:val="both"/>
        <w:rPr>
          <w:sz w:val="22"/>
          <w:szCs w:val="18"/>
        </w:rPr>
      </w:pPr>
    </w:p>
    <w:p w:rsidR="008A254C" w:rsidRPr="00BE78F2" w:rsidRDefault="008A254C" w:rsidP="008B56ED">
      <w:pPr>
        <w:jc w:val="both"/>
        <w:rPr>
          <w:sz w:val="22"/>
          <w:szCs w:val="18"/>
        </w:rPr>
      </w:pPr>
      <w:r w:rsidRPr="00BE78F2">
        <w:rPr>
          <w:b/>
          <w:sz w:val="22"/>
          <w:szCs w:val="18"/>
        </w:rPr>
        <w:t>Türler arası farkl</w:t>
      </w:r>
      <w:r w:rsidR="00E77778" w:rsidRPr="00BE78F2">
        <w:rPr>
          <w:b/>
          <w:sz w:val="22"/>
          <w:szCs w:val="18"/>
        </w:rPr>
        <w:t xml:space="preserve">ılıklar </w:t>
      </w:r>
      <w:r w:rsidRPr="00BE78F2">
        <w:rPr>
          <w:sz w:val="22"/>
          <w:szCs w:val="18"/>
        </w:rPr>
        <w:t xml:space="preserve">için </w:t>
      </w:r>
      <w:r w:rsidR="00E77778" w:rsidRPr="00BE78F2">
        <w:rPr>
          <w:sz w:val="22"/>
          <w:szCs w:val="18"/>
        </w:rPr>
        <w:t>varsayılan</w:t>
      </w:r>
      <w:r w:rsidRPr="00BE78F2">
        <w:rPr>
          <w:sz w:val="22"/>
          <w:szCs w:val="18"/>
        </w:rPr>
        <w:t xml:space="preserve"> DF</w:t>
      </w:r>
      <w:r w:rsidR="00E77778" w:rsidRPr="00BE78F2">
        <w:rPr>
          <w:sz w:val="22"/>
          <w:szCs w:val="18"/>
        </w:rPr>
        <w:t>,</w:t>
      </w:r>
      <w:r w:rsidRPr="00BE78F2">
        <w:rPr>
          <w:sz w:val="22"/>
          <w:szCs w:val="18"/>
        </w:rPr>
        <w:t xml:space="preserve"> insanların deney hayvanlarından daha hassas olduğu vars</w:t>
      </w:r>
      <w:r w:rsidR="00E77778" w:rsidRPr="00BE78F2">
        <w:rPr>
          <w:sz w:val="22"/>
          <w:szCs w:val="18"/>
        </w:rPr>
        <w:t xml:space="preserve">ayımına dayanarak </w:t>
      </w:r>
      <w:r w:rsidRPr="00BE78F2">
        <w:rPr>
          <w:sz w:val="22"/>
          <w:szCs w:val="18"/>
        </w:rPr>
        <w:t xml:space="preserve">insanlarla deney hayvanları arasındaki </w:t>
      </w:r>
      <w:r w:rsidR="00E77778" w:rsidRPr="00BE78F2">
        <w:rPr>
          <w:sz w:val="22"/>
          <w:szCs w:val="18"/>
        </w:rPr>
        <w:t>hassasiyet f</w:t>
      </w:r>
      <w:r w:rsidRPr="00BE78F2">
        <w:rPr>
          <w:sz w:val="22"/>
          <w:szCs w:val="18"/>
        </w:rPr>
        <w:t>arkl</w:t>
      </w:r>
      <w:r w:rsidR="00E77778" w:rsidRPr="00BE78F2">
        <w:rPr>
          <w:sz w:val="22"/>
          <w:szCs w:val="18"/>
        </w:rPr>
        <w:t xml:space="preserve">ılıklarını </w:t>
      </w:r>
      <w:r w:rsidRPr="00BE78F2">
        <w:rPr>
          <w:sz w:val="22"/>
          <w:szCs w:val="18"/>
        </w:rPr>
        <w:t>gösterir. Bu DF risk karakterizasyonu için insan verisinin başlangıç noktası olarak kullanıldığı durumlarda gerekli değildir.</w:t>
      </w:r>
    </w:p>
    <w:p w:rsidR="00E77778" w:rsidRPr="00BE78F2" w:rsidRDefault="00E77778" w:rsidP="008B56ED">
      <w:pPr>
        <w:jc w:val="both"/>
        <w:rPr>
          <w:sz w:val="22"/>
          <w:szCs w:val="18"/>
        </w:rPr>
      </w:pPr>
    </w:p>
    <w:p w:rsidR="008A254C" w:rsidRPr="00BE78F2" w:rsidRDefault="008A254C" w:rsidP="008B56ED">
      <w:pPr>
        <w:jc w:val="both"/>
        <w:rPr>
          <w:sz w:val="22"/>
          <w:szCs w:val="18"/>
        </w:rPr>
      </w:pPr>
      <w:r w:rsidRPr="00BE78F2">
        <w:rPr>
          <w:sz w:val="22"/>
          <w:szCs w:val="18"/>
        </w:rPr>
        <w:t>İnsanlar genetik polimorfizm</w:t>
      </w:r>
      <w:r w:rsidR="00AB689E" w:rsidRPr="00BE78F2">
        <w:rPr>
          <w:sz w:val="22"/>
          <w:szCs w:val="18"/>
        </w:rPr>
        <w:t xml:space="preserve">, yaş, cinsiyet, sağlık durumu ve beslenme durumu gibi birçok farklı biyolojik etkenden dolayı </w:t>
      </w:r>
      <w:r w:rsidR="00E77778" w:rsidRPr="00BE78F2">
        <w:rPr>
          <w:sz w:val="22"/>
          <w:szCs w:val="18"/>
        </w:rPr>
        <w:t xml:space="preserve">toksik etkilere </w:t>
      </w:r>
      <w:r w:rsidR="00AB689E" w:rsidRPr="00BE78F2">
        <w:rPr>
          <w:sz w:val="22"/>
          <w:szCs w:val="18"/>
        </w:rPr>
        <w:t xml:space="preserve">farklı </w:t>
      </w:r>
      <w:r w:rsidR="00E77778" w:rsidRPr="00BE78F2">
        <w:rPr>
          <w:sz w:val="22"/>
          <w:szCs w:val="18"/>
        </w:rPr>
        <w:t xml:space="preserve">hassasiyetler gösteri. </w:t>
      </w:r>
      <w:r w:rsidR="00AB689E" w:rsidRPr="00BE78F2">
        <w:rPr>
          <w:sz w:val="22"/>
          <w:szCs w:val="18"/>
        </w:rPr>
        <w:t xml:space="preserve">Bu </w:t>
      </w:r>
      <w:r w:rsidR="00AB689E" w:rsidRPr="00BE78F2">
        <w:rPr>
          <w:b/>
          <w:sz w:val="22"/>
          <w:szCs w:val="18"/>
        </w:rPr>
        <w:t>tür</w:t>
      </w:r>
      <w:r w:rsidR="003C4EB0" w:rsidRPr="00BE78F2">
        <w:rPr>
          <w:b/>
          <w:sz w:val="22"/>
          <w:szCs w:val="18"/>
        </w:rPr>
        <w:t xml:space="preserve"> </w:t>
      </w:r>
      <w:r w:rsidR="00AB689E" w:rsidRPr="00BE78F2">
        <w:rPr>
          <w:b/>
          <w:sz w:val="22"/>
          <w:szCs w:val="18"/>
        </w:rPr>
        <w:t>içi farkl</w:t>
      </w:r>
      <w:r w:rsidR="003C4EB0" w:rsidRPr="00BE78F2">
        <w:rPr>
          <w:b/>
          <w:sz w:val="22"/>
          <w:szCs w:val="18"/>
        </w:rPr>
        <w:t>ılıkl</w:t>
      </w:r>
      <w:r w:rsidR="00AB689E" w:rsidRPr="00BE78F2">
        <w:rPr>
          <w:b/>
          <w:sz w:val="22"/>
          <w:szCs w:val="18"/>
        </w:rPr>
        <w:t xml:space="preserve">ar </w:t>
      </w:r>
      <w:r w:rsidR="00AB689E" w:rsidRPr="0056138E">
        <w:rPr>
          <w:sz w:val="22"/>
          <w:szCs w:val="18"/>
        </w:rPr>
        <w:t xml:space="preserve">insanlarda </w:t>
      </w:r>
      <w:r w:rsidR="0056138E" w:rsidRPr="0056138E">
        <w:rPr>
          <w:sz w:val="22"/>
          <w:szCs w:val="18"/>
        </w:rPr>
        <w:t>deney için</w:t>
      </w:r>
      <w:r w:rsidR="0056138E">
        <w:rPr>
          <w:sz w:val="22"/>
          <w:szCs w:val="18"/>
        </w:rPr>
        <w:t xml:space="preserve"> yetiştirilen hayvanlar</w:t>
      </w:r>
      <w:r w:rsidR="00AB689E" w:rsidRPr="00BE78F2">
        <w:rPr>
          <w:sz w:val="22"/>
          <w:szCs w:val="18"/>
        </w:rPr>
        <w:t xml:space="preserve">a göre çok daha fazladır. </w:t>
      </w:r>
      <w:r w:rsidR="00AB689E" w:rsidRPr="0056138E">
        <w:rPr>
          <w:sz w:val="22"/>
          <w:szCs w:val="18"/>
        </w:rPr>
        <w:t xml:space="preserve">Bu yüzden </w:t>
      </w:r>
      <w:r w:rsidR="003C4EB0" w:rsidRPr="0056138E">
        <w:rPr>
          <w:b/>
          <w:sz w:val="22"/>
          <w:szCs w:val="18"/>
        </w:rPr>
        <w:t xml:space="preserve">genel bir nüfus </w:t>
      </w:r>
      <w:r w:rsidR="003C4EB0" w:rsidRPr="0056138E">
        <w:rPr>
          <w:sz w:val="22"/>
          <w:szCs w:val="18"/>
        </w:rPr>
        <w:t xml:space="preserve">ya da bir </w:t>
      </w:r>
      <w:r w:rsidR="0056138E" w:rsidRPr="0056138E">
        <w:rPr>
          <w:b/>
          <w:sz w:val="22"/>
          <w:szCs w:val="18"/>
        </w:rPr>
        <w:t xml:space="preserve">işçi nüfusu </w:t>
      </w:r>
      <w:r w:rsidR="0056138E" w:rsidRPr="0056138E">
        <w:rPr>
          <w:sz w:val="22"/>
          <w:szCs w:val="18"/>
        </w:rPr>
        <w:t>arasındaki</w:t>
      </w:r>
      <w:r w:rsidR="0056138E" w:rsidRPr="0056138E">
        <w:rPr>
          <w:b/>
          <w:sz w:val="22"/>
          <w:szCs w:val="18"/>
        </w:rPr>
        <w:t xml:space="preserve"> </w:t>
      </w:r>
      <w:r w:rsidR="00AB689E" w:rsidRPr="0056138E">
        <w:rPr>
          <w:sz w:val="22"/>
          <w:szCs w:val="18"/>
        </w:rPr>
        <w:t>bu farkl</w:t>
      </w:r>
      <w:r w:rsidR="003C4EB0" w:rsidRPr="0056138E">
        <w:rPr>
          <w:sz w:val="22"/>
          <w:szCs w:val="18"/>
        </w:rPr>
        <w:t>ılıl</w:t>
      </w:r>
      <w:r w:rsidR="00AB689E" w:rsidRPr="0056138E">
        <w:rPr>
          <w:sz w:val="22"/>
          <w:szCs w:val="18"/>
        </w:rPr>
        <w:t>ar</w:t>
      </w:r>
      <w:r w:rsidR="0056138E" w:rsidRPr="0056138E">
        <w:rPr>
          <w:sz w:val="22"/>
          <w:szCs w:val="18"/>
        </w:rPr>
        <w:t>ın açıkl</w:t>
      </w:r>
      <w:r w:rsidR="0056138E">
        <w:rPr>
          <w:sz w:val="22"/>
          <w:szCs w:val="18"/>
        </w:rPr>
        <w:t>a</w:t>
      </w:r>
      <w:r w:rsidR="0056138E" w:rsidRPr="0056138E">
        <w:rPr>
          <w:sz w:val="22"/>
          <w:szCs w:val="18"/>
        </w:rPr>
        <w:t xml:space="preserve">nabilmesi </w:t>
      </w:r>
      <w:r w:rsidR="003C4EB0" w:rsidRPr="0056138E">
        <w:rPr>
          <w:sz w:val="22"/>
          <w:szCs w:val="18"/>
        </w:rPr>
        <w:t xml:space="preserve">için uygun olduğunda </w:t>
      </w:r>
      <w:r w:rsidR="00AB689E" w:rsidRPr="0056138E">
        <w:rPr>
          <w:sz w:val="22"/>
          <w:szCs w:val="18"/>
        </w:rPr>
        <w:t>DF’ler</w:t>
      </w:r>
      <w:r w:rsidR="0056138E">
        <w:rPr>
          <w:sz w:val="22"/>
          <w:szCs w:val="18"/>
        </w:rPr>
        <w:t xml:space="preserve">in </w:t>
      </w:r>
      <w:r w:rsidR="00AB689E" w:rsidRPr="0056138E">
        <w:rPr>
          <w:sz w:val="22"/>
          <w:szCs w:val="18"/>
        </w:rPr>
        <w:t>uygulan</w:t>
      </w:r>
      <w:r w:rsidR="0056138E">
        <w:rPr>
          <w:sz w:val="22"/>
          <w:szCs w:val="18"/>
        </w:rPr>
        <w:t>ması gerekir</w:t>
      </w:r>
      <w:r w:rsidR="00AB689E" w:rsidRPr="0056138E">
        <w:rPr>
          <w:sz w:val="22"/>
          <w:szCs w:val="18"/>
        </w:rPr>
        <w:t>.</w:t>
      </w:r>
    </w:p>
    <w:p w:rsidR="00E77778" w:rsidRPr="00BE78F2" w:rsidRDefault="00E77778" w:rsidP="008B56ED">
      <w:pPr>
        <w:jc w:val="both"/>
        <w:rPr>
          <w:sz w:val="22"/>
          <w:szCs w:val="18"/>
        </w:rPr>
      </w:pPr>
    </w:p>
    <w:p w:rsidR="00AB689E" w:rsidRPr="00BE78F2" w:rsidRDefault="00AB689E" w:rsidP="008B56ED">
      <w:pPr>
        <w:jc w:val="both"/>
        <w:rPr>
          <w:sz w:val="22"/>
          <w:szCs w:val="18"/>
        </w:rPr>
      </w:pPr>
      <w:r w:rsidRPr="00BE78F2">
        <w:rPr>
          <w:sz w:val="22"/>
          <w:szCs w:val="18"/>
        </w:rPr>
        <w:t xml:space="preserve">Deneysel </w:t>
      </w:r>
      <w:r w:rsidR="00C153EC" w:rsidRPr="00BE78F2">
        <w:rPr>
          <w:b/>
          <w:sz w:val="22"/>
          <w:szCs w:val="18"/>
        </w:rPr>
        <w:t>maruz kalma</w:t>
      </w:r>
      <w:r w:rsidRPr="00BE78F2">
        <w:rPr>
          <w:b/>
          <w:sz w:val="22"/>
          <w:szCs w:val="18"/>
        </w:rPr>
        <w:t xml:space="preserve"> süresi </w:t>
      </w:r>
      <w:r w:rsidRPr="00BE78F2">
        <w:rPr>
          <w:sz w:val="22"/>
          <w:szCs w:val="18"/>
        </w:rPr>
        <w:t xml:space="preserve">ve </w:t>
      </w:r>
      <w:r w:rsidR="00481C1A" w:rsidRPr="00BE78F2">
        <w:rPr>
          <w:sz w:val="22"/>
          <w:szCs w:val="18"/>
        </w:rPr>
        <w:t xml:space="preserve">değerlendirilen </w:t>
      </w:r>
      <w:r w:rsidRPr="00BE78F2">
        <w:rPr>
          <w:sz w:val="22"/>
          <w:szCs w:val="18"/>
        </w:rPr>
        <w:t xml:space="preserve">nüfus </w:t>
      </w:r>
      <w:r w:rsidR="00481C1A" w:rsidRPr="00BE78F2">
        <w:rPr>
          <w:sz w:val="22"/>
          <w:szCs w:val="18"/>
        </w:rPr>
        <w:t xml:space="preserve">ve </w:t>
      </w:r>
      <w:r w:rsidRPr="00BE78F2">
        <w:rPr>
          <w:sz w:val="22"/>
          <w:szCs w:val="18"/>
        </w:rPr>
        <w:t>senaryo</w:t>
      </w:r>
      <w:r w:rsidR="00481C1A" w:rsidRPr="00BE78F2">
        <w:rPr>
          <w:sz w:val="22"/>
          <w:szCs w:val="18"/>
        </w:rPr>
        <w:t xml:space="preserve"> için maruz kalma süresi a</w:t>
      </w:r>
      <w:r w:rsidRPr="00BE78F2">
        <w:rPr>
          <w:sz w:val="22"/>
          <w:szCs w:val="18"/>
        </w:rPr>
        <w:t>rasında farklara izin veren bir DF</w:t>
      </w:r>
      <w:r w:rsidR="00481C1A" w:rsidRPr="00BE78F2">
        <w:rPr>
          <w:sz w:val="22"/>
          <w:szCs w:val="18"/>
        </w:rPr>
        <w:t xml:space="preserve">; </w:t>
      </w:r>
      <w:r w:rsidRPr="00BE78F2">
        <w:rPr>
          <w:sz w:val="22"/>
          <w:szCs w:val="18"/>
        </w:rPr>
        <w:t>a</w:t>
      </w:r>
      <w:proofErr w:type="gramStart"/>
      <w:r w:rsidRPr="00BE78F2">
        <w:rPr>
          <w:sz w:val="22"/>
          <w:szCs w:val="18"/>
        </w:rPr>
        <w:t>)</w:t>
      </w:r>
      <w:proofErr w:type="gramEnd"/>
      <w:r w:rsidRPr="00BE78F2">
        <w:rPr>
          <w:sz w:val="22"/>
          <w:szCs w:val="18"/>
        </w:rPr>
        <w:t xml:space="preserve"> deneysel </w:t>
      </w:r>
      <w:r w:rsidR="003C4EB0" w:rsidRPr="00BE78F2">
        <w:rPr>
          <w:sz w:val="22"/>
          <w:szCs w:val="18"/>
        </w:rPr>
        <w:t>NOAEL</w:t>
      </w:r>
      <w:r w:rsidR="00481C1A" w:rsidRPr="00BE78F2">
        <w:rPr>
          <w:sz w:val="22"/>
          <w:szCs w:val="18"/>
        </w:rPr>
        <w:t xml:space="preserve"> değeri genelde artan</w:t>
      </w:r>
      <w:r w:rsidRPr="00BE78F2">
        <w:rPr>
          <w:sz w:val="22"/>
          <w:szCs w:val="18"/>
        </w:rPr>
        <w:t xml:space="preserve"> </w:t>
      </w:r>
      <w:r w:rsidR="00C153EC" w:rsidRPr="00BE78F2">
        <w:rPr>
          <w:sz w:val="22"/>
          <w:szCs w:val="18"/>
        </w:rPr>
        <w:t>maruz kalma</w:t>
      </w:r>
      <w:r w:rsidRPr="00BE78F2">
        <w:rPr>
          <w:sz w:val="22"/>
          <w:szCs w:val="18"/>
        </w:rPr>
        <w:t xml:space="preserve"> süreleri </w:t>
      </w:r>
      <w:r w:rsidR="00481C1A" w:rsidRPr="00BE78F2">
        <w:rPr>
          <w:sz w:val="22"/>
          <w:szCs w:val="18"/>
        </w:rPr>
        <w:t>ile</w:t>
      </w:r>
      <w:r w:rsidRPr="00BE78F2">
        <w:rPr>
          <w:sz w:val="22"/>
          <w:szCs w:val="18"/>
        </w:rPr>
        <w:t xml:space="preserve"> düşece</w:t>
      </w:r>
      <w:r w:rsidR="00481C1A" w:rsidRPr="00BE78F2">
        <w:rPr>
          <w:sz w:val="22"/>
          <w:szCs w:val="18"/>
        </w:rPr>
        <w:t xml:space="preserve">ği </w:t>
      </w:r>
      <w:r w:rsidRPr="00BE78F2">
        <w:rPr>
          <w:sz w:val="22"/>
          <w:szCs w:val="18"/>
        </w:rPr>
        <w:t xml:space="preserve">b) </w:t>
      </w:r>
      <w:r w:rsidR="00481C1A" w:rsidRPr="00BE78F2">
        <w:rPr>
          <w:sz w:val="22"/>
          <w:szCs w:val="18"/>
        </w:rPr>
        <w:t>artan</w:t>
      </w:r>
      <w:r w:rsidRPr="00BE78F2">
        <w:rPr>
          <w:sz w:val="22"/>
          <w:szCs w:val="18"/>
        </w:rPr>
        <w:t xml:space="preserve"> </w:t>
      </w:r>
      <w:r w:rsidR="00C153EC" w:rsidRPr="00BE78F2">
        <w:rPr>
          <w:sz w:val="22"/>
          <w:szCs w:val="18"/>
        </w:rPr>
        <w:t>maruz kalma</w:t>
      </w:r>
      <w:r w:rsidRPr="00BE78F2">
        <w:rPr>
          <w:sz w:val="22"/>
          <w:szCs w:val="18"/>
        </w:rPr>
        <w:t xml:space="preserve"> sürelerinde </w:t>
      </w:r>
      <w:r w:rsidR="00481C1A" w:rsidRPr="00BE78F2">
        <w:rPr>
          <w:sz w:val="22"/>
          <w:szCs w:val="18"/>
        </w:rPr>
        <w:t xml:space="preserve">başka ve </w:t>
      </w:r>
      <w:r w:rsidRPr="00BE78F2">
        <w:rPr>
          <w:sz w:val="22"/>
          <w:szCs w:val="18"/>
        </w:rPr>
        <w:t>daha ciddi beklenmeyen etkilerin oluşa</w:t>
      </w:r>
      <w:r w:rsidR="00481C1A" w:rsidRPr="00BE78F2">
        <w:rPr>
          <w:sz w:val="22"/>
          <w:szCs w:val="18"/>
        </w:rPr>
        <w:t xml:space="preserve">bileceği; </w:t>
      </w:r>
      <w:r w:rsidRPr="00BE78F2">
        <w:rPr>
          <w:sz w:val="22"/>
          <w:szCs w:val="18"/>
        </w:rPr>
        <w:t>göz önüne al</w:t>
      </w:r>
      <w:r w:rsidR="00481C1A" w:rsidRPr="00BE78F2">
        <w:rPr>
          <w:sz w:val="22"/>
          <w:szCs w:val="18"/>
        </w:rPr>
        <w:t>ınarak değerlendirilmelidir.</w:t>
      </w:r>
      <w:r w:rsidRPr="00BE78F2">
        <w:rPr>
          <w:sz w:val="22"/>
          <w:szCs w:val="18"/>
        </w:rPr>
        <w:t xml:space="preserve"> </w:t>
      </w:r>
      <w:r w:rsidRPr="00BE78F2">
        <w:rPr>
          <w:b/>
          <w:sz w:val="22"/>
          <w:szCs w:val="18"/>
        </w:rPr>
        <w:t>Doz-</w:t>
      </w:r>
      <w:r w:rsidR="00481C1A" w:rsidRPr="00BE78F2">
        <w:rPr>
          <w:b/>
          <w:sz w:val="22"/>
          <w:szCs w:val="18"/>
        </w:rPr>
        <w:t>cevap</w:t>
      </w:r>
      <w:r w:rsidRPr="00BE78F2">
        <w:rPr>
          <w:b/>
          <w:sz w:val="22"/>
          <w:szCs w:val="18"/>
        </w:rPr>
        <w:t xml:space="preserve"> </w:t>
      </w:r>
      <w:r w:rsidR="00481C1A" w:rsidRPr="00BE78F2">
        <w:rPr>
          <w:b/>
          <w:sz w:val="22"/>
          <w:szCs w:val="18"/>
        </w:rPr>
        <w:t>ilişkisi</w:t>
      </w:r>
      <w:r w:rsidRPr="00BE78F2">
        <w:rPr>
          <w:b/>
          <w:sz w:val="22"/>
          <w:szCs w:val="18"/>
        </w:rPr>
        <w:t xml:space="preserve"> </w:t>
      </w:r>
      <w:r w:rsidRPr="00BE78F2">
        <w:rPr>
          <w:sz w:val="22"/>
          <w:szCs w:val="18"/>
        </w:rPr>
        <w:t xml:space="preserve">için </w:t>
      </w:r>
      <w:r w:rsidR="0027032D" w:rsidRPr="00BE78F2">
        <w:rPr>
          <w:sz w:val="22"/>
          <w:szCs w:val="18"/>
        </w:rPr>
        <w:t xml:space="preserve">bulunan </w:t>
      </w:r>
      <w:r w:rsidRPr="00BE78F2">
        <w:rPr>
          <w:sz w:val="22"/>
          <w:szCs w:val="18"/>
        </w:rPr>
        <w:t>DF</w:t>
      </w:r>
      <w:r w:rsidR="0027032D" w:rsidRPr="00BE78F2">
        <w:rPr>
          <w:sz w:val="22"/>
          <w:szCs w:val="18"/>
        </w:rPr>
        <w:t xml:space="preserve"> değerinin, deneydeki doz aralıklandırmasını</w:t>
      </w:r>
      <w:r w:rsidRPr="00BE78F2">
        <w:rPr>
          <w:sz w:val="22"/>
          <w:szCs w:val="18"/>
        </w:rPr>
        <w:t>, doz-</w:t>
      </w:r>
      <w:r w:rsidR="0027032D" w:rsidRPr="00BE78F2">
        <w:rPr>
          <w:sz w:val="22"/>
          <w:szCs w:val="18"/>
        </w:rPr>
        <w:t xml:space="preserve">cevap </w:t>
      </w:r>
      <w:r w:rsidRPr="00BE78F2">
        <w:rPr>
          <w:sz w:val="22"/>
          <w:szCs w:val="18"/>
        </w:rPr>
        <w:t>eğrisinin şekli</w:t>
      </w:r>
      <w:r w:rsidR="0027032D" w:rsidRPr="00BE78F2">
        <w:rPr>
          <w:sz w:val="22"/>
          <w:szCs w:val="18"/>
        </w:rPr>
        <w:t>ni</w:t>
      </w:r>
      <w:r w:rsidRPr="00BE78F2">
        <w:rPr>
          <w:sz w:val="22"/>
          <w:szCs w:val="18"/>
        </w:rPr>
        <w:t xml:space="preserve"> ve eğimini (çok </w:t>
      </w:r>
      <w:r w:rsidR="0018782D">
        <w:rPr>
          <w:sz w:val="22"/>
          <w:szCs w:val="18"/>
        </w:rPr>
        <w:t>eğik</w:t>
      </w:r>
      <w:r w:rsidRPr="00BE78F2">
        <w:rPr>
          <w:sz w:val="22"/>
          <w:szCs w:val="18"/>
        </w:rPr>
        <w:t xml:space="preserve"> ve çok </w:t>
      </w:r>
      <w:r w:rsidR="00F311CE">
        <w:rPr>
          <w:sz w:val="22"/>
          <w:szCs w:val="18"/>
        </w:rPr>
        <w:t>dik</w:t>
      </w:r>
      <w:r w:rsidRPr="00BE78F2">
        <w:rPr>
          <w:sz w:val="22"/>
          <w:szCs w:val="18"/>
        </w:rPr>
        <w:t xml:space="preserve"> </w:t>
      </w:r>
      <w:r w:rsidRPr="00554C77">
        <w:rPr>
          <w:sz w:val="22"/>
          <w:szCs w:val="18"/>
        </w:rPr>
        <w:t>eğriler bir DF</w:t>
      </w:r>
      <w:r w:rsidR="00554C77">
        <w:rPr>
          <w:sz w:val="22"/>
          <w:szCs w:val="18"/>
        </w:rPr>
        <w:t xml:space="preserve"> değerini destekleyebilir</w:t>
      </w:r>
      <w:r w:rsidRPr="00BE78F2">
        <w:rPr>
          <w:sz w:val="22"/>
          <w:szCs w:val="18"/>
        </w:rPr>
        <w:t xml:space="preserve">) ve </w:t>
      </w:r>
      <w:r w:rsidR="00467FED" w:rsidRPr="00BE78F2">
        <w:rPr>
          <w:sz w:val="22"/>
          <w:szCs w:val="18"/>
        </w:rPr>
        <w:t>LOAEL’</w:t>
      </w:r>
      <w:r w:rsidRPr="00BE78F2">
        <w:rPr>
          <w:sz w:val="22"/>
          <w:szCs w:val="18"/>
        </w:rPr>
        <w:t xml:space="preserve">de görülen etkinin </w:t>
      </w:r>
      <w:r w:rsidR="00554C77">
        <w:rPr>
          <w:sz w:val="22"/>
          <w:szCs w:val="18"/>
        </w:rPr>
        <w:t>sınırlarını</w:t>
      </w:r>
      <w:r w:rsidRPr="00BE78F2">
        <w:rPr>
          <w:sz w:val="22"/>
          <w:szCs w:val="18"/>
        </w:rPr>
        <w:t xml:space="preserve"> ve </w:t>
      </w:r>
      <w:r w:rsidR="00467FED" w:rsidRPr="00BE78F2">
        <w:rPr>
          <w:sz w:val="22"/>
          <w:szCs w:val="18"/>
        </w:rPr>
        <w:t>şiddeti</w:t>
      </w:r>
      <w:r w:rsidR="00554C77">
        <w:rPr>
          <w:sz w:val="22"/>
          <w:szCs w:val="18"/>
        </w:rPr>
        <w:t>ni</w:t>
      </w:r>
      <w:r w:rsidRPr="00BE78F2">
        <w:rPr>
          <w:sz w:val="22"/>
          <w:szCs w:val="18"/>
        </w:rPr>
        <w:t xml:space="preserve"> göz önüne almalıdır.</w:t>
      </w:r>
    </w:p>
    <w:p w:rsidR="005D6426" w:rsidRPr="00BE78F2" w:rsidRDefault="005D6426" w:rsidP="008B56ED">
      <w:pPr>
        <w:jc w:val="both"/>
        <w:rPr>
          <w:b/>
          <w:sz w:val="22"/>
          <w:szCs w:val="18"/>
        </w:rPr>
      </w:pPr>
    </w:p>
    <w:p w:rsidR="00C572C4" w:rsidRPr="00BE78F2" w:rsidRDefault="00AB689E" w:rsidP="008B56ED">
      <w:pPr>
        <w:jc w:val="both"/>
        <w:rPr>
          <w:sz w:val="22"/>
          <w:szCs w:val="18"/>
        </w:rPr>
      </w:pPr>
      <w:r w:rsidRPr="00BE78F2">
        <w:rPr>
          <w:b/>
          <w:sz w:val="22"/>
          <w:szCs w:val="18"/>
        </w:rPr>
        <w:t xml:space="preserve">Tüm veri tabanının kalitesi </w:t>
      </w:r>
      <w:r w:rsidRPr="00BE78F2">
        <w:rPr>
          <w:sz w:val="22"/>
          <w:szCs w:val="18"/>
        </w:rPr>
        <w:t>ü</w:t>
      </w:r>
      <w:r w:rsidR="00321A0D" w:rsidRPr="00BE78F2">
        <w:rPr>
          <w:sz w:val="22"/>
          <w:szCs w:val="18"/>
        </w:rPr>
        <w:t>zerine</w:t>
      </w:r>
      <w:r w:rsidRPr="00BE78F2">
        <w:rPr>
          <w:sz w:val="22"/>
          <w:szCs w:val="18"/>
        </w:rPr>
        <w:t xml:space="preserve"> bir DF, </w:t>
      </w:r>
      <w:r w:rsidR="00C572C4" w:rsidRPr="00BE78F2">
        <w:rPr>
          <w:sz w:val="22"/>
          <w:szCs w:val="18"/>
        </w:rPr>
        <w:t>gerekçelendirildiği</w:t>
      </w:r>
      <w:r w:rsidR="00321A0D" w:rsidRPr="00BE78F2">
        <w:rPr>
          <w:sz w:val="22"/>
          <w:szCs w:val="18"/>
        </w:rPr>
        <w:t xml:space="preserve"> takdirde</w:t>
      </w:r>
      <w:r w:rsidRPr="00BE78F2">
        <w:rPr>
          <w:sz w:val="22"/>
          <w:szCs w:val="18"/>
        </w:rPr>
        <w:t xml:space="preserve"> türetilen </w:t>
      </w:r>
      <w:r w:rsidR="002F2C66" w:rsidRPr="00BE78F2">
        <w:rPr>
          <w:sz w:val="22"/>
          <w:szCs w:val="18"/>
        </w:rPr>
        <w:t>DNEL</w:t>
      </w:r>
      <w:r w:rsidR="00321A0D" w:rsidRPr="00BE78F2">
        <w:rPr>
          <w:sz w:val="22"/>
          <w:szCs w:val="18"/>
        </w:rPr>
        <w:t xml:space="preserve"> değeri içinde kalan olası b</w:t>
      </w:r>
      <w:r w:rsidRPr="00BE78F2">
        <w:rPr>
          <w:sz w:val="22"/>
          <w:szCs w:val="18"/>
        </w:rPr>
        <w:t xml:space="preserve">elirsizlikleri </w:t>
      </w:r>
      <w:r w:rsidR="00321A0D" w:rsidRPr="00BE78F2">
        <w:rPr>
          <w:sz w:val="22"/>
          <w:szCs w:val="18"/>
        </w:rPr>
        <w:t xml:space="preserve">telafi etmek için kullanılmalıdır. In vitro verisi, (Q)SAR, </w:t>
      </w:r>
      <w:r w:rsidR="00FA0B94" w:rsidRPr="00BE78F2">
        <w:rPr>
          <w:sz w:val="22"/>
          <w:szCs w:val="18"/>
        </w:rPr>
        <w:t xml:space="preserve">çapraz okuma veya kimyasal kategoriler gibi alternatif verilerden elde edilen NOAEL değerlerine </w:t>
      </w:r>
      <w:r w:rsidR="00321A0D" w:rsidRPr="00BE78F2">
        <w:rPr>
          <w:sz w:val="22"/>
          <w:szCs w:val="18"/>
        </w:rPr>
        <w:t>(veya diğer doz tanımlayıcıları</w:t>
      </w:r>
      <w:r w:rsidR="00FA0B94" w:rsidRPr="00BE78F2">
        <w:rPr>
          <w:sz w:val="22"/>
          <w:szCs w:val="18"/>
        </w:rPr>
        <w:t>)</w:t>
      </w:r>
      <w:r w:rsidR="00321A0D" w:rsidRPr="00BE78F2">
        <w:rPr>
          <w:sz w:val="22"/>
          <w:szCs w:val="18"/>
        </w:rPr>
        <w:t xml:space="preserve"> özel</w:t>
      </w:r>
      <w:r w:rsidR="00FA0B94" w:rsidRPr="00BE78F2">
        <w:rPr>
          <w:sz w:val="22"/>
          <w:szCs w:val="18"/>
        </w:rPr>
        <w:t>likle</w:t>
      </w:r>
      <w:r w:rsidR="00321A0D" w:rsidRPr="00BE78F2">
        <w:rPr>
          <w:sz w:val="22"/>
          <w:szCs w:val="18"/>
        </w:rPr>
        <w:t xml:space="preserve"> </w:t>
      </w:r>
      <w:r w:rsidR="00481C1A" w:rsidRPr="00BE78F2">
        <w:rPr>
          <w:sz w:val="22"/>
          <w:szCs w:val="18"/>
        </w:rPr>
        <w:t xml:space="preserve">önem verilmelidir. </w:t>
      </w:r>
    </w:p>
    <w:p w:rsidR="005D6426" w:rsidRPr="00BE78F2" w:rsidRDefault="005D6426" w:rsidP="008B56ED">
      <w:pPr>
        <w:jc w:val="both"/>
        <w:rPr>
          <w:b/>
          <w:sz w:val="22"/>
          <w:szCs w:val="18"/>
          <w:highlight w:val="yellow"/>
        </w:rPr>
      </w:pPr>
    </w:p>
    <w:p w:rsidR="002A338D" w:rsidRPr="00BE78F2" w:rsidRDefault="005D6426" w:rsidP="008B56ED">
      <w:pPr>
        <w:jc w:val="both"/>
        <w:rPr>
          <w:sz w:val="22"/>
          <w:szCs w:val="18"/>
        </w:rPr>
      </w:pPr>
      <w:r w:rsidRPr="00BE78F2">
        <w:rPr>
          <w:b/>
          <w:sz w:val="22"/>
          <w:szCs w:val="18"/>
        </w:rPr>
        <w:t>Genel değerlendirme faktörü</w:t>
      </w:r>
      <w:r w:rsidR="002A338D" w:rsidRPr="00BE78F2">
        <w:rPr>
          <w:sz w:val="22"/>
          <w:szCs w:val="18"/>
        </w:rPr>
        <w:t xml:space="preserve"> tek tek DF’lerin çarpımıyla bulunur. </w:t>
      </w:r>
      <w:r w:rsidR="001B5007" w:rsidRPr="00BE78F2">
        <w:rPr>
          <w:sz w:val="22"/>
          <w:szCs w:val="18"/>
        </w:rPr>
        <w:t>Ilgili</w:t>
      </w:r>
      <w:r w:rsidR="002A338D" w:rsidRPr="00BE78F2">
        <w:rPr>
          <w:sz w:val="22"/>
          <w:szCs w:val="18"/>
        </w:rPr>
        <w:t xml:space="preserve"> </w:t>
      </w:r>
      <w:r w:rsidR="00C153EC" w:rsidRPr="00BE78F2">
        <w:rPr>
          <w:sz w:val="22"/>
          <w:szCs w:val="18"/>
        </w:rPr>
        <w:t>maruz kalma</w:t>
      </w:r>
      <w:r w:rsidR="002A338D" w:rsidRPr="00BE78F2">
        <w:rPr>
          <w:sz w:val="22"/>
          <w:szCs w:val="18"/>
        </w:rPr>
        <w:t xml:space="preserve"> </w:t>
      </w:r>
      <w:r w:rsidRPr="00BE78F2">
        <w:rPr>
          <w:sz w:val="22"/>
          <w:szCs w:val="18"/>
        </w:rPr>
        <w:t xml:space="preserve">kalıbı için </w:t>
      </w:r>
      <w:r w:rsidR="00522BD3">
        <w:rPr>
          <w:sz w:val="22"/>
          <w:szCs w:val="18"/>
        </w:rPr>
        <w:t>sonlanma noktası</w:t>
      </w:r>
      <w:r w:rsidRPr="00BE78F2">
        <w:rPr>
          <w:sz w:val="22"/>
          <w:szCs w:val="18"/>
        </w:rPr>
        <w:t xml:space="preserve">ya özgü DNEL değerlerinin türetilmesi amacıyla </w:t>
      </w:r>
      <w:r w:rsidR="002A338D" w:rsidRPr="00BE78F2">
        <w:rPr>
          <w:sz w:val="22"/>
          <w:szCs w:val="18"/>
        </w:rPr>
        <w:t>(</w:t>
      </w:r>
      <w:r w:rsidRPr="00BE78F2">
        <w:rPr>
          <w:sz w:val="22"/>
          <w:szCs w:val="18"/>
        </w:rPr>
        <w:t>süre</w:t>
      </w:r>
      <w:r w:rsidR="002A338D" w:rsidRPr="00BE78F2">
        <w:rPr>
          <w:sz w:val="22"/>
          <w:szCs w:val="18"/>
        </w:rPr>
        <w:t xml:space="preserve">, sıklık, yol ve maruz kalan insan nüfusu) </w:t>
      </w:r>
      <w:r w:rsidRPr="00BE78F2">
        <w:rPr>
          <w:sz w:val="22"/>
          <w:szCs w:val="18"/>
        </w:rPr>
        <w:t xml:space="preserve">toplam </w:t>
      </w:r>
      <w:proofErr w:type="gramStart"/>
      <w:r w:rsidRPr="00BE78F2">
        <w:rPr>
          <w:sz w:val="22"/>
          <w:szCs w:val="18"/>
        </w:rPr>
        <w:t>DF , aşağıda</w:t>
      </w:r>
      <w:proofErr w:type="gramEnd"/>
      <w:r w:rsidRPr="00BE78F2">
        <w:rPr>
          <w:sz w:val="22"/>
          <w:szCs w:val="18"/>
        </w:rPr>
        <w:t xml:space="preserve"> verilen yönetemle, doğrudan düzeltilmiş doz tanımlayıcılarına uygulanmalıdır (NOAEL d</w:t>
      </w:r>
      <w:r w:rsidR="002A338D" w:rsidRPr="00BE78F2">
        <w:rPr>
          <w:sz w:val="22"/>
          <w:szCs w:val="18"/>
        </w:rPr>
        <w:t xml:space="preserve">oz tanımlayıcısı olarak </w:t>
      </w:r>
      <w:r w:rsidRPr="00BE78F2">
        <w:rPr>
          <w:sz w:val="22"/>
          <w:szCs w:val="18"/>
        </w:rPr>
        <w:t>gösterilmiş şekilde</w:t>
      </w:r>
      <w:r w:rsidR="002A338D" w:rsidRPr="00BE78F2">
        <w:rPr>
          <w:sz w:val="22"/>
          <w:szCs w:val="18"/>
        </w:rPr>
        <w:t>):</w:t>
      </w:r>
    </w:p>
    <w:p w:rsidR="002A338D" w:rsidRPr="00BE78F2" w:rsidRDefault="002A338D" w:rsidP="008B56ED">
      <w:pPr>
        <w:jc w:val="both"/>
        <w:rPr>
          <w:b/>
          <w:sz w:val="24"/>
          <w:szCs w:val="18"/>
        </w:rPr>
      </w:pPr>
    </w:p>
    <w:p w:rsidR="005D6426" w:rsidRPr="00BE78F2" w:rsidRDefault="00522BD3" w:rsidP="008B56ED">
      <w:pPr>
        <w:jc w:val="both"/>
        <w:rPr>
          <w:i/>
          <w:sz w:val="22"/>
          <w:szCs w:val="22"/>
        </w:rPr>
      </w:pPr>
      <w:r>
        <w:rPr>
          <w:i/>
          <w:sz w:val="22"/>
          <w:szCs w:val="22"/>
        </w:rPr>
        <w:t>Sonlanma noktası</w:t>
      </w:r>
      <w:r w:rsidR="005D6426" w:rsidRPr="00BE78F2">
        <w:rPr>
          <w:i/>
          <w:sz w:val="22"/>
          <w:szCs w:val="22"/>
        </w:rPr>
        <w:t>- özgün</w:t>
      </w:r>
      <w:r w:rsidR="001E1B8C" w:rsidRPr="00BE78F2">
        <w:rPr>
          <w:i/>
          <w:sz w:val="22"/>
          <w:szCs w:val="22"/>
        </w:rPr>
        <w:t xml:space="preserve"> </w:t>
      </w:r>
      <w:r w:rsidR="005D6426" w:rsidRPr="00BE78F2">
        <w:rPr>
          <w:i/>
          <w:sz w:val="22"/>
          <w:szCs w:val="22"/>
        </w:rPr>
        <w:t xml:space="preserve">DNEL = </w:t>
      </w:r>
      <m:oMath>
        <m:f>
          <m:fPr>
            <m:ctrlPr>
              <w:rPr>
                <w:rFonts w:ascii="Cambria Math" w:hAnsi="Cambria Math"/>
                <w:i/>
                <w:sz w:val="22"/>
                <w:szCs w:val="22"/>
              </w:rPr>
            </m:ctrlPr>
          </m:fPr>
          <m:num>
            <m:r>
              <w:rPr>
                <w:rFonts w:ascii="Cambria Math" w:hAnsi="Cambria Math"/>
                <w:sz w:val="22"/>
                <w:szCs w:val="22"/>
              </w:rPr>
              <m:t xml:space="preserve">NOAEL düzeltilmiş </m:t>
            </m:r>
          </m:num>
          <m:den>
            <m:r>
              <w:rPr>
                <w:rFonts w:ascii="Cambria Math" w:hAnsi="Cambria Math"/>
                <w:sz w:val="22"/>
                <w:szCs w:val="22"/>
              </w:rPr>
              <m:t>AF1*AF2*_*AFn</m:t>
            </m:r>
          </m:den>
        </m:f>
      </m:oMath>
      <w:r w:rsidR="005D6426" w:rsidRPr="00BE78F2">
        <w:rPr>
          <w:i/>
          <w:sz w:val="22"/>
          <w:szCs w:val="22"/>
        </w:rPr>
        <w:t xml:space="preserve"> </w:t>
      </w:r>
      <w:r w:rsidR="001E1B8C" w:rsidRPr="00BE78F2">
        <w:rPr>
          <w:i/>
          <w:sz w:val="22"/>
          <w:szCs w:val="22"/>
        </w:rPr>
        <w:t>=</w:t>
      </w: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NOAELdüzeltilmiş</m:t>
            </m:r>
          </m:num>
          <m:den>
            <m:r>
              <w:rPr>
                <w:rFonts w:ascii="Cambria Math" w:hAnsi="Cambria Math"/>
                <w:sz w:val="22"/>
                <w:szCs w:val="22"/>
              </w:rPr>
              <m:t>Genel DF</m:t>
            </m:r>
          </m:den>
        </m:f>
      </m:oMath>
    </w:p>
    <w:p w:rsidR="002A338D" w:rsidRPr="00BE78F2" w:rsidRDefault="002A338D" w:rsidP="008B56ED">
      <w:pPr>
        <w:jc w:val="both"/>
        <w:rPr>
          <w:b/>
          <w:sz w:val="24"/>
          <w:szCs w:val="18"/>
        </w:rPr>
      </w:pPr>
    </w:p>
    <w:p w:rsidR="002A338D" w:rsidRPr="00BE78F2" w:rsidRDefault="002A338D" w:rsidP="00145364">
      <w:pPr>
        <w:pStyle w:val="Balk3"/>
      </w:pPr>
      <w:bookmarkStart w:id="53" w:name="_Toc428967487"/>
      <w:r w:rsidRPr="00BE78F2">
        <w:t xml:space="preserve">B.7.1.5 </w:t>
      </w:r>
      <w:r w:rsidR="009B29CE" w:rsidRPr="00BE78F2">
        <w:t xml:space="preserve">Eşik olmayan </w:t>
      </w:r>
      <w:r w:rsidR="00522BD3">
        <w:t>sonlanma noktası</w:t>
      </w:r>
      <w:r w:rsidR="009B29CE" w:rsidRPr="00BE78F2">
        <w:t>lar için DM</w:t>
      </w:r>
      <w:r w:rsidR="002F2C66" w:rsidRPr="00BE78F2">
        <w:t>EL</w:t>
      </w:r>
      <w:r w:rsidRPr="00BE78F2">
        <w:t>(ler)in türetimi</w:t>
      </w:r>
      <w:bookmarkEnd w:id="53"/>
    </w:p>
    <w:p w:rsidR="002A338D" w:rsidRPr="00BE78F2" w:rsidRDefault="002A338D" w:rsidP="008B56ED">
      <w:pPr>
        <w:jc w:val="both"/>
        <w:rPr>
          <w:b/>
          <w:sz w:val="24"/>
          <w:szCs w:val="18"/>
        </w:rPr>
      </w:pPr>
    </w:p>
    <w:p w:rsidR="002A338D" w:rsidRPr="00BE78F2" w:rsidRDefault="002A338D" w:rsidP="008B56ED">
      <w:pPr>
        <w:jc w:val="both"/>
        <w:rPr>
          <w:sz w:val="22"/>
          <w:szCs w:val="18"/>
        </w:rPr>
      </w:pPr>
      <w:r w:rsidRPr="00BE78F2">
        <w:rPr>
          <w:sz w:val="22"/>
          <w:szCs w:val="18"/>
        </w:rPr>
        <w:t>Bu rehber</w:t>
      </w:r>
      <w:r w:rsidR="009B29CE" w:rsidRPr="00BE78F2">
        <w:rPr>
          <w:sz w:val="22"/>
          <w:szCs w:val="18"/>
        </w:rPr>
        <w:t xml:space="preserve"> doküman </w:t>
      </w:r>
      <w:r w:rsidR="002F2C66" w:rsidRPr="00BE78F2">
        <w:rPr>
          <w:sz w:val="22"/>
          <w:szCs w:val="18"/>
        </w:rPr>
        <w:t>D</w:t>
      </w:r>
      <w:r w:rsidR="009B29CE" w:rsidRPr="00BE78F2">
        <w:rPr>
          <w:sz w:val="22"/>
          <w:szCs w:val="18"/>
        </w:rPr>
        <w:t>M</w:t>
      </w:r>
      <w:r w:rsidR="002F2C66" w:rsidRPr="00BE78F2">
        <w:rPr>
          <w:sz w:val="22"/>
          <w:szCs w:val="18"/>
        </w:rPr>
        <w:t>EL</w:t>
      </w:r>
      <w:r w:rsidRPr="00BE78F2">
        <w:rPr>
          <w:sz w:val="22"/>
          <w:szCs w:val="18"/>
        </w:rPr>
        <w:t xml:space="preserve"> türetmek için uygulanabilecek iki </w:t>
      </w:r>
      <w:r w:rsidR="009B29CE" w:rsidRPr="00BE78F2">
        <w:rPr>
          <w:sz w:val="22"/>
          <w:szCs w:val="18"/>
        </w:rPr>
        <w:t xml:space="preserve">(varsayılan) </w:t>
      </w:r>
      <w:proofErr w:type="gramStart"/>
      <w:r w:rsidRPr="00BE78F2">
        <w:rPr>
          <w:sz w:val="22"/>
          <w:szCs w:val="18"/>
        </w:rPr>
        <w:t>metodoloji</w:t>
      </w:r>
      <w:proofErr w:type="gramEnd"/>
      <w:r w:rsidRPr="00BE78F2">
        <w:rPr>
          <w:sz w:val="22"/>
          <w:szCs w:val="18"/>
        </w:rPr>
        <w:t xml:space="preserve"> </w:t>
      </w:r>
      <w:r w:rsidR="009B29CE" w:rsidRPr="00BE78F2">
        <w:rPr>
          <w:sz w:val="22"/>
          <w:szCs w:val="18"/>
        </w:rPr>
        <w:t xml:space="preserve">göstermektedir </w:t>
      </w:r>
      <w:r w:rsidRPr="00BE78F2">
        <w:rPr>
          <w:sz w:val="22"/>
          <w:szCs w:val="18"/>
        </w:rPr>
        <w:t>(</w:t>
      </w:r>
      <w:r w:rsidR="00EF0D9B" w:rsidRPr="00BE78F2">
        <w:rPr>
          <w:sz w:val="22"/>
          <w:szCs w:val="18"/>
        </w:rPr>
        <w:t>Bölüm</w:t>
      </w:r>
      <w:r w:rsidRPr="00BE78F2">
        <w:rPr>
          <w:sz w:val="22"/>
          <w:szCs w:val="18"/>
        </w:rPr>
        <w:t xml:space="preserve"> R.8.5). “</w:t>
      </w:r>
      <w:r w:rsidR="000D1E6D">
        <w:rPr>
          <w:sz w:val="22"/>
          <w:szCs w:val="18"/>
        </w:rPr>
        <w:t>Doğrusal</w:t>
      </w:r>
      <w:r w:rsidR="004A03A8" w:rsidRPr="00BE78F2">
        <w:rPr>
          <w:sz w:val="22"/>
          <w:szCs w:val="18"/>
        </w:rPr>
        <w:t>” y</w:t>
      </w:r>
      <w:r w:rsidRPr="00BE78F2">
        <w:rPr>
          <w:sz w:val="22"/>
          <w:szCs w:val="18"/>
        </w:rPr>
        <w:t xml:space="preserve">aklaşım ana hatlarıyla düşük </w:t>
      </w:r>
      <w:r w:rsidR="009B29CE" w:rsidRPr="00BE78F2">
        <w:rPr>
          <w:sz w:val="22"/>
          <w:szCs w:val="18"/>
        </w:rPr>
        <w:t>endişe</w:t>
      </w:r>
      <w:r w:rsidR="004A03A8" w:rsidRPr="00BE78F2">
        <w:rPr>
          <w:sz w:val="22"/>
          <w:szCs w:val="18"/>
        </w:rPr>
        <w:t>ye sebep olan yaşam boyu</w:t>
      </w:r>
      <w:r w:rsidRPr="00BE78F2">
        <w:rPr>
          <w:sz w:val="22"/>
          <w:szCs w:val="18"/>
        </w:rPr>
        <w:t xml:space="preserve"> kanser riskini temsil eden </w:t>
      </w:r>
      <w:r w:rsidR="002F2C66" w:rsidRPr="00BE78F2">
        <w:rPr>
          <w:sz w:val="22"/>
          <w:szCs w:val="18"/>
        </w:rPr>
        <w:t>DNEL</w:t>
      </w:r>
      <w:r w:rsidRPr="00BE78F2">
        <w:rPr>
          <w:sz w:val="22"/>
          <w:szCs w:val="18"/>
        </w:rPr>
        <w:t xml:space="preserve"> değerleri</w:t>
      </w:r>
      <w:r w:rsidR="004A03A8" w:rsidRPr="00BE78F2">
        <w:rPr>
          <w:sz w:val="22"/>
          <w:szCs w:val="18"/>
        </w:rPr>
        <w:t>ni</w:t>
      </w:r>
      <w:r w:rsidRPr="00BE78F2">
        <w:rPr>
          <w:sz w:val="22"/>
          <w:szCs w:val="18"/>
        </w:rPr>
        <w:t xml:space="preserve"> ortaya çıkarır. “Büyük Değerlendirme Faktörü” yaklaşımı toplumsal sağlık bakış açısından düşük </w:t>
      </w:r>
      <w:r w:rsidR="004A03A8" w:rsidRPr="00BE78F2">
        <w:rPr>
          <w:sz w:val="22"/>
          <w:szCs w:val="18"/>
        </w:rPr>
        <w:t>endişe i</w:t>
      </w:r>
      <w:r w:rsidRPr="00BE78F2">
        <w:rPr>
          <w:sz w:val="22"/>
          <w:szCs w:val="18"/>
        </w:rPr>
        <w:t xml:space="preserve">çeren benzer </w:t>
      </w:r>
      <w:r w:rsidR="002F2C66" w:rsidRPr="00BE78F2">
        <w:rPr>
          <w:sz w:val="22"/>
          <w:szCs w:val="18"/>
        </w:rPr>
        <w:t>D</w:t>
      </w:r>
      <w:r w:rsidR="004A03A8" w:rsidRPr="00BE78F2">
        <w:rPr>
          <w:sz w:val="22"/>
          <w:szCs w:val="18"/>
        </w:rPr>
        <w:t>M</w:t>
      </w:r>
      <w:r w:rsidR="002F2C66" w:rsidRPr="00BE78F2">
        <w:rPr>
          <w:sz w:val="22"/>
          <w:szCs w:val="18"/>
        </w:rPr>
        <w:t>EL</w:t>
      </w:r>
      <w:r w:rsidRPr="00BE78F2">
        <w:rPr>
          <w:sz w:val="22"/>
          <w:szCs w:val="18"/>
        </w:rPr>
        <w:t xml:space="preserve"> verileri</w:t>
      </w:r>
      <w:r w:rsidR="004A03A8" w:rsidRPr="00BE78F2">
        <w:rPr>
          <w:sz w:val="22"/>
          <w:szCs w:val="18"/>
        </w:rPr>
        <w:t>ni</w:t>
      </w:r>
      <w:r w:rsidRPr="00BE78F2">
        <w:rPr>
          <w:sz w:val="22"/>
          <w:szCs w:val="18"/>
        </w:rPr>
        <w:t xml:space="preserve"> ortaya çıkarır. </w:t>
      </w:r>
      <w:r w:rsidR="004A03A8" w:rsidRPr="00BE78F2">
        <w:rPr>
          <w:sz w:val="22"/>
          <w:szCs w:val="18"/>
        </w:rPr>
        <w:t>Eldeki v</w:t>
      </w:r>
      <w:r w:rsidRPr="00BE78F2">
        <w:rPr>
          <w:sz w:val="22"/>
          <w:szCs w:val="18"/>
        </w:rPr>
        <w:t>eri</w:t>
      </w:r>
      <w:r w:rsidR="004A03A8" w:rsidRPr="00BE78F2">
        <w:rPr>
          <w:sz w:val="22"/>
          <w:szCs w:val="18"/>
        </w:rPr>
        <w:t xml:space="preserve">ye bağlı olarak DNEL türetilmesi için </w:t>
      </w:r>
      <w:r w:rsidRPr="00BE78F2">
        <w:rPr>
          <w:sz w:val="22"/>
          <w:szCs w:val="18"/>
        </w:rPr>
        <w:t xml:space="preserve">daha </w:t>
      </w:r>
      <w:r w:rsidR="004A03A8" w:rsidRPr="00BE78F2">
        <w:rPr>
          <w:sz w:val="22"/>
          <w:szCs w:val="18"/>
        </w:rPr>
        <w:lastRenderedPageBreak/>
        <w:t xml:space="preserve">karmaşık </w:t>
      </w:r>
      <w:r w:rsidRPr="00BE78F2">
        <w:rPr>
          <w:sz w:val="22"/>
          <w:szCs w:val="18"/>
        </w:rPr>
        <w:t>metotlar uygulanabilir. Bu t</w:t>
      </w:r>
      <w:r w:rsidR="004A03A8" w:rsidRPr="00BE78F2">
        <w:rPr>
          <w:sz w:val="22"/>
          <w:szCs w:val="18"/>
        </w:rPr>
        <w:t>ür</w:t>
      </w:r>
      <w:r w:rsidRPr="00BE78F2">
        <w:rPr>
          <w:sz w:val="22"/>
          <w:szCs w:val="18"/>
        </w:rPr>
        <w:t xml:space="preserve"> alternatif metotların seçimi</w:t>
      </w:r>
      <w:r w:rsidR="004A03A8" w:rsidRPr="00BE78F2">
        <w:rPr>
          <w:sz w:val="22"/>
          <w:szCs w:val="18"/>
        </w:rPr>
        <w:t xml:space="preserve"> için gerekçe sunulabilmelidir. </w:t>
      </w:r>
    </w:p>
    <w:p w:rsidR="002A338D" w:rsidRPr="00BE78F2" w:rsidRDefault="002A338D" w:rsidP="00145364">
      <w:pPr>
        <w:pStyle w:val="Balk4"/>
      </w:pPr>
      <w:r w:rsidRPr="00BE78F2">
        <w:t>B.7.1.5.1 “Lineerize” yaklaşım</w:t>
      </w:r>
    </w:p>
    <w:p w:rsidR="004A03A8" w:rsidRPr="00BE78F2" w:rsidRDefault="004A03A8" w:rsidP="008B56ED">
      <w:pPr>
        <w:jc w:val="both"/>
        <w:rPr>
          <w:b/>
          <w:sz w:val="22"/>
          <w:szCs w:val="18"/>
        </w:rPr>
      </w:pPr>
    </w:p>
    <w:p w:rsidR="002A338D" w:rsidRPr="00BE78F2" w:rsidRDefault="002A338D" w:rsidP="008B56ED">
      <w:pPr>
        <w:jc w:val="both"/>
        <w:rPr>
          <w:sz w:val="22"/>
          <w:szCs w:val="18"/>
        </w:rPr>
      </w:pPr>
      <w:r w:rsidRPr="00BE78F2">
        <w:rPr>
          <w:sz w:val="22"/>
          <w:szCs w:val="18"/>
        </w:rPr>
        <w:t xml:space="preserve">Bu </w:t>
      </w:r>
      <w:r w:rsidR="002F2C66" w:rsidRPr="00BE78F2">
        <w:rPr>
          <w:sz w:val="22"/>
          <w:szCs w:val="18"/>
        </w:rPr>
        <w:t>D</w:t>
      </w:r>
      <w:r w:rsidR="004A03A8" w:rsidRPr="00BE78F2">
        <w:rPr>
          <w:sz w:val="22"/>
          <w:szCs w:val="18"/>
        </w:rPr>
        <w:t>M</w:t>
      </w:r>
      <w:r w:rsidR="002F2C66" w:rsidRPr="00BE78F2">
        <w:rPr>
          <w:sz w:val="22"/>
          <w:szCs w:val="18"/>
        </w:rPr>
        <w:t>EL</w:t>
      </w:r>
      <w:r w:rsidRPr="00BE78F2">
        <w:rPr>
          <w:sz w:val="22"/>
          <w:szCs w:val="18"/>
        </w:rPr>
        <w:t xml:space="preserve"> türetim yaklaşımı tümör oluşumu ve </w:t>
      </w:r>
      <w:r w:rsidR="00C153EC" w:rsidRPr="00BE78F2">
        <w:rPr>
          <w:sz w:val="22"/>
          <w:szCs w:val="18"/>
        </w:rPr>
        <w:t>maruz kalma</w:t>
      </w:r>
      <w:r w:rsidRPr="00BE78F2">
        <w:rPr>
          <w:sz w:val="22"/>
          <w:szCs w:val="18"/>
        </w:rPr>
        <w:t xml:space="preserve"> arasında bir lineer doz </w:t>
      </w:r>
      <w:r w:rsidR="004A03A8" w:rsidRPr="00BE78F2">
        <w:rPr>
          <w:sz w:val="22"/>
          <w:szCs w:val="18"/>
        </w:rPr>
        <w:t>cevap</w:t>
      </w:r>
      <w:r w:rsidRPr="00BE78F2">
        <w:rPr>
          <w:sz w:val="22"/>
          <w:szCs w:val="18"/>
        </w:rPr>
        <w:t xml:space="preserve"> varsayımı kullanılarak oluşturulur. </w:t>
      </w:r>
      <w:r w:rsidR="004A03A8" w:rsidRPr="00BE78F2">
        <w:rPr>
          <w:sz w:val="22"/>
          <w:szCs w:val="18"/>
        </w:rPr>
        <w:t>L</w:t>
      </w:r>
      <w:r w:rsidRPr="00BE78F2">
        <w:rPr>
          <w:sz w:val="22"/>
          <w:szCs w:val="18"/>
        </w:rPr>
        <w:t>ineer yaklaşım</w:t>
      </w:r>
      <w:r w:rsidR="004A03A8" w:rsidRPr="00BE78F2">
        <w:rPr>
          <w:sz w:val="22"/>
          <w:szCs w:val="18"/>
        </w:rPr>
        <w:t>ın bu</w:t>
      </w:r>
      <w:r w:rsidRPr="00BE78F2">
        <w:rPr>
          <w:sz w:val="22"/>
          <w:szCs w:val="18"/>
        </w:rPr>
        <w:t xml:space="preserve"> </w:t>
      </w:r>
      <w:r w:rsidR="004A03A8" w:rsidRPr="00BE78F2">
        <w:rPr>
          <w:sz w:val="22"/>
          <w:szCs w:val="18"/>
        </w:rPr>
        <w:t>unsuru</w:t>
      </w:r>
      <w:r w:rsidRPr="00BE78F2">
        <w:rPr>
          <w:sz w:val="22"/>
          <w:szCs w:val="18"/>
        </w:rPr>
        <w:t xml:space="preserve"> </w:t>
      </w:r>
      <w:r w:rsidRPr="00BE78F2">
        <w:rPr>
          <w:i/>
          <w:sz w:val="22"/>
          <w:szCs w:val="18"/>
        </w:rPr>
        <w:t xml:space="preserve">yüksekten düşüğe </w:t>
      </w:r>
      <w:r w:rsidR="004A03A8" w:rsidRPr="00BE78F2">
        <w:rPr>
          <w:i/>
          <w:sz w:val="22"/>
          <w:szCs w:val="18"/>
        </w:rPr>
        <w:t>ekstrapolasyon</w:t>
      </w:r>
      <w:r w:rsidRPr="00BE78F2">
        <w:rPr>
          <w:sz w:val="22"/>
          <w:szCs w:val="18"/>
        </w:rPr>
        <w:t xml:space="preserve"> değerlendirme faktörü</w:t>
      </w:r>
      <w:r w:rsidR="004A03A8" w:rsidRPr="00BE78F2">
        <w:rPr>
          <w:sz w:val="22"/>
          <w:szCs w:val="18"/>
        </w:rPr>
        <w:t xml:space="preserve"> ile birleştirilmiştir. </w:t>
      </w:r>
      <w:r w:rsidR="00F570F9" w:rsidRPr="00BE78F2">
        <w:rPr>
          <w:sz w:val="22"/>
          <w:szCs w:val="18"/>
        </w:rPr>
        <w:t>T25 (hayvanların %25’in</w:t>
      </w:r>
      <w:r w:rsidR="00EA0305" w:rsidRPr="00BE78F2">
        <w:rPr>
          <w:sz w:val="22"/>
          <w:szCs w:val="18"/>
        </w:rPr>
        <w:t>d</w:t>
      </w:r>
      <w:r w:rsidR="00F570F9" w:rsidRPr="00BE78F2">
        <w:rPr>
          <w:sz w:val="22"/>
          <w:szCs w:val="18"/>
        </w:rPr>
        <w:t xml:space="preserve">e tümör </w:t>
      </w:r>
      <w:r w:rsidR="00EA0305" w:rsidRPr="00BE78F2">
        <w:rPr>
          <w:sz w:val="22"/>
          <w:szCs w:val="18"/>
        </w:rPr>
        <w:t xml:space="preserve">oluşturan </w:t>
      </w:r>
      <w:r w:rsidR="00F570F9" w:rsidRPr="00BE78F2">
        <w:rPr>
          <w:sz w:val="22"/>
          <w:szCs w:val="18"/>
        </w:rPr>
        <w:t xml:space="preserve">doz) lineer türetim için </w:t>
      </w:r>
      <w:r w:rsidR="00EA0305" w:rsidRPr="00BE78F2">
        <w:rPr>
          <w:sz w:val="22"/>
          <w:szCs w:val="18"/>
        </w:rPr>
        <w:t xml:space="preserve">başlangıç noktası olarak </w:t>
      </w:r>
      <w:r w:rsidR="00F570F9" w:rsidRPr="00BE78F2">
        <w:rPr>
          <w:sz w:val="22"/>
          <w:szCs w:val="18"/>
        </w:rPr>
        <w:t>varsayılan doz-tanımlayıcı olarak kullanılmalıdır.</w:t>
      </w:r>
      <w:r w:rsidR="00C45C32" w:rsidRPr="00BE78F2">
        <w:rPr>
          <w:sz w:val="22"/>
          <w:szCs w:val="18"/>
        </w:rPr>
        <w:t xml:space="preserve"> </w:t>
      </w:r>
      <w:r w:rsidR="00F570F9" w:rsidRPr="00BE78F2">
        <w:rPr>
          <w:sz w:val="22"/>
          <w:szCs w:val="18"/>
        </w:rPr>
        <w:t xml:space="preserve">Gerekli olduğunda, </w:t>
      </w:r>
      <w:r w:rsidR="001B5007" w:rsidRPr="00BE78F2">
        <w:rPr>
          <w:sz w:val="22"/>
          <w:szCs w:val="18"/>
        </w:rPr>
        <w:t>ilgili</w:t>
      </w:r>
      <w:r w:rsidR="00F570F9" w:rsidRPr="00BE78F2">
        <w:rPr>
          <w:sz w:val="22"/>
          <w:szCs w:val="18"/>
        </w:rPr>
        <w:t xml:space="preserve"> doz tanımlayıcı(lar</w:t>
      </w:r>
      <w:r w:rsidR="00EA0305" w:rsidRPr="00BE78F2">
        <w:rPr>
          <w:sz w:val="22"/>
          <w:szCs w:val="18"/>
        </w:rPr>
        <w:t>ı</w:t>
      </w:r>
      <w:r w:rsidR="00F570F9" w:rsidRPr="00BE78F2">
        <w:rPr>
          <w:sz w:val="22"/>
          <w:szCs w:val="18"/>
        </w:rPr>
        <w:t xml:space="preserve">) doğru başlama noktasına göre yukarıda </w:t>
      </w:r>
      <w:r w:rsidR="002F2C66" w:rsidRPr="00BE78F2">
        <w:rPr>
          <w:sz w:val="22"/>
          <w:szCs w:val="18"/>
        </w:rPr>
        <w:t>D</w:t>
      </w:r>
      <w:r w:rsidR="00EA0305" w:rsidRPr="00BE78F2">
        <w:rPr>
          <w:sz w:val="22"/>
          <w:szCs w:val="18"/>
        </w:rPr>
        <w:t>M</w:t>
      </w:r>
      <w:r w:rsidR="002F2C66" w:rsidRPr="00BE78F2">
        <w:rPr>
          <w:sz w:val="22"/>
          <w:szCs w:val="18"/>
        </w:rPr>
        <w:t>EL</w:t>
      </w:r>
      <w:r w:rsidR="00F570F9" w:rsidRPr="00BE78F2">
        <w:rPr>
          <w:sz w:val="22"/>
          <w:szCs w:val="18"/>
        </w:rPr>
        <w:t xml:space="preserve"> türetimi için anlatıldığı </w:t>
      </w:r>
      <w:r w:rsidR="00EA0305" w:rsidRPr="00BE78F2">
        <w:rPr>
          <w:sz w:val="22"/>
          <w:szCs w:val="18"/>
        </w:rPr>
        <w:t>gibi</w:t>
      </w:r>
      <w:r w:rsidR="00F570F9" w:rsidRPr="00BE78F2">
        <w:rPr>
          <w:sz w:val="22"/>
          <w:szCs w:val="18"/>
        </w:rPr>
        <w:t xml:space="preserve"> uyarlanılır; ama mesleki ve yaşam boyu </w:t>
      </w:r>
      <w:r w:rsidR="00C153EC" w:rsidRPr="00BE78F2">
        <w:rPr>
          <w:sz w:val="22"/>
          <w:szCs w:val="18"/>
        </w:rPr>
        <w:t>maruz kalma</w:t>
      </w:r>
      <w:r w:rsidR="00F570F9" w:rsidRPr="00BE78F2">
        <w:rPr>
          <w:sz w:val="22"/>
          <w:szCs w:val="18"/>
        </w:rPr>
        <w:t xml:space="preserve"> durumları arasındaki farklar </w:t>
      </w:r>
      <w:r w:rsidR="00EA0305" w:rsidRPr="00BE78F2">
        <w:rPr>
          <w:sz w:val="22"/>
          <w:szCs w:val="18"/>
        </w:rPr>
        <w:t>için ilave değerlendirme de gerçekleştirilir.</w:t>
      </w:r>
      <w:r w:rsidR="00F570F9" w:rsidRPr="00BE78F2">
        <w:rPr>
          <w:sz w:val="22"/>
          <w:szCs w:val="18"/>
        </w:rPr>
        <w:t xml:space="preserve"> Değerlendirme faktörleri prensip olarak yukarıdaki gibi değerlendirilmelidir ama pratikte genelde sadece metabolik oran (allometrik ölçekleme) için değerlendirme faktörü uygulanmalıdır (</w:t>
      </w:r>
      <w:proofErr w:type="gramStart"/>
      <w:r w:rsidR="008C1ED0" w:rsidRPr="00BE78F2">
        <w:rPr>
          <w:sz w:val="22"/>
          <w:szCs w:val="18"/>
        </w:rPr>
        <w:t>lokal</w:t>
      </w:r>
      <w:proofErr w:type="gramEnd"/>
      <w:r w:rsidR="00F570F9" w:rsidRPr="00BE78F2">
        <w:rPr>
          <w:sz w:val="22"/>
          <w:szCs w:val="18"/>
        </w:rPr>
        <w:t xml:space="preserve"> tümörler ve havadaki konsantrasyon olarak ifade edilmiş bir solunum </w:t>
      </w:r>
      <w:r w:rsidR="00EA0305" w:rsidRPr="00BE78F2">
        <w:rPr>
          <w:sz w:val="22"/>
          <w:szCs w:val="18"/>
        </w:rPr>
        <w:t>DM</w:t>
      </w:r>
      <w:r w:rsidR="002F2C66" w:rsidRPr="00BE78F2">
        <w:rPr>
          <w:sz w:val="22"/>
          <w:szCs w:val="18"/>
        </w:rPr>
        <w:t>EL</w:t>
      </w:r>
      <w:r w:rsidR="00EA0305" w:rsidRPr="00BE78F2">
        <w:rPr>
          <w:sz w:val="22"/>
          <w:szCs w:val="18"/>
        </w:rPr>
        <w:t xml:space="preserve"> değeri</w:t>
      </w:r>
      <w:r w:rsidR="004229DC" w:rsidRPr="00BE78F2">
        <w:rPr>
          <w:sz w:val="22"/>
          <w:szCs w:val="18"/>
        </w:rPr>
        <w:t xml:space="preserve"> türetmek için</w:t>
      </w:r>
      <w:r w:rsidR="00F570F9" w:rsidRPr="00BE78F2">
        <w:rPr>
          <w:sz w:val="22"/>
          <w:szCs w:val="18"/>
        </w:rPr>
        <w:t xml:space="preserve"> bir solunum çalışması</w:t>
      </w:r>
      <w:r w:rsidR="004229DC" w:rsidRPr="00BE78F2">
        <w:rPr>
          <w:sz w:val="22"/>
          <w:szCs w:val="18"/>
        </w:rPr>
        <w:t>nın</w:t>
      </w:r>
      <w:r w:rsidR="00F570F9" w:rsidRPr="00BE78F2">
        <w:rPr>
          <w:sz w:val="22"/>
          <w:szCs w:val="18"/>
        </w:rPr>
        <w:t xml:space="preserve"> başlangıç noktası olarak kullanılması hariç).</w:t>
      </w:r>
    </w:p>
    <w:p w:rsidR="00F570F9" w:rsidRPr="00BE78F2" w:rsidRDefault="00F570F9" w:rsidP="008B56ED">
      <w:pPr>
        <w:jc w:val="both"/>
        <w:rPr>
          <w:sz w:val="22"/>
          <w:szCs w:val="18"/>
        </w:rPr>
      </w:pPr>
    </w:p>
    <w:p w:rsidR="00F570F9" w:rsidRPr="00BE78F2" w:rsidRDefault="00F570F9" w:rsidP="008B56ED">
      <w:pPr>
        <w:jc w:val="both"/>
        <w:rPr>
          <w:sz w:val="22"/>
          <w:szCs w:val="18"/>
        </w:rPr>
      </w:pPr>
      <w:r w:rsidRPr="00BE78F2">
        <w:rPr>
          <w:sz w:val="22"/>
          <w:szCs w:val="18"/>
        </w:rPr>
        <w:t>Önceki basamaklar (başlama noktasının düzelti</w:t>
      </w:r>
      <w:r w:rsidR="004229DC" w:rsidRPr="00BE78F2">
        <w:rPr>
          <w:sz w:val="22"/>
          <w:szCs w:val="18"/>
        </w:rPr>
        <w:t>l</w:t>
      </w:r>
      <w:r w:rsidRPr="00BE78F2">
        <w:rPr>
          <w:sz w:val="22"/>
          <w:szCs w:val="18"/>
        </w:rPr>
        <w:t xml:space="preserve">mesi ve değerlendirme faktörlerinin uygulanması) </w:t>
      </w:r>
      <w:r w:rsidR="001B5007" w:rsidRPr="00BE78F2">
        <w:rPr>
          <w:sz w:val="22"/>
          <w:szCs w:val="18"/>
        </w:rPr>
        <w:t>ilgili</w:t>
      </w:r>
      <w:r w:rsidRPr="00BE78F2">
        <w:rPr>
          <w:sz w:val="22"/>
          <w:szCs w:val="18"/>
        </w:rPr>
        <w:t xml:space="preserve"> (örn. yol ve emilim </w:t>
      </w:r>
      <w:r w:rsidR="007A40BC" w:rsidRPr="00BE78F2">
        <w:rPr>
          <w:sz w:val="22"/>
          <w:szCs w:val="18"/>
        </w:rPr>
        <w:t>ile ilgili olarak</w:t>
      </w:r>
      <w:r w:rsidRPr="00BE78F2">
        <w:rPr>
          <w:sz w:val="22"/>
          <w:szCs w:val="18"/>
        </w:rPr>
        <w:t xml:space="preserve">) insan </w:t>
      </w:r>
      <w:r w:rsidR="004229DC" w:rsidRPr="00BE78F2">
        <w:rPr>
          <w:sz w:val="22"/>
          <w:szCs w:val="18"/>
        </w:rPr>
        <w:t xml:space="preserve">eşdeğer yaşam </w:t>
      </w:r>
      <w:r w:rsidRPr="00BE78F2">
        <w:rPr>
          <w:sz w:val="22"/>
          <w:szCs w:val="18"/>
        </w:rPr>
        <w:t>boyu günlük doz</w:t>
      </w:r>
      <w:r w:rsidR="004229DC" w:rsidRPr="00BE78F2">
        <w:rPr>
          <w:sz w:val="22"/>
          <w:szCs w:val="18"/>
        </w:rPr>
        <w:t xml:space="preserve"> değerini </w:t>
      </w:r>
      <w:r w:rsidRPr="00BE78F2">
        <w:rPr>
          <w:sz w:val="22"/>
          <w:szCs w:val="18"/>
        </w:rPr>
        <w:t>HT25 (‘</w:t>
      </w:r>
      <w:r w:rsidR="007A40BC" w:rsidRPr="00BE78F2">
        <w:rPr>
          <w:sz w:val="22"/>
          <w:szCs w:val="18"/>
        </w:rPr>
        <w:t>İnsan</w:t>
      </w:r>
      <w:r w:rsidRPr="00BE78F2">
        <w:rPr>
          <w:sz w:val="22"/>
          <w:szCs w:val="18"/>
        </w:rPr>
        <w:t xml:space="preserve"> T25’) </w:t>
      </w:r>
      <w:r w:rsidR="004229DC" w:rsidRPr="00BE78F2">
        <w:rPr>
          <w:sz w:val="22"/>
          <w:szCs w:val="18"/>
        </w:rPr>
        <w:t xml:space="preserve">sağlamalıdır. </w:t>
      </w:r>
      <w:r w:rsidR="007A40BC" w:rsidRPr="00BE78F2">
        <w:rPr>
          <w:i/>
          <w:sz w:val="22"/>
          <w:szCs w:val="18"/>
        </w:rPr>
        <w:t>Yüksekten düşüğe ekstrapolasyon</w:t>
      </w:r>
      <w:r w:rsidR="007A40BC" w:rsidRPr="00BE78F2">
        <w:rPr>
          <w:sz w:val="22"/>
          <w:szCs w:val="18"/>
        </w:rPr>
        <w:t xml:space="preserve"> basamağı DM</w:t>
      </w:r>
      <w:r w:rsidR="002F2C66" w:rsidRPr="00BE78F2">
        <w:rPr>
          <w:sz w:val="22"/>
          <w:szCs w:val="18"/>
        </w:rPr>
        <w:t>EL</w:t>
      </w:r>
      <w:r w:rsidR="007A40BC" w:rsidRPr="00BE78F2">
        <w:rPr>
          <w:sz w:val="22"/>
          <w:szCs w:val="18"/>
        </w:rPr>
        <w:t xml:space="preserve"> değerine ulaşmak için bir sonraki basamaktır, ör.</w:t>
      </w:r>
      <w:r w:rsidR="005712B2" w:rsidRPr="00BE78F2">
        <w:rPr>
          <w:sz w:val="22"/>
          <w:szCs w:val="18"/>
        </w:rPr>
        <w:t xml:space="preserve"> </w:t>
      </w:r>
      <w:proofErr w:type="gramStart"/>
      <w:r w:rsidR="005712B2" w:rsidRPr="00BE78F2">
        <w:rPr>
          <w:sz w:val="22"/>
          <w:szCs w:val="18"/>
        </w:rPr>
        <w:t>düşük</w:t>
      </w:r>
      <w:proofErr w:type="gramEnd"/>
      <w:r w:rsidR="007A40BC" w:rsidRPr="00BE78F2">
        <w:rPr>
          <w:sz w:val="22"/>
          <w:szCs w:val="18"/>
        </w:rPr>
        <w:t xml:space="preserve"> endişe oluşturan </w:t>
      </w:r>
      <w:r w:rsidR="005712B2" w:rsidRPr="00BE78F2">
        <w:rPr>
          <w:sz w:val="22"/>
          <w:szCs w:val="18"/>
        </w:rPr>
        <w:t>bir risk seviyesi</w:t>
      </w:r>
      <w:r w:rsidR="007A40BC" w:rsidRPr="00BE78F2">
        <w:rPr>
          <w:sz w:val="22"/>
          <w:szCs w:val="18"/>
        </w:rPr>
        <w:t xml:space="preserve">ni temsil ettiği kabul edilen </w:t>
      </w:r>
      <w:r w:rsidR="00C153EC" w:rsidRPr="00BE78F2">
        <w:rPr>
          <w:sz w:val="22"/>
          <w:szCs w:val="18"/>
        </w:rPr>
        <w:t>maruz kalma</w:t>
      </w:r>
      <w:r w:rsidR="005712B2" w:rsidRPr="00BE78F2">
        <w:rPr>
          <w:sz w:val="22"/>
          <w:szCs w:val="18"/>
        </w:rPr>
        <w:t xml:space="preserve"> </w:t>
      </w:r>
      <w:r w:rsidR="007A40BC" w:rsidRPr="00BE78F2">
        <w:rPr>
          <w:sz w:val="22"/>
          <w:szCs w:val="18"/>
        </w:rPr>
        <w:t xml:space="preserve">seviyesini temsil eden maruz kalma seviyesi </w:t>
      </w:r>
      <w:r w:rsidR="005712B2" w:rsidRPr="00BE78F2">
        <w:rPr>
          <w:sz w:val="22"/>
          <w:szCs w:val="18"/>
        </w:rPr>
        <w:t>(</w:t>
      </w:r>
      <w:r w:rsidR="00C153EC" w:rsidRPr="00BE78F2">
        <w:rPr>
          <w:sz w:val="22"/>
          <w:szCs w:val="18"/>
        </w:rPr>
        <w:t>eşik olmayan</w:t>
      </w:r>
      <w:r w:rsidR="005712B2" w:rsidRPr="00BE78F2">
        <w:rPr>
          <w:sz w:val="22"/>
          <w:szCs w:val="18"/>
        </w:rPr>
        <w:t xml:space="preserve"> karsinojenler</w:t>
      </w:r>
      <w:r w:rsidR="007A40BC" w:rsidRPr="00BE78F2">
        <w:rPr>
          <w:sz w:val="22"/>
          <w:szCs w:val="18"/>
        </w:rPr>
        <w:t xml:space="preserve"> için artık </w:t>
      </w:r>
      <w:r w:rsidR="005712B2" w:rsidRPr="00BE78F2">
        <w:rPr>
          <w:sz w:val="22"/>
          <w:szCs w:val="18"/>
        </w:rPr>
        <w:t xml:space="preserve">kanser riski olmayan </w:t>
      </w:r>
      <w:r w:rsidR="007A40BC" w:rsidRPr="00BE78F2">
        <w:rPr>
          <w:sz w:val="22"/>
          <w:szCs w:val="18"/>
        </w:rPr>
        <w:t xml:space="preserve">bir </w:t>
      </w:r>
      <w:r w:rsidR="005712B2" w:rsidRPr="00BE78F2">
        <w:rPr>
          <w:sz w:val="22"/>
          <w:szCs w:val="18"/>
        </w:rPr>
        <w:t xml:space="preserve">doz seviyesi tanımlanamayacağı </w:t>
      </w:r>
      <w:r w:rsidR="007A40BC" w:rsidRPr="00BE78F2">
        <w:rPr>
          <w:sz w:val="22"/>
          <w:szCs w:val="18"/>
        </w:rPr>
        <w:t>kabul edilmelidir</w:t>
      </w:r>
      <w:r w:rsidR="005712B2" w:rsidRPr="00BE78F2">
        <w:rPr>
          <w:sz w:val="22"/>
          <w:szCs w:val="18"/>
        </w:rPr>
        <w:t xml:space="preserve">). Eğer </w:t>
      </w:r>
      <w:r w:rsidR="008046AE" w:rsidRPr="00BE78F2">
        <w:rPr>
          <w:sz w:val="22"/>
          <w:szCs w:val="18"/>
        </w:rPr>
        <w:t xml:space="preserve">doz tanımlayıcı olarak </w:t>
      </w:r>
      <w:r w:rsidR="003420F5" w:rsidRPr="00BE78F2">
        <w:rPr>
          <w:sz w:val="22"/>
          <w:szCs w:val="18"/>
        </w:rPr>
        <w:t xml:space="preserve">bir “bench-mark” </w:t>
      </w:r>
      <w:r w:rsidR="005712B2" w:rsidRPr="00BE78F2">
        <w:rPr>
          <w:sz w:val="22"/>
          <w:szCs w:val="18"/>
        </w:rPr>
        <w:t>doz (BMD10 – hayvanların %10</w:t>
      </w:r>
      <w:r w:rsidR="003420F5" w:rsidRPr="00BE78F2">
        <w:rPr>
          <w:sz w:val="22"/>
          <w:szCs w:val="18"/>
        </w:rPr>
        <w:t>’</w:t>
      </w:r>
      <w:r w:rsidR="005712B2" w:rsidRPr="00BE78F2">
        <w:rPr>
          <w:sz w:val="22"/>
          <w:szCs w:val="18"/>
        </w:rPr>
        <w:t>un</w:t>
      </w:r>
      <w:r w:rsidR="003420F5" w:rsidRPr="00BE78F2">
        <w:rPr>
          <w:sz w:val="22"/>
          <w:szCs w:val="18"/>
        </w:rPr>
        <w:t>d</w:t>
      </w:r>
      <w:r w:rsidR="005712B2" w:rsidRPr="00BE78F2">
        <w:rPr>
          <w:sz w:val="22"/>
          <w:szCs w:val="18"/>
        </w:rPr>
        <w:t xml:space="preserve">a tümör verdiği </w:t>
      </w:r>
      <w:r w:rsidR="003420F5" w:rsidRPr="00BE78F2">
        <w:rPr>
          <w:sz w:val="22"/>
          <w:szCs w:val="18"/>
        </w:rPr>
        <w:t>oluşturduğu varsayılan</w:t>
      </w:r>
      <w:r w:rsidR="005712B2" w:rsidRPr="00BE78F2">
        <w:rPr>
          <w:sz w:val="22"/>
          <w:szCs w:val="18"/>
        </w:rPr>
        <w:t xml:space="preserve"> türetilmiş doz) olarak kullanılırsa biraz daha yüksek bir </w:t>
      </w:r>
      <w:r w:rsidR="003420F5" w:rsidRPr="00BE78F2">
        <w:rPr>
          <w:sz w:val="22"/>
          <w:szCs w:val="18"/>
        </w:rPr>
        <w:t xml:space="preserve">ekstrapolasyon </w:t>
      </w:r>
      <w:r w:rsidR="005712B2" w:rsidRPr="00BE78F2">
        <w:rPr>
          <w:sz w:val="22"/>
          <w:szCs w:val="18"/>
        </w:rPr>
        <w:t>faktörü kullanılmalıdır.</w:t>
      </w:r>
    </w:p>
    <w:p w:rsidR="00E37280" w:rsidRPr="00BE78F2" w:rsidRDefault="00E37280" w:rsidP="008B56ED">
      <w:pPr>
        <w:jc w:val="both"/>
        <w:rPr>
          <w:sz w:val="22"/>
          <w:szCs w:val="18"/>
        </w:rPr>
      </w:pPr>
    </w:p>
    <w:p w:rsidR="005712B2" w:rsidRPr="00BE78F2" w:rsidRDefault="00283129" w:rsidP="008B56ED">
      <w:pPr>
        <w:jc w:val="both"/>
        <w:rPr>
          <w:sz w:val="22"/>
          <w:szCs w:val="18"/>
        </w:rPr>
      </w:pPr>
      <w:r w:rsidRPr="00BE78F2">
        <w:rPr>
          <w:b/>
          <w:sz w:val="22"/>
          <w:szCs w:val="18"/>
        </w:rPr>
        <w:t>Tablo B.-7-1</w:t>
      </w:r>
      <w:r w:rsidR="005712B2" w:rsidRPr="00BE78F2">
        <w:rPr>
          <w:b/>
          <w:sz w:val="22"/>
          <w:szCs w:val="18"/>
        </w:rPr>
        <w:t xml:space="preserve">: </w:t>
      </w:r>
      <w:r w:rsidR="003420F5" w:rsidRPr="00BE78F2">
        <w:rPr>
          <w:sz w:val="22"/>
          <w:szCs w:val="18"/>
        </w:rPr>
        <w:t>DMEL değeri türetilmesi için kullanılan y</w:t>
      </w:r>
      <w:r w:rsidR="007842A8" w:rsidRPr="00BE78F2">
        <w:rPr>
          <w:sz w:val="22"/>
          <w:szCs w:val="18"/>
        </w:rPr>
        <w:t>üksekten düşük</w:t>
      </w:r>
      <w:r w:rsidR="005712B2" w:rsidRPr="00BE78F2">
        <w:rPr>
          <w:sz w:val="22"/>
          <w:szCs w:val="18"/>
        </w:rPr>
        <w:t xml:space="preserve"> doz</w:t>
      </w:r>
      <w:r w:rsidR="007842A8" w:rsidRPr="00BE78F2">
        <w:rPr>
          <w:sz w:val="22"/>
          <w:szCs w:val="18"/>
        </w:rPr>
        <w:t>a</w:t>
      </w:r>
      <w:r w:rsidR="005712B2" w:rsidRPr="00BE78F2">
        <w:rPr>
          <w:sz w:val="22"/>
          <w:szCs w:val="18"/>
        </w:rPr>
        <w:t xml:space="preserve"> risk ekstrapolasyon faktörleri</w:t>
      </w:r>
    </w:p>
    <w:p w:rsidR="007842A8" w:rsidRPr="00BE78F2" w:rsidRDefault="007842A8" w:rsidP="008B56ED">
      <w:pPr>
        <w:jc w:val="both"/>
        <w:rPr>
          <w:sz w:val="22"/>
          <w:szCs w:val="18"/>
        </w:rPr>
      </w:pPr>
    </w:p>
    <w:tbl>
      <w:tblPr>
        <w:tblStyle w:val="TabloKlavuzu"/>
        <w:tblW w:w="0" w:type="auto"/>
        <w:tblLook w:val="04A0" w:firstRow="1" w:lastRow="0" w:firstColumn="1" w:lastColumn="0" w:noHBand="0" w:noVBand="1"/>
      </w:tblPr>
      <w:tblGrid>
        <w:gridCol w:w="3070"/>
        <w:gridCol w:w="3071"/>
        <w:gridCol w:w="3071"/>
      </w:tblGrid>
      <w:tr w:rsidR="007842A8" w:rsidRPr="00BE78F2" w:rsidTr="005954C7">
        <w:tc>
          <w:tcPr>
            <w:tcW w:w="6141" w:type="dxa"/>
            <w:gridSpan w:val="2"/>
          </w:tcPr>
          <w:p w:rsidR="007842A8" w:rsidRPr="00BE78F2" w:rsidRDefault="007842A8" w:rsidP="008F7C2C">
            <w:pPr>
              <w:jc w:val="both"/>
              <w:rPr>
                <w:sz w:val="22"/>
                <w:szCs w:val="18"/>
              </w:rPr>
            </w:pPr>
            <w:r w:rsidRPr="00BE78F2">
              <w:rPr>
                <w:b/>
                <w:bCs/>
                <w:sz w:val="18"/>
                <w:szCs w:val="18"/>
              </w:rPr>
              <w:t xml:space="preserve">Yüksekten düşük doza ekstrapolasyon faktörü </w:t>
            </w:r>
          </w:p>
        </w:tc>
        <w:tc>
          <w:tcPr>
            <w:tcW w:w="3071" w:type="dxa"/>
          </w:tcPr>
          <w:p w:rsidR="008F7C2C" w:rsidRPr="00BE78F2" w:rsidRDefault="008F7C2C" w:rsidP="008F7C2C">
            <w:pPr>
              <w:shd w:val="clear" w:color="auto" w:fill="FFFFFF"/>
              <w:jc w:val="center"/>
            </w:pPr>
            <w:r w:rsidRPr="00BE78F2">
              <w:rPr>
                <w:b/>
                <w:bCs/>
                <w:spacing w:val="-9"/>
                <w:sz w:val="18"/>
                <w:szCs w:val="18"/>
              </w:rPr>
              <w:t>Sistemik tumor varsayılan değeri</w:t>
            </w:r>
          </w:p>
          <w:p w:rsidR="007842A8" w:rsidRPr="00BE78F2" w:rsidRDefault="008F7C2C" w:rsidP="008F7C2C">
            <w:pPr>
              <w:jc w:val="center"/>
              <w:rPr>
                <w:sz w:val="22"/>
                <w:szCs w:val="18"/>
              </w:rPr>
            </w:pPr>
            <w:r w:rsidRPr="00BE78F2">
              <w:rPr>
                <w:sz w:val="18"/>
                <w:szCs w:val="18"/>
              </w:rPr>
              <w:t xml:space="preserve">T25 </w:t>
            </w:r>
            <w:proofErr w:type="gramStart"/>
            <w:r w:rsidRPr="00BE78F2">
              <w:rPr>
                <w:sz w:val="18"/>
                <w:szCs w:val="18"/>
              </w:rPr>
              <w:t>için ; BMD10</w:t>
            </w:r>
            <w:proofErr w:type="gramEnd"/>
            <w:r w:rsidRPr="00BE78F2">
              <w:rPr>
                <w:sz w:val="18"/>
                <w:szCs w:val="18"/>
              </w:rPr>
              <w:t xml:space="preserve"> için</w:t>
            </w:r>
          </w:p>
        </w:tc>
      </w:tr>
      <w:tr w:rsidR="007842A8" w:rsidRPr="00BE78F2" w:rsidTr="007842A8">
        <w:tc>
          <w:tcPr>
            <w:tcW w:w="3070" w:type="dxa"/>
          </w:tcPr>
          <w:p w:rsidR="007842A8" w:rsidRPr="00BE78F2" w:rsidRDefault="008F7C2C" w:rsidP="008B56ED">
            <w:pPr>
              <w:jc w:val="both"/>
              <w:rPr>
                <w:sz w:val="22"/>
                <w:szCs w:val="18"/>
              </w:rPr>
            </w:pPr>
            <w:r w:rsidRPr="00BE78F2">
              <w:rPr>
                <w:sz w:val="18"/>
                <w:szCs w:val="18"/>
              </w:rPr>
              <w:t>Yüksekten düşük doza ekstrapolasyon</w:t>
            </w:r>
          </w:p>
        </w:tc>
        <w:tc>
          <w:tcPr>
            <w:tcW w:w="3071" w:type="dxa"/>
          </w:tcPr>
          <w:p w:rsidR="008F7C2C" w:rsidRPr="00BE78F2" w:rsidRDefault="008F7C2C" w:rsidP="008F7C2C">
            <w:pPr>
              <w:jc w:val="both"/>
              <w:rPr>
                <w:rFonts w:ascii="Times New Roman" w:cs="Times New Roman"/>
                <w:sz w:val="18"/>
                <w:szCs w:val="18"/>
              </w:rPr>
            </w:pPr>
            <w:r w:rsidRPr="00BE78F2">
              <w:rPr>
                <w:sz w:val="18"/>
                <w:szCs w:val="18"/>
              </w:rPr>
              <w:t xml:space="preserve">Ör. </w:t>
            </w:r>
            <w:proofErr w:type="gramStart"/>
            <w:r w:rsidRPr="00BE78F2">
              <w:rPr>
                <w:sz w:val="18"/>
                <w:szCs w:val="18"/>
              </w:rPr>
              <w:t>durumunda</w:t>
            </w:r>
            <w:proofErr w:type="gramEnd"/>
            <w:r w:rsidRPr="00BE78F2">
              <w:rPr>
                <w:sz w:val="18"/>
                <w:szCs w:val="18"/>
              </w:rPr>
              <w:t>:</w:t>
            </w:r>
            <w:r w:rsidRPr="00BE78F2">
              <w:rPr>
                <w:sz w:val="18"/>
                <w:szCs w:val="18"/>
              </w:rPr>
              <w:tab/>
              <w:t>-</w:t>
            </w:r>
            <w:r w:rsidRPr="00BE78F2">
              <w:rPr>
                <w:sz w:val="18"/>
                <w:szCs w:val="18"/>
              </w:rPr>
              <w:tab/>
              <w:t>10</w:t>
            </w:r>
            <w:r w:rsidRPr="00BE78F2">
              <w:rPr>
                <w:sz w:val="18"/>
                <w:szCs w:val="18"/>
                <w:vertAlign w:val="superscript"/>
              </w:rPr>
              <w:t>-5</w:t>
            </w:r>
            <w:r w:rsidRPr="00BE78F2">
              <w:rPr>
                <w:sz w:val="18"/>
                <w:szCs w:val="18"/>
              </w:rPr>
              <w:t xml:space="preserve"> risk </w:t>
            </w:r>
          </w:p>
          <w:p w:rsidR="007842A8" w:rsidRPr="00BE78F2" w:rsidRDefault="008F7C2C" w:rsidP="008F7C2C">
            <w:pPr>
              <w:jc w:val="both"/>
              <w:rPr>
                <w:sz w:val="22"/>
                <w:szCs w:val="18"/>
              </w:rPr>
            </w:pPr>
            <w:r w:rsidRPr="00BE78F2">
              <w:rPr>
                <w:sz w:val="18"/>
                <w:szCs w:val="18"/>
              </w:rPr>
              <w:tab/>
            </w:r>
            <w:r w:rsidRPr="00BE78F2">
              <w:rPr>
                <w:sz w:val="18"/>
                <w:szCs w:val="18"/>
              </w:rPr>
              <w:tab/>
            </w:r>
            <w:r w:rsidRPr="00BE78F2">
              <w:rPr>
                <w:sz w:val="18"/>
                <w:szCs w:val="18"/>
              </w:rPr>
              <w:tab/>
              <w:t>10</w:t>
            </w:r>
            <w:r w:rsidRPr="00BE78F2">
              <w:rPr>
                <w:sz w:val="18"/>
                <w:szCs w:val="18"/>
                <w:vertAlign w:val="superscript"/>
              </w:rPr>
              <w:t>-6</w:t>
            </w:r>
            <w:r w:rsidRPr="00BE78F2">
              <w:rPr>
                <w:sz w:val="18"/>
                <w:szCs w:val="18"/>
              </w:rPr>
              <w:t xml:space="preserve"> risk</w:t>
            </w:r>
          </w:p>
        </w:tc>
        <w:tc>
          <w:tcPr>
            <w:tcW w:w="3071" w:type="dxa"/>
          </w:tcPr>
          <w:p w:rsidR="008F7C2C" w:rsidRPr="00BE78F2" w:rsidRDefault="008F7C2C" w:rsidP="008B56ED">
            <w:pPr>
              <w:jc w:val="both"/>
              <w:rPr>
                <w:sz w:val="18"/>
                <w:szCs w:val="18"/>
              </w:rPr>
            </w:pPr>
            <w:r w:rsidRPr="00BE78F2">
              <w:rPr>
                <w:sz w:val="18"/>
                <w:szCs w:val="18"/>
              </w:rPr>
              <w:t>25.000;</w:t>
            </w:r>
            <w:r w:rsidRPr="00BE78F2">
              <w:rPr>
                <w:sz w:val="18"/>
                <w:szCs w:val="18"/>
              </w:rPr>
              <w:tab/>
            </w:r>
            <w:r w:rsidRPr="00BE78F2">
              <w:rPr>
                <w:sz w:val="18"/>
                <w:szCs w:val="18"/>
              </w:rPr>
              <w:tab/>
              <w:t xml:space="preserve">10.000 </w:t>
            </w:r>
          </w:p>
          <w:p w:rsidR="007842A8" w:rsidRPr="00BE78F2" w:rsidRDefault="008F7C2C" w:rsidP="008F7C2C">
            <w:pPr>
              <w:jc w:val="both"/>
              <w:rPr>
                <w:sz w:val="22"/>
                <w:szCs w:val="18"/>
              </w:rPr>
            </w:pPr>
            <w:r w:rsidRPr="00BE78F2">
              <w:rPr>
                <w:sz w:val="18"/>
                <w:szCs w:val="18"/>
              </w:rPr>
              <w:t>250.000;</w:t>
            </w:r>
            <w:r w:rsidRPr="00BE78F2">
              <w:rPr>
                <w:sz w:val="18"/>
                <w:szCs w:val="18"/>
              </w:rPr>
              <w:tab/>
            </w:r>
            <w:r w:rsidRPr="00BE78F2">
              <w:rPr>
                <w:sz w:val="18"/>
                <w:szCs w:val="18"/>
              </w:rPr>
              <w:tab/>
              <w:t>100.000</w:t>
            </w:r>
          </w:p>
        </w:tc>
      </w:tr>
    </w:tbl>
    <w:p w:rsidR="007842A8" w:rsidRPr="00BE78F2" w:rsidRDefault="007842A8" w:rsidP="008B56ED">
      <w:pPr>
        <w:jc w:val="both"/>
        <w:rPr>
          <w:sz w:val="22"/>
          <w:szCs w:val="18"/>
        </w:rPr>
      </w:pPr>
    </w:p>
    <w:p w:rsidR="003420F5" w:rsidRPr="00BE78F2" w:rsidRDefault="003420F5" w:rsidP="008B56ED">
      <w:pPr>
        <w:jc w:val="both"/>
        <w:rPr>
          <w:sz w:val="22"/>
          <w:szCs w:val="18"/>
        </w:rPr>
      </w:pPr>
    </w:p>
    <w:p w:rsidR="005712B2" w:rsidRPr="00BE78F2" w:rsidRDefault="00EC70D9" w:rsidP="008B56ED">
      <w:pPr>
        <w:jc w:val="both"/>
        <w:rPr>
          <w:sz w:val="22"/>
          <w:szCs w:val="18"/>
        </w:rPr>
      </w:pPr>
      <w:r w:rsidRPr="00BE78F2">
        <w:rPr>
          <w:sz w:val="22"/>
          <w:szCs w:val="18"/>
        </w:rPr>
        <w:t xml:space="preserve">Örneğin maruz kalmış 100.000 kişide bir kişide </w:t>
      </w:r>
      <w:r w:rsidR="001240D7" w:rsidRPr="00BE78F2">
        <w:rPr>
          <w:sz w:val="22"/>
          <w:szCs w:val="18"/>
        </w:rPr>
        <w:t xml:space="preserve">kanser riski için </w:t>
      </w:r>
      <w:r w:rsidR="002F2C66" w:rsidRPr="00BE78F2">
        <w:rPr>
          <w:sz w:val="22"/>
          <w:szCs w:val="18"/>
        </w:rPr>
        <w:t>D</w:t>
      </w:r>
      <w:r w:rsidRPr="00BE78F2">
        <w:rPr>
          <w:sz w:val="22"/>
          <w:szCs w:val="18"/>
        </w:rPr>
        <w:t>M</w:t>
      </w:r>
      <w:r w:rsidR="002F2C66" w:rsidRPr="00BE78F2">
        <w:rPr>
          <w:sz w:val="22"/>
          <w:szCs w:val="18"/>
        </w:rPr>
        <w:t>EL</w:t>
      </w:r>
      <w:r w:rsidR="001240D7" w:rsidRPr="00BE78F2">
        <w:rPr>
          <w:sz w:val="22"/>
          <w:szCs w:val="18"/>
        </w:rPr>
        <w:t xml:space="preserve"> </w:t>
      </w:r>
      <w:r w:rsidRPr="00BE78F2">
        <w:rPr>
          <w:sz w:val="22"/>
          <w:szCs w:val="18"/>
        </w:rPr>
        <w:t xml:space="preserve">(başlangıç noktası olarak T25’e dayanarak) </w:t>
      </w:r>
      <w:r w:rsidR="001240D7" w:rsidRPr="00BE78F2">
        <w:rPr>
          <w:sz w:val="22"/>
          <w:szCs w:val="18"/>
        </w:rPr>
        <w:t>aşağıdaki gibi türetilir:</w:t>
      </w:r>
    </w:p>
    <w:p w:rsidR="00B030C3" w:rsidRPr="00BE78F2" w:rsidRDefault="00B030C3" w:rsidP="008B56ED">
      <w:pPr>
        <w:jc w:val="both"/>
        <w:rPr>
          <w:sz w:val="22"/>
          <w:szCs w:val="18"/>
        </w:rPr>
      </w:pPr>
    </w:p>
    <w:p w:rsidR="00B030C3" w:rsidRPr="00BE78F2" w:rsidRDefault="00B030C3" w:rsidP="008B56ED">
      <w:pPr>
        <w:jc w:val="both"/>
        <w:rPr>
          <w:sz w:val="22"/>
          <w:szCs w:val="18"/>
        </w:rPr>
      </w:pPr>
      <w:r w:rsidRPr="00BE78F2">
        <w:rPr>
          <w:sz w:val="22"/>
          <w:szCs w:val="18"/>
        </w:rPr>
        <w:t xml:space="preserve">DF değerlendirme faktörü için ve AÖ algometrik ölçekleme için </w:t>
      </w:r>
      <w:r w:rsidR="00EC70D9" w:rsidRPr="00BE78F2">
        <w:rPr>
          <w:sz w:val="22"/>
          <w:szCs w:val="18"/>
        </w:rPr>
        <w:t xml:space="preserve">kullanılan </w:t>
      </w:r>
      <w:r w:rsidRPr="00BE78F2">
        <w:rPr>
          <w:sz w:val="22"/>
          <w:szCs w:val="18"/>
        </w:rPr>
        <w:t xml:space="preserve">kısaltmadır. Detaylar </w:t>
      </w:r>
      <w:r w:rsidR="00EF0D9B" w:rsidRPr="00BE78F2">
        <w:rPr>
          <w:sz w:val="22"/>
          <w:szCs w:val="18"/>
        </w:rPr>
        <w:t>Bölüm</w:t>
      </w:r>
      <w:r w:rsidRPr="00BE78F2">
        <w:rPr>
          <w:sz w:val="22"/>
          <w:szCs w:val="18"/>
        </w:rPr>
        <w:t xml:space="preserve"> R.8’de açıklanmaktadır. 10</w:t>
      </w:r>
      <w:r w:rsidRPr="00BE78F2">
        <w:rPr>
          <w:sz w:val="22"/>
          <w:szCs w:val="18"/>
          <w:vertAlign w:val="superscript"/>
        </w:rPr>
        <w:t xml:space="preserve">-5 </w:t>
      </w:r>
      <w:r w:rsidRPr="00BE78F2">
        <w:rPr>
          <w:sz w:val="22"/>
          <w:szCs w:val="18"/>
        </w:rPr>
        <w:t>ve 10</w:t>
      </w:r>
      <w:r w:rsidRPr="00BE78F2">
        <w:rPr>
          <w:sz w:val="22"/>
          <w:szCs w:val="18"/>
          <w:vertAlign w:val="superscript"/>
        </w:rPr>
        <w:t>-6</w:t>
      </w:r>
      <w:r w:rsidRPr="00BE78F2">
        <w:rPr>
          <w:sz w:val="22"/>
          <w:szCs w:val="18"/>
        </w:rPr>
        <w:t xml:space="preserve"> kanser risk seviyeleri sırasıyla </w:t>
      </w:r>
      <w:r w:rsidR="00EC70D9" w:rsidRPr="00BE78F2">
        <w:rPr>
          <w:sz w:val="22"/>
          <w:szCs w:val="18"/>
        </w:rPr>
        <w:t>işçiler</w:t>
      </w:r>
      <w:r w:rsidRPr="00BE78F2">
        <w:rPr>
          <w:sz w:val="22"/>
          <w:szCs w:val="18"/>
        </w:rPr>
        <w:t xml:space="preserve"> ve genel nüfus için </w:t>
      </w:r>
      <w:r w:rsidR="002F2C66" w:rsidRPr="00BE78F2">
        <w:rPr>
          <w:sz w:val="22"/>
          <w:szCs w:val="18"/>
        </w:rPr>
        <w:t>D</w:t>
      </w:r>
      <w:r w:rsidR="00EC70D9" w:rsidRPr="00BE78F2">
        <w:rPr>
          <w:sz w:val="22"/>
          <w:szCs w:val="18"/>
        </w:rPr>
        <w:t>M</w:t>
      </w:r>
      <w:r w:rsidR="002F2C66" w:rsidRPr="00BE78F2">
        <w:rPr>
          <w:sz w:val="22"/>
          <w:szCs w:val="18"/>
        </w:rPr>
        <w:t>EL</w:t>
      </w:r>
      <w:r w:rsidRPr="00BE78F2">
        <w:rPr>
          <w:sz w:val="22"/>
          <w:szCs w:val="18"/>
        </w:rPr>
        <w:t xml:space="preserve"> </w:t>
      </w:r>
      <w:r w:rsidR="00EC70D9" w:rsidRPr="00BE78F2">
        <w:rPr>
          <w:sz w:val="22"/>
          <w:szCs w:val="18"/>
        </w:rPr>
        <w:t>belirlenirken</w:t>
      </w:r>
      <w:r w:rsidRPr="00BE78F2">
        <w:rPr>
          <w:sz w:val="22"/>
          <w:szCs w:val="18"/>
        </w:rPr>
        <w:t xml:space="preserve"> uygun kabul edil</w:t>
      </w:r>
      <w:r w:rsidR="00EC70D9" w:rsidRPr="00BE78F2">
        <w:rPr>
          <w:sz w:val="22"/>
          <w:szCs w:val="18"/>
        </w:rPr>
        <w:t>ebilir</w:t>
      </w:r>
      <w:r w:rsidRPr="00BE78F2">
        <w:rPr>
          <w:sz w:val="22"/>
          <w:szCs w:val="18"/>
        </w:rPr>
        <w:t xml:space="preserve"> risk seviyeleri olarak görülebilir.</w:t>
      </w:r>
    </w:p>
    <w:p w:rsidR="00B030C3" w:rsidRPr="00BE78F2" w:rsidRDefault="00B030C3" w:rsidP="00145364">
      <w:pPr>
        <w:pStyle w:val="Balk4"/>
      </w:pPr>
      <w:r w:rsidRPr="00BE78F2">
        <w:t>B.7.1.5.2 “Büyük Değerlendirme Faktörü” yaklaşımı (“EFSA” yaklaşımı)</w:t>
      </w:r>
    </w:p>
    <w:p w:rsidR="00020000" w:rsidRPr="00BE78F2" w:rsidRDefault="00020000" w:rsidP="008B56ED">
      <w:pPr>
        <w:jc w:val="both"/>
        <w:rPr>
          <w:b/>
          <w:sz w:val="22"/>
          <w:szCs w:val="18"/>
        </w:rPr>
      </w:pPr>
    </w:p>
    <w:p w:rsidR="00B030C3" w:rsidRPr="00BE78F2" w:rsidRDefault="00020000" w:rsidP="008B56ED">
      <w:pPr>
        <w:jc w:val="both"/>
        <w:rPr>
          <w:sz w:val="22"/>
          <w:szCs w:val="18"/>
        </w:rPr>
      </w:pPr>
      <w:r w:rsidRPr="00BE78F2">
        <w:rPr>
          <w:sz w:val="22"/>
          <w:szCs w:val="18"/>
        </w:rPr>
        <w:t>K</w:t>
      </w:r>
      <w:r w:rsidR="00B030C3" w:rsidRPr="00BE78F2">
        <w:rPr>
          <w:sz w:val="22"/>
          <w:szCs w:val="18"/>
        </w:rPr>
        <w:t>arsinojenik riskleri karakterize etme ve değerlendirme yaklaşımı doz tanımlayıcısının lineer ekstrapolasyonu yerine</w:t>
      </w:r>
      <w:r w:rsidRPr="00BE78F2">
        <w:rPr>
          <w:sz w:val="22"/>
          <w:szCs w:val="18"/>
        </w:rPr>
        <w:t>,</w:t>
      </w:r>
      <w:r w:rsidR="00B030C3" w:rsidRPr="00BE78F2">
        <w:rPr>
          <w:sz w:val="22"/>
          <w:szCs w:val="18"/>
        </w:rPr>
        <w:t xml:space="preserve"> </w:t>
      </w:r>
      <w:r w:rsidR="00D5217B" w:rsidRPr="00BE78F2">
        <w:rPr>
          <w:sz w:val="22"/>
          <w:szCs w:val="18"/>
        </w:rPr>
        <w:t>birçok değerlendirme faktörünün başlangıç noktasına uygulanmasını içerir ve BDML 10’u (BDM 10’un alt güvenilirlik</w:t>
      </w:r>
      <w:r w:rsidRPr="00BE78F2">
        <w:rPr>
          <w:sz w:val="22"/>
          <w:szCs w:val="18"/>
        </w:rPr>
        <w:t xml:space="preserve"> sınır</w:t>
      </w:r>
      <w:r w:rsidR="00D5217B" w:rsidRPr="00BE78F2">
        <w:rPr>
          <w:sz w:val="22"/>
          <w:szCs w:val="18"/>
        </w:rPr>
        <w:t xml:space="preserve"> değeri) tercih</w:t>
      </w:r>
      <w:r w:rsidRPr="00BE78F2">
        <w:rPr>
          <w:sz w:val="22"/>
          <w:szCs w:val="18"/>
        </w:rPr>
        <w:t xml:space="preserve"> edilen</w:t>
      </w:r>
      <w:r w:rsidR="00D5217B" w:rsidRPr="00BE78F2">
        <w:rPr>
          <w:sz w:val="22"/>
          <w:szCs w:val="18"/>
        </w:rPr>
        <w:t xml:space="preserve"> doz tanımlayıcısı olarak kullanır. Doz tanımlayıcısı gerekli olduğun</w:t>
      </w:r>
      <w:r w:rsidRPr="00BE78F2">
        <w:rPr>
          <w:sz w:val="22"/>
          <w:szCs w:val="18"/>
        </w:rPr>
        <w:t>d</w:t>
      </w:r>
      <w:r w:rsidR="00D5217B" w:rsidRPr="00BE78F2">
        <w:rPr>
          <w:sz w:val="22"/>
          <w:szCs w:val="18"/>
        </w:rPr>
        <w:t xml:space="preserve">a modifiye edilir ve düzeltilmiş doz tanımlayıcısı </w:t>
      </w:r>
      <w:r w:rsidRPr="00BE78F2">
        <w:rPr>
          <w:sz w:val="22"/>
          <w:szCs w:val="18"/>
        </w:rPr>
        <w:t xml:space="preserve">sırasıyla </w:t>
      </w:r>
      <w:r w:rsidR="00D5217B" w:rsidRPr="00BE78F2">
        <w:rPr>
          <w:sz w:val="22"/>
          <w:szCs w:val="18"/>
        </w:rPr>
        <w:t>10</w:t>
      </w:r>
      <w:r w:rsidRPr="00BE78F2">
        <w:rPr>
          <w:sz w:val="22"/>
          <w:szCs w:val="18"/>
        </w:rPr>
        <w:t>.</w:t>
      </w:r>
      <w:r w:rsidR="00D5217B" w:rsidRPr="00BE78F2">
        <w:rPr>
          <w:sz w:val="22"/>
          <w:szCs w:val="18"/>
        </w:rPr>
        <w:t>000 (genel nüfus için) veya 5000 (işçiler için) toplam değerlendirme faktörüne bölünür.</w:t>
      </w:r>
    </w:p>
    <w:p w:rsidR="00020000" w:rsidRPr="00BE78F2" w:rsidRDefault="00020000" w:rsidP="008B56ED">
      <w:pPr>
        <w:jc w:val="both"/>
        <w:rPr>
          <w:sz w:val="22"/>
          <w:szCs w:val="18"/>
        </w:rPr>
      </w:pPr>
    </w:p>
    <w:p w:rsidR="00D5217B" w:rsidRPr="00BE78F2" w:rsidRDefault="00020000" w:rsidP="008B56ED">
      <w:pPr>
        <w:jc w:val="both"/>
        <w:rPr>
          <w:sz w:val="22"/>
          <w:szCs w:val="18"/>
        </w:rPr>
      </w:pPr>
      <w:r w:rsidRPr="00BE78F2">
        <w:rPr>
          <w:sz w:val="22"/>
          <w:szCs w:val="18"/>
        </w:rPr>
        <w:t>Bu tür</w:t>
      </w:r>
      <w:r w:rsidR="00D5217B" w:rsidRPr="00BE78F2">
        <w:rPr>
          <w:sz w:val="22"/>
          <w:szCs w:val="18"/>
        </w:rPr>
        <w:t xml:space="preserve"> büyük değerlendirme faktörlerinin nasıl türetildiği hakkında daha fazla detay için </w:t>
      </w:r>
      <w:r w:rsidR="00EF0D9B" w:rsidRPr="00BE78F2">
        <w:rPr>
          <w:sz w:val="22"/>
          <w:szCs w:val="18"/>
        </w:rPr>
        <w:t>bölüm</w:t>
      </w:r>
      <w:r w:rsidR="00D5217B" w:rsidRPr="00BE78F2">
        <w:rPr>
          <w:sz w:val="22"/>
          <w:szCs w:val="18"/>
        </w:rPr>
        <w:t xml:space="preserve"> R.8’e bakınız. </w:t>
      </w:r>
      <w:r w:rsidRPr="00BE78F2">
        <w:rPr>
          <w:sz w:val="22"/>
          <w:szCs w:val="18"/>
        </w:rPr>
        <w:t xml:space="preserve">Genel nüfus için bu </w:t>
      </w:r>
      <w:proofErr w:type="gramStart"/>
      <w:r w:rsidRPr="00BE78F2">
        <w:rPr>
          <w:sz w:val="22"/>
          <w:szCs w:val="18"/>
        </w:rPr>
        <w:t>prosedür</w:t>
      </w:r>
      <w:proofErr w:type="gramEnd"/>
      <w:r w:rsidRPr="00BE78F2">
        <w:rPr>
          <w:sz w:val="22"/>
          <w:szCs w:val="18"/>
        </w:rPr>
        <w:t xml:space="preserve"> ile BDML10</w:t>
      </w:r>
      <w:r w:rsidRPr="00BE78F2">
        <w:rPr>
          <w:sz w:val="22"/>
          <w:szCs w:val="18"/>
          <w:vertAlign w:val="subscript"/>
        </w:rPr>
        <w:t>düzeltilmiş</w:t>
      </w:r>
      <w:r w:rsidRPr="00BE78F2">
        <w:rPr>
          <w:sz w:val="22"/>
          <w:szCs w:val="18"/>
        </w:rPr>
        <w:t>’dan nasıl DMEL değerine ulaşıldığı aşağıda verilmektedir</w:t>
      </w:r>
      <w:r w:rsidR="00D5217B" w:rsidRPr="00BE78F2">
        <w:rPr>
          <w:sz w:val="22"/>
          <w:szCs w:val="18"/>
        </w:rPr>
        <w:t>:</w:t>
      </w:r>
    </w:p>
    <w:p w:rsidR="00D5217B" w:rsidRPr="00BE78F2" w:rsidRDefault="00D5217B" w:rsidP="008B56ED">
      <w:pPr>
        <w:jc w:val="both"/>
        <w:rPr>
          <w:sz w:val="22"/>
          <w:szCs w:val="18"/>
        </w:rPr>
      </w:pPr>
    </w:p>
    <w:p w:rsidR="00E37280" w:rsidRPr="00BE78F2" w:rsidRDefault="00E37280" w:rsidP="008B56ED">
      <w:pPr>
        <w:jc w:val="both"/>
        <w:rPr>
          <w:sz w:val="22"/>
          <w:szCs w:val="18"/>
        </w:rPr>
      </w:pPr>
    </w:p>
    <w:p w:rsidR="00D5217B" w:rsidRPr="00BE78F2" w:rsidRDefault="00020000" w:rsidP="00D5217B">
      <w:pPr>
        <w:jc w:val="center"/>
        <w:rPr>
          <w:sz w:val="22"/>
          <w:szCs w:val="18"/>
        </w:rPr>
      </w:pPr>
      <w:r w:rsidRPr="00BE78F2">
        <w:rPr>
          <w:sz w:val="22"/>
          <w:szCs w:val="18"/>
        </w:rPr>
        <w:t>DM</w:t>
      </w:r>
      <w:r w:rsidR="002F2C66" w:rsidRPr="00BE78F2">
        <w:rPr>
          <w:sz w:val="22"/>
          <w:szCs w:val="18"/>
        </w:rPr>
        <w:t>EL</w:t>
      </w:r>
      <w:r w:rsidR="00D5217B" w:rsidRPr="00BE78F2">
        <w:rPr>
          <w:sz w:val="22"/>
          <w:szCs w:val="18"/>
        </w:rPr>
        <w:t xml:space="preserve"> = </w:t>
      </w:r>
      <m:oMath>
        <m:f>
          <m:fPr>
            <m:ctrlPr>
              <w:rPr>
                <w:rFonts w:ascii="Cambria Math" w:hAnsi="Cambria Math"/>
                <w:i/>
                <w:sz w:val="22"/>
                <w:szCs w:val="18"/>
              </w:rPr>
            </m:ctrlPr>
          </m:fPr>
          <m:num>
            <m:r>
              <w:rPr>
                <w:rFonts w:ascii="Cambria Math" w:hAnsi="Cambria Math"/>
                <w:sz w:val="22"/>
                <w:szCs w:val="18"/>
              </w:rPr>
              <m:t>BMDL10düzeltilmiş</m:t>
            </m:r>
          </m:num>
          <m:den>
            <m:r>
              <w:rPr>
                <w:rFonts w:ascii="Cambria Math" w:hAnsi="Cambria Math"/>
                <w:sz w:val="22"/>
                <w:szCs w:val="18"/>
              </w:rPr>
              <m:t>AF1*AF2*__*AFn</m:t>
            </m:r>
          </m:den>
        </m:f>
      </m:oMath>
      <w:r w:rsidR="001E1B8C" w:rsidRPr="00BE78F2">
        <w:rPr>
          <w:sz w:val="22"/>
          <w:szCs w:val="18"/>
        </w:rPr>
        <w:t xml:space="preserve"> =</w:t>
      </w:r>
      <m:oMath>
        <m:r>
          <w:rPr>
            <w:rFonts w:ascii="Cambria Math" w:hAnsi="Cambria Math"/>
            <w:sz w:val="22"/>
            <w:szCs w:val="18"/>
          </w:rPr>
          <m:t xml:space="preserve"> </m:t>
        </m:r>
        <m:f>
          <m:fPr>
            <m:ctrlPr>
              <w:rPr>
                <w:rFonts w:ascii="Cambria Math" w:hAnsi="Cambria Math"/>
                <w:i/>
                <w:sz w:val="22"/>
                <w:szCs w:val="18"/>
              </w:rPr>
            </m:ctrlPr>
          </m:fPr>
          <m:num>
            <m:r>
              <w:rPr>
                <w:rFonts w:ascii="Cambria Math" w:hAnsi="Cambria Math"/>
                <w:sz w:val="22"/>
                <w:szCs w:val="18"/>
              </w:rPr>
              <m:t>BMDL10düzeltilmiş</m:t>
            </m:r>
          </m:num>
          <m:den>
            <m:r>
              <w:rPr>
                <w:rFonts w:ascii="Cambria Math" w:hAnsi="Cambria Math"/>
                <w:sz w:val="22"/>
                <w:szCs w:val="18"/>
              </w:rPr>
              <m:t>10000</m:t>
            </m:r>
          </m:den>
        </m:f>
      </m:oMath>
    </w:p>
    <w:p w:rsidR="00D5217B" w:rsidRPr="00BE78F2" w:rsidRDefault="00AC0065" w:rsidP="00D5217B">
      <w:pPr>
        <w:jc w:val="both"/>
        <w:rPr>
          <w:sz w:val="22"/>
          <w:szCs w:val="18"/>
        </w:rPr>
      </w:pPr>
      <w:r w:rsidRPr="00BE78F2">
        <w:rPr>
          <w:sz w:val="22"/>
          <w:szCs w:val="18"/>
        </w:rPr>
        <w:t xml:space="preserve"> </w:t>
      </w:r>
    </w:p>
    <w:p w:rsidR="00145364" w:rsidRDefault="00145364" w:rsidP="00D5217B">
      <w:pPr>
        <w:jc w:val="both"/>
        <w:rPr>
          <w:b/>
          <w:sz w:val="22"/>
          <w:szCs w:val="18"/>
        </w:rPr>
      </w:pPr>
    </w:p>
    <w:p w:rsidR="00020000" w:rsidRPr="00BE78F2" w:rsidRDefault="00D5217B" w:rsidP="00145364">
      <w:pPr>
        <w:pStyle w:val="Balk3"/>
      </w:pPr>
      <w:bookmarkStart w:id="54" w:name="_Toc428967488"/>
      <w:r w:rsidRPr="00BE78F2">
        <w:t xml:space="preserve">B.7.1.6 Bir </w:t>
      </w:r>
      <w:r w:rsidR="00522BD3">
        <w:t>sonlanma noktası</w:t>
      </w:r>
      <w:r w:rsidRPr="00BE78F2">
        <w:t xml:space="preserve"> için doz tanımlayıcısı</w:t>
      </w:r>
      <w:r w:rsidR="00020000" w:rsidRPr="00BE78F2">
        <w:t xml:space="preserve"> olmadığında </w:t>
      </w:r>
      <w:r w:rsidRPr="00BE78F2">
        <w:t>nitel yaklaşım</w:t>
      </w:r>
      <w:bookmarkEnd w:id="54"/>
    </w:p>
    <w:p w:rsidR="005954C7" w:rsidRPr="00BE78F2" w:rsidRDefault="005954C7" w:rsidP="00D5217B">
      <w:pPr>
        <w:jc w:val="both"/>
        <w:rPr>
          <w:b/>
          <w:sz w:val="22"/>
          <w:szCs w:val="18"/>
        </w:rPr>
      </w:pPr>
    </w:p>
    <w:p w:rsidR="00D5217B" w:rsidRPr="00BE78F2" w:rsidRDefault="00D5217B" w:rsidP="00D5217B">
      <w:pPr>
        <w:jc w:val="both"/>
        <w:rPr>
          <w:sz w:val="22"/>
          <w:szCs w:val="18"/>
        </w:rPr>
      </w:pPr>
      <w:r w:rsidRPr="00BE78F2">
        <w:rPr>
          <w:sz w:val="22"/>
          <w:szCs w:val="18"/>
        </w:rPr>
        <w:t xml:space="preserve">Bir </w:t>
      </w:r>
      <w:r w:rsidR="00522BD3">
        <w:rPr>
          <w:sz w:val="22"/>
          <w:szCs w:val="18"/>
        </w:rPr>
        <w:t>sonlanma noktası</w:t>
      </w:r>
      <w:r w:rsidRPr="00BE78F2">
        <w:rPr>
          <w:sz w:val="22"/>
          <w:szCs w:val="18"/>
        </w:rPr>
        <w:t xml:space="preserve"> için güvenilir bir doz tanımlayıcısı tanımlanamadığı</w:t>
      </w:r>
      <w:r w:rsidR="00F21ED4" w:rsidRPr="00BE78F2">
        <w:rPr>
          <w:sz w:val="22"/>
          <w:szCs w:val="18"/>
        </w:rPr>
        <w:t>nda</w:t>
      </w:r>
      <w:r w:rsidRPr="00BE78F2">
        <w:rPr>
          <w:sz w:val="22"/>
          <w:szCs w:val="18"/>
        </w:rPr>
        <w:t xml:space="preserve"> daha nitel bir yaklaşım seçilmek zorundadır. Bu </w:t>
      </w:r>
      <w:r w:rsidR="00071F37" w:rsidRPr="00BE78F2">
        <w:rPr>
          <w:sz w:val="22"/>
          <w:szCs w:val="18"/>
        </w:rPr>
        <w:t>akut</w:t>
      </w:r>
      <w:r w:rsidRPr="00BE78F2">
        <w:rPr>
          <w:sz w:val="22"/>
          <w:szCs w:val="18"/>
        </w:rPr>
        <w:t xml:space="preserve"> toksisite, </w:t>
      </w:r>
      <w:r w:rsidR="00B5708E" w:rsidRPr="00BE78F2">
        <w:rPr>
          <w:sz w:val="22"/>
          <w:szCs w:val="18"/>
        </w:rPr>
        <w:t>tahriş</w:t>
      </w:r>
      <w:r w:rsidRPr="00BE78F2">
        <w:rPr>
          <w:sz w:val="22"/>
          <w:szCs w:val="18"/>
        </w:rPr>
        <w:t>/korozyon, hassaslaş</w:t>
      </w:r>
      <w:r w:rsidR="00C625D4" w:rsidRPr="00BE78F2">
        <w:rPr>
          <w:sz w:val="22"/>
          <w:szCs w:val="18"/>
        </w:rPr>
        <w:t>tır</w:t>
      </w:r>
      <w:r w:rsidRPr="00BE78F2">
        <w:rPr>
          <w:sz w:val="22"/>
          <w:szCs w:val="18"/>
        </w:rPr>
        <w:t xml:space="preserve">ma ve </w:t>
      </w:r>
      <w:r w:rsidR="00A74C09" w:rsidRPr="00BE78F2">
        <w:rPr>
          <w:sz w:val="22"/>
          <w:szCs w:val="18"/>
        </w:rPr>
        <w:t>mutajenite</w:t>
      </w:r>
      <w:r w:rsidRPr="00BE78F2">
        <w:rPr>
          <w:sz w:val="22"/>
          <w:szCs w:val="18"/>
        </w:rPr>
        <w:t>/</w:t>
      </w:r>
      <w:r w:rsidR="00020CBC" w:rsidRPr="00BE78F2">
        <w:rPr>
          <w:sz w:val="22"/>
          <w:szCs w:val="18"/>
        </w:rPr>
        <w:t>karsinojenite</w:t>
      </w:r>
      <w:r w:rsidRPr="00BE78F2">
        <w:rPr>
          <w:sz w:val="22"/>
          <w:szCs w:val="18"/>
        </w:rPr>
        <w:t xml:space="preserve"> için gerekli olabilir. Bu durumda madde </w:t>
      </w:r>
      <w:r w:rsidR="005C08A0" w:rsidRPr="00BE78F2">
        <w:rPr>
          <w:sz w:val="22"/>
          <w:szCs w:val="18"/>
        </w:rPr>
        <w:t>potansiyelinin</w:t>
      </w:r>
      <w:r w:rsidRPr="00BE78F2">
        <w:rPr>
          <w:sz w:val="22"/>
          <w:szCs w:val="18"/>
        </w:rPr>
        <w:t xml:space="preserve"> nitel göstergeler</w:t>
      </w:r>
      <w:r w:rsidR="002A40CE" w:rsidRPr="00BE78F2">
        <w:rPr>
          <w:sz w:val="22"/>
          <w:szCs w:val="18"/>
        </w:rPr>
        <w:t>i riskin kontrolü için, risk yönetim önlemleri (RYÖ) ve</w:t>
      </w:r>
      <w:r w:rsidRPr="00BE78F2">
        <w:rPr>
          <w:sz w:val="22"/>
          <w:szCs w:val="18"/>
        </w:rPr>
        <w:t xml:space="preserve"> </w:t>
      </w:r>
      <w:r w:rsidR="005C08A0" w:rsidRPr="00BE78F2">
        <w:rPr>
          <w:sz w:val="22"/>
          <w:szCs w:val="18"/>
        </w:rPr>
        <w:t>işletim</w:t>
      </w:r>
      <w:r w:rsidRPr="00BE78F2">
        <w:rPr>
          <w:sz w:val="22"/>
          <w:szCs w:val="18"/>
        </w:rPr>
        <w:t xml:space="preserve"> </w:t>
      </w:r>
      <w:r w:rsidR="002A40CE" w:rsidRPr="00BE78F2">
        <w:rPr>
          <w:sz w:val="22"/>
          <w:szCs w:val="18"/>
        </w:rPr>
        <w:t>koşulları (İK</w:t>
      </w:r>
      <w:r w:rsidRPr="00BE78F2">
        <w:rPr>
          <w:sz w:val="22"/>
          <w:szCs w:val="18"/>
        </w:rPr>
        <w:t xml:space="preserve">) ile </w:t>
      </w:r>
      <w:r w:rsidR="00C153EC" w:rsidRPr="00BE78F2">
        <w:rPr>
          <w:sz w:val="22"/>
          <w:szCs w:val="18"/>
        </w:rPr>
        <w:t>maruz kalma</w:t>
      </w:r>
      <w:r w:rsidRPr="00BE78F2">
        <w:rPr>
          <w:sz w:val="22"/>
          <w:szCs w:val="18"/>
        </w:rPr>
        <w:t xml:space="preserve"> senaryoları </w:t>
      </w:r>
      <w:r w:rsidR="002A40CE" w:rsidRPr="00BE78F2">
        <w:rPr>
          <w:sz w:val="22"/>
          <w:szCs w:val="18"/>
        </w:rPr>
        <w:t>geliştirilmesi</w:t>
      </w:r>
      <w:r w:rsidRPr="00BE78F2">
        <w:rPr>
          <w:sz w:val="22"/>
          <w:szCs w:val="18"/>
        </w:rPr>
        <w:t xml:space="preserve"> için kullanılır. </w:t>
      </w:r>
      <w:r w:rsidR="00EF0D9B" w:rsidRPr="00BE78F2">
        <w:rPr>
          <w:sz w:val="22"/>
          <w:szCs w:val="18"/>
        </w:rPr>
        <w:t>Bölüm</w:t>
      </w:r>
      <w:r w:rsidRPr="00BE78F2">
        <w:rPr>
          <w:sz w:val="22"/>
          <w:szCs w:val="18"/>
        </w:rPr>
        <w:t xml:space="preserve"> E</w:t>
      </w:r>
      <w:r w:rsidR="005C6131" w:rsidRPr="00BE78F2">
        <w:rPr>
          <w:sz w:val="22"/>
          <w:szCs w:val="18"/>
        </w:rPr>
        <w:t>,</w:t>
      </w:r>
      <w:r w:rsidRPr="00BE78F2">
        <w:rPr>
          <w:sz w:val="22"/>
          <w:szCs w:val="18"/>
        </w:rPr>
        <w:t xml:space="preserve"> </w:t>
      </w:r>
      <w:r w:rsidR="00E60007" w:rsidRPr="00BE78F2">
        <w:rPr>
          <w:sz w:val="22"/>
          <w:szCs w:val="18"/>
        </w:rPr>
        <w:t xml:space="preserve">maruz kalma senaryosu geliştirilmesini </w:t>
      </w:r>
      <w:r w:rsidR="00FD3809" w:rsidRPr="00BE78F2">
        <w:rPr>
          <w:sz w:val="22"/>
          <w:szCs w:val="18"/>
        </w:rPr>
        <w:t>zararlılık</w:t>
      </w:r>
      <w:r w:rsidRPr="00BE78F2">
        <w:rPr>
          <w:sz w:val="22"/>
          <w:szCs w:val="18"/>
        </w:rPr>
        <w:t xml:space="preserve"> doğası ve şiddeti </w:t>
      </w:r>
      <w:r w:rsidR="00D002B3" w:rsidRPr="00BE78F2">
        <w:rPr>
          <w:sz w:val="22"/>
          <w:szCs w:val="18"/>
        </w:rPr>
        <w:t xml:space="preserve">ile </w:t>
      </w:r>
      <w:r w:rsidRPr="00BE78F2">
        <w:rPr>
          <w:sz w:val="22"/>
          <w:szCs w:val="18"/>
        </w:rPr>
        <w:t>oran</w:t>
      </w:r>
      <w:r w:rsidR="00D002B3" w:rsidRPr="00BE78F2">
        <w:rPr>
          <w:sz w:val="22"/>
          <w:szCs w:val="18"/>
        </w:rPr>
        <w:t>tı</w:t>
      </w:r>
      <w:r w:rsidR="00E60007" w:rsidRPr="00BE78F2">
        <w:rPr>
          <w:sz w:val="22"/>
          <w:szCs w:val="18"/>
        </w:rPr>
        <w:t xml:space="preserve">lı olacak bir şekilde </w:t>
      </w:r>
      <w:r w:rsidRPr="00BE78F2">
        <w:rPr>
          <w:sz w:val="22"/>
          <w:szCs w:val="18"/>
        </w:rPr>
        <w:t>bağla</w:t>
      </w:r>
      <w:r w:rsidR="002A40CE" w:rsidRPr="00BE78F2">
        <w:rPr>
          <w:sz w:val="22"/>
          <w:szCs w:val="18"/>
        </w:rPr>
        <w:t>ntı kur</w:t>
      </w:r>
      <w:r w:rsidR="00E60007" w:rsidRPr="00BE78F2">
        <w:rPr>
          <w:sz w:val="22"/>
          <w:szCs w:val="18"/>
        </w:rPr>
        <w:t xml:space="preserve">acak </w:t>
      </w:r>
      <w:r w:rsidRPr="00BE78F2">
        <w:rPr>
          <w:sz w:val="22"/>
          <w:szCs w:val="18"/>
        </w:rPr>
        <w:t xml:space="preserve">bir yaklaşım açıklar. Bu </w:t>
      </w:r>
      <w:r w:rsidR="002F2C66" w:rsidRPr="00BE78F2">
        <w:rPr>
          <w:sz w:val="22"/>
          <w:szCs w:val="18"/>
        </w:rPr>
        <w:t>D</w:t>
      </w:r>
      <w:r w:rsidR="00E60007" w:rsidRPr="00BE78F2">
        <w:rPr>
          <w:sz w:val="22"/>
          <w:szCs w:val="18"/>
        </w:rPr>
        <w:t>N</w:t>
      </w:r>
      <w:r w:rsidR="002F2C66" w:rsidRPr="00BE78F2">
        <w:rPr>
          <w:sz w:val="22"/>
          <w:szCs w:val="18"/>
        </w:rPr>
        <w:t>EL</w:t>
      </w:r>
      <w:r w:rsidRPr="00BE78F2">
        <w:rPr>
          <w:sz w:val="22"/>
          <w:szCs w:val="18"/>
        </w:rPr>
        <w:t xml:space="preserve"> değerlerinin türetilemediği durumlarda risklerin yönetiminin </w:t>
      </w:r>
      <w:r w:rsidR="00E60007" w:rsidRPr="00BE78F2">
        <w:rPr>
          <w:sz w:val="22"/>
          <w:szCs w:val="18"/>
        </w:rPr>
        <w:t xml:space="preserve">zarar boyutunun arttığı </w:t>
      </w:r>
      <w:r w:rsidR="00E37280" w:rsidRPr="00BE78F2">
        <w:rPr>
          <w:sz w:val="22"/>
          <w:szCs w:val="18"/>
        </w:rPr>
        <w:t xml:space="preserve">durumda risk yönetiminin </w:t>
      </w:r>
      <w:r w:rsidR="00E60007" w:rsidRPr="00BE78F2">
        <w:rPr>
          <w:sz w:val="22"/>
          <w:szCs w:val="18"/>
        </w:rPr>
        <w:t xml:space="preserve">daha da </w:t>
      </w:r>
      <w:r w:rsidR="00E37280" w:rsidRPr="00BE78F2">
        <w:rPr>
          <w:sz w:val="22"/>
          <w:szCs w:val="18"/>
        </w:rPr>
        <w:t>sıkılaş</w:t>
      </w:r>
      <w:r w:rsidR="00E60007" w:rsidRPr="00BE78F2">
        <w:rPr>
          <w:sz w:val="22"/>
          <w:szCs w:val="18"/>
        </w:rPr>
        <w:t xml:space="preserve">tırılması </w:t>
      </w:r>
      <w:r w:rsidR="00E37280" w:rsidRPr="00BE78F2">
        <w:rPr>
          <w:sz w:val="22"/>
          <w:szCs w:val="18"/>
        </w:rPr>
        <w:t xml:space="preserve">gerektiği prensibine göre işler. (Risk karakterizasyonu hakkında </w:t>
      </w:r>
      <w:r w:rsidR="00E60007" w:rsidRPr="00BE78F2">
        <w:rPr>
          <w:sz w:val="22"/>
          <w:szCs w:val="18"/>
        </w:rPr>
        <w:t xml:space="preserve">daha fazla detay için </w:t>
      </w:r>
      <w:r w:rsidR="00EF0D9B" w:rsidRPr="00BE78F2">
        <w:rPr>
          <w:sz w:val="22"/>
          <w:szCs w:val="18"/>
        </w:rPr>
        <w:t>Bölüm</w:t>
      </w:r>
      <w:r w:rsidR="00E37280" w:rsidRPr="00BE78F2">
        <w:rPr>
          <w:sz w:val="22"/>
          <w:szCs w:val="18"/>
        </w:rPr>
        <w:t xml:space="preserve"> R.</w:t>
      </w:r>
      <w:proofErr w:type="gramStart"/>
      <w:r w:rsidR="00E37280" w:rsidRPr="00BE78F2">
        <w:rPr>
          <w:sz w:val="22"/>
          <w:szCs w:val="18"/>
        </w:rPr>
        <w:t>8.6</w:t>
      </w:r>
      <w:proofErr w:type="gramEnd"/>
      <w:r w:rsidR="00E37280" w:rsidRPr="00BE78F2">
        <w:rPr>
          <w:sz w:val="22"/>
          <w:szCs w:val="18"/>
        </w:rPr>
        <w:t xml:space="preserve"> ve </w:t>
      </w:r>
      <w:r w:rsidR="00EF0D9B" w:rsidRPr="00BE78F2">
        <w:rPr>
          <w:sz w:val="22"/>
          <w:szCs w:val="18"/>
        </w:rPr>
        <w:t>Bölüm</w:t>
      </w:r>
      <w:r w:rsidR="00E37280" w:rsidRPr="00BE78F2">
        <w:rPr>
          <w:sz w:val="22"/>
          <w:szCs w:val="18"/>
        </w:rPr>
        <w:t xml:space="preserve"> E’ye bakınız)</w:t>
      </w:r>
    </w:p>
    <w:p w:rsidR="00E37280" w:rsidRPr="00BE78F2" w:rsidRDefault="00E37280" w:rsidP="00D5217B">
      <w:pPr>
        <w:jc w:val="both"/>
        <w:rPr>
          <w:sz w:val="22"/>
          <w:szCs w:val="18"/>
        </w:rPr>
      </w:pPr>
    </w:p>
    <w:p w:rsidR="00E37280" w:rsidRPr="00BE78F2" w:rsidRDefault="00E37280" w:rsidP="00145364">
      <w:pPr>
        <w:pStyle w:val="Balk3"/>
      </w:pPr>
      <w:bookmarkStart w:id="55" w:name="_Toc428967489"/>
      <w:r w:rsidRPr="00BE78F2">
        <w:t xml:space="preserve">B.7.1.7 </w:t>
      </w:r>
      <w:r w:rsidR="00E60007" w:rsidRPr="00BE78F2">
        <w:t>İ</w:t>
      </w:r>
      <w:r w:rsidR="001B5007" w:rsidRPr="00BE78F2">
        <w:t>lgili</w:t>
      </w:r>
      <w:r w:rsidRPr="00BE78F2">
        <w:t xml:space="preserve"> </w:t>
      </w:r>
      <w:r w:rsidR="00C153EC" w:rsidRPr="00BE78F2">
        <w:t>maruz kalma</w:t>
      </w:r>
      <w:r w:rsidRPr="00BE78F2">
        <w:t xml:space="preserve"> </w:t>
      </w:r>
      <w:r w:rsidR="00E60007" w:rsidRPr="00BE78F2">
        <w:t>kalıpları</w:t>
      </w:r>
      <w:r w:rsidRPr="00BE78F2">
        <w:t xml:space="preserve"> için </w:t>
      </w:r>
      <w:r w:rsidR="00E60007" w:rsidRPr="00BE78F2">
        <w:t xml:space="preserve">başlıca </w:t>
      </w:r>
      <w:r w:rsidRPr="00BE78F2">
        <w:t>sağlık etkilerinin seçimi</w:t>
      </w:r>
      <w:bookmarkEnd w:id="55"/>
    </w:p>
    <w:p w:rsidR="00E60007" w:rsidRPr="00BE78F2" w:rsidRDefault="00E60007" w:rsidP="00D5217B">
      <w:pPr>
        <w:jc w:val="both"/>
        <w:rPr>
          <w:b/>
          <w:sz w:val="24"/>
          <w:szCs w:val="18"/>
        </w:rPr>
      </w:pPr>
    </w:p>
    <w:p w:rsidR="00E37280" w:rsidRPr="00BE78F2" w:rsidRDefault="00522BD3" w:rsidP="00D5217B">
      <w:pPr>
        <w:jc w:val="both"/>
        <w:rPr>
          <w:sz w:val="22"/>
          <w:szCs w:val="18"/>
        </w:rPr>
      </w:pPr>
      <w:r>
        <w:rPr>
          <w:sz w:val="22"/>
          <w:szCs w:val="18"/>
        </w:rPr>
        <w:t>Sonlanma noktası</w:t>
      </w:r>
      <w:r w:rsidR="00145364">
        <w:rPr>
          <w:sz w:val="22"/>
          <w:szCs w:val="18"/>
        </w:rPr>
        <w:t>n</w:t>
      </w:r>
      <w:r w:rsidR="00E37280" w:rsidRPr="00BE78F2">
        <w:rPr>
          <w:sz w:val="22"/>
          <w:szCs w:val="18"/>
        </w:rPr>
        <w:t>a öz</w:t>
      </w:r>
      <w:r w:rsidR="00CE3F1C" w:rsidRPr="00BE78F2">
        <w:rPr>
          <w:sz w:val="22"/>
          <w:szCs w:val="18"/>
        </w:rPr>
        <w:t>gü</w:t>
      </w:r>
      <w:r w:rsidR="00E37280" w:rsidRPr="00BE78F2">
        <w:rPr>
          <w:sz w:val="22"/>
          <w:szCs w:val="18"/>
        </w:rPr>
        <w:t xml:space="preserve"> </w:t>
      </w:r>
      <w:r w:rsidR="002F2C66" w:rsidRPr="00BE78F2">
        <w:rPr>
          <w:sz w:val="22"/>
          <w:szCs w:val="18"/>
        </w:rPr>
        <w:t>DNEL</w:t>
      </w:r>
      <w:r w:rsidR="00E37280" w:rsidRPr="00BE78F2">
        <w:rPr>
          <w:sz w:val="22"/>
          <w:szCs w:val="18"/>
        </w:rPr>
        <w:t xml:space="preserve">(ler) veya </w:t>
      </w:r>
      <w:r w:rsidR="000F6B2B" w:rsidRPr="00BE78F2">
        <w:rPr>
          <w:sz w:val="22"/>
          <w:szCs w:val="18"/>
        </w:rPr>
        <w:t>DMEL</w:t>
      </w:r>
      <w:r w:rsidR="00E37280" w:rsidRPr="00BE78F2">
        <w:rPr>
          <w:sz w:val="22"/>
          <w:szCs w:val="18"/>
        </w:rPr>
        <w:t xml:space="preserve">(ler)in türetimini ve </w:t>
      </w:r>
      <w:r w:rsidR="002F2C66" w:rsidRPr="00BE78F2">
        <w:rPr>
          <w:sz w:val="22"/>
          <w:szCs w:val="18"/>
        </w:rPr>
        <w:t>DNEL</w:t>
      </w:r>
      <w:r w:rsidR="00E37280" w:rsidRPr="00BE78F2">
        <w:rPr>
          <w:sz w:val="22"/>
          <w:szCs w:val="18"/>
        </w:rPr>
        <w:t>/</w:t>
      </w:r>
      <w:r w:rsidR="000F6B2B" w:rsidRPr="00BE78F2">
        <w:rPr>
          <w:sz w:val="22"/>
          <w:szCs w:val="18"/>
        </w:rPr>
        <w:t>DMEL</w:t>
      </w:r>
      <w:r w:rsidR="00E37280" w:rsidRPr="00BE78F2">
        <w:rPr>
          <w:sz w:val="22"/>
          <w:szCs w:val="18"/>
        </w:rPr>
        <w:t xml:space="preserve"> </w:t>
      </w:r>
      <w:r w:rsidR="00CE3F1C" w:rsidRPr="00BE78F2">
        <w:rPr>
          <w:sz w:val="22"/>
          <w:szCs w:val="18"/>
        </w:rPr>
        <w:t>belirlenemeyen</w:t>
      </w:r>
      <w:r w:rsidR="00E37280" w:rsidRPr="00BE78F2">
        <w:rPr>
          <w:sz w:val="22"/>
          <w:szCs w:val="18"/>
        </w:rPr>
        <w:t xml:space="preserve"> </w:t>
      </w:r>
      <w:r>
        <w:rPr>
          <w:sz w:val="22"/>
          <w:szCs w:val="18"/>
        </w:rPr>
        <w:t>sonlanma noktası</w:t>
      </w:r>
      <w:r w:rsidR="00E37280" w:rsidRPr="00BE78F2">
        <w:rPr>
          <w:sz w:val="22"/>
          <w:szCs w:val="18"/>
        </w:rPr>
        <w:t>lar</w:t>
      </w:r>
      <w:r w:rsidR="00CE3F1C" w:rsidRPr="00BE78F2">
        <w:rPr>
          <w:sz w:val="22"/>
          <w:szCs w:val="18"/>
        </w:rPr>
        <w:t>ın</w:t>
      </w:r>
      <w:r w:rsidR="00E37280" w:rsidRPr="00BE78F2">
        <w:rPr>
          <w:sz w:val="22"/>
          <w:szCs w:val="18"/>
        </w:rPr>
        <w:t xml:space="preserve"> nitel </w:t>
      </w:r>
      <w:r w:rsidR="00CE3F1C" w:rsidRPr="00BE78F2">
        <w:rPr>
          <w:sz w:val="22"/>
          <w:szCs w:val="18"/>
        </w:rPr>
        <w:t>tanımlamalarını</w:t>
      </w:r>
      <w:r w:rsidR="00E37280" w:rsidRPr="00BE78F2">
        <w:rPr>
          <w:sz w:val="22"/>
          <w:szCs w:val="18"/>
        </w:rPr>
        <w:t xml:space="preserve"> takiben </w:t>
      </w:r>
      <w:r w:rsidR="00CE3F1C" w:rsidRPr="00BE78F2">
        <w:rPr>
          <w:sz w:val="22"/>
          <w:szCs w:val="18"/>
        </w:rPr>
        <w:t>başlıca sağlık etkisi/etkileri</w:t>
      </w:r>
      <w:r w:rsidR="00E37280" w:rsidRPr="00BE78F2">
        <w:rPr>
          <w:sz w:val="22"/>
          <w:szCs w:val="18"/>
        </w:rPr>
        <w:t xml:space="preserve"> ve </w:t>
      </w:r>
      <w:r w:rsidR="00CE3F1C" w:rsidRPr="00BE78F2">
        <w:rPr>
          <w:sz w:val="22"/>
          <w:szCs w:val="18"/>
        </w:rPr>
        <w:t xml:space="preserve">karşılık gelen </w:t>
      </w:r>
      <w:r w:rsidR="00E37280" w:rsidRPr="00BE78F2">
        <w:rPr>
          <w:sz w:val="22"/>
          <w:szCs w:val="18"/>
        </w:rPr>
        <w:t xml:space="preserve">kritik </w:t>
      </w:r>
      <w:r w:rsidR="002F2C66" w:rsidRPr="00BE78F2">
        <w:rPr>
          <w:sz w:val="22"/>
          <w:szCs w:val="18"/>
        </w:rPr>
        <w:t>DNEL</w:t>
      </w:r>
      <w:r w:rsidR="00E37280" w:rsidRPr="00BE78F2">
        <w:rPr>
          <w:sz w:val="22"/>
          <w:szCs w:val="18"/>
        </w:rPr>
        <w:t>/</w:t>
      </w:r>
      <w:r w:rsidR="000F6B2B" w:rsidRPr="00BE78F2">
        <w:rPr>
          <w:sz w:val="22"/>
          <w:szCs w:val="18"/>
        </w:rPr>
        <w:t>DMEL</w:t>
      </w:r>
      <w:r w:rsidR="00E37280" w:rsidRPr="00BE78F2">
        <w:rPr>
          <w:sz w:val="22"/>
          <w:szCs w:val="18"/>
        </w:rPr>
        <w:t xml:space="preserve">(ler) seçilecek ve/veya kuvvetin nitel tanımı </w:t>
      </w:r>
      <w:r w:rsidR="00D0277B" w:rsidRPr="00BE78F2">
        <w:rPr>
          <w:sz w:val="22"/>
          <w:szCs w:val="18"/>
        </w:rPr>
        <w:t>belirlenecektir</w:t>
      </w:r>
      <w:r w:rsidR="00E37280" w:rsidRPr="00BE78F2">
        <w:rPr>
          <w:sz w:val="22"/>
          <w:szCs w:val="18"/>
        </w:rPr>
        <w:t xml:space="preserve"> (</w:t>
      </w:r>
      <w:r w:rsidR="00EF0D9B" w:rsidRPr="00BE78F2">
        <w:rPr>
          <w:sz w:val="22"/>
          <w:szCs w:val="18"/>
        </w:rPr>
        <w:t>Bölüm</w:t>
      </w:r>
      <w:r w:rsidR="00E37280" w:rsidRPr="00BE78F2">
        <w:rPr>
          <w:sz w:val="22"/>
          <w:szCs w:val="18"/>
        </w:rPr>
        <w:t xml:space="preserve"> R.</w:t>
      </w:r>
      <w:proofErr w:type="gramStart"/>
      <w:r w:rsidR="00E37280" w:rsidRPr="00BE78F2">
        <w:rPr>
          <w:sz w:val="22"/>
          <w:szCs w:val="18"/>
        </w:rPr>
        <w:t>8.7</w:t>
      </w:r>
      <w:proofErr w:type="gramEnd"/>
      <w:r w:rsidR="00E37280" w:rsidRPr="00BE78F2">
        <w:rPr>
          <w:sz w:val="22"/>
          <w:szCs w:val="18"/>
        </w:rPr>
        <w:t xml:space="preserve"> ve </w:t>
      </w:r>
      <w:r w:rsidR="00EF0D9B" w:rsidRPr="00BE78F2">
        <w:rPr>
          <w:sz w:val="22"/>
          <w:szCs w:val="18"/>
        </w:rPr>
        <w:t>Bölüm</w:t>
      </w:r>
      <w:r w:rsidR="00E37280" w:rsidRPr="00BE78F2">
        <w:rPr>
          <w:sz w:val="22"/>
          <w:szCs w:val="18"/>
        </w:rPr>
        <w:t xml:space="preserve"> E).</w:t>
      </w:r>
    </w:p>
    <w:p w:rsidR="00E60007" w:rsidRPr="00BE78F2" w:rsidRDefault="00E60007" w:rsidP="00D5217B">
      <w:pPr>
        <w:jc w:val="both"/>
        <w:rPr>
          <w:sz w:val="22"/>
          <w:szCs w:val="18"/>
        </w:rPr>
      </w:pPr>
    </w:p>
    <w:p w:rsidR="00E37280" w:rsidRPr="00BE78F2" w:rsidRDefault="00D0277B" w:rsidP="00D5217B">
      <w:pPr>
        <w:jc w:val="both"/>
        <w:rPr>
          <w:sz w:val="22"/>
          <w:szCs w:val="18"/>
        </w:rPr>
      </w:pPr>
      <w:r w:rsidRPr="00BE78F2">
        <w:rPr>
          <w:sz w:val="22"/>
          <w:szCs w:val="18"/>
        </w:rPr>
        <w:t>Devamında</w:t>
      </w:r>
      <w:r w:rsidR="00E37280" w:rsidRPr="00BE78F2">
        <w:rPr>
          <w:sz w:val="22"/>
          <w:szCs w:val="18"/>
        </w:rPr>
        <w:t xml:space="preserve"> kısaca kritik </w:t>
      </w:r>
      <w:r w:rsidR="002F2C66" w:rsidRPr="00BE78F2">
        <w:rPr>
          <w:sz w:val="22"/>
          <w:szCs w:val="18"/>
        </w:rPr>
        <w:t>DNEL</w:t>
      </w:r>
      <w:r w:rsidR="00E37280" w:rsidRPr="00BE78F2">
        <w:rPr>
          <w:sz w:val="22"/>
          <w:szCs w:val="18"/>
        </w:rPr>
        <w:t>/</w:t>
      </w:r>
      <w:r w:rsidR="000F6B2B" w:rsidRPr="00BE78F2">
        <w:rPr>
          <w:sz w:val="22"/>
          <w:szCs w:val="18"/>
        </w:rPr>
        <w:t>DMEL</w:t>
      </w:r>
      <w:r w:rsidR="00E37280" w:rsidRPr="00BE78F2">
        <w:rPr>
          <w:sz w:val="22"/>
          <w:szCs w:val="18"/>
        </w:rPr>
        <w:t>’lerin seçi</w:t>
      </w:r>
      <w:r w:rsidRPr="00BE78F2">
        <w:rPr>
          <w:sz w:val="22"/>
          <w:szCs w:val="18"/>
        </w:rPr>
        <w:t xml:space="preserve">lmesine değinilir. </w:t>
      </w:r>
      <w:r w:rsidR="002F2C66" w:rsidRPr="00BE78F2">
        <w:rPr>
          <w:sz w:val="22"/>
          <w:szCs w:val="18"/>
        </w:rPr>
        <w:t>DNEL</w:t>
      </w:r>
      <w:r w:rsidR="00E37280" w:rsidRPr="00BE78F2">
        <w:rPr>
          <w:sz w:val="22"/>
          <w:szCs w:val="18"/>
        </w:rPr>
        <w:t>/</w:t>
      </w:r>
      <w:r w:rsidR="000F6B2B" w:rsidRPr="00BE78F2">
        <w:rPr>
          <w:sz w:val="22"/>
          <w:szCs w:val="18"/>
        </w:rPr>
        <w:t>DMEL</w:t>
      </w:r>
      <w:r w:rsidR="00E37280" w:rsidRPr="00BE78F2">
        <w:rPr>
          <w:sz w:val="22"/>
          <w:szCs w:val="18"/>
        </w:rPr>
        <w:t xml:space="preserve">’lerin elde edilemediği </w:t>
      </w:r>
      <w:r w:rsidR="00522BD3">
        <w:rPr>
          <w:sz w:val="22"/>
          <w:szCs w:val="18"/>
        </w:rPr>
        <w:t>sonlanma noktası</w:t>
      </w:r>
      <w:r w:rsidR="00E37280" w:rsidRPr="00BE78F2">
        <w:rPr>
          <w:sz w:val="22"/>
          <w:szCs w:val="18"/>
        </w:rPr>
        <w:t xml:space="preserve">lar için nasıl yaklaşım uygulanması gerektiği hakkında daha fazla detay </w:t>
      </w:r>
      <w:r w:rsidR="00EF0D9B" w:rsidRPr="00BE78F2">
        <w:rPr>
          <w:sz w:val="22"/>
          <w:szCs w:val="18"/>
        </w:rPr>
        <w:t>bölüm</w:t>
      </w:r>
      <w:r w:rsidR="00E37280" w:rsidRPr="00BE78F2">
        <w:rPr>
          <w:sz w:val="22"/>
          <w:szCs w:val="18"/>
        </w:rPr>
        <w:t xml:space="preserve"> R.8 ve </w:t>
      </w:r>
      <w:r w:rsidR="00EF0D9B" w:rsidRPr="00BE78F2">
        <w:rPr>
          <w:sz w:val="22"/>
          <w:szCs w:val="18"/>
        </w:rPr>
        <w:t>bölüm</w:t>
      </w:r>
      <w:r w:rsidR="00E37280" w:rsidRPr="00BE78F2">
        <w:rPr>
          <w:sz w:val="22"/>
          <w:szCs w:val="18"/>
        </w:rPr>
        <w:t xml:space="preserve"> E’de anlatılmaktadır.</w:t>
      </w:r>
    </w:p>
    <w:p w:rsidR="00D0277B" w:rsidRPr="00BE78F2" w:rsidRDefault="00D0277B" w:rsidP="00D5217B">
      <w:pPr>
        <w:jc w:val="both"/>
        <w:rPr>
          <w:sz w:val="22"/>
          <w:szCs w:val="18"/>
        </w:rPr>
      </w:pPr>
    </w:p>
    <w:p w:rsidR="00E37280" w:rsidRPr="00BE78F2" w:rsidRDefault="00E37280" w:rsidP="00D5217B">
      <w:pPr>
        <w:jc w:val="both"/>
        <w:rPr>
          <w:sz w:val="22"/>
          <w:szCs w:val="18"/>
        </w:rPr>
      </w:pPr>
      <w:r w:rsidRPr="00BE78F2">
        <w:rPr>
          <w:sz w:val="22"/>
          <w:szCs w:val="18"/>
        </w:rPr>
        <w:t>(</w:t>
      </w:r>
      <w:r w:rsidR="00D0277B" w:rsidRPr="00BE78F2">
        <w:rPr>
          <w:sz w:val="22"/>
          <w:szCs w:val="18"/>
        </w:rPr>
        <w:t>Y</w:t>
      </w:r>
      <w:r w:rsidRPr="00BE78F2">
        <w:rPr>
          <w:sz w:val="22"/>
          <w:szCs w:val="18"/>
        </w:rPr>
        <w:t>arı</w:t>
      </w:r>
      <w:r w:rsidR="00D0277B" w:rsidRPr="00BE78F2">
        <w:rPr>
          <w:sz w:val="22"/>
          <w:szCs w:val="18"/>
        </w:rPr>
        <w:t>-</w:t>
      </w:r>
      <w:r w:rsidRPr="00BE78F2">
        <w:rPr>
          <w:sz w:val="22"/>
          <w:szCs w:val="18"/>
        </w:rPr>
        <w:t>)</w:t>
      </w:r>
      <w:r w:rsidR="00C45C32" w:rsidRPr="00BE78F2">
        <w:rPr>
          <w:sz w:val="22"/>
          <w:szCs w:val="18"/>
        </w:rPr>
        <w:t>N</w:t>
      </w:r>
      <w:r w:rsidRPr="00BE78F2">
        <w:rPr>
          <w:sz w:val="22"/>
          <w:szCs w:val="18"/>
        </w:rPr>
        <w:t xml:space="preserve">icel risk karakterizasyonu için kullanılan kritik </w:t>
      </w:r>
      <w:r w:rsidR="002F2C66" w:rsidRPr="00BE78F2">
        <w:rPr>
          <w:sz w:val="22"/>
          <w:szCs w:val="18"/>
        </w:rPr>
        <w:t>DN</w:t>
      </w:r>
      <w:r w:rsidR="00D0277B" w:rsidRPr="00BE78F2">
        <w:rPr>
          <w:sz w:val="22"/>
          <w:szCs w:val="18"/>
        </w:rPr>
        <w:t>(M)</w:t>
      </w:r>
      <w:r w:rsidR="000F6B2B" w:rsidRPr="00BE78F2">
        <w:rPr>
          <w:sz w:val="22"/>
          <w:szCs w:val="18"/>
        </w:rPr>
        <w:t>EL</w:t>
      </w:r>
      <w:r w:rsidRPr="00BE78F2">
        <w:rPr>
          <w:sz w:val="22"/>
          <w:szCs w:val="18"/>
        </w:rPr>
        <w:t xml:space="preserve"> </w:t>
      </w:r>
      <w:r w:rsidR="001B5007" w:rsidRPr="00BE78F2">
        <w:rPr>
          <w:sz w:val="22"/>
          <w:szCs w:val="18"/>
        </w:rPr>
        <w:t>ilgili</w:t>
      </w:r>
      <w:r w:rsidRPr="00BE78F2">
        <w:rPr>
          <w:sz w:val="22"/>
          <w:szCs w:val="18"/>
        </w:rPr>
        <w:t xml:space="preserve"> nüfus/yol/</w:t>
      </w:r>
      <w:r w:rsidR="00C153EC" w:rsidRPr="00BE78F2">
        <w:rPr>
          <w:sz w:val="22"/>
          <w:szCs w:val="18"/>
        </w:rPr>
        <w:t>maruz kalma</w:t>
      </w:r>
      <w:r w:rsidRPr="00BE78F2">
        <w:rPr>
          <w:sz w:val="22"/>
          <w:szCs w:val="18"/>
        </w:rPr>
        <w:t xml:space="preserve"> </w:t>
      </w:r>
      <w:r w:rsidR="00D0277B" w:rsidRPr="00BE78F2">
        <w:rPr>
          <w:sz w:val="22"/>
          <w:szCs w:val="18"/>
        </w:rPr>
        <w:t>kalıbı</w:t>
      </w:r>
      <w:r w:rsidRPr="00BE78F2">
        <w:rPr>
          <w:sz w:val="22"/>
          <w:szCs w:val="18"/>
        </w:rPr>
        <w:t xml:space="preserve"> birleşimi için elde edilen en düşük </w:t>
      </w:r>
      <w:r w:rsidR="002F2C66" w:rsidRPr="00BE78F2">
        <w:rPr>
          <w:sz w:val="22"/>
          <w:szCs w:val="18"/>
        </w:rPr>
        <w:t>DN</w:t>
      </w:r>
      <w:r w:rsidR="00D0277B" w:rsidRPr="00BE78F2">
        <w:rPr>
          <w:sz w:val="22"/>
          <w:szCs w:val="18"/>
        </w:rPr>
        <w:t>(M)</w:t>
      </w:r>
      <w:r w:rsidR="002F2C66" w:rsidRPr="00BE78F2">
        <w:rPr>
          <w:sz w:val="22"/>
          <w:szCs w:val="18"/>
        </w:rPr>
        <w:t>EL</w:t>
      </w:r>
      <w:r w:rsidR="00D0277B" w:rsidRPr="00BE78F2">
        <w:rPr>
          <w:sz w:val="22"/>
          <w:szCs w:val="18"/>
        </w:rPr>
        <w:t xml:space="preserve"> değeri</w:t>
      </w:r>
      <w:r w:rsidRPr="00BE78F2">
        <w:rPr>
          <w:sz w:val="22"/>
          <w:szCs w:val="18"/>
        </w:rPr>
        <w:t xml:space="preserve"> olmalıdır.</w:t>
      </w:r>
    </w:p>
    <w:p w:rsidR="00D0277B" w:rsidRPr="00BE78F2" w:rsidRDefault="00D0277B" w:rsidP="00D5217B">
      <w:pPr>
        <w:jc w:val="both"/>
        <w:rPr>
          <w:sz w:val="22"/>
          <w:szCs w:val="18"/>
        </w:rPr>
      </w:pPr>
    </w:p>
    <w:p w:rsidR="00E37280" w:rsidRPr="00BE78F2" w:rsidRDefault="00E37280" w:rsidP="00D5217B">
      <w:pPr>
        <w:jc w:val="both"/>
        <w:rPr>
          <w:sz w:val="22"/>
          <w:szCs w:val="18"/>
        </w:rPr>
      </w:pPr>
      <w:r w:rsidRPr="00BE78F2">
        <w:rPr>
          <w:sz w:val="22"/>
          <w:szCs w:val="18"/>
        </w:rPr>
        <w:t xml:space="preserve">Seçilen </w:t>
      </w:r>
      <w:r w:rsidR="002F2C66" w:rsidRPr="00BE78F2">
        <w:rPr>
          <w:sz w:val="22"/>
          <w:szCs w:val="18"/>
        </w:rPr>
        <w:t>DNEL</w:t>
      </w:r>
      <w:r w:rsidR="00D0277B" w:rsidRPr="00BE78F2">
        <w:rPr>
          <w:sz w:val="22"/>
          <w:szCs w:val="18"/>
        </w:rPr>
        <w:t>’</w:t>
      </w:r>
      <w:r w:rsidRPr="00BE78F2">
        <w:rPr>
          <w:sz w:val="22"/>
          <w:szCs w:val="18"/>
        </w:rPr>
        <w:t xml:space="preserve">ler veya </w:t>
      </w:r>
      <w:r w:rsidR="000F6B2B" w:rsidRPr="00BE78F2">
        <w:rPr>
          <w:sz w:val="22"/>
          <w:szCs w:val="18"/>
        </w:rPr>
        <w:t>DMEL</w:t>
      </w:r>
      <w:r w:rsidR="00D0277B" w:rsidRPr="00BE78F2">
        <w:rPr>
          <w:sz w:val="22"/>
          <w:szCs w:val="18"/>
        </w:rPr>
        <w:t>’</w:t>
      </w:r>
      <w:r w:rsidRPr="00BE78F2">
        <w:rPr>
          <w:sz w:val="22"/>
          <w:szCs w:val="18"/>
        </w:rPr>
        <w:t xml:space="preserve">ler daha sonra </w:t>
      </w:r>
      <w:r w:rsidR="00C153EC" w:rsidRPr="00BE78F2">
        <w:rPr>
          <w:sz w:val="22"/>
          <w:szCs w:val="18"/>
        </w:rPr>
        <w:t>maruz kalma</w:t>
      </w:r>
      <w:r w:rsidRPr="00BE78F2">
        <w:rPr>
          <w:sz w:val="22"/>
          <w:szCs w:val="18"/>
        </w:rPr>
        <w:t xml:space="preserve"> senaryolarıyla </w:t>
      </w:r>
      <w:r w:rsidR="001B5007" w:rsidRPr="00BE78F2">
        <w:rPr>
          <w:sz w:val="22"/>
          <w:szCs w:val="18"/>
        </w:rPr>
        <w:t>ilgili</w:t>
      </w:r>
      <w:r w:rsidRPr="00BE78F2">
        <w:rPr>
          <w:sz w:val="22"/>
          <w:szCs w:val="18"/>
        </w:rPr>
        <w:t xml:space="preserve"> olan </w:t>
      </w:r>
      <w:r w:rsidR="00C153EC" w:rsidRPr="00BE78F2">
        <w:rPr>
          <w:sz w:val="22"/>
          <w:szCs w:val="18"/>
        </w:rPr>
        <w:t>maruz kalma</w:t>
      </w:r>
      <w:r w:rsidRPr="00BE78F2">
        <w:rPr>
          <w:sz w:val="22"/>
          <w:szCs w:val="18"/>
        </w:rPr>
        <w:t>l</w:t>
      </w:r>
      <w:r w:rsidR="00D0277B" w:rsidRPr="00BE78F2">
        <w:rPr>
          <w:sz w:val="22"/>
          <w:szCs w:val="18"/>
        </w:rPr>
        <w:t>a</w:t>
      </w:r>
      <w:r w:rsidRPr="00BE78F2">
        <w:rPr>
          <w:sz w:val="22"/>
          <w:szCs w:val="18"/>
        </w:rPr>
        <w:t xml:space="preserve">r için kullanılmalıdır. </w:t>
      </w:r>
      <w:r w:rsidRPr="00BE78F2">
        <w:rPr>
          <w:b/>
          <w:sz w:val="22"/>
          <w:szCs w:val="18"/>
        </w:rPr>
        <w:t xml:space="preserve">Sistemik, uzun dönem etkiler </w:t>
      </w:r>
      <w:r w:rsidRPr="00BE78F2">
        <w:rPr>
          <w:sz w:val="22"/>
          <w:szCs w:val="18"/>
        </w:rPr>
        <w:t xml:space="preserve">için beş </w:t>
      </w:r>
      <w:r w:rsidR="002F2C66" w:rsidRPr="00BE78F2">
        <w:rPr>
          <w:sz w:val="22"/>
          <w:szCs w:val="18"/>
        </w:rPr>
        <w:t>DN</w:t>
      </w:r>
      <w:r w:rsidR="00D0277B" w:rsidRPr="00BE78F2">
        <w:rPr>
          <w:sz w:val="22"/>
          <w:szCs w:val="18"/>
        </w:rPr>
        <w:t>(M)</w:t>
      </w:r>
      <w:r w:rsidR="000F6B2B" w:rsidRPr="00BE78F2">
        <w:rPr>
          <w:sz w:val="22"/>
          <w:szCs w:val="18"/>
        </w:rPr>
        <w:t>EL</w:t>
      </w:r>
      <w:r w:rsidRPr="00BE78F2">
        <w:rPr>
          <w:sz w:val="22"/>
          <w:szCs w:val="18"/>
        </w:rPr>
        <w:t xml:space="preserve"> </w:t>
      </w:r>
      <w:r w:rsidR="001B5007" w:rsidRPr="00BE78F2">
        <w:rPr>
          <w:sz w:val="22"/>
          <w:szCs w:val="18"/>
        </w:rPr>
        <w:t>ilgili</w:t>
      </w:r>
      <w:r w:rsidRPr="00BE78F2">
        <w:rPr>
          <w:sz w:val="22"/>
          <w:szCs w:val="18"/>
        </w:rPr>
        <w:t xml:space="preserve"> olabilir (</w:t>
      </w:r>
      <w:r w:rsidR="00C153EC" w:rsidRPr="00BE78F2">
        <w:rPr>
          <w:sz w:val="22"/>
          <w:szCs w:val="18"/>
        </w:rPr>
        <w:t>maruz kalma</w:t>
      </w:r>
      <w:r w:rsidR="00D35E09" w:rsidRPr="00BE78F2">
        <w:rPr>
          <w:sz w:val="22"/>
          <w:szCs w:val="18"/>
        </w:rPr>
        <w:t xml:space="preserve"> yoll</w:t>
      </w:r>
      <w:r w:rsidR="00D0277B" w:rsidRPr="00BE78F2">
        <w:rPr>
          <w:sz w:val="22"/>
          <w:szCs w:val="18"/>
        </w:rPr>
        <w:t>a</w:t>
      </w:r>
      <w:r w:rsidR="00D35E09" w:rsidRPr="00BE78F2">
        <w:rPr>
          <w:sz w:val="22"/>
          <w:szCs w:val="18"/>
        </w:rPr>
        <w:t>r</w:t>
      </w:r>
      <w:r w:rsidRPr="00BE78F2">
        <w:rPr>
          <w:sz w:val="22"/>
          <w:szCs w:val="18"/>
        </w:rPr>
        <w:t xml:space="preserve">ına ve maruz kalan nüfusa </w:t>
      </w:r>
      <w:r w:rsidR="00D35E09" w:rsidRPr="00BE78F2">
        <w:rPr>
          <w:sz w:val="22"/>
          <w:szCs w:val="18"/>
        </w:rPr>
        <w:t>bağlı olarak</w:t>
      </w:r>
      <w:r w:rsidRPr="00BE78F2">
        <w:rPr>
          <w:sz w:val="22"/>
          <w:szCs w:val="18"/>
        </w:rPr>
        <w:t xml:space="preserve">). Çoğu durumda, uzun dönem </w:t>
      </w:r>
      <w:r w:rsidR="002F2C66" w:rsidRPr="00BE78F2">
        <w:rPr>
          <w:sz w:val="22"/>
          <w:szCs w:val="18"/>
        </w:rPr>
        <w:t>DNEL</w:t>
      </w:r>
      <w:r w:rsidR="00D35E09" w:rsidRPr="00BE78F2">
        <w:rPr>
          <w:sz w:val="22"/>
          <w:szCs w:val="18"/>
        </w:rPr>
        <w:t xml:space="preserve"> değerleri </w:t>
      </w:r>
      <w:r w:rsidRPr="00BE78F2">
        <w:rPr>
          <w:sz w:val="22"/>
          <w:szCs w:val="18"/>
        </w:rPr>
        <w:t>işçi</w:t>
      </w:r>
      <w:r w:rsidR="00D35E09" w:rsidRPr="00BE78F2">
        <w:rPr>
          <w:sz w:val="22"/>
          <w:szCs w:val="18"/>
        </w:rPr>
        <w:t>lerle ilgili</w:t>
      </w:r>
      <w:r w:rsidRPr="00BE78F2">
        <w:rPr>
          <w:sz w:val="22"/>
          <w:szCs w:val="18"/>
        </w:rPr>
        <w:t xml:space="preserve"> der</w:t>
      </w:r>
      <w:r w:rsidR="00D35E09" w:rsidRPr="00BE78F2">
        <w:rPr>
          <w:sz w:val="22"/>
          <w:szCs w:val="18"/>
        </w:rPr>
        <w:t>mal</w:t>
      </w:r>
      <w:r w:rsidRPr="00BE78F2">
        <w:rPr>
          <w:sz w:val="22"/>
          <w:szCs w:val="18"/>
        </w:rPr>
        <w:t xml:space="preserve"> ve solunum </w:t>
      </w:r>
      <w:r w:rsidR="00C153EC" w:rsidRPr="00BE78F2">
        <w:rPr>
          <w:sz w:val="22"/>
          <w:szCs w:val="18"/>
        </w:rPr>
        <w:t>maruz kalma</w:t>
      </w:r>
      <w:r w:rsidRPr="00BE78F2">
        <w:rPr>
          <w:sz w:val="22"/>
          <w:szCs w:val="18"/>
        </w:rPr>
        <w:t xml:space="preserve"> yolları</w:t>
      </w:r>
      <w:r w:rsidR="00D35E09" w:rsidRPr="00BE78F2">
        <w:rPr>
          <w:sz w:val="22"/>
          <w:szCs w:val="18"/>
        </w:rPr>
        <w:t xml:space="preserve"> için gerekecektir. </w:t>
      </w:r>
      <w:r w:rsidRPr="00BE78F2">
        <w:rPr>
          <w:sz w:val="22"/>
          <w:szCs w:val="18"/>
        </w:rPr>
        <w:t xml:space="preserve">Ek olarak madde </w:t>
      </w:r>
      <w:r w:rsidR="00D35E09" w:rsidRPr="00BE78F2">
        <w:rPr>
          <w:sz w:val="22"/>
          <w:szCs w:val="18"/>
        </w:rPr>
        <w:t>tüketicilere sunulan ürünlerde bulunuyor veya çevreye</w:t>
      </w:r>
      <w:r w:rsidRPr="00BE78F2">
        <w:rPr>
          <w:sz w:val="22"/>
          <w:szCs w:val="18"/>
        </w:rPr>
        <w:t xml:space="preserve"> salınıyor ve bu çevrede bir çevresel kirletici olarak bulunuyor</w:t>
      </w:r>
      <w:r w:rsidR="00D35E09" w:rsidRPr="00BE78F2">
        <w:rPr>
          <w:sz w:val="22"/>
          <w:szCs w:val="18"/>
        </w:rPr>
        <w:t>sa</w:t>
      </w:r>
      <w:r w:rsidR="00590DDB" w:rsidRPr="00BE78F2">
        <w:rPr>
          <w:sz w:val="22"/>
          <w:szCs w:val="18"/>
        </w:rPr>
        <w:t xml:space="preserve"> üç tane ek </w:t>
      </w:r>
      <w:r w:rsidR="002F2C66" w:rsidRPr="00BE78F2">
        <w:rPr>
          <w:sz w:val="22"/>
          <w:szCs w:val="18"/>
        </w:rPr>
        <w:t>DNEL</w:t>
      </w:r>
      <w:r w:rsidR="00590DDB" w:rsidRPr="00BE78F2">
        <w:rPr>
          <w:sz w:val="22"/>
          <w:szCs w:val="18"/>
        </w:rPr>
        <w:t xml:space="preserve"> </w:t>
      </w:r>
      <w:r w:rsidR="00D35E09" w:rsidRPr="00BE78F2">
        <w:rPr>
          <w:sz w:val="22"/>
          <w:szCs w:val="18"/>
        </w:rPr>
        <w:t xml:space="preserve">değeri </w:t>
      </w:r>
      <w:r w:rsidR="00590DDB" w:rsidRPr="00BE78F2">
        <w:rPr>
          <w:sz w:val="22"/>
          <w:szCs w:val="18"/>
        </w:rPr>
        <w:t>gerekebilir.</w:t>
      </w:r>
    </w:p>
    <w:p w:rsidR="00D35E09" w:rsidRPr="00BE78F2" w:rsidRDefault="00D35E09" w:rsidP="00D5217B">
      <w:pPr>
        <w:jc w:val="both"/>
        <w:rPr>
          <w:sz w:val="22"/>
          <w:szCs w:val="18"/>
        </w:rPr>
      </w:pPr>
    </w:p>
    <w:p w:rsidR="00590DDB" w:rsidRPr="00BE78F2" w:rsidRDefault="00D35E09" w:rsidP="00D5217B">
      <w:pPr>
        <w:jc w:val="both"/>
        <w:rPr>
          <w:sz w:val="22"/>
          <w:szCs w:val="18"/>
        </w:rPr>
      </w:pPr>
      <w:r w:rsidRPr="00BE78F2">
        <w:rPr>
          <w:sz w:val="22"/>
          <w:szCs w:val="18"/>
        </w:rPr>
        <w:t xml:space="preserve">En yüksek </w:t>
      </w:r>
      <w:r w:rsidR="00C153EC" w:rsidRPr="00BE78F2">
        <w:rPr>
          <w:sz w:val="22"/>
          <w:szCs w:val="18"/>
        </w:rPr>
        <w:t>maruz kalma</w:t>
      </w:r>
      <w:r w:rsidR="00590DDB" w:rsidRPr="00BE78F2">
        <w:rPr>
          <w:sz w:val="22"/>
          <w:szCs w:val="18"/>
        </w:rPr>
        <w:t xml:space="preserve"> potasiyeli olan bazı maddeler için</w:t>
      </w:r>
      <w:r w:rsidRPr="00BE78F2">
        <w:rPr>
          <w:sz w:val="22"/>
          <w:szCs w:val="18"/>
        </w:rPr>
        <w:t>,</w:t>
      </w:r>
      <w:r w:rsidR="00590DDB" w:rsidRPr="00BE78F2">
        <w:rPr>
          <w:sz w:val="22"/>
          <w:szCs w:val="18"/>
        </w:rPr>
        <w:t xml:space="preserve"> </w:t>
      </w:r>
      <w:r w:rsidRPr="00BE78F2">
        <w:rPr>
          <w:sz w:val="22"/>
          <w:szCs w:val="18"/>
        </w:rPr>
        <w:t xml:space="preserve">daha </w:t>
      </w:r>
      <w:r w:rsidR="00590DDB" w:rsidRPr="00BE78F2">
        <w:rPr>
          <w:sz w:val="22"/>
          <w:szCs w:val="18"/>
        </w:rPr>
        <w:t>kısa dönem</w:t>
      </w:r>
      <w:r w:rsidRPr="00BE78F2">
        <w:rPr>
          <w:sz w:val="22"/>
          <w:szCs w:val="18"/>
        </w:rPr>
        <w:t>li</w:t>
      </w:r>
      <w:r w:rsidR="00590DDB" w:rsidRPr="00BE78F2">
        <w:rPr>
          <w:sz w:val="22"/>
          <w:szCs w:val="18"/>
        </w:rPr>
        <w:t xml:space="preserve"> yüksek </w:t>
      </w:r>
      <w:r w:rsidRPr="00BE78F2">
        <w:rPr>
          <w:sz w:val="22"/>
          <w:szCs w:val="18"/>
        </w:rPr>
        <w:t xml:space="preserve">seviyede </w:t>
      </w:r>
      <w:r w:rsidR="00C153EC" w:rsidRPr="00BE78F2">
        <w:rPr>
          <w:sz w:val="22"/>
          <w:szCs w:val="18"/>
        </w:rPr>
        <w:t>maruz kalma</w:t>
      </w:r>
      <w:r w:rsidRPr="00BE78F2">
        <w:rPr>
          <w:sz w:val="22"/>
          <w:szCs w:val="18"/>
        </w:rPr>
        <w:t>,</w:t>
      </w:r>
      <w:r w:rsidR="00590DDB" w:rsidRPr="00BE78F2">
        <w:rPr>
          <w:sz w:val="22"/>
          <w:szCs w:val="18"/>
        </w:rPr>
        <w:t xml:space="preserve"> uzun dönem </w:t>
      </w:r>
      <w:r w:rsidR="002F2C66" w:rsidRPr="00BE78F2">
        <w:rPr>
          <w:sz w:val="22"/>
          <w:szCs w:val="18"/>
        </w:rPr>
        <w:t>DNEL</w:t>
      </w:r>
      <w:r w:rsidRPr="00BE78F2">
        <w:rPr>
          <w:sz w:val="22"/>
          <w:szCs w:val="18"/>
        </w:rPr>
        <w:t xml:space="preserve"> değerinin</w:t>
      </w:r>
      <w:r w:rsidR="00590DDB" w:rsidRPr="00BE78F2">
        <w:rPr>
          <w:sz w:val="22"/>
          <w:szCs w:val="18"/>
        </w:rPr>
        <w:t xml:space="preserve"> çok üzerinde olabileceğinden dolayı uzun dönem DNEL</w:t>
      </w:r>
      <w:r w:rsidRPr="00BE78F2">
        <w:rPr>
          <w:sz w:val="22"/>
          <w:szCs w:val="18"/>
        </w:rPr>
        <w:t xml:space="preserve"> değerleri </w:t>
      </w:r>
      <w:proofErr w:type="gramStart"/>
      <w:r w:rsidR="00590DDB" w:rsidRPr="00BE78F2">
        <w:rPr>
          <w:sz w:val="22"/>
          <w:szCs w:val="18"/>
        </w:rPr>
        <w:t>(</w:t>
      </w:r>
      <w:proofErr w:type="gramEnd"/>
      <w:r w:rsidR="00590DDB" w:rsidRPr="00BE78F2">
        <w:rPr>
          <w:sz w:val="22"/>
          <w:szCs w:val="18"/>
        </w:rPr>
        <w:t xml:space="preserve">ör. </w:t>
      </w:r>
      <w:proofErr w:type="gramStart"/>
      <w:r w:rsidRPr="00BE78F2">
        <w:rPr>
          <w:sz w:val="22"/>
          <w:szCs w:val="18"/>
        </w:rPr>
        <w:t>bir</w:t>
      </w:r>
      <w:proofErr w:type="gramEnd"/>
      <w:r w:rsidRPr="00BE78F2">
        <w:rPr>
          <w:sz w:val="22"/>
          <w:szCs w:val="18"/>
        </w:rPr>
        <w:t xml:space="preserve"> çalışma </w:t>
      </w:r>
      <w:r w:rsidR="00590DDB" w:rsidRPr="00BE78F2">
        <w:rPr>
          <w:sz w:val="22"/>
          <w:szCs w:val="18"/>
        </w:rPr>
        <w:t>günü boyu</w:t>
      </w:r>
      <w:r w:rsidRPr="00BE78F2">
        <w:rPr>
          <w:sz w:val="22"/>
          <w:szCs w:val="18"/>
        </w:rPr>
        <w:t>nca</w:t>
      </w:r>
      <w:r w:rsidR="00590DDB" w:rsidRPr="00BE78F2">
        <w:rPr>
          <w:sz w:val="22"/>
          <w:szCs w:val="18"/>
        </w:rPr>
        <w:t xml:space="preserve"> </w:t>
      </w:r>
      <w:r w:rsidR="00590DDB" w:rsidRPr="00BE78F2">
        <w:rPr>
          <w:i/>
          <w:sz w:val="22"/>
          <w:szCs w:val="18"/>
        </w:rPr>
        <w:t xml:space="preserve">orta </w:t>
      </w:r>
      <w:r w:rsidR="00BD09CF" w:rsidRPr="00BE78F2">
        <w:rPr>
          <w:i/>
          <w:sz w:val="22"/>
          <w:szCs w:val="18"/>
        </w:rPr>
        <w:t xml:space="preserve">seviyeye </w:t>
      </w:r>
      <w:r w:rsidR="00BD09CF" w:rsidRPr="00BE78F2">
        <w:rPr>
          <w:sz w:val="22"/>
          <w:szCs w:val="18"/>
        </w:rPr>
        <w:t>uygun</w:t>
      </w:r>
      <w:r w:rsidR="00BD09CF" w:rsidRPr="00BE78F2">
        <w:rPr>
          <w:i/>
          <w:sz w:val="22"/>
          <w:szCs w:val="18"/>
        </w:rPr>
        <w:t xml:space="preserve"> </w:t>
      </w:r>
      <w:r w:rsidR="00BD09CF" w:rsidRPr="00BE78F2">
        <w:rPr>
          <w:sz w:val="22"/>
          <w:szCs w:val="18"/>
        </w:rPr>
        <w:t>olacak</w:t>
      </w:r>
      <w:r w:rsidR="00590DDB" w:rsidRPr="00BE78F2">
        <w:rPr>
          <w:sz w:val="22"/>
          <w:szCs w:val="18"/>
        </w:rPr>
        <w:t xml:space="preserve">) </w:t>
      </w:r>
      <w:r w:rsidR="00071F37" w:rsidRPr="00BE78F2">
        <w:rPr>
          <w:sz w:val="22"/>
          <w:szCs w:val="18"/>
        </w:rPr>
        <w:t>akut</w:t>
      </w:r>
      <w:r w:rsidR="00590DDB" w:rsidRPr="00BE78F2">
        <w:rPr>
          <w:sz w:val="22"/>
          <w:szCs w:val="18"/>
        </w:rPr>
        <w:t xml:space="preserve"> sistemik etkiler</w:t>
      </w:r>
      <w:r w:rsidRPr="00BE78F2">
        <w:rPr>
          <w:sz w:val="22"/>
          <w:szCs w:val="18"/>
        </w:rPr>
        <w:t>e karşı y</w:t>
      </w:r>
      <w:r w:rsidR="00590DDB" w:rsidRPr="00BE78F2">
        <w:rPr>
          <w:sz w:val="22"/>
          <w:szCs w:val="18"/>
        </w:rPr>
        <w:t xml:space="preserve">eterli seviyede koruma sağlamayabilir. Bir kural olarak bu </w:t>
      </w:r>
      <w:r w:rsidR="00BD09CF" w:rsidRPr="00BE78F2">
        <w:rPr>
          <w:sz w:val="22"/>
          <w:szCs w:val="18"/>
        </w:rPr>
        <w:t xml:space="preserve">durum </w:t>
      </w:r>
      <w:r w:rsidR="00590DDB" w:rsidRPr="00BE78F2">
        <w:rPr>
          <w:sz w:val="22"/>
          <w:szCs w:val="18"/>
        </w:rPr>
        <w:t xml:space="preserve">gerçek </w:t>
      </w:r>
      <w:r w:rsidR="00BD09CF" w:rsidRPr="00BE78F2">
        <w:rPr>
          <w:sz w:val="22"/>
          <w:szCs w:val="18"/>
        </w:rPr>
        <w:t xml:space="preserve">en yüksek </w:t>
      </w:r>
      <w:r w:rsidR="00C153EC" w:rsidRPr="00BE78F2">
        <w:rPr>
          <w:sz w:val="22"/>
          <w:szCs w:val="18"/>
        </w:rPr>
        <w:t>maruz kalma</w:t>
      </w:r>
      <w:r w:rsidR="00590DDB" w:rsidRPr="00BE78F2">
        <w:rPr>
          <w:sz w:val="22"/>
          <w:szCs w:val="18"/>
        </w:rPr>
        <w:t xml:space="preserve"> seviye</w:t>
      </w:r>
      <w:r w:rsidR="00BD09CF" w:rsidRPr="00BE78F2">
        <w:rPr>
          <w:sz w:val="22"/>
          <w:szCs w:val="18"/>
        </w:rPr>
        <w:t>si</w:t>
      </w:r>
      <w:r w:rsidR="00590DDB" w:rsidRPr="00BE78F2">
        <w:rPr>
          <w:sz w:val="22"/>
          <w:szCs w:val="18"/>
        </w:rPr>
        <w:t xml:space="preserve"> günlük ortalama </w:t>
      </w:r>
      <w:r w:rsidR="00C153EC" w:rsidRPr="00BE78F2">
        <w:rPr>
          <w:sz w:val="22"/>
          <w:szCs w:val="18"/>
        </w:rPr>
        <w:t>maruz kalma</w:t>
      </w:r>
      <w:r w:rsidR="00BD09CF" w:rsidRPr="00BE78F2">
        <w:rPr>
          <w:sz w:val="22"/>
          <w:szCs w:val="18"/>
        </w:rPr>
        <w:t xml:space="preserve"> seviyesini </w:t>
      </w:r>
      <w:r w:rsidR="00590DDB" w:rsidRPr="00BE78F2">
        <w:rPr>
          <w:sz w:val="22"/>
          <w:szCs w:val="18"/>
        </w:rPr>
        <w:t>geçtiği durumla</w:t>
      </w:r>
      <w:r w:rsidR="00BD09CF" w:rsidRPr="00BE78F2">
        <w:rPr>
          <w:sz w:val="22"/>
          <w:szCs w:val="18"/>
        </w:rPr>
        <w:t>rda geçerli olabilir. Bu durum</w:t>
      </w:r>
      <w:r w:rsidR="00590DDB" w:rsidRPr="00BE78F2">
        <w:rPr>
          <w:sz w:val="22"/>
          <w:szCs w:val="18"/>
        </w:rPr>
        <w:t xml:space="preserve">da bir </w:t>
      </w:r>
      <w:r w:rsidR="002F2C66" w:rsidRPr="00BE78F2">
        <w:rPr>
          <w:sz w:val="22"/>
          <w:szCs w:val="18"/>
        </w:rPr>
        <w:t>DNEL</w:t>
      </w:r>
      <w:r w:rsidR="00071F37" w:rsidRPr="00BE78F2">
        <w:rPr>
          <w:sz w:val="22"/>
          <w:szCs w:val="18"/>
          <w:vertAlign w:val="subscript"/>
        </w:rPr>
        <w:t>akut</w:t>
      </w:r>
      <w:r w:rsidR="00590DDB" w:rsidRPr="00BE78F2">
        <w:rPr>
          <w:sz w:val="22"/>
          <w:szCs w:val="18"/>
        </w:rPr>
        <w:t xml:space="preserve"> </w:t>
      </w:r>
      <w:r w:rsidR="00BD09CF" w:rsidRPr="00BE78F2">
        <w:rPr>
          <w:sz w:val="22"/>
          <w:szCs w:val="18"/>
        </w:rPr>
        <w:t xml:space="preserve">değeri </w:t>
      </w:r>
      <w:r w:rsidR="00590DDB" w:rsidRPr="00BE78F2">
        <w:rPr>
          <w:sz w:val="22"/>
          <w:szCs w:val="18"/>
        </w:rPr>
        <w:t xml:space="preserve">elde edilmeli ve insanların </w:t>
      </w:r>
      <w:r w:rsidR="00BD09CF" w:rsidRPr="00BE78F2">
        <w:rPr>
          <w:sz w:val="22"/>
          <w:szCs w:val="18"/>
        </w:rPr>
        <w:t>karşılaşabileceği</w:t>
      </w:r>
      <w:r w:rsidR="00590DDB" w:rsidRPr="00BE78F2">
        <w:rPr>
          <w:sz w:val="22"/>
          <w:szCs w:val="18"/>
        </w:rPr>
        <w:t xml:space="preserve"> </w:t>
      </w:r>
      <w:r w:rsidR="00BD09CF" w:rsidRPr="00BE78F2">
        <w:rPr>
          <w:sz w:val="22"/>
          <w:szCs w:val="18"/>
        </w:rPr>
        <w:t xml:space="preserve">en yüksek </w:t>
      </w:r>
      <w:r w:rsidR="00C153EC" w:rsidRPr="00BE78F2">
        <w:rPr>
          <w:sz w:val="22"/>
          <w:szCs w:val="18"/>
        </w:rPr>
        <w:t>maruz kalma</w:t>
      </w:r>
      <w:r w:rsidR="00590DDB" w:rsidRPr="00BE78F2">
        <w:rPr>
          <w:sz w:val="22"/>
          <w:szCs w:val="18"/>
        </w:rPr>
        <w:t xml:space="preserve"> seviyeleri</w:t>
      </w:r>
      <w:r w:rsidR="00BD09CF" w:rsidRPr="00BE78F2">
        <w:rPr>
          <w:sz w:val="22"/>
          <w:szCs w:val="18"/>
        </w:rPr>
        <w:t xml:space="preserve"> ile </w:t>
      </w:r>
      <w:r w:rsidR="001B5007" w:rsidRPr="00BE78F2">
        <w:rPr>
          <w:sz w:val="22"/>
          <w:szCs w:val="18"/>
        </w:rPr>
        <w:t>ilgili</w:t>
      </w:r>
      <w:r w:rsidR="00590DDB" w:rsidRPr="00BE78F2">
        <w:rPr>
          <w:sz w:val="22"/>
          <w:szCs w:val="18"/>
        </w:rPr>
        <w:t xml:space="preserve"> olarak değerlendirilmelidir. </w:t>
      </w:r>
      <w:r w:rsidR="00BD09CF" w:rsidRPr="00BE78F2">
        <w:rPr>
          <w:sz w:val="22"/>
          <w:szCs w:val="18"/>
        </w:rPr>
        <w:t>N</w:t>
      </w:r>
      <w:r w:rsidR="00590DDB" w:rsidRPr="00BE78F2">
        <w:rPr>
          <w:sz w:val="22"/>
          <w:szCs w:val="18"/>
        </w:rPr>
        <w:t xml:space="preserve">ormalde </w:t>
      </w:r>
      <w:r w:rsidR="00BD09CF" w:rsidRPr="00BE78F2">
        <w:rPr>
          <w:sz w:val="22"/>
          <w:szCs w:val="18"/>
        </w:rPr>
        <w:t xml:space="preserve">bu değerler </w:t>
      </w:r>
      <w:r w:rsidR="00590DDB" w:rsidRPr="00BE78F2">
        <w:rPr>
          <w:sz w:val="22"/>
          <w:szCs w:val="18"/>
        </w:rPr>
        <w:t xml:space="preserve">solunum için bir </w:t>
      </w:r>
      <w:r w:rsidR="00052264" w:rsidRPr="00BE78F2">
        <w:rPr>
          <w:sz w:val="22"/>
          <w:szCs w:val="18"/>
        </w:rPr>
        <w:t>işçi-</w:t>
      </w:r>
      <w:r w:rsidR="002F2C66" w:rsidRPr="00BE78F2">
        <w:rPr>
          <w:sz w:val="22"/>
          <w:szCs w:val="18"/>
        </w:rPr>
        <w:t>DNEL</w:t>
      </w:r>
      <w:r w:rsidR="00071F37" w:rsidRPr="00BE78F2">
        <w:rPr>
          <w:sz w:val="22"/>
          <w:szCs w:val="18"/>
          <w:vertAlign w:val="subscript"/>
        </w:rPr>
        <w:t>akut</w:t>
      </w:r>
      <w:r w:rsidR="00590DDB" w:rsidRPr="00BE78F2">
        <w:rPr>
          <w:sz w:val="22"/>
          <w:szCs w:val="18"/>
          <w:vertAlign w:val="subscript"/>
        </w:rPr>
        <w:t xml:space="preserve"> </w:t>
      </w:r>
      <w:r w:rsidR="00052264" w:rsidRPr="00BE78F2">
        <w:rPr>
          <w:sz w:val="22"/>
          <w:szCs w:val="18"/>
        </w:rPr>
        <w:t>değeri i</w:t>
      </w:r>
      <w:r w:rsidR="00590DDB" w:rsidRPr="00BE78F2">
        <w:rPr>
          <w:sz w:val="22"/>
          <w:szCs w:val="18"/>
        </w:rPr>
        <w:t xml:space="preserve">çerecektir; ama aynı zamanda tüketiciler için </w:t>
      </w:r>
      <w:r w:rsidR="00052264" w:rsidRPr="00BE78F2">
        <w:rPr>
          <w:sz w:val="22"/>
          <w:szCs w:val="18"/>
        </w:rPr>
        <w:t>ve teorik olarak diğer maruz kalma yollarında da</w:t>
      </w:r>
      <w:r w:rsidR="00590DDB" w:rsidRPr="00BE78F2">
        <w:rPr>
          <w:sz w:val="22"/>
          <w:szCs w:val="18"/>
        </w:rPr>
        <w:t xml:space="preserve"> geçerli olabilir </w:t>
      </w:r>
    </w:p>
    <w:p w:rsidR="00BD09CF" w:rsidRPr="00BE78F2" w:rsidRDefault="00BD09CF" w:rsidP="00D5217B">
      <w:pPr>
        <w:jc w:val="both"/>
        <w:rPr>
          <w:sz w:val="22"/>
          <w:szCs w:val="18"/>
        </w:rPr>
      </w:pPr>
    </w:p>
    <w:p w:rsidR="00590DDB" w:rsidRPr="00BE78F2" w:rsidRDefault="00590DDB" w:rsidP="00D5217B">
      <w:pPr>
        <w:jc w:val="both"/>
        <w:rPr>
          <w:sz w:val="22"/>
          <w:szCs w:val="18"/>
        </w:rPr>
      </w:pPr>
      <w:r w:rsidRPr="00BE78F2">
        <w:rPr>
          <w:b/>
          <w:sz w:val="22"/>
          <w:szCs w:val="18"/>
        </w:rPr>
        <w:t xml:space="preserve">Hem </w:t>
      </w:r>
      <w:r w:rsidR="00071F37" w:rsidRPr="00BE78F2">
        <w:rPr>
          <w:b/>
          <w:sz w:val="22"/>
          <w:szCs w:val="18"/>
        </w:rPr>
        <w:t>akut</w:t>
      </w:r>
      <w:r w:rsidRPr="00BE78F2">
        <w:rPr>
          <w:b/>
          <w:sz w:val="22"/>
          <w:szCs w:val="18"/>
        </w:rPr>
        <w:t xml:space="preserve"> hem de uzun dönemli </w:t>
      </w:r>
      <w:proofErr w:type="gramStart"/>
      <w:r w:rsidR="008C1ED0" w:rsidRPr="00BE78F2">
        <w:rPr>
          <w:b/>
          <w:sz w:val="22"/>
          <w:szCs w:val="18"/>
        </w:rPr>
        <w:t>lokal</w:t>
      </w:r>
      <w:proofErr w:type="gramEnd"/>
      <w:r w:rsidR="00052264" w:rsidRPr="00BE78F2">
        <w:rPr>
          <w:b/>
          <w:sz w:val="22"/>
          <w:szCs w:val="18"/>
        </w:rPr>
        <w:t xml:space="preserve"> etkilerle </w:t>
      </w:r>
      <w:r w:rsidR="00052264" w:rsidRPr="00BE78F2">
        <w:rPr>
          <w:sz w:val="22"/>
          <w:szCs w:val="18"/>
        </w:rPr>
        <w:t>ilgili olarak, işçiler için</w:t>
      </w:r>
      <w:r w:rsidRPr="00BE78F2">
        <w:rPr>
          <w:b/>
          <w:sz w:val="22"/>
          <w:szCs w:val="18"/>
        </w:rPr>
        <w:t xml:space="preserve"> </w:t>
      </w:r>
      <w:r w:rsidR="00052264" w:rsidRPr="00BE78F2">
        <w:rPr>
          <w:sz w:val="22"/>
          <w:szCs w:val="18"/>
        </w:rPr>
        <w:t xml:space="preserve">dermal </w:t>
      </w:r>
      <w:r w:rsidRPr="00BE78F2">
        <w:rPr>
          <w:sz w:val="22"/>
          <w:szCs w:val="18"/>
        </w:rPr>
        <w:t>ve solunum yol</w:t>
      </w:r>
      <w:r w:rsidR="00052264" w:rsidRPr="00BE78F2">
        <w:rPr>
          <w:sz w:val="22"/>
          <w:szCs w:val="18"/>
        </w:rPr>
        <w:t xml:space="preserve">uyla </w:t>
      </w:r>
      <w:r w:rsidRPr="00BE78F2">
        <w:rPr>
          <w:sz w:val="22"/>
          <w:szCs w:val="18"/>
        </w:rPr>
        <w:t xml:space="preserve">maruz kalan genel nüfus için </w:t>
      </w:r>
      <w:r w:rsidR="00052264" w:rsidRPr="00BE78F2">
        <w:rPr>
          <w:sz w:val="22"/>
          <w:szCs w:val="18"/>
        </w:rPr>
        <w:t xml:space="preserve">DNEL değerleri </w:t>
      </w:r>
      <w:r w:rsidRPr="00BE78F2">
        <w:rPr>
          <w:sz w:val="22"/>
          <w:szCs w:val="18"/>
        </w:rPr>
        <w:t>belirlen</w:t>
      </w:r>
      <w:r w:rsidR="00052264" w:rsidRPr="00BE78F2">
        <w:rPr>
          <w:sz w:val="22"/>
          <w:szCs w:val="18"/>
        </w:rPr>
        <w:t xml:space="preserve">mesi gerekebilir </w:t>
      </w:r>
      <w:r w:rsidRPr="00BE78F2">
        <w:rPr>
          <w:sz w:val="22"/>
          <w:szCs w:val="18"/>
        </w:rPr>
        <w:t xml:space="preserve">(ör. dört </w:t>
      </w:r>
      <w:proofErr w:type="gramStart"/>
      <w:r w:rsidR="008C1ED0" w:rsidRPr="00BE78F2">
        <w:rPr>
          <w:sz w:val="22"/>
          <w:szCs w:val="18"/>
        </w:rPr>
        <w:t>lokal</w:t>
      </w:r>
      <w:proofErr w:type="gramEnd"/>
      <w:r w:rsidRPr="00BE78F2">
        <w:rPr>
          <w:sz w:val="22"/>
          <w:szCs w:val="18"/>
        </w:rPr>
        <w:t xml:space="preserve"> </w:t>
      </w:r>
      <w:r w:rsidR="002F2C66" w:rsidRPr="00BE78F2">
        <w:rPr>
          <w:sz w:val="22"/>
          <w:szCs w:val="18"/>
        </w:rPr>
        <w:t>DNEL</w:t>
      </w:r>
      <w:r w:rsidR="00052264" w:rsidRPr="00BE78F2">
        <w:rPr>
          <w:sz w:val="22"/>
          <w:szCs w:val="18"/>
        </w:rPr>
        <w:t xml:space="preserve"> değeri</w:t>
      </w:r>
      <w:r w:rsidRPr="00BE78F2">
        <w:rPr>
          <w:sz w:val="22"/>
          <w:szCs w:val="18"/>
        </w:rPr>
        <w:t>).</w:t>
      </w:r>
    </w:p>
    <w:p w:rsidR="00590DDB" w:rsidRPr="00BE78F2" w:rsidRDefault="00590DDB">
      <w:pPr>
        <w:widowControl/>
        <w:autoSpaceDE/>
        <w:autoSpaceDN/>
        <w:adjustRightInd/>
        <w:spacing w:after="200" w:line="276" w:lineRule="auto"/>
        <w:rPr>
          <w:sz w:val="22"/>
          <w:szCs w:val="18"/>
        </w:rPr>
      </w:pPr>
      <w:r w:rsidRPr="00BE78F2">
        <w:rPr>
          <w:sz w:val="22"/>
          <w:szCs w:val="18"/>
        </w:rPr>
        <w:br w:type="page"/>
      </w:r>
    </w:p>
    <w:p w:rsidR="00590DDB" w:rsidRPr="00BE78F2" w:rsidRDefault="00590DDB" w:rsidP="00590DDB">
      <w:pPr>
        <w:shd w:val="clear" w:color="auto" w:fill="FFFFFF"/>
        <w:spacing w:before="581"/>
        <w:ind w:left="110"/>
        <w:rPr>
          <w:spacing w:val="-10"/>
          <w:sz w:val="22"/>
          <w:szCs w:val="22"/>
        </w:rPr>
      </w:pPr>
      <w:bookmarkStart w:id="56" w:name="bookmark69"/>
      <w:r w:rsidRPr="00BE78F2">
        <w:rPr>
          <w:b/>
          <w:bCs/>
          <w:spacing w:val="-10"/>
          <w:sz w:val="22"/>
          <w:szCs w:val="22"/>
        </w:rPr>
        <w:lastRenderedPageBreak/>
        <w:t>T</w:t>
      </w:r>
      <w:bookmarkEnd w:id="56"/>
      <w:r w:rsidRPr="00BE78F2">
        <w:rPr>
          <w:b/>
          <w:bCs/>
          <w:spacing w:val="-10"/>
          <w:sz w:val="22"/>
          <w:szCs w:val="22"/>
        </w:rPr>
        <w:t xml:space="preserve">ablo B-7-2: </w:t>
      </w:r>
      <w:r w:rsidR="00522BD3">
        <w:rPr>
          <w:spacing w:val="-10"/>
          <w:sz w:val="22"/>
          <w:szCs w:val="22"/>
        </w:rPr>
        <w:t>Sonlanma noktası</w:t>
      </w:r>
      <w:r w:rsidR="00145364">
        <w:rPr>
          <w:spacing w:val="-10"/>
          <w:sz w:val="22"/>
          <w:szCs w:val="22"/>
        </w:rPr>
        <w:t>n</w:t>
      </w:r>
      <w:r w:rsidRPr="00BE78F2">
        <w:rPr>
          <w:spacing w:val="-10"/>
          <w:sz w:val="22"/>
          <w:szCs w:val="22"/>
        </w:rPr>
        <w:t xml:space="preserve">a </w:t>
      </w:r>
      <w:r w:rsidR="00552D85" w:rsidRPr="00BE78F2">
        <w:rPr>
          <w:spacing w:val="-10"/>
          <w:sz w:val="22"/>
          <w:szCs w:val="22"/>
        </w:rPr>
        <w:t>özgü</w:t>
      </w:r>
      <w:r w:rsidRPr="00BE78F2">
        <w:rPr>
          <w:spacing w:val="-10"/>
          <w:sz w:val="22"/>
          <w:szCs w:val="22"/>
        </w:rPr>
        <w:t xml:space="preserve"> </w:t>
      </w:r>
      <w:r w:rsidR="002F2C66" w:rsidRPr="00BE78F2">
        <w:rPr>
          <w:spacing w:val="-10"/>
          <w:sz w:val="22"/>
          <w:szCs w:val="22"/>
        </w:rPr>
        <w:t>DNEL</w:t>
      </w:r>
      <w:r w:rsidRPr="00BE78F2">
        <w:rPr>
          <w:spacing w:val="-10"/>
          <w:sz w:val="22"/>
          <w:szCs w:val="22"/>
        </w:rPr>
        <w:t>/</w:t>
      </w:r>
      <w:r w:rsidR="00052264" w:rsidRPr="00BE78F2">
        <w:rPr>
          <w:spacing w:val="-10"/>
          <w:sz w:val="22"/>
          <w:szCs w:val="22"/>
        </w:rPr>
        <w:t>DMEL değeri türetilmesinin özetlenmesi</w:t>
      </w:r>
    </w:p>
    <w:tbl>
      <w:tblPr>
        <w:tblStyle w:val="TabloKlavuzu"/>
        <w:tblW w:w="0" w:type="auto"/>
        <w:tblInd w:w="110" w:type="dxa"/>
        <w:tblLayout w:type="fixed"/>
        <w:tblLook w:val="04A0" w:firstRow="1" w:lastRow="0" w:firstColumn="1" w:lastColumn="0" w:noHBand="0" w:noVBand="1"/>
      </w:tblPr>
      <w:tblGrid>
        <w:gridCol w:w="1558"/>
        <w:gridCol w:w="850"/>
        <w:gridCol w:w="1559"/>
        <w:gridCol w:w="851"/>
        <w:gridCol w:w="1276"/>
        <w:gridCol w:w="1134"/>
        <w:gridCol w:w="850"/>
        <w:gridCol w:w="1100"/>
      </w:tblGrid>
      <w:tr w:rsidR="00052264" w:rsidRPr="00BE78F2" w:rsidTr="004E652B">
        <w:trPr>
          <w:trHeight w:val="867"/>
        </w:trPr>
        <w:tc>
          <w:tcPr>
            <w:tcW w:w="1558" w:type="dxa"/>
          </w:tcPr>
          <w:p w:rsidR="00052264" w:rsidRPr="00BE78F2" w:rsidRDefault="00522BD3" w:rsidP="00052264">
            <w:pPr>
              <w:shd w:val="clear" w:color="auto" w:fill="FFFFFF"/>
              <w:spacing w:line="235" w:lineRule="exact"/>
              <w:jc w:val="center"/>
            </w:pPr>
            <w:r>
              <w:rPr>
                <w:b/>
                <w:bCs/>
                <w:w w:val="82"/>
              </w:rPr>
              <w:t>Sonlanma noktası</w:t>
            </w:r>
          </w:p>
        </w:tc>
        <w:tc>
          <w:tcPr>
            <w:tcW w:w="2409" w:type="dxa"/>
            <w:gridSpan w:val="2"/>
          </w:tcPr>
          <w:p w:rsidR="00052264" w:rsidRPr="00BE78F2" w:rsidRDefault="00052264" w:rsidP="004E652B">
            <w:pPr>
              <w:shd w:val="clear" w:color="auto" w:fill="FFFFFF"/>
              <w:spacing w:line="235" w:lineRule="exact"/>
              <w:jc w:val="center"/>
              <w:rPr>
                <w:b/>
                <w:bCs/>
                <w:spacing w:val="-2"/>
                <w:w w:val="82"/>
                <w:vertAlign w:val="superscript"/>
              </w:rPr>
            </w:pPr>
            <w:r w:rsidRPr="00BE78F2">
              <w:rPr>
                <w:b/>
                <w:bCs/>
                <w:spacing w:val="-2"/>
                <w:w w:val="82"/>
              </w:rPr>
              <w:t>Nicel doz tanımlayıcısı</w:t>
            </w:r>
            <w:r w:rsidRPr="00BE78F2">
              <w:rPr>
                <w:b/>
                <w:bCs/>
                <w:spacing w:val="-2"/>
                <w:w w:val="82"/>
                <w:vertAlign w:val="superscript"/>
              </w:rPr>
              <w:t>1</w:t>
            </w:r>
          </w:p>
          <w:p w:rsidR="00052264" w:rsidRPr="00BE78F2" w:rsidRDefault="00052264" w:rsidP="004E652B">
            <w:pPr>
              <w:shd w:val="clear" w:color="auto" w:fill="FFFFFF"/>
              <w:spacing w:line="235" w:lineRule="exact"/>
              <w:jc w:val="center"/>
            </w:pPr>
            <w:r w:rsidRPr="00BE78F2">
              <w:rPr>
                <w:b/>
                <w:bCs/>
                <w:spacing w:val="-2"/>
                <w:w w:val="82"/>
              </w:rPr>
              <w:t>(uygun birim) veya nitel değerlendirme</w:t>
            </w:r>
          </w:p>
        </w:tc>
        <w:tc>
          <w:tcPr>
            <w:tcW w:w="2127" w:type="dxa"/>
            <w:gridSpan w:val="2"/>
          </w:tcPr>
          <w:p w:rsidR="00052264" w:rsidRPr="00BE78F2" w:rsidRDefault="00052264" w:rsidP="004E652B">
            <w:pPr>
              <w:shd w:val="clear" w:color="auto" w:fill="FFFFFF"/>
              <w:spacing w:line="230" w:lineRule="exact"/>
              <w:ind w:left="264" w:right="269"/>
              <w:jc w:val="center"/>
            </w:pPr>
            <w:r w:rsidRPr="00BE78F2">
              <w:rPr>
                <w:b/>
                <w:bCs/>
                <w:w w:val="82"/>
              </w:rPr>
              <w:t xml:space="preserve">Düzeltilmiş doz tanımlayıcısı </w:t>
            </w:r>
            <w:r w:rsidRPr="00BE78F2">
              <w:rPr>
                <w:b/>
                <w:bCs/>
                <w:spacing w:val="-2"/>
                <w:w w:val="82"/>
              </w:rPr>
              <w:t>(uygun birim)</w:t>
            </w:r>
          </w:p>
        </w:tc>
        <w:tc>
          <w:tcPr>
            <w:tcW w:w="1134" w:type="dxa"/>
          </w:tcPr>
          <w:p w:rsidR="00052264" w:rsidRPr="00BE78F2" w:rsidRDefault="00052264" w:rsidP="004E652B">
            <w:pPr>
              <w:shd w:val="clear" w:color="auto" w:fill="FFFFFF"/>
              <w:spacing w:line="230" w:lineRule="exact"/>
              <w:jc w:val="center"/>
              <w:rPr>
                <w:b/>
                <w:bCs/>
                <w:spacing w:val="-1"/>
                <w:w w:val="82"/>
              </w:rPr>
            </w:pPr>
            <w:r w:rsidRPr="00BE78F2">
              <w:rPr>
                <w:b/>
                <w:bCs/>
                <w:spacing w:val="-1"/>
                <w:w w:val="82"/>
              </w:rPr>
              <w:t>Uygulanan</w:t>
            </w:r>
          </w:p>
          <w:p w:rsidR="00052264" w:rsidRPr="00BE78F2" w:rsidRDefault="00052264" w:rsidP="004E652B">
            <w:pPr>
              <w:shd w:val="clear" w:color="auto" w:fill="FFFFFF"/>
              <w:spacing w:line="230" w:lineRule="exact"/>
              <w:jc w:val="center"/>
            </w:pPr>
            <w:r w:rsidRPr="00BE78F2">
              <w:rPr>
                <w:b/>
                <w:bCs/>
                <w:spacing w:val="-1"/>
                <w:w w:val="82"/>
              </w:rPr>
              <w:t>Genel</w:t>
            </w:r>
          </w:p>
          <w:p w:rsidR="00052264" w:rsidRPr="00BE78F2" w:rsidRDefault="00052264" w:rsidP="004E652B">
            <w:pPr>
              <w:shd w:val="clear" w:color="auto" w:fill="FFFFFF"/>
              <w:spacing w:line="230" w:lineRule="exact"/>
              <w:jc w:val="center"/>
            </w:pPr>
            <w:r w:rsidRPr="00BE78F2">
              <w:rPr>
                <w:b/>
                <w:bCs/>
                <w:w w:val="82"/>
              </w:rPr>
              <w:t>DF</w:t>
            </w:r>
          </w:p>
        </w:tc>
        <w:tc>
          <w:tcPr>
            <w:tcW w:w="1950" w:type="dxa"/>
            <w:gridSpan w:val="2"/>
          </w:tcPr>
          <w:p w:rsidR="00052264" w:rsidRPr="00BE78F2" w:rsidRDefault="00522BD3" w:rsidP="00145364">
            <w:pPr>
              <w:shd w:val="clear" w:color="auto" w:fill="FFFFFF"/>
              <w:spacing w:line="288" w:lineRule="exact"/>
              <w:jc w:val="center"/>
            </w:pPr>
            <w:r>
              <w:rPr>
                <w:b/>
                <w:bCs/>
                <w:spacing w:val="-2"/>
                <w:w w:val="82"/>
              </w:rPr>
              <w:t>Sonlanma noktası</w:t>
            </w:r>
            <w:r w:rsidR="00145364">
              <w:rPr>
                <w:b/>
                <w:bCs/>
                <w:spacing w:val="-2"/>
                <w:w w:val="82"/>
              </w:rPr>
              <w:t>n</w:t>
            </w:r>
            <w:r w:rsidR="00052264" w:rsidRPr="00BE78F2">
              <w:rPr>
                <w:b/>
                <w:bCs/>
                <w:spacing w:val="-2"/>
                <w:w w:val="82"/>
              </w:rPr>
              <w:t>a özgü DNEL/DMEL (uygun birim)</w:t>
            </w:r>
          </w:p>
        </w:tc>
      </w:tr>
      <w:tr w:rsidR="004E652B" w:rsidRPr="00BE78F2" w:rsidTr="004E652B">
        <w:tc>
          <w:tcPr>
            <w:tcW w:w="1558" w:type="dxa"/>
          </w:tcPr>
          <w:p w:rsidR="00052264" w:rsidRPr="00BE78F2" w:rsidRDefault="00052264" w:rsidP="00590DDB">
            <w:pPr>
              <w:spacing w:before="581"/>
            </w:pPr>
          </w:p>
        </w:tc>
        <w:tc>
          <w:tcPr>
            <w:tcW w:w="850" w:type="dxa"/>
          </w:tcPr>
          <w:p w:rsidR="00052264" w:rsidRPr="00BE78F2" w:rsidRDefault="00052264" w:rsidP="00590DDB">
            <w:pPr>
              <w:spacing w:before="581"/>
            </w:pPr>
            <w:r w:rsidRPr="00BE78F2">
              <w:rPr>
                <w:w w:val="82"/>
              </w:rPr>
              <w:t xml:space="preserve">Lokal etki </w:t>
            </w:r>
          </w:p>
        </w:tc>
        <w:tc>
          <w:tcPr>
            <w:tcW w:w="1559" w:type="dxa"/>
          </w:tcPr>
          <w:p w:rsidR="00052264" w:rsidRPr="00BE78F2" w:rsidRDefault="00052264" w:rsidP="00145364">
            <w:pPr>
              <w:spacing w:before="581"/>
            </w:pPr>
            <w:r w:rsidRPr="00BE78F2">
              <w:rPr>
                <w:w w:val="82"/>
              </w:rPr>
              <w:t>S</w:t>
            </w:r>
            <w:r w:rsidR="00145364">
              <w:rPr>
                <w:w w:val="82"/>
              </w:rPr>
              <w:t>i</w:t>
            </w:r>
            <w:r w:rsidRPr="00BE78F2">
              <w:rPr>
                <w:w w:val="82"/>
              </w:rPr>
              <w:t>stemik etki</w:t>
            </w:r>
            <w:r w:rsidRPr="00BE78F2">
              <w:rPr>
                <w:w w:val="82"/>
                <w:vertAlign w:val="superscript"/>
              </w:rPr>
              <w:t>3</w:t>
            </w:r>
          </w:p>
        </w:tc>
        <w:tc>
          <w:tcPr>
            <w:tcW w:w="851" w:type="dxa"/>
          </w:tcPr>
          <w:p w:rsidR="00052264" w:rsidRPr="00BE78F2" w:rsidRDefault="00052264" w:rsidP="00590DDB">
            <w:pPr>
              <w:spacing w:before="581"/>
            </w:pPr>
            <w:r w:rsidRPr="00BE78F2">
              <w:rPr>
                <w:w w:val="82"/>
              </w:rPr>
              <w:t>Lokal</w:t>
            </w:r>
            <w:r w:rsidRPr="00BE78F2">
              <w:rPr>
                <w:w w:val="82"/>
                <w:vertAlign w:val="superscript"/>
              </w:rPr>
              <w:t xml:space="preserve"> 2</w:t>
            </w:r>
          </w:p>
        </w:tc>
        <w:tc>
          <w:tcPr>
            <w:tcW w:w="1276" w:type="dxa"/>
          </w:tcPr>
          <w:p w:rsidR="00052264" w:rsidRPr="00BE78F2" w:rsidRDefault="00052264" w:rsidP="00145364">
            <w:pPr>
              <w:spacing w:before="581"/>
            </w:pPr>
            <w:r w:rsidRPr="00BE78F2">
              <w:rPr>
                <w:w w:val="82"/>
              </w:rPr>
              <w:t>S</w:t>
            </w:r>
            <w:r w:rsidR="00145364">
              <w:rPr>
                <w:w w:val="82"/>
              </w:rPr>
              <w:t>i</w:t>
            </w:r>
            <w:r w:rsidRPr="00BE78F2">
              <w:rPr>
                <w:w w:val="82"/>
              </w:rPr>
              <w:t>stemik</w:t>
            </w:r>
            <w:r w:rsidRPr="00BE78F2">
              <w:rPr>
                <w:w w:val="82"/>
                <w:vertAlign w:val="superscript"/>
              </w:rPr>
              <w:t>3</w:t>
            </w:r>
            <w:r w:rsidRPr="00BE78F2">
              <w:rPr>
                <w:w w:val="82"/>
              </w:rPr>
              <w:t xml:space="preserve"> </w:t>
            </w:r>
          </w:p>
        </w:tc>
        <w:tc>
          <w:tcPr>
            <w:tcW w:w="1134" w:type="dxa"/>
          </w:tcPr>
          <w:p w:rsidR="00052264" w:rsidRPr="00BE78F2" w:rsidRDefault="00052264" w:rsidP="00590DDB">
            <w:pPr>
              <w:spacing w:before="581"/>
            </w:pPr>
          </w:p>
        </w:tc>
        <w:tc>
          <w:tcPr>
            <w:tcW w:w="850" w:type="dxa"/>
          </w:tcPr>
          <w:p w:rsidR="00052264" w:rsidRPr="00BE78F2" w:rsidRDefault="00052264" w:rsidP="00590DDB">
            <w:pPr>
              <w:spacing w:before="581"/>
            </w:pPr>
            <w:r w:rsidRPr="00BE78F2">
              <w:rPr>
                <w:w w:val="82"/>
              </w:rPr>
              <w:t>Lokal</w:t>
            </w:r>
            <w:r w:rsidRPr="00BE78F2">
              <w:rPr>
                <w:w w:val="82"/>
                <w:vertAlign w:val="superscript"/>
              </w:rPr>
              <w:t xml:space="preserve"> 2</w:t>
            </w:r>
          </w:p>
        </w:tc>
        <w:tc>
          <w:tcPr>
            <w:tcW w:w="1100" w:type="dxa"/>
          </w:tcPr>
          <w:p w:rsidR="00052264" w:rsidRPr="00BE78F2" w:rsidRDefault="00052264" w:rsidP="00145364">
            <w:pPr>
              <w:spacing w:before="581"/>
            </w:pPr>
            <w:r w:rsidRPr="00BE78F2">
              <w:rPr>
                <w:w w:val="82"/>
              </w:rPr>
              <w:t>S</w:t>
            </w:r>
            <w:r w:rsidR="00145364">
              <w:rPr>
                <w:w w:val="82"/>
              </w:rPr>
              <w:t>i</w:t>
            </w:r>
            <w:r w:rsidRPr="00BE78F2">
              <w:rPr>
                <w:w w:val="82"/>
              </w:rPr>
              <w:t>stemik</w:t>
            </w:r>
            <w:r w:rsidRPr="00BE78F2">
              <w:rPr>
                <w:w w:val="82"/>
                <w:vertAlign w:val="superscript"/>
              </w:rPr>
              <w:t>3</w:t>
            </w:r>
          </w:p>
        </w:tc>
      </w:tr>
      <w:tr w:rsidR="004E652B" w:rsidRPr="00BE78F2" w:rsidTr="004E652B">
        <w:tc>
          <w:tcPr>
            <w:tcW w:w="1558" w:type="dxa"/>
          </w:tcPr>
          <w:p w:rsidR="00052264" w:rsidRPr="00BE78F2" w:rsidRDefault="00522BD3" w:rsidP="00052264">
            <w:pPr>
              <w:shd w:val="clear" w:color="auto" w:fill="FFFFFF"/>
              <w:spacing w:line="288" w:lineRule="exact"/>
              <w:ind w:right="86"/>
            </w:pPr>
            <w:r>
              <w:rPr>
                <w:spacing w:val="-1"/>
                <w:w w:val="82"/>
              </w:rPr>
              <w:t>Sonlanma noktası</w:t>
            </w:r>
            <w:r w:rsidR="00052264" w:rsidRPr="00BE78F2">
              <w:rPr>
                <w:spacing w:val="-1"/>
                <w:w w:val="82"/>
              </w:rPr>
              <w:t xml:space="preserve"> (…toksisite)</w:t>
            </w:r>
          </w:p>
          <w:p w:rsidR="00052264" w:rsidRPr="00BE78F2" w:rsidRDefault="00052264" w:rsidP="00052264">
            <w:pPr>
              <w:shd w:val="clear" w:color="auto" w:fill="FFFFFF"/>
              <w:tabs>
                <w:tab w:val="left" w:pos="830"/>
              </w:tabs>
              <w:spacing w:line="288" w:lineRule="exact"/>
            </w:pPr>
            <w:r w:rsidRPr="00BE78F2">
              <w:rPr>
                <w:rFonts w:ascii="Times New Roman" w:hAnsi="Times New Roman" w:cs="Times New Roman"/>
              </w:rPr>
              <w:t>-</w:t>
            </w:r>
            <w:r w:rsidRPr="00BE78F2">
              <w:rPr>
                <w:rFonts w:hAnsi="Times New Roman"/>
                <w:w w:val="82"/>
              </w:rPr>
              <w:t>oral</w:t>
            </w:r>
          </w:p>
          <w:p w:rsidR="00052264" w:rsidRPr="00BE78F2" w:rsidRDefault="00052264" w:rsidP="00052264">
            <w:pPr>
              <w:shd w:val="clear" w:color="auto" w:fill="FFFFFF"/>
              <w:tabs>
                <w:tab w:val="left" w:pos="830"/>
              </w:tabs>
              <w:spacing w:line="288" w:lineRule="exact"/>
              <w:rPr>
                <w:rFonts w:hAnsi="Times New Roman"/>
                <w:w w:val="82"/>
              </w:rPr>
            </w:pPr>
            <w:r w:rsidRPr="00BE78F2">
              <w:rPr>
                <w:rFonts w:ascii="Times New Roman" w:hAnsi="Times New Roman" w:cs="Times New Roman"/>
              </w:rPr>
              <w:t>-</w:t>
            </w:r>
            <w:r w:rsidRPr="00BE78F2">
              <w:rPr>
                <w:rFonts w:hAnsi="Times New Roman"/>
                <w:w w:val="82"/>
              </w:rPr>
              <w:t>dermal</w:t>
            </w:r>
          </w:p>
          <w:p w:rsidR="00052264" w:rsidRPr="00BE78F2" w:rsidRDefault="00052264" w:rsidP="00052264">
            <w:pPr>
              <w:shd w:val="clear" w:color="auto" w:fill="FFFFFF"/>
              <w:tabs>
                <w:tab w:val="left" w:pos="830"/>
              </w:tabs>
              <w:spacing w:line="288" w:lineRule="exact"/>
            </w:pPr>
            <w:r w:rsidRPr="00BE78F2">
              <w:rPr>
                <w:rFonts w:ascii="Times New Roman" w:hAnsi="Times New Roman" w:cs="Times New Roman"/>
              </w:rPr>
              <w:t>-</w:t>
            </w:r>
            <w:r w:rsidRPr="00BE78F2">
              <w:rPr>
                <w:rFonts w:hAnsi="Times New Roman"/>
                <w:w w:val="82"/>
              </w:rPr>
              <w:t>solunum</w:t>
            </w:r>
          </w:p>
        </w:tc>
        <w:tc>
          <w:tcPr>
            <w:tcW w:w="850" w:type="dxa"/>
          </w:tcPr>
          <w:p w:rsidR="00052264" w:rsidRPr="00BE78F2" w:rsidRDefault="00052264" w:rsidP="00590DDB">
            <w:pPr>
              <w:spacing w:before="581"/>
            </w:pPr>
          </w:p>
        </w:tc>
        <w:tc>
          <w:tcPr>
            <w:tcW w:w="1559" w:type="dxa"/>
          </w:tcPr>
          <w:p w:rsidR="00052264" w:rsidRPr="00BE78F2" w:rsidRDefault="00052264" w:rsidP="00590DDB">
            <w:pPr>
              <w:spacing w:before="581"/>
            </w:pPr>
          </w:p>
        </w:tc>
        <w:tc>
          <w:tcPr>
            <w:tcW w:w="851" w:type="dxa"/>
          </w:tcPr>
          <w:p w:rsidR="00052264" w:rsidRPr="00BE78F2" w:rsidRDefault="00052264" w:rsidP="00590DDB">
            <w:pPr>
              <w:spacing w:before="581"/>
            </w:pPr>
          </w:p>
        </w:tc>
        <w:tc>
          <w:tcPr>
            <w:tcW w:w="1276" w:type="dxa"/>
          </w:tcPr>
          <w:p w:rsidR="00052264" w:rsidRPr="00BE78F2" w:rsidRDefault="00052264" w:rsidP="00590DDB">
            <w:pPr>
              <w:spacing w:before="581"/>
            </w:pPr>
          </w:p>
        </w:tc>
        <w:tc>
          <w:tcPr>
            <w:tcW w:w="1134" w:type="dxa"/>
          </w:tcPr>
          <w:p w:rsidR="00052264" w:rsidRPr="00BE78F2" w:rsidRDefault="00052264" w:rsidP="00590DDB">
            <w:pPr>
              <w:spacing w:before="581"/>
            </w:pPr>
          </w:p>
        </w:tc>
        <w:tc>
          <w:tcPr>
            <w:tcW w:w="850" w:type="dxa"/>
          </w:tcPr>
          <w:p w:rsidR="00052264" w:rsidRPr="00BE78F2" w:rsidRDefault="00052264" w:rsidP="00590DDB">
            <w:pPr>
              <w:spacing w:before="581"/>
            </w:pPr>
          </w:p>
        </w:tc>
        <w:tc>
          <w:tcPr>
            <w:tcW w:w="1100" w:type="dxa"/>
          </w:tcPr>
          <w:p w:rsidR="00052264" w:rsidRPr="00BE78F2" w:rsidRDefault="00052264" w:rsidP="00590DDB">
            <w:pPr>
              <w:spacing w:before="581"/>
            </w:pPr>
          </w:p>
        </w:tc>
      </w:tr>
    </w:tbl>
    <w:p w:rsidR="00590DDB" w:rsidRPr="00BE78F2" w:rsidRDefault="00590DDB" w:rsidP="00590DDB">
      <w:pPr>
        <w:spacing w:after="62" w:line="1" w:lineRule="exact"/>
        <w:rPr>
          <w:sz w:val="2"/>
          <w:szCs w:val="2"/>
        </w:rPr>
      </w:pPr>
    </w:p>
    <w:p w:rsidR="00590DDB" w:rsidRPr="00BE78F2" w:rsidRDefault="00590DDB" w:rsidP="008A080F">
      <w:pPr>
        <w:shd w:val="clear" w:color="auto" w:fill="FFFFFF"/>
        <w:tabs>
          <w:tab w:val="left" w:pos="216"/>
        </w:tabs>
        <w:spacing w:before="29"/>
        <w:ind w:left="110"/>
      </w:pPr>
      <w:r w:rsidRPr="00BE78F2">
        <w:rPr>
          <w:vertAlign w:val="superscript"/>
        </w:rPr>
        <w:t>1</w:t>
      </w:r>
      <w:r w:rsidRPr="00BE78F2">
        <w:tab/>
      </w:r>
      <w:r w:rsidR="001B5007" w:rsidRPr="00BE78F2">
        <w:rPr>
          <w:spacing w:val="-1"/>
          <w:w w:val="83"/>
        </w:rPr>
        <w:t>Ilgili</w:t>
      </w:r>
      <w:r w:rsidRPr="00BE78F2">
        <w:rPr>
          <w:spacing w:val="-1"/>
          <w:w w:val="83"/>
        </w:rPr>
        <w:t xml:space="preserve"> nüfusu seçiniz</w:t>
      </w:r>
    </w:p>
    <w:p w:rsidR="00590DDB" w:rsidRPr="00BE78F2" w:rsidRDefault="00590DDB" w:rsidP="008A080F">
      <w:pPr>
        <w:shd w:val="clear" w:color="auto" w:fill="FFFFFF"/>
        <w:tabs>
          <w:tab w:val="left" w:pos="216"/>
        </w:tabs>
        <w:spacing w:before="14" w:line="235" w:lineRule="exact"/>
        <w:ind w:left="110"/>
      </w:pPr>
      <w:r w:rsidRPr="00BE78F2">
        <w:rPr>
          <w:vertAlign w:val="superscript"/>
        </w:rPr>
        <w:t>2</w:t>
      </w:r>
      <w:r w:rsidRPr="00BE78F2">
        <w:tab/>
      </w:r>
      <w:r w:rsidRPr="00BE78F2">
        <w:rPr>
          <w:spacing w:val="-3"/>
          <w:w w:val="83"/>
        </w:rPr>
        <w:t xml:space="preserve">Birimler </w:t>
      </w:r>
      <w:r w:rsidR="008A080F" w:rsidRPr="00BE78F2">
        <w:rPr>
          <w:spacing w:val="-3"/>
          <w:w w:val="83"/>
        </w:rPr>
        <w:t xml:space="preserve">solunum için </w:t>
      </w:r>
      <w:r w:rsidRPr="00BE78F2">
        <w:rPr>
          <w:spacing w:val="-3"/>
          <w:w w:val="83"/>
        </w:rPr>
        <w:t>mg/</w:t>
      </w:r>
      <w:proofErr w:type="gramStart"/>
      <w:r w:rsidRPr="00BE78F2">
        <w:rPr>
          <w:spacing w:val="-3"/>
          <w:w w:val="83"/>
        </w:rPr>
        <w:t>m</w:t>
      </w:r>
      <w:r w:rsidRPr="00BE78F2">
        <w:rPr>
          <w:spacing w:val="-3"/>
          <w:w w:val="83"/>
          <w:vertAlign w:val="superscript"/>
        </w:rPr>
        <w:t>3</w:t>
      </w:r>
      <w:r w:rsidRPr="00BE78F2">
        <w:rPr>
          <w:spacing w:val="-3"/>
          <w:w w:val="83"/>
        </w:rPr>
        <w:t xml:space="preserve"> ; </w:t>
      </w:r>
      <w:r w:rsidR="008A080F" w:rsidRPr="00BE78F2">
        <w:rPr>
          <w:spacing w:val="-3"/>
          <w:w w:val="83"/>
        </w:rPr>
        <w:t>ve</w:t>
      </w:r>
      <w:proofErr w:type="gramEnd"/>
      <w:r w:rsidR="008A080F" w:rsidRPr="00BE78F2">
        <w:rPr>
          <w:spacing w:val="-3"/>
          <w:w w:val="83"/>
        </w:rPr>
        <w:t xml:space="preserve"> deri için </w:t>
      </w:r>
      <w:r w:rsidRPr="00BE78F2">
        <w:rPr>
          <w:spacing w:val="-3"/>
          <w:w w:val="83"/>
        </w:rPr>
        <w:t>mg/cm</w:t>
      </w:r>
      <w:r w:rsidRPr="00BE78F2">
        <w:rPr>
          <w:spacing w:val="-3"/>
          <w:w w:val="83"/>
          <w:vertAlign w:val="superscript"/>
        </w:rPr>
        <w:t>2</w:t>
      </w:r>
      <w:r w:rsidRPr="00BE78F2">
        <w:rPr>
          <w:spacing w:val="-3"/>
          <w:w w:val="83"/>
        </w:rPr>
        <w:t xml:space="preserve"> ,mg/</w:t>
      </w:r>
      <w:r w:rsidR="008A080F" w:rsidRPr="00BE78F2">
        <w:rPr>
          <w:spacing w:val="-3"/>
          <w:w w:val="83"/>
        </w:rPr>
        <w:t>kişi</w:t>
      </w:r>
      <w:r w:rsidRPr="00BE78F2">
        <w:rPr>
          <w:spacing w:val="-3"/>
          <w:w w:val="83"/>
        </w:rPr>
        <w:t>/</w:t>
      </w:r>
      <w:r w:rsidR="008A080F" w:rsidRPr="00BE78F2">
        <w:rPr>
          <w:spacing w:val="-3"/>
          <w:w w:val="83"/>
        </w:rPr>
        <w:t>gün</w:t>
      </w:r>
      <w:r w:rsidRPr="00BE78F2">
        <w:rPr>
          <w:spacing w:val="-3"/>
          <w:w w:val="83"/>
        </w:rPr>
        <w:t xml:space="preserve"> (</w:t>
      </w:r>
      <w:r w:rsidR="008A080F" w:rsidRPr="00BE78F2">
        <w:rPr>
          <w:spacing w:val="-3"/>
          <w:w w:val="83"/>
        </w:rPr>
        <w:t>örn. gerçekte maruz kalan vücut alanının cm</w:t>
      </w:r>
      <w:r w:rsidR="008A080F" w:rsidRPr="00BE78F2">
        <w:rPr>
          <w:spacing w:val="-3"/>
          <w:w w:val="83"/>
          <w:vertAlign w:val="superscript"/>
        </w:rPr>
        <w:t>2</w:t>
      </w:r>
      <w:r w:rsidR="008A080F" w:rsidRPr="00BE78F2">
        <w:rPr>
          <w:spacing w:val="-3"/>
          <w:w w:val="83"/>
        </w:rPr>
        <w:t xml:space="preserve"> başına </w:t>
      </w:r>
      <w:r w:rsidR="004E652B" w:rsidRPr="00BE78F2">
        <w:rPr>
          <w:spacing w:val="-3"/>
          <w:w w:val="83"/>
        </w:rPr>
        <w:t xml:space="preserve">biriken </w:t>
      </w:r>
      <w:r w:rsidR="008A080F" w:rsidRPr="00BE78F2">
        <w:rPr>
          <w:spacing w:val="-3"/>
          <w:w w:val="83"/>
        </w:rPr>
        <w:t>miktarla ç</w:t>
      </w:r>
      <w:r w:rsidR="00F6407C" w:rsidRPr="00BE78F2">
        <w:rPr>
          <w:spacing w:val="-3"/>
          <w:w w:val="83"/>
        </w:rPr>
        <w:t>arpılmasıyla hesaplanır</w:t>
      </w:r>
      <w:r w:rsidRPr="00BE78F2">
        <w:rPr>
          <w:w w:val="83"/>
        </w:rPr>
        <w:t xml:space="preserve">) </w:t>
      </w:r>
      <w:r w:rsidR="008A080F" w:rsidRPr="00BE78F2">
        <w:rPr>
          <w:w w:val="83"/>
        </w:rPr>
        <w:t>veya der</w:t>
      </w:r>
      <w:r w:rsidR="00F6407C" w:rsidRPr="00BE78F2">
        <w:rPr>
          <w:w w:val="83"/>
        </w:rPr>
        <w:t>mal</w:t>
      </w:r>
      <w:r w:rsidR="008A080F" w:rsidRPr="00BE78F2">
        <w:rPr>
          <w:w w:val="83"/>
        </w:rPr>
        <w:t xml:space="preserve"> </w:t>
      </w:r>
      <w:r w:rsidR="00C153EC" w:rsidRPr="00BE78F2">
        <w:rPr>
          <w:w w:val="83"/>
        </w:rPr>
        <w:t>maruz kalma</w:t>
      </w:r>
      <w:r w:rsidR="008A080F" w:rsidRPr="00BE78F2">
        <w:rPr>
          <w:w w:val="83"/>
        </w:rPr>
        <w:t xml:space="preserve"> için konsantrasyon ölçümü</w:t>
      </w:r>
    </w:p>
    <w:p w:rsidR="00590DDB" w:rsidRPr="00BE78F2" w:rsidRDefault="00590DDB" w:rsidP="004E652B">
      <w:pPr>
        <w:shd w:val="clear" w:color="auto" w:fill="FFFFFF"/>
        <w:tabs>
          <w:tab w:val="left" w:pos="216"/>
        </w:tabs>
        <w:spacing w:before="29"/>
        <w:ind w:left="110"/>
        <w:rPr>
          <w:spacing w:val="-1"/>
          <w:w w:val="83"/>
        </w:rPr>
      </w:pPr>
      <w:r w:rsidRPr="00BE78F2">
        <w:rPr>
          <w:spacing w:val="-1"/>
          <w:w w:val="83"/>
        </w:rPr>
        <w:t>3</w:t>
      </w:r>
      <w:r w:rsidRPr="00BE78F2">
        <w:rPr>
          <w:spacing w:val="-1"/>
          <w:w w:val="83"/>
        </w:rPr>
        <w:tab/>
      </w:r>
      <w:r w:rsidR="008A080F" w:rsidRPr="00BE78F2">
        <w:rPr>
          <w:spacing w:val="-1"/>
          <w:w w:val="83"/>
        </w:rPr>
        <w:t>Birimler solunum için</w:t>
      </w:r>
      <w:r w:rsidRPr="00BE78F2">
        <w:rPr>
          <w:spacing w:val="-1"/>
          <w:w w:val="83"/>
        </w:rPr>
        <w:t xml:space="preserve"> mg/m</w:t>
      </w:r>
      <w:r w:rsidRPr="00BE78F2">
        <w:rPr>
          <w:spacing w:val="-1"/>
          <w:w w:val="83"/>
          <w:vertAlign w:val="superscript"/>
        </w:rPr>
        <w:t>3</w:t>
      </w:r>
      <w:r w:rsidRPr="00BE78F2">
        <w:rPr>
          <w:spacing w:val="-1"/>
          <w:w w:val="83"/>
        </w:rPr>
        <w:t xml:space="preserve">, oral </w:t>
      </w:r>
      <w:r w:rsidR="00F6407C" w:rsidRPr="00BE78F2">
        <w:rPr>
          <w:spacing w:val="-1"/>
          <w:w w:val="83"/>
        </w:rPr>
        <w:t>ve dermal</w:t>
      </w:r>
      <w:r w:rsidR="008A080F" w:rsidRPr="00BE78F2">
        <w:rPr>
          <w:spacing w:val="-1"/>
          <w:w w:val="83"/>
        </w:rPr>
        <w:t xml:space="preserve"> </w:t>
      </w:r>
      <w:r w:rsidR="00C153EC" w:rsidRPr="00BE78F2">
        <w:rPr>
          <w:spacing w:val="-1"/>
          <w:w w:val="83"/>
        </w:rPr>
        <w:t>maruz kalma</w:t>
      </w:r>
      <w:r w:rsidR="008A080F" w:rsidRPr="00BE78F2">
        <w:rPr>
          <w:spacing w:val="-1"/>
          <w:w w:val="83"/>
        </w:rPr>
        <w:t xml:space="preserve"> için mg/kg va/gün</w:t>
      </w:r>
      <w:r w:rsidR="00F6407C" w:rsidRPr="00BE78F2">
        <w:rPr>
          <w:spacing w:val="-1"/>
          <w:w w:val="83"/>
        </w:rPr>
        <w:t>’</w:t>
      </w:r>
      <w:r w:rsidR="008A080F" w:rsidRPr="00BE78F2">
        <w:rPr>
          <w:spacing w:val="-1"/>
          <w:w w:val="83"/>
        </w:rPr>
        <w:t>dür</w:t>
      </w:r>
      <w:r w:rsidR="00F6407C" w:rsidRPr="00BE78F2">
        <w:rPr>
          <w:spacing w:val="-1"/>
          <w:w w:val="83"/>
        </w:rPr>
        <w:t>.</w:t>
      </w:r>
    </w:p>
    <w:p w:rsidR="008A080F" w:rsidRPr="00BE78F2" w:rsidRDefault="008A080F" w:rsidP="00590DDB">
      <w:pPr>
        <w:shd w:val="clear" w:color="auto" w:fill="FFFFFF"/>
        <w:tabs>
          <w:tab w:val="left" w:pos="216"/>
        </w:tabs>
        <w:spacing w:before="10"/>
        <w:ind w:left="110"/>
        <w:rPr>
          <w:spacing w:val="-26"/>
        </w:rPr>
      </w:pPr>
    </w:p>
    <w:p w:rsidR="00590DDB" w:rsidRPr="00BE78F2" w:rsidRDefault="008A080F" w:rsidP="00D5217B">
      <w:pPr>
        <w:jc w:val="both"/>
        <w:rPr>
          <w:sz w:val="22"/>
          <w:szCs w:val="18"/>
        </w:rPr>
      </w:pPr>
      <w:r w:rsidRPr="00BE78F2">
        <w:rPr>
          <w:sz w:val="22"/>
          <w:szCs w:val="18"/>
        </w:rPr>
        <w:t>Bu yüzden, genel olarak, (yarı)</w:t>
      </w:r>
      <w:r w:rsidR="00F6407C" w:rsidRPr="00BE78F2">
        <w:rPr>
          <w:sz w:val="22"/>
          <w:szCs w:val="18"/>
        </w:rPr>
        <w:t>-</w:t>
      </w:r>
      <w:r w:rsidRPr="00BE78F2">
        <w:rPr>
          <w:sz w:val="22"/>
          <w:szCs w:val="18"/>
        </w:rPr>
        <w:t xml:space="preserve">nicel </w:t>
      </w:r>
      <w:proofErr w:type="gramStart"/>
      <w:r w:rsidR="00F6407C" w:rsidRPr="00BE78F2">
        <w:rPr>
          <w:sz w:val="22"/>
          <w:szCs w:val="18"/>
        </w:rPr>
        <w:t>prosedür</w:t>
      </w:r>
      <w:proofErr w:type="gramEnd"/>
      <w:r w:rsidR="00F6407C" w:rsidRPr="00BE78F2">
        <w:rPr>
          <w:sz w:val="22"/>
          <w:szCs w:val="18"/>
        </w:rPr>
        <w:t>;</w:t>
      </w:r>
      <w:r w:rsidRPr="00BE78F2">
        <w:rPr>
          <w:sz w:val="22"/>
          <w:szCs w:val="18"/>
        </w:rPr>
        <w:t xml:space="preserve"> </w:t>
      </w:r>
      <w:r w:rsidR="00F6407C" w:rsidRPr="00BE78F2">
        <w:rPr>
          <w:sz w:val="22"/>
          <w:szCs w:val="18"/>
        </w:rPr>
        <w:t xml:space="preserve">mevcut </w:t>
      </w:r>
      <w:r w:rsidRPr="00BE78F2">
        <w:rPr>
          <w:sz w:val="22"/>
          <w:szCs w:val="18"/>
        </w:rPr>
        <w:t>çalışmalar</w:t>
      </w:r>
      <w:r w:rsidR="00F6407C" w:rsidRPr="00BE78F2">
        <w:rPr>
          <w:sz w:val="22"/>
          <w:szCs w:val="18"/>
        </w:rPr>
        <w:t>a dayanan</w:t>
      </w:r>
      <w:r w:rsidRPr="00BE78F2">
        <w:rPr>
          <w:sz w:val="22"/>
          <w:szCs w:val="18"/>
        </w:rPr>
        <w:t xml:space="preserve"> bir doz tanımlayıcısı eld</w:t>
      </w:r>
      <w:r w:rsidR="00F6407C" w:rsidRPr="00BE78F2">
        <w:rPr>
          <w:sz w:val="22"/>
          <w:szCs w:val="18"/>
        </w:rPr>
        <w:t xml:space="preserve">e etmek (sütun 2), uygun birim için </w:t>
      </w:r>
      <w:r w:rsidRPr="00BE78F2">
        <w:rPr>
          <w:sz w:val="22"/>
          <w:szCs w:val="18"/>
        </w:rPr>
        <w:t xml:space="preserve">düzeltmek (sütun 3), genel değerlendirme faktörünü hesaplamak (sütun 4) ve son olarak </w:t>
      </w:r>
      <w:r w:rsidR="00F6407C" w:rsidRPr="00BE78F2">
        <w:rPr>
          <w:sz w:val="22"/>
          <w:szCs w:val="18"/>
        </w:rPr>
        <w:t xml:space="preserve">son DNEL/DMEL değerini elde etmek için </w:t>
      </w:r>
      <w:r w:rsidRPr="00BE78F2">
        <w:rPr>
          <w:sz w:val="22"/>
          <w:szCs w:val="18"/>
        </w:rPr>
        <w:t>doz tanımlayıcısını DF</w:t>
      </w:r>
      <w:r w:rsidR="00F6407C" w:rsidRPr="00BE78F2">
        <w:rPr>
          <w:sz w:val="22"/>
          <w:szCs w:val="18"/>
        </w:rPr>
        <w:t>’ye</w:t>
      </w:r>
      <w:r w:rsidRPr="00BE78F2">
        <w:rPr>
          <w:sz w:val="22"/>
          <w:szCs w:val="18"/>
        </w:rPr>
        <w:t xml:space="preserve"> böl</w:t>
      </w:r>
      <w:r w:rsidR="00F6407C" w:rsidRPr="00BE78F2">
        <w:rPr>
          <w:sz w:val="22"/>
          <w:szCs w:val="18"/>
        </w:rPr>
        <w:t xml:space="preserve">meyi </w:t>
      </w:r>
      <w:r w:rsidRPr="00BE78F2">
        <w:rPr>
          <w:sz w:val="22"/>
          <w:szCs w:val="18"/>
        </w:rPr>
        <w:t>(sütun 5) içerir. Bu</w:t>
      </w:r>
      <w:r w:rsidR="00F6407C" w:rsidRPr="00BE78F2">
        <w:rPr>
          <w:sz w:val="22"/>
          <w:szCs w:val="18"/>
        </w:rPr>
        <w:t xml:space="preserve"> hesaplama</w:t>
      </w:r>
      <w:r w:rsidRPr="00BE78F2">
        <w:rPr>
          <w:sz w:val="22"/>
          <w:szCs w:val="18"/>
        </w:rPr>
        <w:t xml:space="preserve"> </w:t>
      </w:r>
      <w:proofErr w:type="gramStart"/>
      <w:r w:rsidR="008C1ED0" w:rsidRPr="00BE78F2">
        <w:rPr>
          <w:sz w:val="22"/>
          <w:szCs w:val="18"/>
        </w:rPr>
        <w:t>lokal</w:t>
      </w:r>
      <w:proofErr w:type="gramEnd"/>
      <w:r w:rsidRPr="00BE78F2">
        <w:rPr>
          <w:sz w:val="22"/>
          <w:szCs w:val="18"/>
        </w:rPr>
        <w:t xml:space="preserve"> ve sistemik etkiler için ve </w:t>
      </w:r>
      <w:r w:rsidR="001B5007" w:rsidRPr="00BE78F2">
        <w:rPr>
          <w:sz w:val="22"/>
          <w:szCs w:val="18"/>
        </w:rPr>
        <w:t>ilgili</w:t>
      </w:r>
      <w:r w:rsidRPr="00BE78F2">
        <w:rPr>
          <w:sz w:val="22"/>
          <w:szCs w:val="18"/>
        </w:rPr>
        <w:t xml:space="preserve"> </w:t>
      </w:r>
      <w:r w:rsidR="00C153EC" w:rsidRPr="00BE78F2">
        <w:rPr>
          <w:sz w:val="22"/>
          <w:szCs w:val="18"/>
        </w:rPr>
        <w:t>maruz kalma</w:t>
      </w:r>
      <w:r w:rsidRPr="00BE78F2">
        <w:rPr>
          <w:sz w:val="22"/>
          <w:szCs w:val="18"/>
        </w:rPr>
        <w:t xml:space="preserve"> yolları için yapılmalıdır.</w:t>
      </w:r>
    </w:p>
    <w:p w:rsidR="00F6407C" w:rsidRPr="00BE78F2" w:rsidRDefault="00F6407C" w:rsidP="00D5217B">
      <w:pPr>
        <w:jc w:val="both"/>
        <w:rPr>
          <w:sz w:val="22"/>
          <w:szCs w:val="18"/>
        </w:rPr>
      </w:pPr>
    </w:p>
    <w:p w:rsidR="008A080F" w:rsidRPr="00BE78F2" w:rsidRDefault="00EF0D9B" w:rsidP="00D5217B">
      <w:pPr>
        <w:jc w:val="both"/>
        <w:rPr>
          <w:sz w:val="22"/>
          <w:szCs w:val="18"/>
        </w:rPr>
      </w:pPr>
      <w:r w:rsidRPr="00BE78F2">
        <w:rPr>
          <w:sz w:val="22"/>
          <w:szCs w:val="18"/>
        </w:rPr>
        <w:t>Bölüm</w:t>
      </w:r>
      <w:r w:rsidR="008A080F" w:rsidRPr="00BE78F2">
        <w:rPr>
          <w:sz w:val="22"/>
          <w:szCs w:val="18"/>
        </w:rPr>
        <w:t xml:space="preserve"> E</w:t>
      </w:r>
      <w:r w:rsidR="00F6407C" w:rsidRPr="00BE78F2">
        <w:rPr>
          <w:sz w:val="22"/>
          <w:szCs w:val="18"/>
        </w:rPr>
        <w:t xml:space="preserve">, </w:t>
      </w:r>
      <w:r w:rsidR="008A080F" w:rsidRPr="00BE78F2">
        <w:rPr>
          <w:sz w:val="22"/>
          <w:szCs w:val="18"/>
        </w:rPr>
        <w:t xml:space="preserve">nitel ve/veya </w:t>
      </w:r>
      <w:r w:rsidR="00F6407C" w:rsidRPr="00BE78F2">
        <w:rPr>
          <w:sz w:val="22"/>
          <w:szCs w:val="18"/>
        </w:rPr>
        <w:t>(</w:t>
      </w:r>
      <w:r w:rsidR="008A080F" w:rsidRPr="00BE78F2">
        <w:rPr>
          <w:sz w:val="22"/>
          <w:szCs w:val="18"/>
        </w:rPr>
        <w:t>yarı-</w:t>
      </w:r>
      <w:r w:rsidR="00F6407C" w:rsidRPr="00BE78F2">
        <w:rPr>
          <w:sz w:val="22"/>
          <w:szCs w:val="18"/>
        </w:rPr>
        <w:t>)nicel doz-cevap</w:t>
      </w:r>
      <w:r w:rsidR="008A080F" w:rsidRPr="00BE78F2">
        <w:rPr>
          <w:sz w:val="22"/>
          <w:szCs w:val="18"/>
        </w:rPr>
        <w:t xml:space="preserve"> bilgisi</w:t>
      </w:r>
      <w:r w:rsidR="00F6407C" w:rsidRPr="00BE78F2">
        <w:rPr>
          <w:sz w:val="22"/>
          <w:szCs w:val="18"/>
        </w:rPr>
        <w:t>ne dayanarak</w:t>
      </w:r>
      <w:r w:rsidR="008A080F" w:rsidRPr="00BE78F2">
        <w:rPr>
          <w:sz w:val="22"/>
          <w:szCs w:val="18"/>
        </w:rPr>
        <w:t xml:space="preserve"> </w:t>
      </w:r>
      <w:r w:rsidR="00F6407C" w:rsidRPr="00BE78F2">
        <w:rPr>
          <w:sz w:val="22"/>
          <w:szCs w:val="18"/>
        </w:rPr>
        <w:t>nasıl nicel Risk K</w:t>
      </w:r>
      <w:r w:rsidR="008A080F" w:rsidRPr="00BE78F2">
        <w:rPr>
          <w:sz w:val="22"/>
          <w:szCs w:val="18"/>
        </w:rPr>
        <w:t xml:space="preserve">arakterizasyonu yapılabileceğini </w:t>
      </w:r>
      <w:r w:rsidR="00F6407C" w:rsidRPr="00BE78F2">
        <w:rPr>
          <w:sz w:val="22"/>
          <w:szCs w:val="18"/>
        </w:rPr>
        <w:t xml:space="preserve">detaylı olarak </w:t>
      </w:r>
      <w:r w:rsidR="008A080F" w:rsidRPr="00BE78F2">
        <w:rPr>
          <w:sz w:val="22"/>
          <w:szCs w:val="18"/>
        </w:rPr>
        <w:t>açıkla</w:t>
      </w:r>
      <w:r w:rsidR="00F6407C" w:rsidRPr="00BE78F2">
        <w:rPr>
          <w:sz w:val="22"/>
          <w:szCs w:val="18"/>
        </w:rPr>
        <w:t>maktadır</w:t>
      </w:r>
      <w:r w:rsidR="008A080F" w:rsidRPr="00BE78F2">
        <w:rPr>
          <w:sz w:val="22"/>
          <w:szCs w:val="18"/>
        </w:rPr>
        <w:t>.</w:t>
      </w:r>
    </w:p>
    <w:p w:rsidR="00F6407C" w:rsidRPr="00BE78F2" w:rsidRDefault="00F6407C" w:rsidP="00D5217B">
      <w:pPr>
        <w:jc w:val="both"/>
        <w:rPr>
          <w:sz w:val="22"/>
          <w:szCs w:val="18"/>
        </w:rPr>
      </w:pPr>
    </w:p>
    <w:p w:rsidR="008A080F" w:rsidRPr="00BE78F2" w:rsidRDefault="008A080F" w:rsidP="00145364">
      <w:pPr>
        <w:pStyle w:val="Balk2"/>
      </w:pPr>
      <w:bookmarkStart w:id="57" w:name="_Toc428967490"/>
      <w:r w:rsidRPr="00BE78F2">
        <w:t>B.</w:t>
      </w:r>
      <w:proofErr w:type="gramStart"/>
      <w:r w:rsidRPr="00BE78F2">
        <w:t>7.2</w:t>
      </w:r>
      <w:proofErr w:type="gramEnd"/>
      <w:r w:rsidRPr="00BE78F2">
        <w:t xml:space="preserve"> Çevre için </w:t>
      </w:r>
      <w:r w:rsidR="00876F6A" w:rsidRPr="00BE78F2">
        <w:t>Öngörülen</w:t>
      </w:r>
      <w:r w:rsidRPr="00BE78F2">
        <w:t xml:space="preserve"> Etkinin Gözlenmediği Konsantrasyon (</w:t>
      </w:r>
      <w:r w:rsidR="00876F6A" w:rsidRPr="00BE78F2">
        <w:t>PNEC</w:t>
      </w:r>
      <w:r w:rsidRPr="00BE78F2">
        <w:t>)</w:t>
      </w:r>
      <w:bookmarkEnd w:id="57"/>
    </w:p>
    <w:p w:rsidR="00F6407C" w:rsidRPr="00BE78F2" w:rsidRDefault="00F6407C" w:rsidP="00D5217B">
      <w:pPr>
        <w:jc w:val="both"/>
        <w:rPr>
          <w:b/>
          <w:sz w:val="24"/>
          <w:szCs w:val="18"/>
        </w:rPr>
      </w:pPr>
    </w:p>
    <w:p w:rsidR="008A080F" w:rsidRPr="00BE78F2" w:rsidRDefault="008A080F" w:rsidP="00D5217B">
      <w:pPr>
        <w:jc w:val="both"/>
        <w:rPr>
          <w:sz w:val="22"/>
          <w:szCs w:val="18"/>
        </w:rPr>
      </w:pPr>
      <w:r w:rsidRPr="00BE78F2">
        <w:rPr>
          <w:sz w:val="22"/>
          <w:szCs w:val="18"/>
        </w:rPr>
        <w:t xml:space="preserve">Bu </w:t>
      </w:r>
      <w:r w:rsidR="00EF0D9B" w:rsidRPr="00BE78F2">
        <w:rPr>
          <w:sz w:val="22"/>
          <w:szCs w:val="18"/>
        </w:rPr>
        <w:t>bölüm</w:t>
      </w:r>
      <w:r w:rsidRPr="00BE78F2">
        <w:rPr>
          <w:sz w:val="22"/>
          <w:szCs w:val="18"/>
        </w:rPr>
        <w:t xml:space="preserve"> </w:t>
      </w:r>
      <w:r w:rsidR="00876F6A" w:rsidRPr="00BE78F2">
        <w:rPr>
          <w:sz w:val="22"/>
          <w:szCs w:val="18"/>
        </w:rPr>
        <w:t xml:space="preserve">PNEC değeri türetilmesi </w:t>
      </w:r>
      <w:r w:rsidRPr="00BE78F2">
        <w:rPr>
          <w:sz w:val="22"/>
          <w:szCs w:val="18"/>
        </w:rPr>
        <w:t>(</w:t>
      </w:r>
      <w:r w:rsidR="00EF0D9B" w:rsidRPr="00BE78F2">
        <w:rPr>
          <w:sz w:val="22"/>
          <w:szCs w:val="18"/>
        </w:rPr>
        <w:t>Bölüm</w:t>
      </w:r>
      <w:r w:rsidRPr="00BE78F2">
        <w:rPr>
          <w:sz w:val="22"/>
          <w:szCs w:val="18"/>
        </w:rPr>
        <w:t xml:space="preserve"> 7.2.1)</w:t>
      </w:r>
      <w:r w:rsidR="00876F6A" w:rsidRPr="00BE78F2">
        <w:rPr>
          <w:sz w:val="22"/>
          <w:szCs w:val="18"/>
        </w:rPr>
        <w:t xml:space="preserve"> için</w:t>
      </w:r>
      <w:r w:rsidRPr="00BE78F2">
        <w:rPr>
          <w:sz w:val="22"/>
          <w:szCs w:val="18"/>
        </w:rPr>
        <w:t xml:space="preserve"> genel prensipleri</w:t>
      </w:r>
      <w:r w:rsidR="00876F6A" w:rsidRPr="00BE78F2">
        <w:rPr>
          <w:sz w:val="22"/>
          <w:szCs w:val="18"/>
        </w:rPr>
        <w:t xml:space="preserve"> </w:t>
      </w:r>
      <w:r w:rsidRPr="00BE78F2">
        <w:rPr>
          <w:sz w:val="22"/>
          <w:szCs w:val="18"/>
        </w:rPr>
        <w:t xml:space="preserve">açıklayan bir giriş </w:t>
      </w:r>
      <w:r w:rsidR="005A0273" w:rsidRPr="00BE78F2">
        <w:rPr>
          <w:sz w:val="22"/>
          <w:szCs w:val="18"/>
        </w:rPr>
        <w:t>bölümü</w:t>
      </w:r>
      <w:r w:rsidR="00876F6A" w:rsidRPr="00BE78F2">
        <w:rPr>
          <w:sz w:val="22"/>
          <w:szCs w:val="18"/>
        </w:rPr>
        <w:t xml:space="preserve"> ve devamında türetilebilen her bir tür PNEC d</w:t>
      </w:r>
      <w:r w:rsidRPr="00BE78F2">
        <w:rPr>
          <w:sz w:val="22"/>
          <w:szCs w:val="18"/>
        </w:rPr>
        <w:t xml:space="preserve">eğeri için bir </w:t>
      </w:r>
      <w:r w:rsidR="00876F6A" w:rsidRPr="00BE78F2">
        <w:rPr>
          <w:sz w:val="22"/>
          <w:szCs w:val="18"/>
        </w:rPr>
        <w:t>bölüm içermektedir</w:t>
      </w:r>
      <w:r w:rsidRPr="00BE78F2">
        <w:rPr>
          <w:sz w:val="22"/>
          <w:szCs w:val="18"/>
        </w:rPr>
        <w:t xml:space="preserve"> (</w:t>
      </w:r>
      <w:r w:rsidR="00EF0D9B" w:rsidRPr="00BE78F2">
        <w:rPr>
          <w:sz w:val="22"/>
          <w:szCs w:val="18"/>
        </w:rPr>
        <w:t>bölüm</w:t>
      </w:r>
      <w:r w:rsidRPr="00BE78F2">
        <w:rPr>
          <w:sz w:val="22"/>
          <w:szCs w:val="18"/>
        </w:rPr>
        <w:t xml:space="preserve"> B.7.2.2</w:t>
      </w:r>
      <w:r w:rsidR="00876F6A" w:rsidRPr="00BE78F2">
        <w:rPr>
          <w:sz w:val="22"/>
          <w:szCs w:val="18"/>
        </w:rPr>
        <w:t>’</w:t>
      </w:r>
      <w:r w:rsidRPr="00BE78F2">
        <w:rPr>
          <w:sz w:val="22"/>
          <w:szCs w:val="18"/>
        </w:rPr>
        <w:t>den B.7.2.7’ye).</w:t>
      </w:r>
    </w:p>
    <w:p w:rsidR="008A080F" w:rsidRPr="00BE78F2" w:rsidRDefault="008A080F" w:rsidP="00D5217B">
      <w:pPr>
        <w:jc w:val="both"/>
        <w:rPr>
          <w:b/>
          <w:sz w:val="22"/>
          <w:szCs w:val="18"/>
        </w:rPr>
      </w:pPr>
    </w:p>
    <w:p w:rsidR="008A080F" w:rsidRPr="00BE78F2" w:rsidRDefault="008A080F" w:rsidP="00145364">
      <w:pPr>
        <w:pStyle w:val="Balk3"/>
      </w:pPr>
      <w:bookmarkStart w:id="58" w:name="_Toc428967491"/>
      <w:r w:rsidRPr="00BE78F2">
        <w:t xml:space="preserve">B.7.2.1 </w:t>
      </w:r>
      <w:r w:rsidR="00876F6A" w:rsidRPr="00BE78F2">
        <w:t>PNEC değeri</w:t>
      </w:r>
      <w:r w:rsidRPr="00BE78F2">
        <w:t xml:space="preserve"> türeti</w:t>
      </w:r>
      <w:r w:rsidR="00876F6A" w:rsidRPr="00BE78F2">
        <w:t xml:space="preserve">lmesi için </w:t>
      </w:r>
      <w:r w:rsidRPr="00BE78F2">
        <w:t>genel prensipler</w:t>
      </w:r>
      <w:bookmarkEnd w:id="58"/>
    </w:p>
    <w:p w:rsidR="00876F6A" w:rsidRPr="00BE78F2" w:rsidRDefault="00876F6A" w:rsidP="00D5217B">
      <w:pPr>
        <w:jc w:val="both"/>
        <w:rPr>
          <w:b/>
          <w:sz w:val="22"/>
          <w:szCs w:val="18"/>
        </w:rPr>
      </w:pPr>
    </w:p>
    <w:p w:rsidR="008A080F" w:rsidRPr="00BE78F2" w:rsidRDefault="008A080F" w:rsidP="00D5217B">
      <w:pPr>
        <w:jc w:val="both"/>
        <w:rPr>
          <w:sz w:val="22"/>
          <w:szCs w:val="18"/>
          <w:u w:val="single"/>
        </w:rPr>
      </w:pPr>
      <w:r w:rsidRPr="00BE78F2">
        <w:rPr>
          <w:sz w:val="22"/>
          <w:szCs w:val="18"/>
          <w:u w:val="single"/>
        </w:rPr>
        <w:t>Amaç</w:t>
      </w:r>
    </w:p>
    <w:p w:rsidR="00876F6A" w:rsidRPr="00BE78F2" w:rsidRDefault="00876F6A" w:rsidP="00D5217B">
      <w:pPr>
        <w:jc w:val="both"/>
        <w:rPr>
          <w:sz w:val="22"/>
          <w:szCs w:val="18"/>
          <w:u w:val="single"/>
        </w:rPr>
      </w:pPr>
    </w:p>
    <w:p w:rsidR="008A080F" w:rsidRPr="00BE78F2" w:rsidRDefault="00876F6A" w:rsidP="00D5217B">
      <w:pPr>
        <w:jc w:val="both"/>
        <w:rPr>
          <w:sz w:val="22"/>
          <w:szCs w:val="18"/>
        </w:rPr>
      </w:pPr>
      <w:r w:rsidRPr="00BE78F2">
        <w:rPr>
          <w:sz w:val="22"/>
          <w:szCs w:val="18"/>
        </w:rPr>
        <w:t xml:space="preserve">Belirli </w:t>
      </w:r>
      <w:r w:rsidR="00911D92" w:rsidRPr="00BE78F2">
        <w:rPr>
          <w:sz w:val="22"/>
          <w:szCs w:val="18"/>
        </w:rPr>
        <w:t>bir çevresel kompartman</w:t>
      </w:r>
      <w:r w:rsidRPr="00BE78F2">
        <w:rPr>
          <w:sz w:val="22"/>
          <w:szCs w:val="18"/>
        </w:rPr>
        <w:t xml:space="preserve"> </w:t>
      </w:r>
      <w:r w:rsidR="00911D92" w:rsidRPr="00BE78F2">
        <w:rPr>
          <w:sz w:val="22"/>
          <w:szCs w:val="18"/>
        </w:rPr>
        <w:t xml:space="preserve">uzun ve kısa dönem </w:t>
      </w:r>
      <w:r w:rsidR="00C153EC" w:rsidRPr="00BE78F2">
        <w:rPr>
          <w:sz w:val="22"/>
          <w:szCs w:val="18"/>
        </w:rPr>
        <w:t>maruz kalma</w:t>
      </w:r>
      <w:r w:rsidRPr="00BE78F2">
        <w:rPr>
          <w:sz w:val="22"/>
          <w:szCs w:val="18"/>
        </w:rPr>
        <w:t xml:space="preserve">ları için Öngörülen </w:t>
      </w:r>
      <w:r w:rsidR="00911D92" w:rsidRPr="00BE78F2">
        <w:rPr>
          <w:sz w:val="22"/>
          <w:szCs w:val="18"/>
        </w:rPr>
        <w:t>Etkinin Gözlenmediği Konsantrasyon’unu türetmek (</w:t>
      </w:r>
      <w:r w:rsidRPr="00BE78F2">
        <w:rPr>
          <w:sz w:val="22"/>
          <w:szCs w:val="18"/>
        </w:rPr>
        <w:t>PNEC</w:t>
      </w:r>
      <w:r w:rsidR="00911D92" w:rsidRPr="00BE78F2">
        <w:rPr>
          <w:sz w:val="22"/>
          <w:szCs w:val="18"/>
          <w:vertAlign w:val="subscript"/>
        </w:rPr>
        <w:t>komp</w:t>
      </w:r>
      <w:r w:rsidR="00911D92" w:rsidRPr="00BE78F2">
        <w:rPr>
          <w:sz w:val="22"/>
          <w:szCs w:val="18"/>
        </w:rPr>
        <w:t>)</w:t>
      </w:r>
      <w:r w:rsidRPr="00BE78F2">
        <w:rPr>
          <w:sz w:val="22"/>
          <w:szCs w:val="18"/>
        </w:rPr>
        <w:t>.</w:t>
      </w:r>
    </w:p>
    <w:p w:rsidR="00876F6A" w:rsidRPr="00BE78F2" w:rsidRDefault="00876F6A" w:rsidP="00D5217B">
      <w:pPr>
        <w:jc w:val="both"/>
        <w:rPr>
          <w:sz w:val="22"/>
          <w:szCs w:val="18"/>
        </w:rPr>
      </w:pPr>
    </w:p>
    <w:p w:rsidR="00911D92" w:rsidRPr="00BE78F2" w:rsidRDefault="00911D92" w:rsidP="00D5217B">
      <w:pPr>
        <w:jc w:val="both"/>
        <w:rPr>
          <w:sz w:val="22"/>
          <w:szCs w:val="18"/>
          <w:u w:val="single"/>
        </w:rPr>
      </w:pPr>
      <w:r w:rsidRPr="00BE78F2">
        <w:rPr>
          <w:sz w:val="22"/>
          <w:szCs w:val="18"/>
          <w:u w:val="single"/>
        </w:rPr>
        <w:t>Altyapı</w:t>
      </w:r>
    </w:p>
    <w:p w:rsidR="00876F6A" w:rsidRPr="00BE78F2" w:rsidRDefault="00876F6A" w:rsidP="00D5217B">
      <w:pPr>
        <w:jc w:val="both"/>
        <w:rPr>
          <w:sz w:val="22"/>
          <w:szCs w:val="18"/>
          <w:u w:val="single"/>
        </w:rPr>
      </w:pPr>
    </w:p>
    <w:p w:rsidR="00DC3C29" w:rsidRPr="00BE78F2" w:rsidRDefault="00876F6A" w:rsidP="00D5217B">
      <w:pPr>
        <w:jc w:val="both"/>
        <w:rPr>
          <w:sz w:val="22"/>
          <w:szCs w:val="18"/>
        </w:rPr>
      </w:pPr>
      <w:r w:rsidRPr="00BE78F2">
        <w:rPr>
          <w:sz w:val="22"/>
          <w:szCs w:val="18"/>
        </w:rPr>
        <w:t>PNEC</w:t>
      </w:r>
      <w:r w:rsidR="00911D92" w:rsidRPr="00BE78F2">
        <w:rPr>
          <w:sz w:val="22"/>
          <w:szCs w:val="18"/>
        </w:rPr>
        <w:t xml:space="preserve"> bir kimyasalın</w:t>
      </w:r>
      <w:r w:rsidR="00B82004" w:rsidRPr="00BE78F2">
        <w:rPr>
          <w:sz w:val="22"/>
          <w:szCs w:val="18"/>
        </w:rPr>
        <w:t xml:space="preserve"> herhangi bir kompartmanda sahip olduğu ve bu değerin altında </w:t>
      </w:r>
      <w:r w:rsidRPr="00BE78F2">
        <w:rPr>
          <w:sz w:val="22"/>
          <w:szCs w:val="18"/>
        </w:rPr>
        <w:t>sucul</w:t>
      </w:r>
      <w:r w:rsidR="00B82004" w:rsidRPr="00BE78F2">
        <w:rPr>
          <w:sz w:val="22"/>
          <w:szCs w:val="18"/>
        </w:rPr>
        <w:t xml:space="preserve"> bir ekosistem ve </w:t>
      </w:r>
      <w:r w:rsidR="00911D92" w:rsidRPr="00BE78F2">
        <w:rPr>
          <w:sz w:val="22"/>
          <w:szCs w:val="18"/>
        </w:rPr>
        <w:t>organizmaları</w:t>
      </w:r>
      <w:r w:rsidR="00B82004" w:rsidRPr="00BE78F2">
        <w:rPr>
          <w:sz w:val="22"/>
          <w:szCs w:val="18"/>
        </w:rPr>
        <w:t xml:space="preserve"> üzerinde</w:t>
      </w:r>
      <w:r w:rsidR="00911D92" w:rsidRPr="00BE78F2">
        <w:rPr>
          <w:sz w:val="22"/>
          <w:szCs w:val="18"/>
        </w:rPr>
        <w:t xml:space="preserve"> </w:t>
      </w:r>
      <w:r w:rsidR="00B82004" w:rsidRPr="00BE78F2">
        <w:rPr>
          <w:sz w:val="22"/>
          <w:szCs w:val="18"/>
        </w:rPr>
        <w:t xml:space="preserve">uzun ve kısa dönem maruz kalma durumunda kabul edilemeyen etkilerin olasılıkla görülmeyeceği </w:t>
      </w:r>
      <w:proofErr w:type="gramStart"/>
      <w:r w:rsidR="00911D92" w:rsidRPr="00BE78F2">
        <w:rPr>
          <w:sz w:val="22"/>
          <w:szCs w:val="18"/>
        </w:rPr>
        <w:t>konsantrasyon</w:t>
      </w:r>
      <w:proofErr w:type="gramEnd"/>
      <w:r w:rsidR="00B82004" w:rsidRPr="00BE78F2">
        <w:rPr>
          <w:sz w:val="22"/>
          <w:szCs w:val="18"/>
        </w:rPr>
        <w:t xml:space="preserve"> değeridir.</w:t>
      </w:r>
      <w:r w:rsidR="00911D92" w:rsidRPr="00BE78F2">
        <w:rPr>
          <w:sz w:val="22"/>
          <w:szCs w:val="18"/>
        </w:rPr>
        <w:t xml:space="preserve"> </w:t>
      </w:r>
      <w:r w:rsidRPr="00BE78F2">
        <w:rPr>
          <w:sz w:val="22"/>
          <w:szCs w:val="18"/>
        </w:rPr>
        <w:t>PNEC</w:t>
      </w:r>
      <w:r w:rsidR="00911D92" w:rsidRPr="00BE78F2">
        <w:rPr>
          <w:sz w:val="22"/>
          <w:szCs w:val="18"/>
        </w:rPr>
        <w:t xml:space="preserve"> ideal olarak laboratuvar testleri veya test-dışı metotlarla elde edilmiş </w:t>
      </w:r>
      <w:r w:rsidR="00B82004" w:rsidRPr="00BE78F2">
        <w:rPr>
          <w:sz w:val="22"/>
          <w:szCs w:val="18"/>
        </w:rPr>
        <w:t>söz konusu</w:t>
      </w:r>
      <w:r w:rsidR="00911D92" w:rsidRPr="00BE78F2">
        <w:rPr>
          <w:sz w:val="22"/>
          <w:szCs w:val="18"/>
        </w:rPr>
        <w:t xml:space="preserve"> kompartmanda yaşayan organizmalar için </w:t>
      </w:r>
      <w:r w:rsidR="00B82004" w:rsidRPr="00BE78F2">
        <w:rPr>
          <w:sz w:val="22"/>
          <w:szCs w:val="18"/>
        </w:rPr>
        <w:t xml:space="preserve">elde edilen </w:t>
      </w:r>
      <w:r w:rsidR="00911D92" w:rsidRPr="00BE78F2">
        <w:rPr>
          <w:sz w:val="22"/>
          <w:szCs w:val="18"/>
        </w:rPr>
        <w:t xml:space="preserve">toksisite verilerinden türetilir. </w:t>
      </w:r>
      <w:proofErr w:type="gramStart"/>
      <w:r w:rsidR="00911D92" w:rsidRPr="00BE78F2">
        <w:rPr>
          <w:sz w:val="22"/>
          <w:szCs w:val="18"/>
        </w:rPr>
        <w:t>Fakat,</w:t>
      </w:r>
      <w:proofErr w:type="gramEnd"/>
      <w:r w:rsidR="00911D92" w:rsidRPr="00BE78F2">
        <w:rPr>
          <w:sz w:val="22"/>
          <w:szCs w:val="18"/>
        </w:rPr>
        <w:t xml:space="preserve"> eğer </w:t>
      </w:r>
      <w:r w:rsidR="00B82004" w:rsidRPr="00BE78F2">
        <w:rPr>
          <w:sz w:val="22"/>
          <w:szCs w:val="18"/>
        </w:rPr>
        <w:t>belirli</w:t>
      </w:r>
      <w:r w:rsidR="00911D92" w:rsidRPr="00BE78F2">
        <w:rPr>
          <w:sz w:val="22"/>
          <w:szCs w:val="18"/>
        </w:rPr>
        <w:t xml:space="preserve"> bir kompartman için organizmalar hakkı</w:t>
      </w:r>
      <w:r w:rsidR="00DC3C29" w:rsidRPr="00BE78F2">
        <w:rPr>
          <w:sz w:val="22"/>
          <w:szCs w:val="18"/>
        </w:rPr>
        <w:t>nda herhangi bir deneysel veri yoks</w:t>
      </w:r>
      <w:r w:rsidR="00911D92" w:rsidRPr="00BE78F2">
        <w:rPr>
          <w:sz w:val="22"/>
          <w:szCs w:val="18"/>
        </w:rPr>
        <w:t xml:space="preserve">a (örn. </w:t>
      </w:r>
      <w:r w:rsidR="00DC3C29" w:rsidRPr="00BE78F2">
        <w:rPr>
          <w:sz w:val="22"/>
          <w:szCs w:val="18"/>
        </w:rPr>
        <w:t>T</w:t>
      </w:r>
      <w:r w:rsidR="00911D92" w:rsidRPr="00BE78F2">
        <w:rPr>
          <w:sz w:val="22"/>
          <w:szCs w:val="18"/>
        </w:rPr>
        <w:t>oprak</w:t>
      </w:r>
      <w:r w:rsidR="00DC3C29" w:rsidRPr="00BE78F2">
        <w:rPr>
          <w:sz w:val="22"/>
          <w:szCs w:val="18"/>
        </w:rPr>
        <w:t xml:space="preserve"> için</w:t>
      </w:r>
      <w:r w:rsidR="00911D92" w:rsidRPr="00BE78F2">
        <w:rPr>
          <w:sz w:val="22"/>
          <w:szCs w:val="18"/>
        </w:rPr>
        <w:t xml:space="preserve">) bir </w:t>
      </w:r>
      <w:r w:rsidRPr="00BE78F2">
        <w:rPr>
          <w:sz w:val="22"/>
          <w:szCs w:val="18"/>
        </w:rPr>
        <w:t>PNEC</w:t>
      </w:r>
      <w:r w:rsidR="00911D92" w:rsidRPr="00BE78F2">
        <w:rPr>
          <w:sz w:val="22"/>
          <w:szCs w:val="18"/>
        </w:rPr>
        <w:t xml:space="preserve"> değeri </w:t>
      </w:r>
      <w:r w:rsidR="00DC3C29" w:rsidRPr="00BE78F2">
        <w:rPr>
          <w:sz w:val="22"/>
          <w:szCs w:val="18"/>
        </w:rPr>
        <w:t>sucul organizmalarda yapılan</w:t>
      </w:r>
      <w:r w:rsidR="00911D92" w:rsidRPr="00BE78F2">
        <w:rPr>
          <w:sz w:val="22"/>
          <w:szCs w:val="18"/>
        </w:rPr>
        <w:t xml:space="preserve"> testlerin sonuçların</w:t>
      </w:r>
      <w:r w:rsidR="00DC3C29" w:rsidRPr="00BE78F2">
        <w:rPr>
          <w:sz w:val="22"/>
          <w:szCs w:val="18"/>
        </w:rPr>
        <w:t xml:space="preserve">a bağlı olarak tahmin yürütülebilir. </w:t>
      </w:r>
    </w:p>
    <w:p w:rsidR="00911D92" w:rsidRPr="00BE78F2" w:rsidRDefault="00B82004" w:rsidP="00D5217B">
      <w:pPr>
        <w:jc w:val="both"/>
        <w:rPr>
          <w:sz w:val="22"/>
          <w:szCs w:val="18"/>
        </w:rPr>
      </w:pPr>
      <w:r w:rsidRPr="00BE78F2">
        <w:rPr>
          <w:sz w:val="22"/>
          <w:szCs w:val="18"/>
        </w:rPr>
        <w:t xml:space="preserve"> </w:t>
      </w:r>
    </w:p>
    <w:p w:rsidR="003335F5" w:rsidRPr="00BE78F2" w:rsidRDefault="00911D92" w:rsidP="00D5217B">
      <w:pPr>
        <w:jc w:val="both"/>
        <w:rPr>
          <w:sz w:val="22"/>
          <w:szCs w:val="18"/>
        </w:rPr>
      </w:pPr>
      <w:r w:rsidRPr="00BE78F2">
        <w:rPr>
          <w:sz w:val="22"/>
          <w:szCs w:val="18"/>
        </w:rPr>
        <w:lastRenderedPageBreak/>
        <w:t xml:space="preserve">Temel olarak </w:t>
      </w:r>
      <w:r w:rsidR="00DC3C29" w:rsidRPr="00BE78F2">
        <w:rPr>
          <w:sz w:val="22"/>
          <w:szCs w:val="18"/>
        </w:rPr>
        <w:t>sucul</w:t>
      </w:r>
      <w:r w:rsidRPr="00BE78F2">
        <w:rPr>
          <w:sz w:val="22"/>
          <w:szCs w:val="18"/>
        </w:rPr>
        <w:t xml:space="preserve"> toksisite </w:t>
      </w:r>
      <w:r w:rsidR="00DC3C29" w:rsidRPr="00BE78F2">
        <w:rPr>
          <w:sz w:val="22"/>
          <w:szCs w:val="18"/>
        </w:rPr>
        <w:t xml:space="preserve">üzerine bilgi </w:t>
      </w:r>
      <w:r w:rsidRPr="00BE78F2">
        <w:rPr>
          <w:sz w:val="22"/>
          <w:szCs w:val="18"/>
        </w:rPr>
        <w:t xml:space="preserve">üretilen veya ithal edilen madde miktarına bağlıdır. </w:t>
      </w:r>
      <w:r w:rsidR="00DC3C29" w:rsidRPr="00BE78F2">
        <w:rPr>
          <w:sz w:val="22"/>
          <w:szCs w:val="18"/>
        </w:rPr>
        <w:t>Normalde</w:t>
      </w:r>
      <w:r w:rsidRPr="00BE78F2">
        <w:rPr>
          <w:sz w:val="22"/>
          <w:szCs w:val="18"/>
        </w:rPr>
        <w:t xml:space="preserve"> bir madde 10 t/y </w:t>
      </w:r>
      <w:r w:rsidR="00DC3C29" w:rsidRPr="00BE78F2">
        <w:rPr>
          <w:sz w:val="22"/>
          <w:szCs w:val="18"/>
        </w:rPr>
        <w:t xml:space="preserve">miktarından fazla, </w:t>
      </w:r>
      <w:r w:rsidRPr="00BE78F2">
        <w:rPr>
          <w:sz w:val="22"/>
          <w:szCs w:val="18"/>
        </w:rPr>
        <w:t xml:space="preserve">100 t/y’den az üretiliyor ya da ithal ediliyorsa 3 farklı trofik </w:t>
      </w:r>
      <w:r w:rsidR="00DC3C29" w:rsidRPr="00BE78F2">
        <w:rPr>
          <w:sz w:val="22"/>
          <w:szCs w:val="18"/>
        </w:rPr>
        <w:t xml:space="preserve">organizma </w:t>
      </w:r>
      <w:r w:rsidRPr="00BE78F2">
        <w:rPr>
          <w:sz w:val="22"/>
          <w:szCs w:val="18"/>
        </w:rPr>
        <w:t>seviye</w:t>
      </w:r>
      <w:r w:rsidR="00DC3C29" w:rsidRPr="00BE78F2">
        <w:rPr>
          <w:sz w:val="22"/>
          <w:szCs w:val="18"/>
        </w:rPr>
        <w:t>si</w:t>
      </w:r>
      <w:r w:rsidRPr="00BE78F2">
        <w:rPr>
          <w:sz w:val="22"/>
          <w:szCs w:val="18"/>
        </w:rPr>
        <w:t>/ grubu</w:t>
      </w:r>
      <w:r w:rsidR="00DC3C29" w:rsidRPr="00BE78F2">
        <w:rPr>
          <w:sz w:val="22"/>
          <w:szCs w:val="18"/>
        </w:rPr>
        <w:t>nu</w:t>
      </w:r>
      <w:r w:rsidRPr="00BE78F2">
        <w:rPr>
          <w:sz w:val="22"/>
          <w:szCs w:val="18"/>
        </w:rPr>
        <w:t xml:space="preserve"> (algler, omurgasızlar, balıklar) temsil eden organizmalar için kısa-dönem toksisite verisi bulunabilecektir; ama bazen </w:t>
      </w:r>
      <w:r w:rsidR="00872E20" w:rsidRPr="00BE78F2">
        <w:rPr>
          <w:sz w:val="22"/>
          <w:szCs w:val="18"/>
        </w:rPr>
        <w:t>başka</w:t>
      </w:r>
      <w:r w:rsidRPr="00BE78F2">
        <w:rPr>
          <w:sz w:val="22"/>
          <w:szCs w:val="18"/>
        </w:rPr>
        <w:t xml:space="preserve"> organizma gruplarından ve</w:t>
      </w:r>
      <w:r w:rsidR="00872E20" w:rsidRPr="00BE78F2">
        <w:rPr>
          <w:sz w:val="22"/>
          <w:szCs w:val="18"/>
        </w:rPr>
        <w:t xml:space="preserve">ya uzun dönem toksisiteden </w:t>
      </w:r>
      <w:r w:rsidR="003335F5" w:rsidRPr="00BE78F2">
        <w:rPr>
          <w:sz w:val="22"/>
          <w:szCs w:val="18"/>
        </w:rPr>
        <w:t xml:space="preserve">de </w:t>
      </w:r>
      <w:r w:rsidR="00872E20" w:rsidRPr="00BE78F2">
        <w:rPr>
          <w:sz w:val="22"/>
          <w:szCs w:val="18"/>
        </w:rPr>
        <w:t xml:space="preserve">veri </w:t>
      </w:r>
      <w:r w:rsidR="003335F5" w:rsidRPr="00BE78F2">
        <w:rPr>
          <w:sz w:val="22"/>
          <w:szCs w:val="18"/>
        </w:rPr>
        <w:t>elde edilebilir.</w:t>
      </w:r>
      <w:r w:rsidR="00145364">
        <w:rPr>
          <w:sz w:val="22"/>
          <w:szCs w:val="18"/>
        </w:rPr>
        <w:t xml:space="preserve"> </w:t>
      </w:r>
      <w:r w:rsidR="003335F5" w:rsidRPr="00BE78F2">
        <w:rPr>
          <w:sz w:val="22"/>
          <w:szCs w:val="18"/>
        </w:rPr>
        <w:t>Daha yüksek tonajlar için genelde daha fazla veri bulunabil</w:t>
      </w:r>
      <w:r w:rsidR="00872E20" w:rsidRPr="00BE78F2">
        <w:rPr>
          <w:sz w:val="22"/>
          <w:szCs w:val="18"/>
        </w:rPr>
        <w:t>ecektir.</w:t>
      </w:r>
      <w:r w:rsidR="003335F5" w:rsidRPr="00BE78F2">
        <w:rPr>
          <w:sz w:val="22"/>
          <w:szCs w:val="18"/>
        </w:rPr>
        <w:t xml:space="preserve"> (cf, </w:t>
      </w:r>
      <w:r w:rsidR="00522BD3">
        <w:rPr>
          <w:sz w:val="22"/>
          <w:szCs w:val="18"/>
        </w:rPr>
        <w:t>KKDİK</w:t>
      </w:r>
      <w:r w:rsidR="003335F5" w:rsidRPr="00BE78F2">
        <w:rPr>
          <w:sz w:val="22"/>
          <w:szCs w:val="18"/>
        </w:rPr>
        <w:t xml:space="preserve">, </w:t>
      </w:r>
      <w:r w:rsidR="00872E20" w:rsidRPr="00BE78F2">
        <w:rPr>
          <w:sz w:val="22"/>
          <w:szCs w:val="18"/>
        </w:rPr>
        <w:t>Ek</w:t>
      </w:r>
      <w:r w:rsidR="003335F5" w:rsidRPr="00BE78F2">
        <w:rPr>
          <w:sz w:val="22"/>
          <w:szCs w:val="18"/>
        </w:rPr>
        <w:t xml:space="preserve"> </w:t>
      </w:r>
      <w:r w:rsidR="00522BD3">
        <w:rPr>
          <w:sz w:val="22"/>
          <w:szCs w:val="18"/>
        </w:rPr>
        <w:t>7</w:t>
      </w:r>
      <w:r w:rsidR="003335F5" w:rsidRPr="00BE78F2">
        <w:rPr>
          <w:sz w:val="22"/>
          <w:szCs w:val="18"/>
        </w:rPr>
        <w:t>-</w:t>
      </w:r>
      <w:r w:rsidR="00522BD3">
        <w:rPr>
          <w:sz w:val="22"/>
          <w:szCs w:val="18"/>
        </w:rPr>
        <w:t>10</w:t>
      </w:r>
      <w:r w:rsidR="003335F5" w:rsidRPr="00BE78F2">
        <w:rPr>
          <w:sz w:val="22"/>
          <w:szCs w:val="18"/>
        </w:rPr>
        <w:t>)</w:t>
      </w:r>
    </w:p>
    <w:p w:rsidR="003335F5" w:rsidRPr="00BE78F2" w:rsidRDefault="003335F5" w:rsidP="00D5217B">
      <w:pPr>
        <w:jc w:val="both"/>
        <w:rPr>
          <w:sz w:val="22"/>
          <w:szCs w:val="18"/>
        </w:rPr>
      </w:pPr>
    </w:p>
    <w:p w:rsidR="003335F5" w:rsidRPr="00BE78F2" w:rsidRDefault="003335F5" w:rsidP="00D5217B">
      <w:pPr>
        <w:jc w:val="both"/>
        <w:rPr>
          <w:sz w:val="22"/>
          <w:szCs w:val="18"/>
        </w:rPr>
      </w:pPr>
      <w:r w:rsidRPr="00BE78F2">
        <w:rPr>
          <w:sz w:val="22"/>
          <w:szCs w:val="18"/>
        </w:rPr>
        <w:t xml:space="preserve">Ekosistemlerde çeşitlilik </w:t>
      </w:r>
      <w:r w:rsidR="00872E20" w:rsidRPr="00BE78F2">
        <w:rPr>
          <w:sz w:val="22"/>
          <w:szCs w:val="18"/>
        </w:rPr>
        <w:t>çok</w:t>
      </w:r>
      <w:r w:rsidRPr="00BE78F2">
        <w:rPr>
          <w:sz w:val="22"/>
          <w:szCs w:val="18"/>
        </w:rPr>
        <w:t xml:space="preserve"> olduğu ve laboratuvarda az miktarda tür kullanıldığı için ekosistemlerin </w:t>
      </w:r>
      <w:r w:rsidR="00F448E3" w:rsidRPr="00BE78F2">
        <w:rPr>
          <w:sz w:val="22"/>
          <w:szCs w:val="18"/>
        </w:rPr>
        <w:t xml:space="preserve">kimyasallara </w:t>
      </w:r>
      <w:r w:rsidRPr="00BE78F2">
        <w:rPr>
          <w:sz w:val="22"/>
          <w:szCs w:val="18"/>
        </w:rPr>
        <w:t xml:space="preserve">laboratuvardaki </w:t>
      </w:r>
      <w:r w:rsidR="00F448E3" w:rsidRPr="00BE78F2">
        <w:rPr>
          <w:sz w:val="22"/>
          <w:szCs w:val="18"/>
        </w:rPr>
        <w:t>tekil</w:t>
      </w:r>
      <w:r w:rsidRPr="00BE78F2">
        <w:rPr>
          <w:sz w:val="22"/>
          <w:szCs w:val="18"/>
        </w:rPr>
        <w:t xml:space="preserve"> organizmalardan daha hassas olacağı </w:t>
      </w:r>
      <w:r w:rsidR="00F448E3" w:rsidRPr="00BE78F2">
        <w:rPr>
          <w:sz w:val="22"/>
          <w:szCs w:val="18"/>
        </w:rPr>
        <w:t xml:space="preserve">düşünülmektedir. </w:t>
      </w:r>
      <w:r w:rsidRPr="00BE78F2">
        <w:rPr>
          <w:sz w:val="22"/>
          <w:szCs w:val="18"/>
        </w:rPr>
        <w:t xml:space="preserve">Bu yüzden, test sonuçları risk değerlendirmesi için </w:t>
      </w:r>
      <w:r w:rsidR="00F448E3" w:rsidRPr="00BE78F2">
        <w:rPr>
          <w:sz w:val="22"/>
          <w:szCs w:val="18"/>
        </w:rPr>
        <w:t>doğrudan</w:t>
      </w:r>
      <w:r w:rsidRPr="00BE78F2">
        <w:rPr>
          <w:sz w:val="22"/>
          <w:szCs w:val="18"/>
        </w:rPr>
        <w:t xml:space="preserve"> kullanılmaz </w:t>
      </w:r>
      <w:r w:rsidR="00F448E3" w:rsidRPr="00BE78F2">
        <w:rPr>
          <w:sz w:val="22"/>
          <w:szCs w:val="18"/>
        </w:rPr>
        <w:t>ve</w:t>
      </w:r>
      <w:r w:rsidRPr="00BE78F2">
        <w:rPr>
          <w:sz w:val="22"/>
          <w:szCs w:val="18"/>
        </w:rPr>
        <w:t xml:space="preserve"> </w:t>
      </w:r>
      <w:r w:rsidR="00876F6A" w:rsidRPr="00BE78F2">
        <w:rPr>
          <w:sz w:val="22"/>
          <w:szCs w:val="18"/>
        </w:rPr>
        <w:t>PNEC</w:t>
      </w:r>
      <w:r w:rsidRPr="00BE78F2">
        <w:rPr>
          <w:sz w:val="22"/>
          <w:szCs w:val="18"/>
        </w:rPr>
        <w:t xml:space="preserve"> </w:t>
      </w:r>
      <w:r w:rsidR="00F448E3" w:rsidRPr="00BE78F2">
        <w:rPr>
          <w:sz w:val="22"/>
          <w:szCs w:val="18"/>
        </w:rPr>
        <w:t xml:space="preserve">değerinin </w:t>
      </w:r>
      <w:r w:rsidRPr="00BE78F2">
        <w:rPr>
          <w:sz w:val="22"/>
          <w:szCs w:val="18"/>
        </w:rPr>
        <w:t>ekstrapolasyon</w:t>
      </w:r>
      <w:r w:rsidR="00F448E3" w:rsidRPr="00BE78F2">
        <w:rPr>
          <w:sz w:val="22"/>
          <w:szCs w:val="18"/>
        </w:rPr>
        <w:t>u için</w:t>
      </w:r>
      <w:r w:rsidRPr="00BE78F2">
        <w:rPr>
          <w:sz w:val="22"/>
          <w:szCs w:val="18"/>
        </w:rPr>
        <w:t xml:space="preserve"> temel olarak kullanılır.</w:t>
      </w:r>
    </w:p>
    <w:p w:rsidR="00F448E3" w:rsidRPr="00BE78F2" w:rsidRDefault="00F448E3" w:rsidP="00D5217B">
      <w:pPr>
        <w:jc w:val="both"/>
        <w:rPr>
          <w:sz w:val="22"/>
          <w:szCs w:val="18"/>
        </w:rPr>
      </w:pPr>
    </w:p>
    <w:p w:rsidR="003335F5" w:rsidRPr="00BE78F2" w:rsidRDefault="003335F5" w:rsidP="00D5217B">
      <w:pPr>
        <w:jc w:val="both"/>
        <w:rPr>
          <w:sz w:val="22"/>
          <w:szCs w:val="18"/>
        </w:rPr>
      </w:pPr>
      <w:r w:rsidRPr="00BE78F2">
        <w:rPr>
          <w:sz w:val="22"/>
          <w:szCs w:val="18"/>
        </w:rPr>
        <w:t xml:space="preserve">Ekstrapolasyon metotları </w:t>
      </w:r>
      <w:r w:rsidR="00F448E3" w:rsidRPr="00BE78F2">
        <w:rPr>
          <w:sz w:val="22"/>
          <w:szCs w:val="18"/>
        </w:rPr>
        <w:t>sucul</w:t>
      </w:r>
      <w:r w:rsidRPr="00BE78F2">
        <w:rPr>
          <w:sz w:val="22"/>
          <w:szCs w:val="18"/>
        </w:rPr>
        <w:t xml:space="preserve"> ve toprak </w:t>
      </w:r>
      <w:r w:rsidR="00F448E3" w:rsidRPr="00BE78F2">
        <w:rPr>
          <w:sz w:val="22"/>
          <w:szCs w:val="18"/>
        </w:rPr>
        <w:t>ortamlarındaki k</w:t>
      </w:r>
      <w:r w:rsidRPr="00BE78F2">
        <w:rPr>
          <w:sz w:val="22"/>
          <w:szCs w:val="18"/>
        </w:rPr>
        <w:t xml:space="preserve">imyasallar için </w:t>
      </w:r>
      <w:r w:rsidR="00876F6A" w:rsidRPr="00BE78F2">
        <w:rPr>
          <w:sz w:val="22"/>
          <w:szCs w:val="18"/>
        </w:rPr>
        <w:t>PNEC</w:t>
      </w:r>
      <w:r w:rsidRPr="00BE78F2">
        <w:rPr>
          <w:sz w:val="22"/>
          <w:szCs w:val="18"/>
        </w:rPr>
        <w:t xml:space="preserve"> değerleri </w:t>
      </w:r>
      <w:r w:rsidR="00F448E3" w:rsidRPr="00BE78F2">
        <w:rPr>
          <w:sz w:val="22"/>
          <w:szCs w:val="18"/>
        </w:rPr>
        <w:t>tahmin edilmesi amacıyla g</w:t>
      </w:r>
      <w:r w:rsidRPr="00BE78F2">
        <w:rPr>
          <w:sz w:val="22"/>
          <w:szCs w:val="18"/>
        </w:rPr>
        <w:t>eliştirilmiştir. İki tip ekstrapolasyon metodu bulunmaktadır: değerlendirme faktörü metotları ve hassas</w:t>
      </w:r>
      <w:r w:rsidR="00F448E3" w:rsidRPr="00BE78F2">
        <w:rPr>
          <w:sz w:val="22"/>
          <w:szCs w:val="18"/>
        </w:rPr>
        <w:t xml:space="preserve">iyet </w:t>
      </w:r>
      <w:r w:rsidRPr="00BE78F2">
        <w:rPr>
          <w:sz w:val="22"/>
          <w:szCs w:val="18"/>
        </w:rPr>
        <w:t>dağılım metotları</w:t>
      </w:r>
    </w:p>
    <w:p w:rsidR="00F448E3" w:rsidRPr="00BE78F2" w:rsidRDefault="00F448E3" w:rsidP="00D5217B">
      <w:pPr>
        <w:jc w:val="both"/>
        <w:rPr>
          <w:i/>
          <w:sz w:val="22"/>
          <w:szCs w:val="18"/>
        </w:rPr>
      </w:pPr>
    </w:p>
    <w:p w:rsidR="003335F5" w:rsidRPr="00BE78F2" w:rsidRDefault="003335F5" w:rsidP="00D5217B">
      <w:pPr>
        <w:jc w:val="both"/>
        <w:rPr>
          <w:i/>
          <w:sz w:val="22"/>
          <w:szCs w:val="18"/>
        </w:rPr>
      </w:pPr>
      <w:r w:rsidRPr="00BE78F2">
        <w:rPr>
          <w:i/>
          <w:sz w:val="22"/>
          <w:szCs w:val="18"/>
        </w:rPr>
        <w:t>Değerlendirme faktörü metotları</w:t>
      </w:r>
    </w:p>
    <w:p w:rsidR="00F448E3" w:rsidRPr="00BE78F2" w:rsidRDefault="00F448E3" w:rsidP="00D5217B">
      <w:pPr>
        <w:jc w:val="both"/>
        <w:rPr>
          <w:sz w:val="22"/>
          <w:szCs w:val="18"/>
        </w:rPr>
      </w:pPr>
    </w:p>
    <w:p w:rsidR="003335F5" w:rsidRPr="00BE78F2" w:rsidRDefault="003335F5" w:rsidP="00D5217B">
      <w:pPr>
        <w:jc w:val="both"/>
        <w:rPr>
          <w:sz w:val="22"/>
          <w:szCs w:val="18"/>
        </w:rPr>
      </w:pPr>
      <w:r w:rsidRPr="00BE78F2">
        <w:rPr>
          <w:sz w:val="22"/>
          <w:szCs w:val="18"/>
        </w:rPr>
        <w:t xml:space="preserve">Bu metotların genel prensibi bir laboratuvar testinden gelen sonucun uygun </w:t>
      </w:r>
      <w:r w:rsidR="00F448E3" w:rsidRPr="00BE78F2">
        <w:rPr>
          <w:sz w:val="22"/>
          <w:szCs w:val="18"/>
        </w:rPr>
        <w:t xml:space="preserve">bir </w:t>
      </w:r>
      <w:r w:rsidRPr="00BE78F2">
        <w:rPr>
          <w:sz w:val="22"/>
          <w:szCs w:val="18"/>
        </w:rPr>
        <w:t xml:space="preserve">değerlendirme faktörüne bölünmesidir (DF). </w:t>
      </w:r>
      <w:r w:rsidR="00F448E3" w:rsidRPr="00BE78F2">
        <w:rPr>
          <w:sz w:val="22"/>
          <w:szCs w:val="18"/>
        </w:rPr>
        <w:t xml:space="preserve">Mevcut </w:t>
      </w:r>
      <w:r w:rsidRPr="00BE78F2">
        <w:rPr>
          <w:sz w:val="22"/>
          <w:szCs w:val="18"/>
        </w:rPr>
        <w:t>veri</w:t>
      </w:r>
      <w:r w:rsidR="00F448E3" w:rsidRPr="00BE78F2">
        <w:rPr>
          <w:sz w:val="22"/>
          <w:szCs w:val="18"/>
        </w:rPr>
        <w:t xml:space="preserve"> ne kadar azsa </w:t>
      </w:r>
      <w:r w:rsidRPr="00BE78F2">
        <w:rPr>
          <w:sz w:val="22"/>
          <w:szCs w:val="18"/>
        </w:rPr>
        <w:t>değerlendirme faktörü</w:t>
      </w:r>
      <w:r w:rsidR="00F448E3" w:rsidRPr="00BE78F2">
        <w:rPr>
          <w:sz w:val="22"/>
          <w:szCs w:val="18"/>
        </w:rPr>
        <w:t xml:space="preserve"> o kadar </w:t>
      </w:r>
      <w:r w:rsidRPr="00BE78F2">
        <w:rPr>
          <w:sz w:val="22"/>
          <w:szCs w:val="18"/>
        </w:rPr>
        <w:t>yükse</w:t>
      </w:r>
      <w:r w:rsidR="00F448E3" w:rsidRPr="00BE78F2">
        <w:rPr>
          <w:sz w:val="22"/>
          <w:szCs w:val="18"/>
        </w:rPr>
        <w:t>ktir.</w:t>
      </w:r>
      <w:r w:rsidRPr="00BE78F2">
        <w:rPr>
          <w:sz w:val="22"/>
          <w:szCs w:val="18"/>
        </w:rPr>
        <w:t xml:space="preserve"> </w:t>
      </w:r>
      <w:r w:rsidR="00876F6A" w:rsidRPr="00BE78F2">
        <w:rPr>
          <w:sz w:val="22"/>
          <w:szCs w:val="18"/>
        </w:rPr>
        <w:t>PNEC</w:t>
      </w:r>
      <w:r w:rsidR="00F448E3" w:rsidRPr="00BE78F2">
        <w:rPr>
          <w:sz w:val="22"/>
          <w:szCs w:val="18"/>
        </w:rPr>
        <w:t xml:space="preserve"> değerleri </w:t>
      </w:r>
      <w:r w:rsidRPr="00BE78F2">
        <w:rPr>
          <w:sz w:val="22"/>
          <w:szCs w:val="18"/>
        </w:rPr>
        <w:t xml:space="preserve">toksisite için en düşük değerin </w:t>
      </w:r>
      <w:r w:rsidR="001B5007" w:rsidRPr="00BE78F2">
        <w:rPr>
          <w:sz w:val="22"/>
          <w:szCs w:val="18"/>
        </w:rPr>
        <w:t>ilgili</w:t>
      </w:r>
      <w:r w:rsidRPr="00BE78F2">
        <w:rPr>
          <w:sz w:val="22"/>
          <w:szCs w:val="18"/>
        </w:rPr>
        <w:t xml:space="preserve"> değerlendirme faktörü ile bölünmesi ile elde edilir. (kısmen ölümcül bir parametre için EC10/NOEC olarak ifade edilen) Uzun dönem testlerin sonuçları kısa dönem testlerin (EC/LC</w:t>
      </w:r>
      <w:r w:rsidRPr="00BE78F2">
        <w:rPr>
          <w:sz w:val="22"/>
          <w:szCs w:val="18"/>
          <w:vertAlign w:val="subscript"/>
        </w:rPr>
        <w:t>50</w:t>
      </w:r>
      <w:r w:rsidRPr="00BE78F2">
        <w:rPr>
          <w:sz w:val="22"/>
          <w:szCs w:val="18"/>
        </w:rPr>
        <w:t xml:space="preserve">) sonuçlarına tercih edilir; </w:t>
      </w:r>
      <w:r w:rsidR="00F448E3" w:rsidRPr="00BE78F2">
        <w:rPr>
          <w:sz w:val="22"/>
          <w:szCs w:val="18"/>
        </w:rPr>
        <w:t>çünkü</w:t>
      </w:r>
      <w:r w:rsidRPr="00BE78F2">
        <w:rPr>
          <w:sz w:val="22"/>
          <w:szCs w:val="18"/>
        </w:rPr>
        <w:t xml:space="preserve"> bu t</w:t>
      </w:r>
      <w:r w:rsidR="00F448E3" w:rsidRPr="00BE78F2">
        <w:rPr>
          <w:sz w:val="22"/>
          <w:szCs w:val="18"/>
        </w:rPr>
        <w:t xml:space="preserve">ür </w:t>
      </w:r>
      <w:r w:rsidRPr="00BE78F2">
        <w:rPr>
          <w:sz w:val="22"/>
          <w:szCs w:val="18"/>
        </w:rPr>
        <w:t xml:space="preserve">sonuçlar organizmaların tüm </w:t>
      </w:r>
      <w:r w:rsidR="00F448E3" w:rsidRPr="00BE78F2">
        <w:rPr>
          <w:sz w:val="22"/>
          <w:szCs w:val="18"/>
        </w:rPr>
        <w:t xml:space="preserve">yaşam </w:t>
      </w:r>
      <w:r w:rsidRPr="00BE78F2">
        <w:rPr>
          <w:sz w:val="22"/>
          <w:szCs w:val="18"/>
        </w:rPr>
        <w:t>döngüleri</w:t>
      </w:r>
      <w:r w:rsidR="00F448E3" w:rsidRPr="00BE78F2">
        <w:rPr>
          <w:sz w:val="22"/>
          <w:szCs w:val="18"/>
        </w:rPr>
        <w:t xml:space="preserve">ne dair </w:t>
      </w:r>
      <w:r w:rsidRPr="00BE78F2">
        <w:rPr>
          <w:sz w:val="22"/>
          <w:szCs w:val="18"/>
        </w:rPr>
        <w:t xml:space="preserve">çok daha gerçekçi bir </w:t>
      </w:r>
      <w:r w:rsidR="00894CCE" w:rsidRPr="00BE78F2">
        <w:rPr>
          <w:sz w:val="22"/>
          <w:szCs w:val="18"/>
        </w:rPr>
        <w:t>resim çizer.</w:t>
      </w:r>
    </w:p>
    <w:p w:rsidR="00F448E3" w:rsidRPr="00BE78F2" w:rsidRDefault="00F448E3" w:rsidP="00D5217B">
      <w:pPr>
        <w:jc w:val="both"/>
        <w:rPr>
          <w:sz w:val="22"/>
          <w:szCs w:val="18"/>
        </w:rPr>
      </w:pPr>
    </w:p>
    <w:p w:rsidR="00894CCE" w:rsidRPr="00BE78F2" w:rsidRDefault="00894CCE" w:rsidP="00D5217B">
      <w:pPr>
        <w:jc w:val="both"/>
        <w:rPr>
          <w:sz w:val="22"/>
          <w:szCs w:val="18"/>
        </w:rPr>
      </w:pPr>
      <w:r w:rsidRPr="00BE78F2">
        <w:rPr>
          <w:sz w:val="22"/>
          <w:szCs w:val="18"/>
        </w:rPr>
        <w:t>Bu değerlendirme faktörlerinin b</w:t>
      </w:r>
      <w:r w:rsidR="000939AE" w:rsidRPr="00BE78F2">
        <w:rPr>
          <w:sz w:val="22"/>
          <w:szCs w:val="18"/>
        </w:rPr>
        <w:t xml:space="preserve">üyüklüğünü belirlerken </w:t>
      </w:r>
      <w:r w:rsidRPr="00BE78F2">
        <w:rPr>
          <w:sz w:val="22"/>
          <w:szCs w:val="18"/>
        </w:rPr>
        <w:t>tek-tür laboratuvar verisinden çok-türlü ekosisteme ekstrapolasyon yapmak için birçok e</w:t>
      </w:r>
      <w:r w:rsidR="000939AE" w:rsidRPr="00BE78F2">
        <w:rPr>
          <w:sz w:val="22"/>
          <w:szCs w:val="18"/>
        </w:rPr>
        <w:t>tken değerlendirilir:</w:t>
      </w:r>
    </w:p>
    <w:p w:rsidR="000939AE" w:rsidRPr="00BE78F2" w:rsidRDefault="000939AE" w:rsidP="00D5217B">
      <w:pPr>
        <w:jc w:val="both"/>
        <w:rPr>
          <w:sz w:val="22"/>
          <w:szCs w:val="18"/>
        </w:rPr>
      </w:pPr>
    </w:p>
    <w:p w:rsidR="00894CCE" w:rsidRPr="00BE78F2" w:rsidRDefault="00894CCE" w:rsidP="00894CCE">
      <w:pPr>
        <w:pStyle w:val="ListeParagraf"/>
        <w:numPr>
          <w:ilvl w:val="0"/>
          <w:numId w:val="1"/>
        </w:numPr>
        <w:jc w:val="both"/>
        <w:rPr>
          <w:sz w:val="22"/>
          <w:szCs w:val="18"/>
        </w:rPr>
      </w:pPr>
      <w:r w:rsidRPr="00BE78F2">
        <w:rPr>
          <w:sz w:val="22"/>
          <w:szCs w:val="18"/>
        </w:rPr>
        <w:t xml:space="preserve">Toksisite verisinin laboratuvar-içi ve </w:t>
      </w:r>
      <w:r w:rsidR="000939AE" w:rsidRPr="00BE78F2">
        <w:rPr>
          <w:sz w:val="22"/>
          <w:szCs w:val="18"/>
        </w:rPr>
        <w:t>labortauvarlar</w:t>
      </w:r>
      <w:r w:rsidRPr="00BE78F2">
        <w:rPr>
          <w:sz w:val="22"/>
          <w:szCs w:val="18"/>
        </w:rPr>
        <w:t>–arası çeşitliliği</w:t>
      </w:r>
      <w:r w:rsidR="000939AE" w:rsidRPr="00BE78F2">
        <w:rPr>
          <w:sz w:val="22"/>
          <w:szCs w:val="18"/>
        </w:rPr>
        <w:t>;</w:t>
      </w:r>
    </w:p>
    <w:p w:rsidR="00894CCE" w:rsidRPr="00BE78F2" w:rsidRDefault="00894CCE" w:rsidP="00894CCE">
      <w:pPr>
        <w:pStyle w:val="ListeParagraf"/>
        <w:numPr>
          <w:ilvl w:val="0"/>
          <w:numId w:val="1"/>
        </w:numPr>
        <w:jc w:val="both"/>
        <w:rPr>
          <w:sz w:val="22"/>
          <w:szCs w:val="18"/>
        </w:rPr>
      </w:pPr>
      <w:r w:rsidRPr="00BE78F2">
        <w:rPr>
          <w:sz w:val="22"/>
          <w:szCs w:val="18"/>
        </w:rPr>
        <w:t xml:space="preserve">Tür-içi ve </w:t>
      </w:r>
      <w:r w:rsidR="000939AE" w:rsidRPr="00BE78F2">
        <w:rPr>
          <w:sz w:val="22"/>
          <w:szCs w:val="18"/>
        </w:rPr>
        <w:t>türler-</w:t>
      </w:r>
      <w:r w:rsidRPr="00BE78F2">
        <w:rPr>
          <w:sz w:val="22"/>
          <w:szCs w:val="18"/>
        </w:rPr>
        <w:t>arası çeşitlilikler (biyolojik çeşitlilik)</w:t>
      </w:r>
      <w:r w:rsidR="000939AE" w:rsidRPr="00BE78F2">
        <w:rPr>
          <w:sz w:val="22"/>
          <w:szCs w:val="18"/>
        </w:rPr>
        <w:t>;</w:t>
      </w:r>
    </w:p>
    <w:p w:rsidR="00894CCE" w:rsidRPr="00BE78F2" w:rsidRDefault="00894CCE" w:rsidP="00894CCE">
      <w:pPr>
        <w:pStyle w:val="ListeParagraf"/>
        <w:numPr>
          <w:ilvl w:val="0"/>
          <w:numId w:val="1"/>
        </w:numPr>
        <w:jc w:val="both"/>
        <w:rPr>
          <w:sz w:val="22"/>
          <w:szCs w:val="18"/>
        </w:rPr>
      </w:pPr>
      <w:r w:rsidRPr="00BE78F2">
        <w:rPr>
          <w:sz w:val="22"/>
          <w:szCs w:val="18"/>
        </w:rPr>
        <w:t>Kısa dönemden uzun döneme toksisite ekstrapolasyonu</w:t>
      </w:r>
      <w:r w:rsidR="000939AE" w:rsidRPr="00BE78F2">
        <w:rPr>
          <w:sz w:val="22"/>
          <w:szCs w:val="18"/>
        </w:rPr>
        <w:t>;</w:t>
      </w:r>
    </w:p>
    <w:p w:rsidR="00894CCE" w:rsidRPr="00BE78F2" w:rsidRDefault="00894CCE" w:rsidP="00894CCE">
      <w:pPr>
        <w:pStyle w:val="ListeParagraf"/>
        <w:numPr>
          <w:ilvl w:val="0"/>
          <w:numId w:val="1"/>
        </w:numPr>
        <w:jc w:val="both"/>
        <w:rPr>
          <w:sz w:val="22"/>
          <w:szCs w:val="18"/>
        </w:rPr>
      </w:pPr>
      <w:r w:rsidRPr="00BE78F2">
        <w:rPr>
          <w:sz w:val="22"/>
          <w:szCs w:val="18"/>
        </w:rPr>
        <w:t>Laboratuvar verisinden saha etki</w:t>
      </w:r>
      <w:r w:rsidR="000939AE" w:rsidRPr="00BE78F2">
        <w:rPr>
          <w:sz w:val="22"/>
          <w:szCs w:val="18"/>
        </w:rPr>
        <w:t>sine</w:t>
      </w:r>
      <w:r w:rsidRPr="00BE78F2">
        <w:rPr>
          <w:sz w:val="22"/>
          <w:szCs w:val="18"/>
        </w:rPr>
        <w:t xml:space="preserve"> ekstrapolasyonu</w:t>
      </w:r>
      <w:r w:rsidR="000939AE" w:rsidRPr="00BE78F2">
        <w:rPr>
          <w:sz w:val="22"/>
          <w:szCs w:val="18"/>
        </w:rPr>
        <w:t xml:space="preserve"> </w:t>
      </w:r>
    </w:p>
    <w:p w:rsidR="000939AE" w:rsidRPr="00BE78F2" w:rsidRDefault="000939AE" w:rsidP="00894CCE">
      <w:pPr>
        <w:jc w:val="both"/>
        <w:rPr>
          <w:i/>
          <w:sz w:val="22"/>
          <w:szCs w:val="18"/>
        </w:rPr>
      </w:pPr>
    </w:p>
    <w:p w:rsidR="00894CCE" w:rsidRPr="00BE78F2" w:rsidRDefault="00894CCE" w:rsidP="00894CCE">
      <w:pPr>
        <w:jc w:val="both"/>
        <w:rPr>
          <w:i/>
          <w:sz w:val="22"/>
          <w:szCs w:val="18"/>
        </w:rPr>
      </w:pPr>
      <w:r w:rsidRPr="00BE78F2">
        <w:rPr>
          <w:i/>
          <w:sz w:val="22"/>
          <w:szCs w:val="18"/>
        </w:rPr>
        <w:t>Hassas</w:t>
      </w:r>
      <w:r w:rsidR="000939AE" w:rsidRPr="00BE78F2">
        <w:rPr>
          <w:i/>
          <w:sz w:val="22"/>
          <w:szCs w:val="18"/>
        </w:rPr>
        <w:t xml:space="preserve">iyet </w:t>
      </w:r>
      <w:r w:rsidRPr="00BE78F2">
        <w:rPr>
          <w:i/>
          <w:sz w:val="22"/>
          <w:szCs w:val="18"/>
        </w:rPr>
        <w:t>dağılım metotları</w:t>
      </w:r>
    </w:p>
    <w:p w:rsidR="000939AE" w:rsidRPr="00BE78F2" w:rsidRDefault="000939AE" w:rsidP="00894CCE">
      <w:pPr>
        <w:jc w:val="both"/>
        <w:rPr>
          <w:i/>
          <w:sz w:val="22"/>
          <w:szCs w:val="18"/>
        </w:rPr>
      </w:pPr>
    </w:p>
    <w:p w:rsidR="00894CCE" w:rsidRPr="00BE78F2" w:rsidRDefault="00894CCE" w:rsidP="00894CCE">
      <w:pPr>
        <w:jc w:val="both"/>
        <w:rPr>
          <w:sz w:val="22"/>
          <w:szCs w:val="18"/>
        </w:rPr>
      </w:pPr>
      <w:r w:rsidRPr="00BE78F2">
        <w:rPr>
          <w:sz w:val="22"/>
          <w:szCs w:val="18"/>
        </w:rPr>
        <w:t>Türler arası hassas</w:t>
      </w:r>
      <w:r w:rsidR="000939AE" w:rsidRPr="00BE78F2">
        <w:rPr>
          <w:sz w:val="22"/>
          <w:szCs w:val="18"/>
        </w:rPr>
        <w:t xml:space="preserve">iyet </w:t>
      </w:r>
      <w:r w:rsidRPr="00BE78F2">
        <w:rPr>
          <w:sz w:val="22"/>
          <w:szCs w:val="18"/>
        </w:rPr>
        <w:t xml:space="preserve">dağılımının matematiksel bir açıklaması için yeterli bilgi </w:t>
      </w:r>
      <w:r w:rsidR="000939AE" w:rsidRPr="00BE78F2">
        <w:rPr>
          <w:sz w:val="22"/>
          <w:szCs w:val="18"/>
        </w:rPr>
        <w:t>varsa</w:t>
      </w:r>
      <w:r w:rsidRPr="00BE78F2">
        <w:rPr>
          <w:sz w:val="22"/>
          <w:szCs w:val="18"/>
        </w:rPr>
        <w:t xml:space="preserve"> bu bir ekosistemdeki türlerin yüksek çoğunluğu için düşük </w:t>
      </w:r>
      <w:r w:rsidR="00C153EC" w:rsidRPr="00BE78F2">
        <w:rPr>
          <w:sz w:val="22"/>
          <w:szCs w:val="18"/>
        </w:rPr>
        <w:t>maruz kalma</w:t>
      </w:r>
      <w:r w:rsidRPr="00BE78F2">
        <w:rPr>
          <w:sz w:val="22"/>
          <w:szCs w:val="18"/>
        </w:rPr>
        <w:t xml:space="preserve"> </w:t>
      </w:r>
      <w:proofErr w:type="gramStart"/>
      <w:r w:rsidRPr="00BE78F2">
        <w:rPr>
          <w:sz w:val="22"/>
          <w:szCs w:val="18"/>
        </w:rPr>
        <w:t>konsantrasyonu</w:t>
      </w:r>
      <w:proofErr w:type="gramEnd"/>
      <w:r w:rsidRPr="00BE78F2">
        <w:rPr>
          <w:sz w:val="22"/>
          <w:szCs w:val="18"/>
        </w:rPr>
        <w:t xml:space="preserve"> elde etmekte kullanılabilir.</w:t>
      </w:r>
    </w:p>
    <w:p w:rsidR="000939AE" w:rsidRPr="00BE78F2" w:rsidRDefault="000939AE" w:rsidP="00894CCE">
      <w:pPr>
        <w:jc w:val="both"/>
        <w:rPr>
          <w:sz w:val="22"/>
          <w:szCs w:val="18"/>
        </w:rPr>
      </w:pPr>
    </w:p>
    <w:p w:rsidR="00894CCE" w:rsidRPr="00BE78F2" w:rsidRDefault="00894CCE" w:rsidP="00894CCE">
      <w:pPr>
        <w:jc w:val="both"/>
        <w:rPr>
          <w:sz w:val="22"/>
          <w:szCs w:val="18"/>
        </w:rPr>
      </w:pPr>
      <w:r w:rsidRPr="00BE78F2">
        <w:rPr>
          <w:sz w:val="22"/>
          <w:szCs w:val="18"/>
        </w:rPr>
        <w:t>H</w:t>
      </w:r>
      <w:r w:rsidR="000939AE" w:rsidRPr="00BE78F2">
        <w:rPr>
          <w:sz w:val="22"/>
          <w:szCs w:val="18"/>
        </w:rPr>
        <w:t xml:space="preserve">assasiyet </w:t>
      </w:r>
      <w:r w:rsidRPr="00BE78F2">
        <w:rPr>
          <w:sz w:val="22"/>
          <w:szCs w:val="18"/>
        </w:rPr>
        <w:t>dağılım metotları istatistik</w:t>
      </w:r>
      <w:r w:rsidR="000939AE" w:rsidRPr="00BE78F2">
        <w:rPr>
          <w:sz w:val="22"/>
          <w:szCs w:val="18"/>
        </w:rPr>
        <w:t>sel</w:t>
      </w:r>
      <w:r w:rsidRPr="00BE78F2">
        <w:rPr>
          <w:sz w:val="22"/>
          <w:szCs w:val="18"/>
        </w:rPr>
        <w:t xml:space="preserve"> hesaplamalara dayalıdır ve farklı taksonomik gruplardan gelen türlerden (en az 8 tür) deneysel olarak hesaplanmış (en az 10 deney) </w:t>
      </w:r>
      <w:r w:rsidR="00876F6A" w:rsidRPr="00BE78F2">
        <w:rPr>
          <w:sz w:val="22"/>
          <w:szCs w:val="18"/>
        </w:rPr>
        <w:t>PNEC</w:t>
      </w:r>
      <w:r w:rsidRPr="00BE78F2">
        <w:rPr>
          <w:sz w:val="22"/>
          <w:szCs w:val="18"/>
        </w:rPr>
        <w:t xml:space="preserve"> değerlerine gerek duy</w:t>
      </w:r>
      <w:r w:rsidR="00EB7A90" w:rsidRPr="00BE78F2">
        <w:rPr>
          <w:sz w:val="22"/>
          <w:szCs w:val="18"/>
        </w:rPr>
        <w:t>maktadır</w:t>
      </w:r>
      <w:r w:rsidRPr="00BE78F2">
        <w:rPr>
          <w:sz w:val="22"/>
          <w:szCs w:val="18"/>
        </w:rPr>
        <w:t>. Bu metotlar</w:t>
      </w:r>
      <w:r w:rsidR="00EB7A90" w:rsidRPr="00BE78F2">
        <w:rPr>
          <w:sz w:val="22"/>
          <w:szCs w:val="18"/>
        </w:rPr>
        <w:t xml:space="preserve">, ekosistemdeki türlerin belli bir yüzdesini (örn. %95) toksik etkilere karşı koruyacağı varsayılan bir </w:t>
      </w:r>
      <w:proofErr w:type="gramStart"/>
      <w:r w:rsidRPr="00BE78F2">
        <w:rPr>
          <w:sz w:val="22"/>
          <w:szCs w:val="18"/>
        </w:rPr>
        <w:t>konsantrasyon</w:t>
      </w:r>
      <w:proofErr w:type="gramEnd"/>
      <w:r w:rsidRPr="00BE78F2">
        <w:rPr>
          <w:sz w:val="22"/>
          <w:szCs w:val="18"/>
        </w:rPr>
        <w:t xml:space="preserve"> hesapla</w:t>
      </w:r>
      <w:r w:rsidR="00EB7A90" w:rsidRPr="00BE78F2">
        <w:rPr>
          <w:sz w:val="22"/>
          <w:szCs w:val="18"/>
        </w:rPr>
        <w:t xml:space="preserve">nmasını </w:t>
      </w:r>
      <w:r w:rsidRPr="00BE78F2">
        <w:rPr>
          <w:sz w:val="22"/>
          <w:szCs w:val="18"/>
        </w:rPr>
        <w:t>hedefler</w:t>
      </w:r>
      <w:r w:rsidR="00EB7A90" w:rsidRPr="00BE78F2">
        <w:rPr>
          <w:sz w:val="22"/>
          <w:szCs w:val="18"/>
        </w:rPr>
        <w:t xml:space="preserve">. </w:t>
      </w:r>
    </w:p>
    <w:p w:rsidR="00EB7A90" w:rsidRPr="00BE78F2" w:rsidRDefault="00EB7A90" w:rsidP="00894CCE">
      <w:pPr>
        <w:jc w:val="both"/>
        <w:rPr>
          <w:sz w:val="22"/>
          <w:szCs w:val="18"/>
        </w:rPr>
      </w:pPr>
    </w:p>
    <w:p w:rsidR="00894CCE" w:rsidRPr="00BE78F2" w:rsidRDefault="00894CCE" w:rsidP="00894CCE">
      <w:pPr>
        <w:jc w:val="both"/>
        <w:rPr>
          <w:sz w:val="22"/>
          <w:szCs w:val="18"/>
        </w:rPr>
      </w:pPr>
      <w:r w:rsidRPr="00BE78F2">
        <w:rPr>
          <w:sz w:val="22"/>
          <w:szCs w:val="18"/>
        </w:rPr>
        <w:t>Hassas</w:t>
      </w:r>
      <w:r w:rsidR="00EB7A90" w:rsidRPr="00BE78F2">
        <w:rPr>
          <w:sz w:val="22"/>
          <w:szCs w:val="18"/>
        </w:rPr>
        <w:t xml:space="preserve">iyet </w:t>
      </w:r>
      <w:r w:rsidRPr="00BE78F2">
        <w:rPr>
          <w:sz w:val="22"/>
          <w:szCs w:val="18"/>
        </w:rPr>
        <w:t xml:space="preserve">dağılım metotları için varsayımlar ve </w:t>
      </w:r>
      <w:r w:rsidR="005B5FEA" w:rsidRPr="00BE78F2">
        <w:rPr>
          <w:sz w:val="22"/>
          <w:szCs w:val="18"/>
        </w:rPr>
        <w:t>gereklilik</w:t>
      </w:r>
      <w:r w:rsidRPr="00BE78F2">
        <w:rPr>
          <w:sz w:val="22"/>
          <w:szCs w:val="18"/>
        </w:rPr>
        <w:t xml:space="preserve">ler detaylı olarak açıklanmaktadır (R.10.3.1.3). </w:t>
      </w:r>
      <w:r w:rsidR="00EB7A90" w:rsidRPr="00BE78F2">
        <w:rPr>
          <w:sz w:val="22"/>
          <w:szCs w:val="18"/>
        </w:rPr>
        <w:t>Eldeki veriler b</w:t>
      </w:r>
      <w:r w:rsidRPr="00BE78F2">
        <w:rPr>
          <w:sz w:val="22"/>
          <w:szCs w:val="18"/>
        </w:rPr>
        <w:t xml:space="preserve">u </w:t>
      </w:r>
      <w:r w:rsidR="005B5FEA" w:rsidRPr="00BE78F2">
        <w:rPr>
          <w:sz w:val="22"/>
          <w:szCs w:val="18"/>
        </w:rPr>
        <w:t>gereklilik</w:t>
      </w:r>
      <w:r w:rsidRPr="00BE78F2">
        <w:rPr>
          <w:sz w:val="22"/>
          <w:szCs w:val="18"/>
        </w:rPr>
        <w:t>leri</w:t>
      </w:r>
      <w:r w:rsidR="00EB7A90" w:rsidRPr="00BE78F2">
        <w:rPr>
          <w:sz w:val="22"/>
          <w:szCs w:val="18"/>
        </w:rPr>
        <w:t xml:space="preserve"> karşılmadığında </w:t>
      </w:r>
      <w:r w:rsidRPr="00BE78F2">
        <w:rPr>
          <w:sz w:val="22"/>
          <w:szCs w:val="18"/>
        </w:rPr>
        <w:t xml:space="preserve">(ki durum çoğunlukla böyledir) değerlendirme faktörleri metodu uygulanmalıdır. Bu yüzden değerlendirme faktörü metotları bu </w:t>
      </w:r>
      <w:r w:rsidR="00EB7A90" w:rsidRPr="00BE78F2">
        <w:rPr>
          <w:sz w:val="22"/>
          <w:szCs w:val="18"/>
        </w:rPr>
        <w:t>dokümanda</w:t>
      </w:r>
      <w:r w:rsidRPr="00BE78F2">
        <w:rPr>
          <w:sz w:val="22"/>
          <w:szCs w:val="18"/>
        </w:rPr>
        <w:t xml:space="preserve"> en sık olarak kullanılan ve anlatılan metotlardır. Hassas</w:t>
      </w:r>
      <w:r w:rsidR="00EB7A90" w:rsidRPr="00BE78F2">
        <w:rPr>
          <w:sz w:val="22"/>
          <w:szCs w:val="18"/>
        </w:rPr>
        <w:t xml:space="preserve">iyet </w:t>
      </w:r>
      <w:r w:rsidRPr="00BE78F2">
        <w:rPr>
          <w:sz w:val="22"/>
          <w:szCs w:val="18"/>
        </w:rPr>
        <w:t xml:space="preserve">dağılım metotları hakkında detaylı bilgi </w:t>
      </w:r>
      <w:r w:rsidR="00EF0D9B" w:rsidRPr="00BE78F2">
        <w:rPr>
          <w:sz w:val="22"/>
          <w:szCs w:val="18"/>
        </w:rPr>
        <w:t>Bölüm</w:t>
      </w:r>
      <w:r w:rsidRPr="00BE78F2">
        <w:rPr>
          <w:sz w:val="22"/>
          <w:szCs w:val="18"/>
        </w:rPr>
        <w:t xml:space="preserve"> R.10.3.1.3’te bulunabilir.</w:t>
      </w:r>
    </w:p>
    <w:p w:rsidR="00EB7A90" w:rsidRPr="00BE78F2" w:rsidRDefault="00EB7A90" w:rsidP="00894CCE">
      <w:pPr>
        <w:jc w:val="both"/>
        <w:rPr>
          <w:sz w:val="22"/>
          <w:szCs w:val="18"/>
        </w:rPr>
      </w:pPr>
    </w:p>
    <w:p w:rsidR="00894CCE" w:rsidRPr="00BE78F2" w:rsidRDefault="00894CCE" w:rsidP="00894CCE">
      <w:pPr>
        <w:jc w:val="both"/>
        <w:rPr>
          <w:sz w:val="22"/>
          <w:szCs w:val="18"/>
          <w:u w:val="single"/>
        </w:rPr>
      </w:pPr>
      <w:r w:rsidRPr="00BE78F2">
        <w:rPr>
          <w:sz w:val="22"/>
          <w:szCs w:val="18"/>
          <w:u w:val="single"/>
        </w:rPr>
        <w:t>Değerlendirme basamakları</w:t>
      </w:r>
    </w:p>
    <w:p w:rsidR="00894CCE" w:rsidRPr="00BE78F2" w:rsidRDefault="00894CCE" w:rsidP="00894CCE">
      <w:pPr>
        <w:jc w:val="both"/>
        <w:rPr>
          <w:sz w:val="22"/>
          <w:szCs w:val="18"/>
        </w:rPr>
      </w:pPr>
      <w:r w:rsidRPr="00BE78F2">
        <w:rPr>
          <w:sz w:val="22"/>
          <w:szCs w:val="18"/>
        </w:rPr>
        <w:t xml:space="preserve">Tipik yaklaşım DF metodunu uygulamak olacaktır. Bu yüzden </w:t>
      </w:r>
      <w:r w:rsidR="00EB7A90" w:rsidRPr="00BE78F2">
        <w:rPr>
          <w:sz w:val="22"/>
          <w:szCs w:val="18"/>
        </w:rPr>
        <w:t xml:space="preserve">aşağıdaki </w:t>
      </w:r>
      <w:r w:rsidRPr="00BE78F2">
        <w:rPr>
          <w:sz w:val="22"/>
          <w:szCs w:val="18"/>
        </w:rPr>
        <w:t xml:space="preserve">değerlendirme basamakları </w:t>
      </w:r>
      <w:r w:rsidR="00EB7A90" w:rsidRPr="00BE78F2">
        <w:rPr>
          <w:sz w:val="22"/>
          <w:szCs w:val="18"/>
        </w:rPr>
        <w:t>uygulanacaktır</w:t>
      </w:r>
      <w:r w:rsidRPr="00BE78F2">
        <w:rPr>
          <w:sz w:val="22"/>
          <w:szCs w:val="18"/>
        </w:rPr>
        <w:t>:</w:t>
      </w:r>
    </w:p>
    <w:p w:rsidR="00894CCE" w:rsidRPr="00BE78F2" w:rsidRDefault="00894CCE" w:rsidP="00894CCE">
      <w:pPr>
        <w:pStyle w:val="ListeParagraf"/>
        <w:numPr>
          <w:ilvl w:val="0"/>
          <w:numId w:val="1"/>
        </w:numPr>
        <w:jc w:val="both"/>
        <w:rPr>
          <w:sz w:val="22"/>
          <w:szCs w:val="18"/>
        </w:rPr>
      </w:pPr>
      <w:r w:rsidRPr="00BE78F2">
        <w:rPr>
          <w:sz w:val="22"/>
          <w:szCs w:val="18"/>
        </w:rPr>
        <w:lastRenderedPageBreak/>
        <w:t>Çevresel kompartman için</w:t>
      </w:r>
      <w:r w:rsidR="00EB7A90" w:rsidRPr="00BE78F2">
        <w:rPr>
          <w:sz w:val="22"/>
          <w:szCs w:val="18"/>
        </w:rPr>
        <w:t>,</w:t>
      </w:r>
      <w:r w:rsidRPr="00BE78F2">
        <w:rPr>
          <w:sz w:val="22"/>
          <w:szCs w:val="18"/>
        </w:rPr>
        <w:t xml:space="preserve"> her </w:t>
      </w:r>
      <w:r w:rsidR="00EB7A90" w:rsidRPr="00BE78F2">
        <w:rPr>
          <w:sz w:val="22"/>
          <w:szCs w:val="18"/>
        </w:rPr>
        <w:t xml:space="preserve">bir </w:t>
      </w:r>
      <w:r w:rsidRPr="00BE78F2">
        <w:rPr>
          <w:sz w:val="22"/>
          <w:szCs w:val="18"/>
        </w:rPr>
        <w:t xml:space="preserve">trofik </w:t>
      </w:r>
      <w:r w:rsidR="00EB7A90" w:rsidRPr="00BE78F2">
        <w:rPr>
          <w:sz w:val="22"/>
          <w:szCs w:val="18"/>
        </w:rPr>
        <w:t xml:space="preserve">organizma </w:t>
      </w:r>
      <w:r w:rsidRPr="00BE78F2">
        <w:rPr>
          <w:sz w:val="22"/>
          <w:szCs w:val="18"/>
        </w:rPr>
        <w:t>seviye</w:t>
      </w:r>
      <w:r w:rsidR="00EB7A90" w:rsidRPr="00BE78F2">
        <w:rPr>
          <w:sz w:val="22"/>
          <w:szCs w:val="18"/>
        </w:rPr>
        <w:t>si</w:t>
      </w:r>
      <w:r w:rsidRPr="00BE78F2">
        <w:rPr>
          <w:sz w:val="22"/>
          <w:szCs w:val="18"/>
        </w:rPr>
        <w:t xml:space="preserve">/ grubu için </w:t>
      </w:r>
      <w:r w:rsidR="002F1E70" w:rsidRPr="00BE78F2">
        <w:rPr>
          <w:sz w:val="22"/>
          <w:szCs w:val="18"/>
        </w:rPr>
        <w:t>kilit</w:t>
      </w:r>
      <w:r w:rsidRPr="00BE78F2">
        <w:rPr>
          <w:sz w:val="22"/>
          <w:szCs w:val="18"/>
        </w:rPr>
        <w:t xml:space="preserve"> çalışmalar seçilir</w:t>
      </w:r>
    </w:p>
    <w:p w:rsidR="00894CCE" w:rsidRPr="00BE78F2" w:rsidRDefault="00D845C0" w:rsidP="00894CCE">
      <w:pPr>
        <w:pStyle w:val="ListeParagraf"/>
        <w:numPr>
          <w:ilvl w:val="0"/>
          <w:numId w:val="1"/>
        </w:numPr>
        <w:jc w:val="both"/>
        <w:rPr>
          <w:sz w:val="22"/>
          <w:szCs w:val="18"/>
        </w:rPr>
      </w:pPr>
      <w:r w:rsidRPr="00BE78F2">
        <w:rPr>
          <w:sz w:val="22"/>
          <w:szCs w:val="18"/>
        </w:rPr>
        <w:t xml:space="preserve">En hassas trofik </w:t>
      </w:r>
      <w:r w:rsidR="00EB7A90" w:rsidRPr="00BE78F2">
        <w:rPr>
          <w:sz w:val="22"/>
          <w:szCs w:val="18"/>
        </w:rPr>
        <w:t xml:space="preserve">organizma seviyesi/ grubu </w:t>
      </w:r>
      <w:r w:rsidRPr="00BE78F2">
        <w:rPr>
          <w:sz w:val="22"/>
          <w:szCs w:val="18"/>
        </w:rPr>
        <w:t xml:space="preserve">bulunur ve içinde en düşük etki </w:t>
      </w:r>
      <w:proofErr w:type="gramStart"/>
      <w:r w:rsidRPr="00BE78F2">
        <w:rPr>
          <w:sz w:val="22"/>
          <w:szCs w:val="18"/>
        </w:rPr>
        <w:t>konsantrasyonuna</w:t>
      </w:r>
      <w:proofErr w:type="gramEnd"/>
      <w:r w:rsidRPr="00BE78F2">
        <w:rPr>
          <w:sz w:val="22"/>
          <w:szCs w:val="18"/>
        </w:rPr>
        <w:t xml:space="preserve"> sahip tür seçilir</w:t>
      </w:r>
    </w:p>
    <w:p w:rsidR="00D845C0" w:rsidRPr="00BE78F2" w:rsidRDefault="00D845C0" w:rsidP="00894CCE">
      <w:pPr>
        <w:pStyle w:val="ListeParagraf"/>
        <w:numPr>
          <w:ilvl w:val="0"/>
          <w:numId w:val="1"/>
        </w:numPr>
        <w:jc w:val="both"/>
        <w:rPr>
          <w:sz w:val="22"/>
          <w:szCs w:val="18"/>
        </w:rPr>
      </w:pPr>
      <w:r w:rsidRPr="00BE78F2">
        <w:rPr>
          <w:sz w:val="22"/>
          <w:szCs w:val="18"/>
        </w:rPr>
        <w:t>Elde bulunan bilginin bir fonksiyonu olarak uygun değerlendirme faktörü tanımlanır.</w:t>
      </w:r>
    </w:p>
    <w:p w:rsidR="00D845C0" w:rsidRPr="00BE78F2" w:rsidRDefault="00EB7A90" w:rsidP="00894CCE">
      <w:pPr>
        <w:pStyle w:val="ListeParagraf"/>
        <w:numPr>
          <w:ilvl w:val="0"/>
          <w:numId w:val="1"/>
        </w:numPr>
        <w:jc w:val="both"/>
        <w:rPr>
          <w:sz w:val="22"/>
          <w:szCs w:val="18"/>
        </w:rPr>
      </w:pPr>
      <w:r w:rsidRPr="00BE78F2">
        <w:rPr>
          <w:sz w:val="22"/>
          <w:szCs w:val="18"/>
        </w:rPr>
        <w:t>PNEC</w:t>
      </w:r>
      <w:r w:rsidRPr="00BE78F2">
        <w:rPr>
          <w:sz w:val="22"/>
          <w:szCs w:val="18"/>
          <w:vertAlign w:val="subscript"/>
        </w:rPr>
        <w:t>komp</w:t>
      </w:r>
      <w:r w:rsidRPr="00BE78F2">
        <w:rPr>
          <w:sz w:val="22"/>
          <w:szCs w:val="18"/>
        </w:rPr>
        <w:t xml:space="preserve"> türetmek için e</w:t>
      </w:r>
      <w:r w:rsidR="00D845C0" w:rsidRPr="00BE78F2">
        <w:rPr>
          <w:sz w:val="22"/>
          <w:szCs w:val="18"/>
        </w:rPr>
        <w:t xml:space="preserve">n düşük etki </w:t>
      </w:r>
      <w:proofErr w:type="gramStart"/>
      <w:r w:rsidR="00D845C0" w:rsidRPr="00BE78F2">
        <w:rPr>
          <w:sz w:val="22"/>
          <w:szCs w:val="18"/>
        </w:rPr>
        <w:t>konsantrasyonu</w:t>
      </w:r>
      <w:proofErr w:type="gramEnd"/>
      <w:r w:rsidR="00D845C0" w:rsidRPr="00BE78F2">
        <w:rPr>
          <w:sz w:val="22"/>
          <w:szCs w:val="18"/>
        </w:rPr>
        <w:t xml:space="preserve"> değerlendirme faktörüne bölünür.</w:t>
      </w:r>
    </w:p>
    <w:p w:rsidR="00145364" w:rsidRDefault="00145364" w:rsidP="00D845C0">
      <w:pPr>
        <w:jc w:val="both"/>
        <w:rPr>
          <w:sz w:val="22"/>
          <w:szCs w:val="18"/>
          <w:u w:val="single"/>
        </w:rPr>
      </w:pPr>
    </w:p>
    <w:p w:rsidR="00D845C0" w:rsidRPr="00BE78F2" w:rsidRDefault="00D845C0" w:rsidP="00D845C0">
      <w:pPr>
        <w:jc w:val="both"/>
        <w:rPr>
          <w:sz w:val="22"/>
          <w:szCs w:val="18"/>
        </w:rPr>
      </w:pPr>
      <w:r w:rsidRPr="00BE78F2">
        <w:rPr>
          <w:sz w:val="22"/>
          <w:szCs w:val="18"/>
          <w:u w:val="single"/>
        </w:rPr>
        <w:t>Hesaplama</w:t>
      </w:r>
    </w:p>
    <w:p w:rsidR="00D845C0" w:rsidRPr="00BE78F2" w:rsidRDefault="00876F6A" w:rsidP="00D845C0">
      <w:pPr>
        <w:jc w:val="both"/>
        <w:rPr>
          <w:sz w:val="22"/>
          <w:szCs w:val="18"/>
        </w:rPr>
      </w:pPr>
      <w:r w:rsidRPr="00BE78F2">
        <w:rPr>
          <w:sz w:val="22"/>
          <w:szCs w:val="18"/>
        </w:rPr>
        <w:t>PNEC</w:t>
      </w:r>
      <w:r w:rsidR="00D845C0" w:rsidRPr="00BE78F2">
        <w:rPr>
          <w:sz w:val="22"/>
          <w:szCs w:val="18"/>
        </w:rPr>
        <w:t>’nın bulunması için takip eden genel denklem kullanılabilir:</w:t>
      </w:r>
    </w:p>
    <w:p w:rsidR="00C94301" w:rsidRPr="00BE78F2" w:rsidRDefault="00C94301" w:rsidP="00D13AE5">
      <w:pPr>
        <w:shd w:val="clear" w:color="auto" w:fill="FFFFFF"/>
        <w:spacing w:before="245"/>
        <w:ind w:left="72"/>
        <w:jc w:val="center"/>
      </w:pPr>
      <w:r w:rsidRPr="00BE78F2">
        <w:t>PNEC</w:t>
      </w:r>
      <w:r w:rsidRPr="00BE78F2">
        <w:rPr>
          <w:vertAlign w:val="subscript"/>
        </w:rPr>
        <w:t>komp</w:t>
      </w:r>
      <w:r w:rsidRPr="00BE78F2">
        <w:t xml:space="preserve"> = </w:t>
      </w:r>
      <m:oMath>
        <m:f>
          <m:fPr>
            <m:ctrlPr>
              <w:rPr>
                <w:rFonts w:ascii="Cambria Math" w:hAnsi="Cambria Math"/>
                <w:i/>
                <w:sz w:val="22"/>
                <w:szCs w:val="22"/>
              </w:rPr>
            </m:ctrlPr>
          </m:fPr>
          <m:num>
            <m:r>
              <m:rPr>
                <m:sty m:val="p"/>
              </m:rPr>
              <w:rPr>
                <w:rFonts w:ascii="Cambria Math" w:hAnsi="Cambria Math"/>
                <w:sz w:val="22"/>
                <w:szCs w:val="22"/>
              </w:rPr>
              <m:t>Min {EC</m:t>
            </m:r>
            <m:r>
              <m:rPr>
                <m:sty m:val="p"/>
              </m:rPr>
              <w:rPr>
                <w:rFonts w:ascii="Cambria Math" w:hAnsi="Cambria Math"/>
                <w:sz w:val="22"/>
                <w:szCs w:val="22"/>
                <w:vertAlign w:val="subscript"/>
              </w:rPr>
              <m:t>komp</m:t>
            </m:r>
            <m:r>
              <m:rPr>
                <m:sty m:val="p"/>
              </m:rPr>
              <w:rPr>
                <w:rFonts w:ascii="Cambria Math" w:hAnsi="Cambria Math"/>
                <w:sz w:val="22"/>
                <w:szCs w:val="22"/>
              </w:rPr>
              <m:t xml:space="preserve">} </m:t>
            </m:r>
          </m:num>
          <m:den>
            <m:r>
              <m:rPr>
                <m:sty m:val="p"/>
              </m:rPr>
              <w:rPr>
                <w:rFonts w:ascii="Cambria Math" w:hAnsi="Cambria Math"/>
                <w:sz w:val="22"/>
                <w:szCs w:val="22"/>
              </w:rPr>
              <m:t>DF</m:t>
            </m:r>
          </m:den>
        </m:f>
      </m:oMath>
      <w:r w:rsidR="001E1B8C" w:rsidRPr="00BE78F2">
        <w:t xml:space="preserve"> </w:t>
      </w:r>
    </w:p>
    <w:p w:rsidR="00D845C0" w:rsidRPr="00BE78F2" w:rsidRDefault="00D845C0" w:rsidP="00D845C0">
      <w:pPr>
        <w:shd w:val="clear" w:color="auto" w:fill="FFFFFF"/>
        <w:spacing w:before="245"/>
        <w:ind w:left="72"/>
        <w:rPr>
          <w:u w:val="single"/>
        </w:rPr>
      </w:pPr>
      <w:r w:rsidRPr="00BE78F2">
        <w:rPr>
          <w:u w:val="single"/>
        </w:rPr>
        <w:t>Girdi</w:t>
      </w:r>
    </w:p>
    <w:tbl>
      <w:tblPr>
        <w:tblStyle w:val="TabloKlavuzu"/>
        <w:tblW w:w="0" w:type="auto"/>
        <w:tblInd w:w="72" w:type="dxa"/>
        <w:tblLook w:val="04A0" w:firstRow="1" w:lastRow="0" w:firstColumn="1" w:lastColumn="0" w:noHBand="0" w:noVBand="1"/>
      </w:tblPr>
      <w:tblGrid>
        <w:gridCol w:w="3070"/>
        <w:gridCol w:w="3071"/>
        <w:gridCol w:w="3071"/>
      </w:tblGrid>
      <w:tr w:rsidR="00BE78F2" w:rsidRPr="00BE78F2" w:rsidTr="00085711">
        <w:tc>
          <w:tcPr>
            <w:tcW w:w="3070" w:type="dxa"/>
          </w:tcPr>
          <w:p w:rsidR="00085711" w:rsidRPr="00BE78F2" w:rsidRDefault="00085711" w:rsidP="001341B1">
            <w:pPr>
              <w:shd w:val="clear" w:color="auto" w:fill="FFFFFF"/>
            </w:pPr>
            <w:r w:rsidRPr="00BE78F2">
              <w:rPr>
                <w:b/>
                <w:bCs/>
                <w:sz w:val="18"/>
                <w:szCs w:val="18"/>
              </w:rPr>
              <w:t>Parametre</w:t>
            </w:r>
          </w:p>
        </w:tc>
        <w:tc>
          <w:tcPr>
            <w:tcW w:w="3071" w:type="dxa"/>
          </w:tcPr>
          <w:p w:rsidR="00085711" w:rsidRPr="00BE78F2" w:rsidRDefault="00085711" w:rsidP="001341B1">
            <w:pPr>
              <w:shd w:val="clear" w:color="auto" w:fill="FFFFFF"/>
            </w:pPr>
            <w:r w:rsidRPr="00BE78F2">
              <w:rPr>
                <w:b/>
                <w:bCs/>
                <w:sz w:val="18"/>
                <w:szCs w:val="18"/>
              </w:rPr>
              <w:t>Tanım</w:t>
            </w:r>
          </w:p>
        </w:tc>
        <w:tc>
          <w:tcPr>
            <w:tcW w:w="3071" w:type="dxa"/>
          </w:tcPr>
          <w:p w:rsidR="00085711" w:rsidRPr="00BE78F2" w:rsidRDefault="00085711" w:rsidP="001341B1">
            <w:pPr>
              <w:shd w:val="clear" w:color="auto" w:fill="FFFFFF"/>
            </w:pPr>
            <w:r w:rsidRPr="00BE78F2">
              <w:rPr>
                <w:b/>
                <w:bCs/>
                <w:sz w:val="18"/>
                <w:szCs w:val="18"/>
              </w:rPr>
              <w:t>Kaynak</w:t>
            </w:r>
          </w:p>
        </w:tc>
      </w:tr>
      <w:tr w:rsidR="00BE78F2" w:rsidRPr="00BE78F2" w:rsidTr="00085711">
        <w:tc>
          <w:tcPr>
            <w:tcW w:w="3070" w:type="dxa"/>
          </w:tcPr>
          <w:p w:rsidR="00085711" w:rsidRPr="00BE78F2" w:rsidRDefault="00085711" w:rsidP="00D845C0">
            <w:pPr>
              <w:spacing w:before="245"/>
              <w:rPr>
                <w:u w:val="single"/>
              </w:rPr>
            </w:pPr>
            <w:r w:rsidRPr="00BE78F2">
              <w:rPr>
                <w:sz w:val="18"/>
                <w:szCs w:val="18"/>
              </w:rPr>
              <w:t>Min{ECkomp}</w:t>
            </w:r>
          </w:p>
        </w:tc>
        <w:tc>
          <w:tcPr>
            <w:tcW w:w="3071" w:type="dxa"/>
          </w:tcPr>
          <w:p w:rsidR="00085711" w:rsidRPr="00BE78F2" w:rsidRDefault="00085711" w:rsidP="00085711">
            <w:pPr>
              <w:spacing w:before="245"/>
              <w:rPr>
                <w:u w:val="single"/>
              </w:rPr>
            </w:pPr>
            <w:r w:rsidRPr="00BE78F2">
              <w:rPr>
                <w:spacing w:val="-8"/>
                <w:sz w:val="18"/>
                <w:szCs w:val="18"/>
              </w:rPr>
              <w:t xml:space="preserve">Kompartmandaki organizmalar için en düşük geçerli etki </w:t>
            </w:r>
            <w:proofErr w:type="gramStart"/>
            <w:r w:rsidRPr="00BE78F2">
              <w:rPr>
                <w:spacing w:val="-8"/>
                <w:sz w:val="18"/>
                <w:szCs w:val="18"/>
              </w:rPr>
              <w:t>konsantrasyonu</w:t>
            </w:r>
            <w:proofErr w:type="gramEnd"/>
            <w:r w:rsidRPr="00BE78F2">
              <w:rPr>
                <w:spacing w:val="-8"/>
                <w:sz w:val="18"/>
                <w:szCs w:val="18"/>
              </w:rPr>
              <w:t xml:space="preserve">, örn. Kısa dönem toksisite için EC50 veya LC50 </w:t>
            </w:r>
            <w:r w:rsidRPr="00BE78F2">
              <w:rPr>
                <w:spacing w:val="-7"/>
                <w:sz w:val="18"/>
                <w:szCs w:val="18"/>
              </w:rPr>
              <w:t xml:space="preserve">veya uzun dönem toksisite için </w:t>
            </w:r>
            <w:r w:rsidRPr="00BE78F2">
              <w:rPr>
                <w:spacing w:val="-8"/>
                <w:sz w:val="18"/>
                <w:szCs w:val="18"/>
              </w:rPr>
              <w:t>EC10/NOEC, genelde [mg/L] veya [mg/kg] olarak verilir</w:t>
            </w:r>
          </w:p>
        </w:tc>
        <w:tc>
          <w:tcPr>
            <w:tcW w:w="3071" w:type="dxa"/>
          </w:tcPr>
          <w:p w:rsidR="00085711" w:rsidRPr="00BE78F2" w:rsidRDefault="00085711" w:rsidP="00085711">
            <w:pPr>
              <w:spacing w:before="245"/>
              <w:rPr>
                <w:u w:val="single"/>
              </w:rPr>
            </w:pPr>
            <w:r w:rsidRPr="00BE78F2">
              <w:rPr>
                <w:spacing w:val="-8"/>
                <w:sz w:val="18"/>
                <w:szCs w:val="18"/>
              </w:rPr>
              <w:t xml:space="preserve">Teknik Dosya </w:t>
            </w:r>
            <w:proofErr w:type="gramStart"/>
            <w:r w:rsidRPr="00BE78F2">
              <w:rPr>
                <w:spacing w:val="-8"/>
                <w:sz w:val="18"/>
                <w:szCs w:val="18"/>
              </w:rPr>
              <w:t>[</w:t>
            </w:r>
            <w:proofErr w:type="gramEnd"/>
            <w:r w:rsidRPr="00BE78F2">
              <w:rPr>
                <w:spacing w:val="-8"/>
                <w:sz w:val="18"/>
                <w:szCs w:val="18"/>
              </w:rPr>
              <w:t xml:space="preserve">cf. Mad. 10 (a) (vi) ve </w:t>
            </w:r>
            <w:r w:rsidRPr="00BE78F2">
              <w:rPr>
                <w:sz w:val="18"/>
                <w:szCs w:val="18"/>
              </w:rPr>
              <w:t>(</w:t>
            </w:r>
            <w:r w:rsidR="00522BD3">
              <w:rPr>
                <w:sz w:val="18"/>
                <w:szCs w:val="18"/>
              </w:rPr>
              <w:t>7</w:t>
            </w:r>
            <w:r w:rsidRPr="00BE78F2">
              <w:rPr>
                <w:sz w:val="18"/>
                <w:szCs w:val="18"/>
              </w:rPr>
              <w:t>)</w:t>
            </w:r>
            <w:proofErr w:type="gramStart"/>
            <w:r w:rsidRPr="00BE78F2">
              <w:rPr>
                <w:sz w:val="18"/>
                <w:szCs w:val="18"/>
              </w:rPr>
              <w:t>]</w:t>
            </w:r>
            <w:proofErr w:type="gramEnd"/>
          </w:p>
        </w:tc>
      </w:tr>
      <w:tr w:rsidR="00BE78F2" w:rsidRPr="00BE78F2" w:rsidTr="00085711">
        <w:tc>
          <w:tcPr>
            <w:tcW w:w="3070" w:type="dxa"/>
          </w:tcPr>
          <w:p w:rsidR="00085711" w:rsidRPr="00BE78F2" w:rsidRDefault="00085711" w:rsidP="00D845C0">
            <w:pPr>
              <w:spacing w:before="245"/>
              <w:rPr>
                <w:u w:val="single"/>
              </w:rPr>
            </w:pPr>
            <w:r w:rsidRPr="00BE78F2">
              <w:rPr>
                <w:sz w:val="18"/>
                <w:szCs w:val="18"/>
              </w:rPr>
              <w:t>DF</w:t>
            </w:r>
          </w:p>
        </w:tc>
        <w:tc>
          <w:tcPr>
            <w:tcW w:w="3071" w:type="dxa"/>
          </w:tcPr>
          <w:p w:rsidR="00085711" w:rsidRPr="00BE78F2" w:rsidRDefault="00085711" w:rsidP="00D845C0">
            <w:pPr>
              <w:spacing w:before="245"/>
              <w:rPr>
                <w:u w:val="single"/>
              </w:rPr>
            </w:pPr>
            <w:r w:rsidRPr="00BE78F2">
              <w:rPr>
                <w:spacing w:val="-8"/>
                <w:sz w:val="18"/>
                <w:szCs w:val="18"/>
              </w:rPr>
              <w:t>Elde bulunan toksisite bilgisine bağlı olarak büyüklüğü değişen değerlendirme faktörü</w:t>
            </w:r>
          </w:p>
        </w:tc>
        <w:tc>
          <w:tcPr>
            <w:tcW w:w="3071" w:type="dxa"/>
          </w:tcPr>
          <w:p w:rsidR="00085711" w:rsidRPr="00BE78F2" w:rsidRDefault="00085711" w:rsidP="00D845C0">
            <w:pPr>
              <w:spacing w:before="245"/>
              <w:rPr>
                <w:u w:val="single"/>
              </w:rPr>
            </w:pPr>
            <w:r w:rsidRPr="00BE78F2">
              <w:rPr>
                <w:sz w:val="18"/>
                <w:szCs w:val="18"/>
              </w:rPr>
              <w:t>Bölüm R.10.3.1</w:t>
            </w:r>
          </w:p>
        </w:tc>
      </w:tr>
    </w:tbl>
    <w:p w:rsidR="00085711" w:rsidRPr="00BE78F2" w:rsidRDefault="00085711" w:rsidP="00085711">
      <w:pPr>
        <w:shd w:val="clear" w:color="auto" w:fill="FFFFFF"/>
        <w:spacing w:before="245"/>
        <w:ind w:left="72"/>
        <w:rPr>
          <w:u w:val="single"/>
        </w:rPr>
      </w:pPr>
      <w:r w:rsidRPr="00BE78F2">
        <w:rPr>
          <w:u w:val="single"/>
        </w:rPr>
        <w:t xml:space="preserve">Çıktı </w:t>
      </w:r>
    </w:p>
    <w:tbl>
      <w:tblPr>
        <w:tblStyle w:val="TabloKlavuzu"/>
        <w:tblW w:w="0" w:type="auto"/>
        <w:tblInd w:w="72" w:type="dxa"/>
        <w:tblLook w:val="04A0" w:firstRow="1" w:lastRow="0" w:firstColumn="1" w:lastColumn="0" w:noHBand="0" w:noVBand="1"/>
      </w:tblPr>
      <w:tblGrid>
        <w:gridCol w:w="3070"/>
        <w:gridCol w:w="3071"/>
        <w:gridCol w:w="3071"/>
      </w:tblGrid>
      <w:tr w:rsidR="00BE78F2" w:rsidRPr="00BE78F2" w:rsidTr="001341B1">
        <w:tc>
          <w:tcPr>
            <w:tcW w:w="3070" w:type="dxa"/>
          </w:tcPr>
          <w:p w:rsidR="00085711" w:rsidRPr="00BE78F2" w:rsidRDefault="00085711" w:rsidP="001341B1">
            <w:pPr>
              <w:shd w:val="clear" w:color="auto" w:fill="FFFFFF"/>
            </w:pPr>
            <w:r w:rsidRPr="00BE78F2">
              <w:rPr>
                <w:b/>
                <w:bCs/>
                <w:sz w:val="18"/>
                <w:szCs w:val="18"/>
              </w:rPr>
              <w:t>Parametre</w:t>
            </w:r>
          </w:p>
        </w:tc>
        <w:tc>
          <w:tcPr>
            <w:tcW w:w="3071" w:type="dxa"/>
          </w:tcPr>
          <w:p w:rsidR="00085711" w:rsidRPr="00BE78F2" w:rsidRDefault="00085711" w:rsidP="001341B1">
            <w:pPr>
              <w:shd w:val="clear" w:color="auto" w:fill="FFFFFF"/>
            </w:pPr>
            <w:r w:rsidRPr="00BE78F2">
              <w:rPr>
                <w:b/>
                <w:bCs/>
                <w:sz w:val="18"/>
                <w:szCs w:val="18"/>
              </w:rPr>
              <w:t>Tanım</w:t>
            </w:r>
          </w:p>
        </w:tc>
        <w:tc>
          <w:tcPr>
            <w:tcW w:w="3071" w:type="dxa"/>
          </w:tcPr>
          <w:p w:rsidR="00085711" w:rsidRPr="00BE78F2" w:rsidRDefault="00085711" w:rsidP="001341B1">
            <w:pPr>
              <w:shd w:val="clear" w:color="auto" w:fill="FFFFFF"/>
            </w:pPr>
            <w:r w:rsidRPr="00BE78F2">
              <w:rPr>
                <w:b/>
                <w:bCs/>
                <w:sz w:val="18"/>
                <w:szCs w:val="18"/>
              </w:rPr>
              <w:t>Kaynak</w:t>
            </w:r>
          </w:p>
        </w:tc>
      </w:tr>
      <w:tr w:rsidR="00BE78F2" w:rsidRPr="00BE78F2" w:rsidTr="001341B1">
        <w:tc>
          <w:tcPr>
            <w:tcW w:w="3070" w:type="dxa"/>
          </w:tcPr>
          <w:p w:rsidR="00085711" w:rsidRPr="00BE78F2" w:rsidRDefault="00085711" w:rsidP="001341B1">
            <w:pPr>
              <w:spacing w:before="245"/>
              <w:rPr>
                <w:spacing w:val="-8"/>
                <w:sz w:val="18"/>
                <w:szCs w:val="18"/>
              </w:rPr>
            </w:pPr>
            <w:r w:rsidRPr="00BE78F2">
              <w:rPr>
                <w:spacing w:val="-8"/>
                <w:sz w:val="18"/>
                <w:szCs w:val="18"/>
              </w:rPr>
              <w:t>PNECkomp</w:t>
            </w:r>
          </w:p>
        </w:tc>
        <w:tc>
          <w:tcPr>
            <w:tcW w:w="3071" w:type="dxa"/>
          </w:tcPr>
          <w:p w:rsidR="00085711" w:rsidRPr="00BE78F2" w:rsidRDefault="00B02635" w:rsidP="001341B1">
            <w:pPr>
              <w:spacing w:before="245"/>
              <w:rPr>
                <w:spacing w:val="-8"/>
                <w:sz w:val="18"/>
                <w:szCs w:val="18"/>
              </w:rPr>
            </w:pPr>
            <w:r w:rsidRPr="00BE78F2">
              <w:rPr>
                <w:spacing w:val="-8"/>
                <w:sz w:val="18"/>
                <w:szCs w:val="18"/>
              </w:rPr>
              <w:t>Söz konusu kompartman için Öngörülen Etki Gözlenmeyen Konsantrasyon genelde [mg/L] veya [mg/kg] şeklinde verilir</w:t>
            </w:r>
          </w:p>
        </w:tc>
        <w:tc>
          <w:tcPr>
            <w:tcW w:w="3071" w:type="dxa"/>
          </w:tcPr>
          <w:p w:rsidR="00085711" w:rsidRPr="00BE78F2" w:rsidRDefault="00B02635" w:rsidP="001341B1">
            <w:pPr>
              <w:spacing w:before="245"/>
              <w:rPr>
                <w:spacing w:val="-8"/>
                <w:sz w:val="18"/>
                <w:szCs w:val="18"/>
              </w:rPr>
            </w:pPr>
            <w:r w:rsidRPr="00BE78F2">
              <w:rPr>
                <w:spacing w:val="-8"/>
                <w:sz w:val="18"/>
                <w:szCs w:val="18"/>
              </w:rPr>
              <w:t>Risk değerlendirmesi</w:t>
            </w:r>
          </w:p>
        </w:tc>
      </w:tr>
    </w:tbl>
    <w:p w:rsidR="00D845C0" w:rsidRPr="00BE78F2" w:rsidRDefault="00D845C0" w:rsidP="00D845C0">
      <w:pPr>
        <w:jc w:val="both"/>
        <w:rPr>
          <w:b/>
          <w:sz w:val="22"/>
          <w:szCs w:val="18"/>
        </w:rPr>
      </w:pPr>
    </w:p>
    <w:p w:rsidR="00D845C0" w:rsidRPr="00BE78F2" w:rsidRDefault="00D845C0" w:rsidP="00D845C0">
      <w:pPr>
        <w:jc w:val="both"/>
        <w:rPr>
          <w:b/>
          <w:sz w:val="22"/>
          <w:szCs w:val="18"/>
        </w:rPr>
      </w:pPr>
    </w:p>
    <w:p w:rsidR="00D845C0" w:rsidRPr="00BE78F2" w:rsidRDefault="00D845C0" w:rsidP="00145364">
      <w:pPr>
        <w:pStyle w:val="Balk3"/>
      </w:pPr>
      <w:bookmarkStart w:id="59" w:name="_Toc428967492"/>
      <w:r w:rsidRPr="00BE78F2">
        <w:t xml:space="preserve">B.7.2.2 Tatlısu için </w:t>
      </w:r>
      <w:r w:rsidR="00876F6A" w:rsidRPr="00BE78F2">
        <w:t>PNEC</w:t>
      </w:r>
      <w:r w:rsidRPr="00BE78F2">
        <w:t xml:space="preserve"> türetimi</w:t>
      </w:r>
      <w:bookmarkEnd w:id="59"/>
    </w:p>
    <w:p w:rsidR="00B02635" w:rsidRPr="00BE78F2" w:rsidRDefault="00B02635" w:rsidP="00D845C0">
      <w:pPr>
        <w:jc w:val="both"/>
        <w:rPr>
          <w:b/>
          <w:sz w:val="22"/>
          <w:szCs w:val="18"/>
        </w:rPr>
      </w:pPr>
    </w:p>
    <w:p w:rsidR="00D845C0" w:rsidRPr="00BE78F2" w:rsidRDefault="00D845C0" w:rsidP="00D845C0">
      <w:pPr>
        <w:jc w:val="both"/>
        <w:rPr>
          <w:sz w:val="22"/>
          <w:szCs w:val="18"/>
        </w:rPr>
      </w:pPr>
      <w:r w:rsidRPr="00BE78F2">
        <w:rPr>
          <w:sz w:val="22"/>
          <w:szCs w:val="18"/>
        </w:rPr>
        <w:t xml:space="preserve">Elde bulunan </w:t>
      </w:r>
      <w:r w:rsidR="00B02635" w:rsidRPr="00BE78F2">
        <w:rPr>
          <w:sz w:val="22"/>
          <w:szCs w:val="18"/>
        </w:rPr>
        <w:t>sucul</w:t>
      </w:r>
      <w:r w:rsidRPr="00BE78F2">
        <w:rPr>
          <w:sz w:val="22"/>
          <w:szCs w:val="18"/>
        </w:rPr>
        <w:t xml:space="preserve"> organizma verilerine bağlı olarak</w:t>
      </w:r>
      <w:r w:rsidR="00B02635" w:rsidRPr="00BE78F2">
        <w:rPr>
          <w:sz w:val="22"/>
          <w:szCs w:val="18"/>
        </w:rPr>
        <w:t>;</w:t>
      </w:r>
      <w:r w:rsidRPr="00BE78F2">
        <w:rPr>
          <w:sz w:val="22"/>
          <w:szCs w:val="18"/>
        </w:rPr>
        <w:t xml:space="preserve"> </w:t>
      </w:r>
      <w:r w:rsidR="00B02635" w:rsidRPr="00BE78F2">
        <w:rPr>
          <w:sz w:val="22"/>
          <w:szCs w:val="18"/>
        </w:rPr>
        <w:t>sucul</w:t>
      </w:r>
      <w:r w:rsidRPr="00BE78F2">
        <w:rPr>
          <w:sz w:val="22"/>
          <w:szCs w:val="18"/>
        </w:rPr>
        <w:t xml:space="preserve"> kompartmanda yaşayan organizmaları koruma</w:t>
      </w:r>
      <w:r w:rsidR="00B02635" w:rsidRPr="00BE78F2">
        <w:rPr>
          <w:sz w:val="22"/>
          <w:szCs w:val="18"/>
        </w:rPr>
        <w:t xml:space="preserve">k amacıyla </w:t>
      </w:r>
      <w:r w:rsidRPr="00BE78F2">
        <w:rPr>
          <w:sz w:val="22"/>
          <w:szCs w:val="18"/>
        </w:rPr>
        <w:t xml:space="preserve">tek-tür toksisite testlerini </w:t>
      </w:r>
      <w:r w:rsidR="00B02635" w:rsidRPr="00BE78F2">
        <w:rPr>
          <w:sz w:val="22"/>
          <w:szCs w:val="18"/>
        </w:rPr>
        <w:t xml:space="preserve">bir </w:t>
      </w:r>
      <w:r w:rsidR="00876F6A" w:rsidRPr="00BE78F2">
        <w:rPr>
          <w:sz w:val="22"/>
          <w:szCs w:val="18"/>
        </w:rPr>
        <w:t>PNEC</w:t>
      </w:r>
      <w:r w:rsidR="00B02635" w:rsidRPr="00BE78F2">
        <w:rPr>
          <w:sz w:val="22"/>
          <w:szCs w:val="18"/>
        </w:rPr>
        <w:t xml:space="preserve"> değerine </w:t>
      </w:r>
      <w:r w:rsidRPr="00BE78F2">
        <w:rPr>
          <w:sz w:val="22"/>
          <w:szCs w:val="18"/>
        </w:rPr>
        <w:t>ekstrapol</w:t>
      </w:r>
      <w:r w:rsidR="00311D6D" w:rsidRPr="00BE78F2">
        <w:rPr>
          <w:sz w:val="22"/>
          <w:szCs w:val="18"/>
        </w:rPr>
        <w:t xml:space="preserve">e etmek için değerlendirme faktörleri seçilir. </w:t>
      </w:r>
      <w:r w:rsidR="001341B1" w:rsidRPr="00BE78F2">
        <w:rPr>
          <w:sz w:val="22"/>
          <w:szCs w:val="18"/>
        </w:rPr>
        <w:t xml:space="preserve">Aşağıdaki </w:t>
      </w:r>
      <w:r w:rsidR="00311D6D" w:rsidRPr="00BE78F2">
        <w:rPr>
          <w:sz w:val="22"/>
          <w:szCs w:val="18"/>
        </w:rPr>
        <w:t>trofik seviyeler</w:t>
      </w:r>
      <w:r w:rsidR="001341B1" w:rsidRPr="00BE78F2">
        <w:rPr>
          <w:sz w:val="22"/>
          <w:szCs w:val="18"/>
        </w:rPr>
        <w:t xml:space="preserve">in </w:t>
      </w:r>
      <w:r w:rsidR="00311D6D" w:rsidRPr="00BE78F2">
        <w:rPr>
          <w:sz w:val="22"/>
          <w:szCs w:val="18"/>
        </w:rPr>
        <w:t xml:space="preserve">tatlısu ve deniz </w:t>
      </w:r>
      <w:r w:rsidR="001341B1" w:rsidRPr="00BE78F2">
        <w:rPr>
          <w:sz w:val="22"/>
          <w:szCs w:val="18"/>
        </w:rPr>
        <w:t xml:space="preserve">ortamı </w:t>
      </w:r>
      <w:r w:rsidR="00311D6D" w:rsidRPr="00BE78F2">
        <w:rPr>
          <w:sz w:val="22"/>
          <w:szCs w:val="18"/>
        </w:rPr>
        <w:t>için ay</w:t>
      </w:r>
      <w:r w:rsidR="001341B1" w:rsidRPr="00BE78F2">
        <w:rPr>
          <w:sz w:val="22"/>
          <w:szCs w:val="18"/>
        </w:rPr>
        <w:t>rımı yapılır</w:t>
      </w:r>
      <w:r w:rsidR="00311D6D" w:rsidRPr="00BE78F2">
        <w:rPr>
          <w:sz w:val="22"/>
          <w:szCs w:val="18"/>
        </w:rPr>
        <w:t>:</w:t>
      </w:r>
    </w:p>
    <w:p w:rsidR="00311D6D" w:rsidRPr="00BE78F2" w:rsidRDefault="00311D6D" w:rsidP="00311D6D">
      <w:pPr>
        <w:pStyle w:val="ListeParagraf"/>
        <w:numPr>
          <w:ilvl w:val="0"/>
          <w:numId w:val="1"/>
        </w:numPr>
        <w:jc w:val="both"/>
        <w:rPr>
          <w:sz w:val="22"/>
          <w:szCs w:val="18"/>
        </w:rPr>
      </w:pPr>
      <w:r w:rsidRPr="00BE78F2">
        <w:rPr>
          <w:sz w:val="22"/>
          <w:szCs w:val="18"/>
        </w:rPr>
        <w:t>Algler (birincil üreticiler)</w:t>
      </w:r>
    </w:p>
    <w:p w:rsidR="00311D6D" w:rsidRPr="00BE78F2" w:rsidRDefault="00311D6D" w:rsidP="00311D6D">
      <w:pPr>
        <w:pStyle w:val="ListeParagraf"/>
        <w:numPr>
          <w:ilvl w:val="0"/>
          <w:numId w:val="1"/>
        </w:numPr>
        <w:jc w:val="both"/>
        <w:rPr>
          <w:sz w:val="22"/>
          <w:szCs w:val="18"/>
        </w:rPr>
      </w:pPr>
      <w:r w:rsidRPr="00BE78F2">
        <w:rPr>
          <w:sz w:val="22"/>
          <w:szCs w:val="18"/>
        </w:rPr>
        <w:t>Omurgasızlar / su piresi (birincil tüketiciler)</w:t>
      </w:r>
    </w:p>
    <w:p w:rsidR="00311D6D" w:rsidRPr="00BE78F2" w:rsidRDefault="00311D6D" w:rsidP="00311D6D">
      <w:pPr>
        <w:pStyle w:val="ListeParagraf"/>
        <w:numPr>
          <w:ilvl w:val="0"/>
          <w:numId w:val="1"/>
        </w:numPr>
        <w:jc w:val="both"/>
        <w:rPr>
          <w:sz w:val="22"/>
          <w:szCs w:val="18"/>
        </w:rPr>
      </w:pPr>
      <w:r w:rsidRPr="00BE78F2">
        <w:rPr>
          <w:sz w:val="22"/>
          <w:szCs w:val="18"/>
        </w:rPr>
        <w:t>Balıklar (ikincil tüketiciler)</w:t>
      </w:r>
    </w:p>
    <w:p w:rsidR="00311D6D" w:rsidRPr="00BE78F2" w:rsidRDefault="00311D6D" w:rsidP="00311D6D">
      <w:pPr>
        <w:pStyle w:val="ListeParagraf"/>
        <w:numPr>
          <w:ilvl w:val="0"/>
          <w:numId w:val="1"/>
        </w:numPr>
        <w:jc w:val="both"/>
        <w:rPr>
          <w:sz w:val="22"/>
          <w:szCs w:val="18"/>
        </w:rPr>
      </w:pPr>
      <w:r w:rsidRPr="00BE78F2">
        <w:rPr>
          <w:sz w:val="22"/>
          <w:szCs w:val="18"/>
        </w:rPr>
        <w:t>Diğer türler (örn. ayrıştırıcılar)</w:t>
      </w:r>
    </w:p>
    <w:p w:rsidR="001341B1" w:rsidRPr="00BE78F2" w:rsidRDefault="001341B1" w:rsidP="00311D6D">
      <w:pPr>
        <w:pStyle w:val="ListeParagraf"/>
        <w:numPr>
          <w:ilvl w:val="0"/>
          <w:numId w:val="1"/>
        </w:numPr>
        <w:jc w:val="both"/>
        <w:rPr>
          <w:sz w:val="22"/>
          <w:szCs w:val="18"/>
        </w:rPr>
      </w:pPr>
    </w:p>
    <w:p w:rsidR="00311D6D" w:rsidRPr="00BE78F2" w:rsidRDefault="00C45C32" w:rsidP="00311D6D">
      <w:pPr>
        <w:jc w:val="both"/>
        <w:rPr>
          <w:sz w:val="22"/>
          <w:szCs w:val="18"/>
        </w:rPr>
      </w:pPr>
      <w:r w:rsidRPr="00BE78F2">
        <w:rPr>
          <w:sz w:val="22"/>
          <w:szCs w:val="18"/>
        </w:rPr>
        <w:t>Var olan</w:t>
      </w:r>
      <w:r w:rsidR="00311D6D" w:rsidRPr="00BE78F2">
        <w:rPr>
          <w:sz w:val="22"/>
          <w:szCs w:val="18"/>
        </w:rPr>
        <w:t xml:space="preserve"> ekotoksisite verisine bağlı olarak kullanılacak belli değerlendirme faktörleri </w:t>
      </w:r>
      <w:r w:rsidR="00EF0D9B" w:rsidRPr="00BE78F2">
        <w:rPr>
          <w:sz w:val="22"/>
          <w:szCs w:val="18"/>
        </w:rPr>
        <w:t>Bölüm</w:t>
      </w:r>
      <w:r w:rsidR="00311D6D" w:rsidRPr="00BE78F2">
        <w:rPr>
          <w:sz w:val="22"/>
          <w:szCs w:val="18"/>
        </w:rPr>
        <w:t xml:space="preserve"> R.10.3.1’de verilmektedir.</w:t>
      </w:r>
    </w:p>
    <w:tbl>
      <w:tblPr>
        <w:tblStyle w:val="TabloKlavuzu"/>
        <w:tblW w:w="0" w:type="auto"/>
        <w:tblLook w:val="04A0" w:firstRow="1" w:lastRow="0" w:firstColumn="1" w:lastColumn="0" w:noHBand="0" w:noVBand="1"/>
      </w:tblPr>
      <w:tblGrid>
        <w:gridCol w:w="9212"/>
      </w:tblGrid>
      <w:tr w:rsidR="001341B1" w:rsidRPr="00BE78F2" w:rsidTr="001341B1">
        <w:tc>
          <w:tcPr>
            <w:tcW w:w="9212" w:type="dxa"/>
          </w:tcPr>
          <w:p w:rsidR="001341B1" w:rsidRPr="00BE78F2" w:rsidRDefault="001341B1" w:rsidP="001341B1">
            <w:pPr>
              <w:jc w:val="both"/>
              <w:rPr>
                <w:b/>
              </w:rPr>
            </w:pPr>
            <w:r w:rsidRPr="00BE78F2">
              <w:rPr>
                <w:b/>
              </w:rPr>
              <w:t>Örnek:</w:t>
            </w:r>
          </w:p>
          <w:p w:rsidR="001341B1" w:rsidRPr="00BE78F2" w:rsidRDefault="001341B1" w:rsidP="001341B1">
            <w:pPr>
              <w:jc w:val="both"/>
            </w:pPr>
            <w:r w:rsidRPr="00BE78F2">
              <w:t xml:space="preserve">10 ve 100 ton arası üretilen (ek </w:t>
            </w:r>
            <w:r w:rsidR="00145364">
              <w:t>8</w:t>
            </w:r>
            <w:r w:rsidRPr="00BE78F2">
              <w:t xml:space="preserve"> gereklilikleri) bir madde için dosya takip eden ekotoksisite verilerini içermektedir:</w:t>
            </w:r>
          </w:p>
          <w:p w:rsidR="001341B1" w:rsidRPr="00BE78F2" w:rsidRDefault="001341B1" w:rsidP="001341B1">
            <w:pPr>
              <w:jc w:val="both"/>
            </w:pPr>
          </w:p>
          <w:p w:rsidR="001341B1" w:rsidRPr="00BE78F2" w:rsidRDefault="001341B1" w:rsidP="001341B1">
            <w:pPr>
              <w:jc w:val="both"/>
              <w:rPr>
                <w:i/>
                <w:iCs/>
              </w:rPr>
            </w:pPr>
            <w:r w:rsidRPr="00BE78F2">
              <w:t xml:space="preserve">Algler: </w:t>
            </w:r>
            <w:r w:rsidRPr="00BE78F2">
              <w:rPr>
                <w:i/>
                <w:iCs/>
              </w:rPr>
              <w:t>Scenedesmus subspicatus</w:t>
            </w:r>
            <w:r w:rsidRPr="00BE78F2">
              <w:rPr>
                <w:i/>
                <w:iCs/>
              </w:rPr>
              <w:tab/>
            </w:r>
            <w:r w:rsidRPr="00BE78F2">
              <w:rPr>
                <w:i/>
                <w:iCs/>
              </w:rPr>
              <w:tab/>
            </w:r>
            <w:r w:rsidRPr="00BE78F2">
              <w:rPr>
                <w:iCs/>
              </w:rPr>
              <w:t>EC50 (72 saat)</w:t>
            </w:r>
            <w:r w:rsidRPr="00BE78F2">
              <w:rPr>
                <w:i/>
                <w:iCs/>
              </w:rPr>
              <w:t xml:space="preserve"> = </w:t>
            </w:r>
            <w:r w:rsidRPr="00BE78F2">
              <w:rPr>
                <w:iCs/>
              </w:rPr>
              <w:t>10 mg/L</w:t>
            </w:r>
          </w:p>
          <w:p w:rsidR="001341B1" w:rsidRPr="00BE78F2" w:rsidRDefault="001341B1" w:rsidP="001341B1">
            <w:pPr>
              <w:jc w:val="both"/>
              <w:rPr>
                <w:i/>
                <w:iCs/>
              </w:rPr>
            </w:pPr>
          </w:p>
          <w:p w:rsidR="001341B1" w:rsidRPr="00BE78F2" w:rsidRDefault="001341B1" w:rsidP="001341B1">
            <w:pPr>
              <w:jc w:val="both"/>
              <w:rPr>
                <w:iCs/>
              </w:rPr>
            </w:pPr>
            <w:r w:rsidRPr="00BE78F2">
              <w:rPr>
                <w:iCs/>
              </w:rPr>
              <w:t>Omurgasızlar: Daphia magna</w:t>
            </w:r>
            <w:r w:rsidRPr="00BE78F2">
              <w:rPr>
                <w:iCs/>
              </w:rPr>
              <w:tab/>
            </w:r>
            <w:r w:rsidRPr="00BE78F2">
              <w:rPr>
                <w:iCs/>
              </w:rPr>
              <w:tab/>
            </w:r>
            <w:r w:rsidRPr="00BE78F2">
              <w:rPr>
                <w:iCs/>
              </w:rPr>
              <w:tab/>
              <w:t xml:space="preserve">EC50 (48 saat) = 1mg/L </w:t>
            </w:r>
          </w:p>
          <w:p w:rsidR="001341B1" w:rsidRPr="00BE78F2" w:rsidRDefault="001341B1" w:rsidP="001341B1">
            <w:pPr>
              <w:jc w:val="both"/>
              <w:rPr>
                <w:iCs/>
              </w:rPr>
            </w:pPr>
          </w:p>
          <w:p w:rsidR="001341B1" w:rsidRPr="00BE78F2" w:rsidRDefault="001341B1" w:rsidP="001341B1">
            <w:pPr>
              <w:jc w:val="both"/>
              <w:rPr>
                <w:iCs/>
              </w:rPr>
            </w:pPr>
            <w:r w:rsidRPr="00BE78F2">
              <w:rPr>
                <w:iCs/>
              </w:rPr>
              <w:lastRenderedPageBreak/>
              <w:t>Balıklar: Pimephales promelas</w:t>
            </w:r>
            <w:r w:rsidRPr="00BE78F2">
              <w:rPr>
                <w:iCs/>
              </w:rPr>
              <w:tab/>
            </w:r>
            <w:r w:rsidRPr="00BE78F2">
              <w:rPr>
                <w:iCs/>
              </w:rPr>
              <w:tab/>
            </w:r>
            <w:r w:rsidRPr="00BE78F2">
              <w:rPr>
                <w:iCs/>
              </w:rPr>
              <w:tab/>
              <w:t xml:space="preserve">EC50 (96 saat) = </w:t>
            </w:r>
            <w:proofErr w:type="gramStart"/>
            <w:r w:rsidRPr="00BE78F2">
              <w:rPr>
                <w:iCs/>
              </w:rPr>
              <w:t>0.8</w:t>
            </w:r>
            <w:proofErr w:type="gramEnd"/>
            <w:r w:rsidRPr="00BE78F2">
              <w:rPr>
                <w:iCs/>
              </w:rPr>
              <w:t xml:space="preserve"> mg/L</w:t>
            </w:r>
          </w:p>
          <w:p w:rsidR="001341B1" w:rsidRPr="00BE78F2" w:rsidRDefault="001341B1" w:rsidP="001341B1">
            <w:pPr>
              <w:jc w:val="both"/>
              <w:rPr>
                <w:iCs/>
              </w:rPr>
            </w:pPr>
          </w:p>
          <w:p w:rsidR="001341B1" w:rsidRPr="00BE78F2" w:rsidRDefault="001341B1" w:rsidP="001341B1">
            <w:pPr>
              <w:jc w:val="both"/>
              <w:rPr>
                <w:iCs/>
              </w:rPr>
            </w:pPr>
            <w:r w:rsidRPr="00BE78F2">
              <w:rPr>
                <w:iCs/>
              </w:rPr>
              <w:t xml:space="preserve">Bu durumda sadece kısa-dönem ekotoksisite verisi bulunmaktaadır. En hassas trofik seviye balıklar için EC50 (96 saat) = </w:t>
            </w:r>
            <w:proofErr w:type="gramStart"/>
            <w:r w:rsidRPr="00BE78F2">
              <w:rPr>
                <w:iCs/>
              </w:rPr>
              <w:t>0.8</w:t>
            </w:r>
            <w:proofErr w:type="gramEnd"/>
            <w:r w:rsidRPr="00BE78F2">
              <w:rPr>
                <w:iCs/>
              </w:rPr>
              <w:t xml:space="preserve"> mg/L (=min {EC</w:t>
            </w:r>
            <w:r w:rsidRPr="00BE78F2">
              <w:rPr>
                <w:iCs/>
                <w:vertAlign w:val="subscript"/>
              </w:rPr>
              <w:t>hsu</w:t>
            </w:r>
            <w:r w:rsidRPr="00BE78F2">
              <w:rPr>
                <w:iCs/>
              </w:rPr>
              <w:t xml:space="preserve">}) </w:t>
            </w:r>
          </w:p>
          <w:p w:rsidR="001341B1" w:rsidRPr="00BE78F2" w:rsidRDefault="001341B1" w:rsidP="001341B1">
            <w:pPr>
              <w:jc w:val="both"/>
              <w:rPr>
                <w:iCs/>
              </w:rPr>
            </w:pPr>
          </w:p>
          <w:p w:rsidR="001341B1" w:rsidRPr="00BE78F2" w:rsidRDefault="001341B1" w:rsidP="001341B1">
            <w:pPr>
              <w:jc w:val="both"/>
              <w:rPr>
                <w:iCs/>
              </w:rPr>
            </w:pPr>
            <w:r w:rsidRPr="00BE78F2">
              <w:rPr>
                <w:iCs/>
              </w:rPr>
              <w:t xml:space="preserve">R.10.3.1.2’ye göre üç trofik seviyede elde sadece kısa dönem toksisite verisi bulunduğunda kullanılması gereken değerlendirme faktörü 1000’dir. </w:t>
            </w:r>
          </w:p>
          <w:p w:rsidR="001341B1" w:rsidRPr="00BE78F2" w:rsidRDefault="001341B1" w:rsidP="001341B1">
            <w:pPr>
              <w:jc w:val="both"/>
              <w:rPr>
                <w:iCs/>
              </w:rPr>
            </w:pPr>
          </w:p>
          <w:p w:rsidR="001341B1" w:rsidRPr="00BE78F2" w:rsidRDefault="001341B1" w:rsidP="00311D6D">
            <w:pPr>
              <w:jc w:val="both"/>
            </w:pPr>
            <w:r w:rsidRPr="00BE78F2">
              <w:rPr>
                <w:iCs/>
              </w:rPr>
              <w:t>PNEC</w:t>
            </w:r>
            <w:r w:rsidRPr="00BE78F2">
              <w:rPr>
                <w:iCs/>
                <w:vertAlign w:val="subscript"/>
              </w:rPr>
              <w:t>su</w:t>
            </w:r>
            <w:r w:rsidRPr="00BE78F2">
              <w:rPr>
                <w:iCs/>
              </w:rPr>
              <w:t xml:space="preserve"> = 0.8/1000 = </w:t>
            </w:r>
            <w:proofErr w:type="gramStart"/>
            <w:r w:rsidRPr="00BE78F2">
              <w:rPr>
                <w:iCs/>
              </w:rPr>
              <w:t>0.0008</w:t>
            </w:r>
            <w:proofErr w:type="gramEnd"/>
            <w:r w:rsidRPr="00BE78F2">
              <w:rPr>
                <w:iCs/>
              </w:rPr>
              <w:t xml:space="preserve"> mg/L = 0.8</w:t>
            </w:r>
            <w:r w:rsidRPr="00BE78F2">
              <w:rPr>
                <w:rFonts w:cs="Times New Roman"/>
              </w:rPr>
              <w:t xml:space="preserve"> µ</w:t>
            </w:r>
            <w:r w:rsidRPr="00BE78F2">
              <w:t>g/L</w:t>
            </w:r>
          </w:p>
        </w:tc>
      </w:tr>
    </w:tbl>
    <w:p w:rsidR="00145364" w:rsidRDefault="00145364" w:rsidP="00311D6D">
      <w:pPr>
        <w:jc w:val="both"/>
        <w:rPr>
          <w:iCs/>
          <w:sz w:val="22"/>
          <w:szCs w:val="22"/>
        </w:rPr>
      </w:pPr>
    </w:p>
    <w:p w:rsidR="00311D6D" w:rsidRPr="00BE78F2" w:rsidRDefault="00210989" w:rsidP="00311D6D">
      <w:pPr>
        <w:jc w:val="both"/>
        <w:rPr>
          <w:iCs/>
          <w:sz w:val="22"/>
          <w:szCs w:val="22"/>
        </w:rPr>
      </w:pPr>
      <w:r w:rsidRPr="00BE78F2">
        <w:rPr>
          <w:iCs/>
          <w:sz w:val="22"/>
          <w:szCs w:val="22"/>
        </w:rPr>
        <w:t xml:space="preserve">Eğer hayat döngüsünün bir bölümü için aralıklı salınım tanımlanırsa </w:t>
      </w:r>
      <w:r w:rsidR="001341B1" w:rsidRPr="00BE78F2">
        <w:rPr>
          <w:iCs/>
          <w:sz w:val="22"/>
          <w:szCs w:val="22"/>
        </w:rPr>
        <w:t xml:space="preserve">bu bölüm için </w:t>
      </w:r>
      <w:r w:rsidRPr="00BE78F2">
        <w:rPr>
          <w:iCs/>
          <w:sz w:val="22"/>
          <w:szCs w:val="22"/>
        </w:rPr>
        <w:t xml:space="preserve">sadece kısa dönem etkiler risk karakterizasyonunda göze alınmalıdır (sadece </w:t>
      </w:r>
      <w:r w:rsidR="001341B1" w:rsidRPr="00BE78F2">
        <w:rPr>
          <w:iCs/>
          <w:sz w:val="22"/>
          <w:szCs w:val="22"/>
        </w:rPr>
        <w:t>sucul</w:t>
      </w:r>
      <w:r w:rsidRPr="00BE78F2">
        <w:rPr>
          <w:iCs/>
          <w:sz w:val="22"/>
          <w:szCs w:val="22"/>
        </w:rPr>
        <w:t xml:space="preserve"> kompartman iç</w:t>
      </w:r>
      <w:r w:rsidR="001341B1" w:rsidRPr="00BE78F2">
        <w:rPr>
          <w:iCs/>
          <w:sz w:val="22"/>
          <w:szCs w:val="22"/>
        </w:rPr>
        <w:t>in). Aralıklı salınım “aralıklı,</w:t>
      </w:r>
      <w:r w:rsidRPr="00BE78F2">
        <w:rPr>
          <w:iCs/>
          <w:sz w:val="22"/>
          <w:szCs w:val="22"/>
        </w:rPr>
        <w:t xml:space="preserve"> sadece sık </w:t>
      </w:r>
      <w:r w:rsidR="001341B1" w:rsidRPr="00BE78F2">
        <w:rPr>
          <w:iCs/>
          <w:sz w:val="22"/>
          <w:szCs w:val="22"/>
        </w:rPr>
        <w:t>tekrarlanmayan</w:t>
      </w:r>
      <w:r w:rsidRPr="00BE78F2">
        <w:rPr>
          <w:iCs/>
          <w:sz w:val="22"/>
          <w:szCs w:val="22"/>
        </w:rPr>
        <w:t xml:space="preserve"> ör</w:t>
      </w:r>
      <w:r w:rsidR="001341B1" w:rsidRPr="00BE78F2">
        <w:rPr>
          <w:iCs/>
          <w:sz w:val="22"/>
          <w:szCs w:val="22"/>
        </w:rPr>
        <w:t xml:space="preserve">. </w:t>
      </w:r>
      <w:proofErr w:type="gramStart"/>
      <w:r w:rsidR="001341B1" w:rsidRPr="00BE78F2">
        <w:rPr>
          <w:iCs/>
          <w:sz w:val="22"/>
          <w:szCs w:val="22"/>
        </w:rPr>
        <w:t>ayda</w:t>
      </w:r>
      <w:proofErr w:type="gramEnd"/>
      <w:r w:rsidR="001341B1" w:rsidRPr="00BE78F2">
        <w:rPr>
          <w:iCs/>
          <w:sz w:val="22"/>
          <w:szCs w:val="22"/>
        </w:rPr>
        <w:t xml:space="preserve"> bir seferden</w:t>
      </w:r>
      <w:r w:rsidRPr="00BE78F2">
        <w:rPr>
          <w:iCs/>
          <w:sz w:val="22"/>
          <w:szCs w:val="22"/>
        </w:rPr>
        <w:t xml:space="preserve"> az ve 24 saatten </w:t>
      </w:r>
      <w:r w:rsidR="001341B1" w:rsidRPr="00BE78F2">
        <w:rPr>
          <w:iCs/>
          <w:sz w:val="22"/>
          <w:szCs w:val="22"/>
        </w:rPr>
        <w:t>fazla olmayan</w:t>
      </w:r>
      <w:r w:rsidRPr="00BE78F2">
        <w:rPr>
          <w:iCs/>
          <w:sz w:val="22"/>
          <w:szCs w:val="22"/>
        </w:rPr>
        <w:t>” olarak tanımlanmaktadır (</w:t>
      </w:r>
      <w:r w:rsidR="00EF0D9B" w:rsidRPr="00BE78F2">
        <w:rPr>
          <w:iCs/>
          <w:sz w:val="22"/>
          <w:szCs w:val="22"/>
        </w:rPr>
        <w:t>bölüm</w:t>
      </w:r>
      <w:r w:rsidRPr="00BE78F2">
        <w:rPr>
          <w:iCs/>
          <w:sz w:val="22"/>
          <w:szCs w:val="22"/>
        </w:rPr>
        <w:t xml:space="preserve"> </w:t>
      </w:r>
      <w:r w:rsidR="001341B1" w:rsidRPr="00BE78F2">
        <w:rPr>
          <w:iCs/>
          <w:sz w:val="22"/>
          <w:szCs w:val="22"/>
        </w:rPr>
        <w:t xml:space="preserve">R.16.2.1.5). Bölüm R.10.3.3’te belirtildiği gibi </w:t>
      </w:r>
      <w:proofErr w:type="gramStart"/>
      <w:r w:rsidR="001341B1" w:rsidRPr="00BE78F2">
        <w:rPr>
          <w:iCs/>
          <w:sz w:val="22"/>
          <w:szCs w:val="22"/>
        </w:rPr>
        <w:t>spesifik</w:t>
      </w:r>
      <w:proofErr w:type="gramEnd"/>
      <w:r w:rsidRPr="00BE78F2">
        <w:rPr>
          <w:iCs/>
          <w:sz w:val="22"/>
          <w:szCs w:val="22"/>
        </w:rPr>
        <w:t xml:space="preserve"> değerlendirme faktörleri elde</w:t>
      </w:r>
      <w:r w:rsidR="001341B1" w:rsidRPr="00BE78F2">
        <w:rPr>
          <w:iCs/>
          <w:sz w:val="22"/>
          <w:szCs w:val="22"/>
        </w:rPr>
        <w:t xml:space="preserve">ki </w:t>
      </w:r>
      <w:r w:rsidRPr="00BE78F2">
        <w:rPr>
          <w:iCs/>
          <w:sz w:val="22"/>
          <w:szCs w:val="22"/>
        </w:rPr>
        <w:t>kısa dönem toksisite verileri için uygulanmalıdır.</w:t>
      </w:r>
    </w:p>
    <w:p w:rsidR="00210989" w:rsidRPr="00BE78F2" w:rsidRDefault="00210989" w:rsidP="00311D6D">
      <w:pPr>
        <w:jc w:val="both"/>
        <w:rPr>
          <w:iCs/>
          <w:sz w:val="22"/>
          <w:szCs w:val="22"/>
        </w:rPr>
      </w:pPr>
    </w:p>
    <w:p w:rsidR="00210989" w:rsidRPr="00BE78F2" w:rsidRDefault="00210989" w:rsidP="00145364">
      <w:pPr>
        <w:pStyle w:val="Balk3"/>
      </w:pPr>
      <w:bookmarkStart w:id="60" w:name="_Toc428967493"/>
      <w:r w:rsidRPr="00BE78F2">
        <w:t xml:space="preserve">B.7.2.3 Deniz suyu için </w:t>
      </w:r>
      <w:r w:rsidR="00876F6A" w:rsidRPr="00BE78F2">
        <w:t>PNEC</w:t>
      </w:r>
      <w:r w:rsidRPr="00BE78F2">
        <w:t xml:space="preserve"> türetimi</w:t>
      </w:r>
      <w:bookmarkEnd w:id="60"/>
    </w:p>
    <w:p w:rsidR="00210989" w:rsidRPr="00BE78F2" w:rsidRDefault="00210989" w:rsidP="00311D6D">
      <w:pPr>
        <w:jc w:val="both"/>
        <w:rPr>
          <w:b/>
          <w:iCs/>
          <w:sz w:val="22"/>
          <w:szCs w:val="22"/>
        </w:rPr>
      </w:pPr>
    </w:p>
    <w:p w:rsidR="00210989" w:rsidRPr="00BE78F2" w:rsidRDefault="00210989" w:rsidP="00311D6D">
      <w:pPr>
        <w:jc w:val="both"/>
        <w:rPr>
          <w:iCs/>
          <w:sz w:val="22"/>
          <w:szCs w:val="22"/>
        </w:rPr>
      </w:pPr>
      <w:r w:rsidRPr="00BE78F2">
        <w:rPr>
          <w:iCs/>
          <w:sz w:val="22"/>
          <w:szCs w:val="22"/>
        </w:rPr>
        <w:t xml:space="preserve">Deniz suyu için </w:t>
      </w:r>
      <w:r w:rsidR="00876F6A" w:rsidRPr="00BE78F2">
        <w:rPr>
          <w:iCs/>
          <w:sz w:val="22"/>
          <w:szCs w:val="22"/>
        </w:rPr>
        <w:t>PNEC</w:t>
      </w:r>
      <w:r w:rsidRPr="00BE78F2">
        <w:rPr>
          <w:iCs/>
          <w:sz w:val="22"/>
          <w:szCs w:val="22"/>
        </w:rPr>
        <w:t xml:space="preserve"> türetiminde farklı değerlendirme faktörleri kullanılmaktadır. Deniz </w:t>
      </w:r>
      <w:r w:rsidR="001341B1" w:rsidRPr="00BE78F2">
        <w:rPr>
          <w:iCs/>
          <w:sz w:val="22"/>
          <w:szCs w:val="22"/>
        </w:rPr>
        <w:t xml:space="preserve">ortamında </w:t>
      </w:r>
      <w:r w:rsidRPr="00BE78F2">
        <w:rPr>
          <w:iCs/>
          <w:sz w:val="22"/>
          <w:szCs w:val="22"/>
        </w:rPr>
        <w:t>taks</w:t>
      </w:r>
      <w:r w:rsidR="00CA62A3" w:rsidRPr="00BE78F2">
        <w:rPr>
          <w:iCs/>
          <w:sz w:val="22"/>
          <w:szCs w:val="22"/>
        </w:rPr>
        <w:t>on</w:t>
      </w:r>
      <w:r w:rsidRPr="00BE78F2">
        <w:rPr>
          <w:iCs/>
          <w:sz w:val="22"/>
          <w:szCs w:val="22"/>
        </w:rPr>
        <w:t xml:space="preserve"> çeşitliliği</w:t>
      </w:r>
      <w:r w:rsidR="00CA62A3" w:rsidRPr="00BE78F2">
        <w:rPr>
          <w:iCs/>
          <w:sz w:val="22"/>
          <w:szCs w:val="22"/>
        </w:rPr>
        <w:t>,</w:t>
      </w:r>
      <w:r w:rsidRPr="00BE78F2">
        <w:rPr>
          <w:iCs/>
          <w:sz w:val="22"/>
          <w:szCs w:val="22"/>
        </w:rPr>
        <w:t xml:space="preserve"> tatlısuy</w:t>
      </w:r>
      <w:r w:rsidR="00CA62A3" w:rsidRPr="00BE78F2">
        <w:rPr>
          <w:iCs/>
          <w:sz w:val="22"/>
          <w:szCs w:val="22"/>
        </w:rPr>
        <w:t xml:space="preserve">la karşılaştırıldığında, türlerin hassasiyetinde </w:t>
      </w:r>
      <w:r w:rsidRPr="00BE78F2">
        <w:rPr>
          <w:iCs/>
          <w:sz w:val="22"/>
          <w:szCs w:val="22"/>
        </w:rPr>
        <w:t xml:space="preserve">daha geniş bir dağılımla sonuçlanabilir. </w:t>
      </w:r>
      <w:r w:rsidR="00CA62A3" w:rsidRPr="00BE78F2">
        <w:rPr>
          <w:iCs/>
          <w:sz w:val="22"/>
          <w:szCs w:val="22"/>
        </w:rPr>
        <w:t>Elde s</w:t>
      </w:r>
      <w:r w:rsidRPr="00BE78F2">
        <w:rPr>
          <w:iCs/>
          <w:sz w:val="22"/>
          <w:szCs w:val="22"/>
        </w:rPr>
        <w:t xml:space="preserve">adece tatlısu veya tuzlusu algleri, kabuklular ve balıklar hakkında veri </w:t>
      </w:r>
      <w:r w:rsidR="00CA62A3" w:rsidRPr="00BE78F2">
        <w:rPr>
          <w:iCs/>
          <w:sz w:val="22"/>
          <w:szCs w:val="22"/>
        </w:rPr>
        <w:t>bulunduğunda</w:t>
      </w:r>
      <w:r w:rsidRPr="00BE78F2">
        <w:rPr>
          <w:iCs/>
          <w:sz w:val="22"/>
          <w:szCs w:val="22"/>
        </w:rPr>
        <w:t xml:space="preserve"> tatlısu için </w:t>
      </w:r>
      <w:r w:rsidR="00876F6A" w:rsidRPr="00BE78F2">
        <w:rPr>
          <w:iCs/>
          <w:sz w:val="22"/>
          <w:szCs w:val="22"/>
        </w:rPr>
        <w:t>PNEC</w:t>
      </w:r>
      <w:r w:rsidRPr="00BE78F2">
        <w:rPr>
          <w:iCs/>
          <w:sz w:val="22"/>
          <w:szCs w:val="22"/>
          <w:vertAlign w:val="subscript"/>
        </w:rPr>
        <w:t>su</w:t>
      </w:r>
      <w:r w:rsidRPr="00BE78F2">
        <w:rPr>
          <w:iCs/>
          <w:sz w:val="22"/>
          <w:szCs w:val="22"/>
        </w:rPr>
        <w:t xml:space="preserve"> türetiminde kullanılandan daha büyük bir değerlendirme faktörü kullanılmalıdır. </w:t>
      </w:r>
      <w:r w:rsidR="00CA62A3" w:rsidRPr="00BE78F2">
        <w:rPr>
          <w:iCs/>
          <w:sz w:val="22"/>
          <w:szCs w:val="22"/>
        </w:rPr>
        <w:t>D</w:t>
      </w:r>
      <w:r w:rsidRPr="00BE78F2">
        <w:rPr>
          <w:iCs/>
          <w:sz w:val="22"/>
          <w:szCs w:val="22"/>
        </w:rPr>
        <w:t xml:space="preserve">aha yüksek değerlendirme faktörü ekstrapolasyonda daha yüksek belirsizliği yansıtır. </w:t>
      </w:r>
      <w:r w:rsidR="00CA62A3" w:rsidRPr="00BE78F2">
        <w:rPr>
          <w:iCs/>
          <w:sz w:val="22"/>
          <w:szCs w:val="22"/>
        </w:rPr>
        <w:t>Elde s</w:t>
      </w:r>
      <w:r w:rsidRPr="00BE78F2">
        <w:rPr>
          <w:iCs/>
          <w:sz w:val="22"/>
          <w:szCs w:val="22"/>
        </w:rPr>
        <w:t xml:space="preserve">aha fazla deniz taksonomik grubu için veri </w:t>
      </w:r>
      <w:r w:rsidR="00CA62A3" w:rsidRPr="00BE78F2">
        <w:rPr>
          <w:iCs/>
          <w:sz w:val="22"/>
          <w:szCs w:val="22"/>
        </w:rPr>
        <w:t>bulunduğunda; ör</w:t>
      </w:r>
      <w:r w:rsidRPr="00BE78F2">
        <w:rPr>
          <w:iCs/>
          <w:sz w:val="22"/>
          <w:szCs w:val="22"/>
        </w:rPr>
        <w:t xml:space="preserve">. </w:t>
      </w:r>
      <w:proofErr w:type="gramStart"/>
      <w:r w:rsidRPr="00BE78F2">
        <w:rPr>
          <w:iCs/>
          <w:sz w:val="22"/>
          <w:szCs w:val="22"/>
        </w:rPr>
        <w:t>yumuşakçalar</w:t>
      </w:r>
      <w:proofErr w:type="gramEnd"/>
      <w:r w:rsidRPr="00BE78F2">
        <w:rPr>
          <w:iCs/>
          <w:sz w:val="22"/>
          <w:szCs w:val="22"/>
        </w:rPr>
        <w:t xml:space="preserve">, rotiferler ve ekinodermler, ekstrapolasyondaki belirsizlikler </w:t>
      </w:r>
      <w:r w:rsidR="00CA62A3" w:rsidRPr="00BE78F2">
        <w:rPr>
          <w:iCs/>
          <w:sz w:val="22"/>
          <w:szCs w:val="22"/>
        </w:rPr>
        <w:t>azalır</w:t>
      </w:r>
      <w:r w:rsidRPr="00BE78F2">
        <w:rPr>
          <w:iCs/>
          <w:sz w:val="22"/>
          <w:szCs w:val="22"/>
        </w:rPr>
        <w:t xml:space="preserve"> ve bir veri setine uygul</w:t>
      </w:r>
      <w:r w:rsidR="00CA62A3" w:rsidRPr="00BE78F2">
        <w:rPr>
          <w:iCs/>
          <w:sz w:val="22"/>
          <w:szCs w:val="22"/>
        </w:rPr>
        <w:t>anan değerlendirme faktörünü azaltabilir</w:t>
      </w:r>
      <w:r w:rsidRPr="00BE78F2">
        <w:rPr>
          <w:iCs/>
          <w:sz w:val="22"/>
          <w:szCs w:val="22"/>
        </w:rPr>
        <w:t>.</w:t>
      </w:r>
    </w:p>
    <w:p w:rsidR="00CA62A3" w:rsidRPr="00BE78F2" w:rsidRDefault="00CA62A3" w:rsidP="00311D6D">
      <w:pPr>
        <w:jc w:val="both"/>
        <w:rPr>
          <w:iCs/>
          <w:sz w:val="22"/>
          <w:szCs w:val="22"/>
        </w:rPr>
      </w:pPr>
    </w:p>
    <w:p w:rsidR="00210989" w:rsidRPr="00BE78F2" w:rsidRDefault="00210989" w:rsidP="00311D6D">
      <w:pPr>
        <w:jc w:val="both"/>
        <w:rPr>
          <w:iCs/>
          <w:sz w:val="22"/>
          <w:szCs w:val="22"/>
        </w:rPr>
      </w:pPr>
      <w:r w:rsidRPr="00BE78F2">
        <w:rPr>
          <w:iCs/>
          <w:sz w:val="22"/>
          <w:szCs w:val="22"/>
        </w:rPr>
        <w:t xml:space="preserve">Kullanılacak olan </w:t>
      </w:r>
      <w:proofErr w:type="gramStart"/>
      <w:r w:rsidR="00CA62A3" w:rsidRPr="00BE78F2">
        <w:rPr>
          <w:iCs/>
          <w:sz w:val="22"/>
          <w:szCs w:val="22"/>
        </w:rPr>
        <w:t>spesifik</w:t>
      </w:r>
      <w:proofErr w:type="gramEnd"/>
      <w:r w:rsidRPr="00BE78F2">
        <w:rPr>
          <w:iCs/>
          <w:sz w:val="22"/>
          <w:szCs w:val="22"/>
        </w:rPr>
        <w:t xml:space="preserve"> değerlendirme faktörleri </w:t>
      </w:r>
      <w:r w:rsidR="00EF0D9B" w:rsidRPr="00BE78F2">
        <w:rPr>
          <w:iCs/>
          <w:sz w:val="22"/>
          <w:szCs w:val="22"/>
        </w:rPr>
        <w:t>Bölüm</w:t>
      </w:r>
      <w:r w:rsidRPr="00BE78F2">
        <w:rPr>
          <w:iCs/>
          <w:sz w:val="22"/>
          <w:szCs w:val="22"/>
        </w:rPr>
        <w:t xml:space="preserve"> R.10.3.2.3’te verilmiştir.</w:t>
      </w:r>
    </w:p>
    <w:p w:rsidR="00210989" w:rsidRPr="00BE78F2" w:rsidRDefault="00210989" w:rsidP="00311D6D">
      <w:pPr>
        <w:jc w:val="both"/>
        <w:rPr>
          <w:iCs/>
          <w:sz w:val="22"/>
          <w:szCs w:val="22"/>
        </w:rPr>
      </w:pPr>
    </w:p>
    <w:p w:rsidR="00210989" w:rsidRPr="00BE78F2" w:rsidRDefault="00210989" w:rsidP="00145364">
      <w:pPr>
        <w:pStyle w:val="Balk3"/>
      </w:pPr>
      <w:bookmarkStart w:id="61" w:name="_Toc428967494"/>
      <w:r w:rsidRPr="00BE78F2">
        <w:t xml:space="preserve">B.7.2.4 </w:t>
      </w:r>
      <w:r w:rsidR="00781F19" w:rsidRPr="00BE78F2">
        <w:t>Çökelti</w:t>
      </w:r>
      <w:r w:rsidRPr="00BE78F2">
        <w:t xml:space="preserve"> ve toprak için </w:t>
      </w:r>
      <w:r w:rsidR="00876F6A" w:rsidRPr="00BE78F2">
        <w:t>PNEC</w:t>
      </w:r>
      <w:r w:rsidRPr="00BE78F2">
        <w:t xml:space="preserve"> türetimi</w:t>
      </w:r>
      <w:bookmarkEnd w:id="61"/>
    </w:p>
    <w:p w:rsidR="00CA62A3" w:rsidRPr="00BE78F2" w:rsidRDefault="00CA62A3" w:rsidP="00311D6D">
      <w:pPr>
        <w:jc w:val="both"/>
        <w:rPr>
          <w:b/>
          <w:iCs/>
          <w:sz w:val="22"/>
          <w:szCs w:val="22"/>
        </w:rPr>
      </w:pPr>
    </w:p>
    <w:p w:rsidR="00210989" w:rsidRPr="00BE78F2" w:rsidRDefault="00876F6A" w:rsidP="00311D6D">
      <w:pPr>
        <w:jc w:val="both"/>
        <w:rPr>
          <w:iCs/>
          <w:sz w:val="22"/>
          <w:szCs w:val="22"/>
        </w:rPr>
      </w:pPr>
      <w:r w:rsidRPr="00BE78F2">
        <w:rPr>
          <w:iCs/>
          <w:sz w:val="22"/>
          <w:szCs w:val="22"/>
        </w:rPr>
        <w:t>PNEC</w:t>
      </w:r>
      <w:r w:rsidR="00781F19" w:rsidRPr="00BE78F2">
        <w:rPr>
          <w:iCs/>
          <w:sz w:val="22"/>
          <w:szCs w:val="22"/>
          <w:vertAlign w:val="subscript"/>
        </w:rPr>
        <w:t>çökelti</w:t>
      </w:r>
      <w:r w:rsidR="00210989" w:rsidRPr="00BE78F2">
        <w:rPr>
          <w:iCs/>
          <w:sz w:val="22"/>
          <w:szCs w:val="22"/>
          <w:vertAlign w:val="subscript"/>
        </w:rPr>
        <w:t>/toprak</w:t>
      </w:r>
      <w:r w:rsidR="00210989" w:rsidRPr="00BE78F2">
        <w:rPr>
          <w:iCs/>
          <w:sz w:val="22"/>
          <w:szCs w:val="22"/>
        </w:rPr>
        <w:t xml:space="preserve"> elde bulunan verilere göre iki farklı yolla türeti</w:t>
      </w:r>
      <w:r w:rsidR="00CA62A3" w:rsidRPr="00BE78F2">
        <w:rPr>
          <w:iCs/>
          <w:sz w:val="22"/>
          <w:szCs w:val="22"/>
        </w:rPr>
        <w:t>lebilri</w:t>
      </w:r>
      <w:r w:rsidR="00210989" w:rsidRPr="00BE78F2">
        <w:rPr>
          <w:iCs/>
          <w:sz w:val="22"/>
          <w:szCs w:val="22"/>
        </w:rPr>
        <w:t>.</w:t>
      </w:r>
    </w:p>
    <w:p w:rsidR="00CA62A3" w:rsidRPr="00BE78F2" w:rsidRDefault="00CA62A3" w:rsidP="00311D6D">
      <w:pPr>
        <w:jc w:val="both"/>
        <w:rPr>
          <w:iCs/>
          <w:sz w:val="22"/>
          <w:szCs w:val="22"/>
        </w:rPr>
      </w:pPr>
    </w:p>
    <w:p w:rsidR="00210989" w:rsidRPr="00BE78F2" w:rsidRDefault="00781F19" w:rsidP="00210989">
      <w:pPr>
        <w:pStyle w:val="ListeParagraf"/>
        <w:numPr>
          <w:ilvl w:val="0"/>
          <w:numId w:val="1"/>
        </w:numPr>
        <w:jc w:val="both"/>
        <w:rPr>
          <w:iCs/>
          <w:sz w:val="22"/>
          <w:szCs w:val="22"/>
        </w:rPr>
      </w:pPr>
      <w:r w:rsidRPr="00BE78F2">
        <w:rPr>
          <w:iCs/>
          <w:sz w:val="22"/>
          <w:szCs w:val="22"/>
        </w:rPr>
        <w:t>Çökelti</w:t>
      </w:r>
      <w:r w:rsidR="00CA62A3" w:rsidRPr="00BE78F2">
        <w:rPr>
          <w:iCs/>
          <w:sz w:val="22"/>
          <w:szCs w:val="22"/>
        </w:rPr>
        <w:t xml:space="preserve">/toprakta yaşayan organizmalarla yapılan </w:t>
      </w:r>
      <w:r w:rsidR="00210989" w:rsidRPr="00BE78F2">
        <w:rPr>
          <w:iCs/>
          <w:sz w:val="22"/>
          <w:szCs w:val="22"/>
        </w:rPr>
        <w:t>test sonuçları</w:t>
      </w:r>
    </w:p>
    <w:p w:rsidR="00210989" w:rsidRPr="00BE78F2" w:rsidRDefault="00CA62A3" w:rsidP="00210989">
      <w:pPr>
        <w:pStyle w:val="ListeParagraf"/>
        <w:numPr>
          <w:ilvl w:val="0"/>
          <w:numId w:val="1"/>
        </w:numPr>
        <w:jc w:val="both"/>
        <w:rPr>
          <w:iCs/>
          <w:sz w:val="22"/>
          <w:szCs w:val="22"/>
        </w:rPr>
      </w:pPr>
      <w:r w:rsidRPr="00BE78F2">
        <w:rPr>
          <w:iCs/>
          <w:sz w:val="22"/>
          <w:szCs w:val="22"/>
        </w:rPr>
        <w:t>Elde s</w:t>
      </w:r>
      <w:r w:rsidR="00210989" w:rsidRPr="00BE78F2">
        <w:rPr>
          <w:iCs/>
          <w:sz w:val="22"/>
          <w:szCs w:val="22"/>
        </w:rPr>
        <w:t xml:space="preserve">adece </w:t>
      </w:r>
      <w:r w:rsidR="00E92009" w:rsidRPr="00BE78F2">
        <w:rPr>
          <w:iCs/>
          <w:sz w:val="22"/>
          <w:szCs w:val="22"/>
        </w:rPr>
        <w:t xml:space="preserve">sucul </w:t>
      </w:r>
      <w:r w:rsidR="00210989" w:rsidRPr="00BE78F2">
        <w:rPr>
          <w:iCs/>
          <w:sz w:val="22"/>
          <w:szCs w:val="22"/>
        </w:rPr>
        <w:t>(pelajik) organizmalar için toksisite verileri (test veya test-dışı metotların sonuçları) bulunduğunda Denge Dağılım Meto</w:t>
      </w:r>
      <w:r w:rsidRPr="00BE78F2">
        <w:rPr>
          <w:iCs/>
          <w:sz w:val="22"/>
          <w:szCs w:val="22"/>
        </w:rPr>
        <w:t>dunun</w:t>
      </w:r>
      <w:r w:rsidR="00210989" w:rsidRPr="00BE78F2">
        <w:rPr>
          <w:iCs/>
          <w:sz w:val="22"/>
          <w:szCs w:val="22"/>
        </w:rPr>
        <w:t xml:space="preserve"> </w:t>
      </w:r>
      <w:r w:rsidRPr="00BE78F2">
        <w:rPr>
          <w:iCs/>
          <w:sz w:val="22"/>
          <w:szCs w:val="22"/>
        </w:rPr>
        <w:t xml:space="preserve">(EPM) </w:t>
      </w:r>
      <w:r w:rsidR="00210989" w:rsidRPr="00BE78F2">
        <w:rPr>
          <w:iCs/>
          <w:sz w:val="22"/>
          <w:szCs w:val="22"/>
        </w:rPr>
        <w:t>kullanı</w:t>
      </w:r>
      <w:r w:rsidRPr="00BE78F2">
        <w:rPr>
          <w:iCs/>
          <w:sz w:val="22"/>
          <w:szCs w:val="22"/>
        </w:rPr>
        <w:t>lması</w:t>
      </w:r>
    </w:p>
    <w:p w:rsidR="00CA62A3" w:rsidRPr="00BE78F2" w:rsidRDefault="00CA62A3" w:rsidP="00210989">
      <w:pPr>
        <w:jc w:val="both"/>
        <w:rPr>
          <w:iCs/>
          <w:sz w:val="22"/>
          <w:szCs w:val="22"/>
        </w:rPr>
      </w:pPr>
    </w:p>
    <w:p w:rsidR="00210989" w:rsidRPr="00BE78F2" w:rsidRDefault="00876F6A" w:rsidP="00210989">
      <w:pPr>
        <w:jc w:val="both"/>
        <w:rPr>
          <w:sz w:val="22"/>
          <w:szCs w:val="22"/>
        </w:rPr>
      </w:pPr>
      <w:r w:rsidRPr="00BE78F2">
        <w:rPr>
          <w:iCs/>
          <w:sz w:val="22"/>
          <w:szCs w:val="22"/>
        </w:rPr>
        <w:t>PNEC</w:t>
      </w:r>
      <w:r w:rsidR="00781F19" w:rsidRPr="00BE78F2">
        <w:rPr>
          <w:iCs/>
          <w:sz w:val="22"/>
          <w:szCs w:val="22"/>
          <w:vertAlign w:val="subscript"/>
        </w:rPr>
        <w:t>çökelti</w:t>
      </w:r>
      <w:r w:rsidR="00210989" w:rsidRPr="00BE78F2">
        <w:rPr>
          <w:iCs/>
          <w:sz w:val="22"/>
          <w:szCs w:val="22"/>
          <w:vertAlign w:val="subscript"/>
        </w:rPr>
        <w:t xml:space="preserve">/toprak </w:t>
      </w:r>
      <w:r w:rsidR="00210989" w:rsidRPr="00BE78F2">
        <w:rPr>
          <w:sz w:val="22"/>
          <w:szCs w:val="22"/>
        </w:rPr>
        <w:t xml:space="preserve">çoğunlukla önce </w:t>
      </w:r>
      <w:r w:rsidR="00CA62A3" w:rsidRPr="00BE78F2">
        <w:rPr>
          <w:sz w:val="22"/>
          <w:szCs w:val="22"/>
        </w:rPr>
        <w:t>EPM</w:t>
      </w:r>
      <w:r w:rsidR="00210989" w:rsidRPr="00BE78F2">
        <w:rPr>
          <w:sz w:val="22"/>
          <w:szCs w:val="22"/>
        </w:rPr>
        <w:t xml:space="preserve"> kullanılarak türetilir</w:t>
      </w:r>
      <w:r w:rsidR="00CA62A3" w:rsidRPr="00BE78F2">
        <w:rPr>
          <w:sz w:val="22"/>
          <w:szCs w:val="22"/>
        </w:rPr>
        <w:t>. Ç</w:t>
      </w:r>
      <w:r w:rsidR="00781F19" w:rsidRPr="00BE78F2">
        <w:rPr>
          <w:sz w:val="22"/>
          <w:szCs w:val="22"/>
        </w:rPr>
        <w:t>ökelti</w:t>
      </w:r>
      <w:r w:rsidR="00210989" w:rsidRPr="00BE78F2">
        <w:rPr>
          <w:sz w:val="22"/>
          <w:szCs w:val="22"/>
        </w:rPr>
        <w:t>/toprakta yaşayan organizmalar</w:t>
      </w:r>
      <w:r w:rsidR="00CA62A3" w:rsidRPr="00BE78F2">
        <w:rPr>
          <w:sz w:val="22"/>
          <w:szCs w:val="22"/>
        </w:rPr>
        <w:t xml:space="preserve">la yapılmış testler sonucunda </w:t>
      </w:r>
      <w:r w:rsidR="00210989" w:rsidRPr="00BE78F2">
        <w:rPr>
          <w:sz w:val="22"/>
          <w:szCs w:val="22"/>
        </w:rPr>
        <w:t>toksisite verileri</w:t>
      </w:r>
      <w:r w:rsidR="00CA62A3" w:rsidRPr="00BE78F2">
        <w:rPr>
          <w:sz w:val="22"/>
          <w:szCs w:val="22"/>
        </w:rPr>
        <w:t xml:space="preserve"> elde edilmesi oldukça seyrektir. S</w:t>
      </w:r>
      <w:r w:rsidR="00210989" w:rsidRPr="00BE78F2">
        <w:rPr>
          <w:sz w:val="22"/>
          <w:szCs w:val="22"/>
        </w:rPr>
        <w:t xml:space="preserve">adece </w:t>
      </w:r>
      <w:r w:rsidR="00CA62A3" w:rsidRPr="00BE78F2">
        <w:rPr>
          <w:sz w:val="22"/>
          <w:szCs w:val="22"/>
        </w:rPr>
        <w:t>sucul</w:t>
      </w:r>
      <w:r w:rsidR="00210989" w:rsidRPr="00BE78F2">
        <w:rPr>
          <w:sz w:val="22"/>
          <w:szCs w:val="22"/>
        </w:rPr>
        <w:t xml:space="preserve"> organizmalar için</w:t>
      </w:r>
      <w:r w:rsidR="00CA62A3" w:rsidRPr="00BE78F2">
        <w:rPr>
          <w:sz w:val="22"/>
          <w:szCs w:val="22"/>
        </w:rPr>
        <w:t xml:space="preserve"> veri</w:t>
      </w:r>
      <w:r w:rsidR="00210989" w:rsidRPr="00BE78F2">
        <w:rPr>
          <w:sz w:val="22"/>
          <w:szCs w:val="22"/>
        </w:rPr>
        <w:t xml:space="preserve"> bulunuyorsa</w:t>
      </w:r>
      <w:r w:rsidR="00CA62A3" w:rsidRPr="00BE78F2">
        <w:rPr>
          <w:sz w:val="22"/>
          <w:szCs w:val="22"/>
        </w:rPr>
        <w:t>,</w:t>
      </w:r>
      <w:r w:rsidR="00210989" w:rsidRPr="00BE78F2">
        <w:rPr>
          <w:sz w:val="22"/>
          <w:szCs w:val="22"/>
        </w:rPr>
        <w:t xml:space="preserve"> </w:t>
      </w:r>
      <w:r w:rsidRPr="00BE78F2">
        <w:rPr>
          <w:iCs/>
          <w:sz w:val="22"/>
          <w:szCs w:val="22"/>
        </w:rPr>
        <w:t>PNEC</w:t>
      </w:r>
      <w:r w:rsidR="00781F19" w:rsidRPr="00BE78F2">
        <w:rPr>
          <w:iCs/>
          <w:sz w:val="22"/>
          <w:szCs w:val="22"/>
          <w:vertAlign w:val="subscript"/>
        </w:rPr>
        <w:t>çökelti</w:t>
      </w:r>
      <w:r w:rsidR="00210989" w:rsidRPr="00BE78F2">
        <w:rPr>
          <w:iCs/>
          <w:sz w:val="22"/>
          <w:szCs w:val="22"/>
          <w:vertAlign w:val="subscript"/>
        </w:rPr>
        <w:t xml:space="preserve">/toprak </w:t>
      </w:r>
      <w:r w:rsidR="00CA62A3" w:rsidRPr="00BE78F2">
        <w:rPr>
          <w:sz w:val="22"/>
          <w:szCs w:val="22"/>
        </w:rPr>
        <w:t>değeri</w:t>
      </w:r>
      <w:r w:rsidR="003E6BE2" w:rsidRPr="00BE78F2">
        <w:rPr>
          <w:sz w:val="22"/>
          <w:szCs w:val="22"/>
        </w:rPr>
        <w:t xml:space="preserve">, </w:t>
      </w:r>
      <w:r w:rsidR="00CA62A3" w:rsidRPr="00BE78F2">
        <w:rPr>
          <w:sz w:val="22"/>
          <w:szCs w:val="22"/>
        </w:rPr>
        <w:t>p</w:t>
      </w:r>
      <w:r w:rsidR="00210989" w:rsidRPr="00BE78F2">
        <w:rPr>
          <w:sz w:val="22"/>
          <w:szCs w:val="22"/>
        </w:rPr>
        <w:t xml:space="preserve">elajik ve </w:t>
      </w:r>
      <w:r w:rsidR="00781F19" w:rsidRPr="00BE78F2">
        <w:rPr>
          <w:sz w:val="22"/>
          <w:szCs w:val="22"/>
        </w:rPr>
        <w:t>çökelti</w:t>
      </w:r>
      <w:r w:rsidR="00210989" w:rsidRPr="00BE78F2">
        <w:rPr>
          <w:sz w:val="22"/>
          <w:szCs w:val="22"/>
        </w:rPr>
        <w:t>d</w:t>
      </w:r>
      <w:r w:rsidR="00CA62A3" w:rsidRPr="00BE78F2">
        <w:rPr>
          <w:sz w:val="22"/>
          <w:szCs w:val="22"/>
        </w:rPr>
        <w:t>e yaşayan organizmaların hassasiyeti</w:t>
      </w:r>
      <w:r w:rsidR="003E6BE2" w:rsidRPr="00BE78F2">
        <w:rPr>
          <w:sz w:val="22"/>
          <w:szCs w:val="22"/>
        </w:rPr>
        <w:t xml:space="preserve">nin </w:t>
      </w:r>
      <w:r w:rsidR="00210989" w:rsidRPr="00BE78F2">
        <w:rPr>
          <w:sz w:val="22"/>
          <w:szCs w:val="22"/>
        </w:rPr>
        <w:t>karşılaştırılabil</w:t>
      </w:r>
      <w:r w:rsidR="003E6BE2" w:rsidRPr="00BE78F2">
        <w:rPr>
          <w:sz w:val="22"/>
          <w:szCs w:val="22"/>
        </w:rPr>
        <w:t>eceği varsayımı ile tahmin edilir. A</w:t>
      </w:r>
      <w:r w:rsidR="00210989" w:rsidRPr="00BE78F2">
        <w:rPr>
          <w:sz w:val="22"/>
          <w:szCs w:val="22"/>
        </w:rPr>
        <w:t xml:space="preserve">ma </w:t>
      </w:r>
      <w:r w:rsidR="00781F19" w:rsidRPr="00BE78F2">
        <w:rPr>
          <w:sz w:val="22"/>
          <w:szCs w:val="22"/>
        </w:rPr>
        <w:t>çökelti</w:t>
      </w:r>
      <w:r w:rsidR="00210989" w:rsidRPr="00BE78F2">
        <w:rPr>
          <w:sz w:val="22"/>
          <w:szCs w:val="22"/>
        </w:rPr>
        <w:t>/toprakta maddenin bulun</w:t>
      </w:r>
      <w:r w:rsidR="003E6BE2" w:rsidRPr="00BE78F2">
        <w:rPr>
          <w:sz w:val="22"/>
          <w:szCs w:val="22"/>
        </w:rPr>
        <w:t xml:space="preserve">urluğu, maddenin </w:t>
      </w:r>
      <w:r w:rsidR="00781F19" w:rsidRPr="00BE78F2">
        <w:rPr>
          <w:sz w:val="22"/>
          <w:szCs w:val="22"/>
        </w:rPr>
        <w:t>çökelti</w:t>
      </w:r>
      <w:r w:rsidR="003E6BE2" w:rsidRPr="00BE78F2">
        <w:rPr>
          <w:sz w:val="22"/>
          <w:szCs w:val="22"/>
        </w:rPr>
        <w:t>ye</w:t>
      </w:r>
      <w:r w:rsidR="00210989" w:rsidRPr="00BE78F2">
        <w:rPr>
          <w:sz w:val="22"/>
          <w:szCs w:val="22"/>
        </w:rPr>
        <w:t>/topr</w:t>
      </w:r>
      <w:r w:rsidR="003E6BE2" w:rsidRPr="00BE78F2">
        <w:rPr>
          <w:sz w:val="22"/>
          <w:szCs w:val="22"/>
        </w:rPr>
        <w:t>ağa</w:t>
      </w:r>
      <w:r w:rsidR="00210989" w:rsidRPr="00BE78F2">
        <w:rPr>
          <w:sz w:val="22"/>
          <w:szCs w:val="22"/>
        </w:rPr>
        <w:t xml:space="preserve"> (organik maddesine) emilimden dolayı </w:t>
      </w:r>
      <w:r w:rsidR="003E6BE2" w:rsidRPr="00BE78F2">
        <w:rPr>
          <w:sz w:val="22"/>
          <w:szCs w:val="22"/>
        </w:rPr>
        <w:t>azalacaktır. Dağılım hesaplamaları</w:t>
      </w:r>
      <w:r w:rsidR="00210989" w:rsidRPr="00BE78F2">
        <w:rPr>
          <w:sz w:val="22"/>
          <w:szCs w:val="22"/>
        </w:rPr>
        <w:t xml:space="preserve">, dengenin elde edildiği varsayımıyla </w:t>
      </w:r>
      <w:r w:rsidR="003E6BE2" w:rsidRPr="00BE78F2">
        <w:rPr>
          <w:sz w:val="22"/>
          <w:szCs w:val="22"/>
        </w:rPr>
        <w:t>birlikte kullanılır</w:t>
      </w:r>
      <w:r w:rsidR="00210989" w:rsidRPr="00BE78F2">
        <w:rPr>
          <w:sz w:val="22"/>
          <w:szCs w:val="22"/>
        </w:rPr>
        <w:t>. Hangi yaklaşımın</w:t>
      </w:r>
      <w:r w:rsidR="003E6BE2" w:rsidRPr="00BE78F2">
        <w:rPr>
          <w:sz w:val="22"/>
          <w:szCs w:val="22"/>
        </w:rPr>
        <w:t xml:space="preserve"> kullanılacağı ya da yaklaşımların her ikisinin de kullanılıp kullanılmayacağo </w:t>
      </w:r>
      <w:r w:rsidR="00210989" w:rsidRPr="00BE78F2">
        <w:rPr>
          <w:sz w:val="22"/>
          <w:szCs w:val="22"/>
        </w:rPr>
        <w:t>konusunda</w:t>
      </w:r>
      <w:r w:rsidR="003E6BE2" w:rsidRPr="00BE78F2">
        <w:rPr>
          <w:sz w:val="22"/>
          <w:szCs w:val="22"/>
        </w:rPr>
        <w:t xml:space="preserve"> belirleyici etken,</w:t>
      </w:r>
      <w:r w:rsidR="00210989" w:rsidRPr="00BE78F2">
        <w:rPr>
          <w:sz w:val="22"/>
          <w:szCs w:val="22"/>
        </w:rPr>
        <w:t xml:space="preserve"> </w:t>
      </w:r>
      <w:r w:rsidR="00781F19" w:rsidRPr="00BE78F2">
        <w:rPr>
          <w:sz w:val="22"/>
          <w:szCs w:val="22"/>
        </w:rPr>
        <w:t>çökelti</w:t>
      </w:r>
      <w:r w:rsidR="00210989" w:rsidRPr="00BE78F2">
        <w:rPr>
          <w:sz w:val="22"/>
          <w:szCs w:val="22"/>
        </w:rPr>
        <w:t>d</w:t>
      </w:r>
      <w:r w:rsidR="003E6BE2" w:rsidRPr="00BE78F2">
        <w:rPr>
          <w:sz w:val="22"/>
          <w:szCs w:val="22"/>
        </w:rPr>
        <w:t>e</w:t>
      </w:r>
      <w:r w:rsidR="00210989" w:rsidRPr="00BE78F2">
        <w:rPr>
          <w:sz w:val="22"/>
          <w:szCs w:val="22"/>
        </w:rPr>
        <w:t xml:space="preserve"> yaşayan organizmalar hakkında</w:t>
      </w:r>
      <w:r w:rsidR="003E6BE2" w:rsidRPr="00BE78F2">
        <w:rPr>
          <w:sz w:val="22"/>
          <w:szCs w:val="22"/>
        </w:rPr>
        <w:t xml:space="preserve">ki mevcut </w:t>
      </w:r>
      <w:r w:rsidR="00210989" w:rsidRPr="00BE78F2">
        <w:rPr>
          <w:sz w:val="22"/>
          <w:szCs w:val="22"/>
        </w:rPr>
        <w:t>veriler</w:t>
      </w:r>
      <w:r w:rsidR="003E6BE2" w:rsidRPr="00BE78F2">
        <w:rPr>
          <w:sz w:val="22"/>
          <w:szCs w:val="22"/>
        </w:rPr>
        <w:t>dir.</w:t>
      </w:r>
    </w:p>
    <w:p w:rsidR="00210989" w:rsidRPr="00BE78F2" w:rsidRDefault="00210989" w:rsidP="00210989">
      <w:pPr>
        <w:jc w:val="both"/>
        <w:rPr>
          <w:sz w:val="22"/>
          <w:szCs w:val="22"/>
          <w:u w:val="single"/>
        </w:rPr>
      </w:pPr>
    </w:p>
    <w:p w:rsidR="00210989" w:rsidRPr="00BE78F2" w:rsidRDefault="00210989" w:rsidP="00210989">
      <w:pPr>
        <w:jc w:val="both"/>
        <w:rPr>
          <w:sz w:val="22"/>
          <w:szCs w:val="22"/>
          <w:u w:val="single"/>
        </w:rPr>
      </w:pPr>
      <w:r w:rsidRPr="00BE78F2">
        <w:rPr>
          <w:sz w:val="22"/>
          <w:szCs w:val="22"/>
          <w:u w:val="single"/>
        </w:rPr>
        <w:t>Denge Dağılım</w:t>
      </w:r>
    </w:p>
    <w:p w:rsidR="00210989" w:rsidRPr="00BE78F2" w:rsidRDefault="00210989" w:rsidP="00210989">
      <w:pPr>
        <w:jc w:val="both"/>
        <w:rPr>
          <w:sz w:val="22"/>
          <w:szCs w:val="22"/>
        </w:rPr>
      </w:pPr>
      <w:r w:rsidRPr="00BE78F2">
        <w:rPr>
          <w:sz w:val="22"/>
          <w:szCs w:val="22"/>
        </w:rPr>
        <w:t xml:space="preserve">Sadece </w:t>
      </w:r>
      <w:r w:rsidR="003E6BE2" w:rsidRPr="00BE78F2">
        <w:rPr>
          <w:sz w:val="22"/>
          <w:szCs w:val="22"/>
        </w:rPr>
        <w:t>sucul</w:t>
      </w:r>
      <w:r w:rsidRPr="00BE78F2">
        <w:rPr>
          <w:sz w:val="22"/>
          <w:szCs w:val="22"/>
        </w:rPr>
        <w:t xml:space="preserve"> organizmalarla ilgili veriler bulunabiliyorsa </w:t>
      </w:r>
      <w:r w:rsidR="00876F6A" w:rsidRPr="00BE78F2">
        <w:rPr>
          <w:iCs/>
          <w:sz w:val="22"/>
          <w:szCs w:val="22"/>
        </w:rPr>
        <w:t>PNEC</w:t>
      </w:r>
      <w:r w:rsidR="00781F19" w:rsidRPr="00BE78F2">
        <w:rPr>
          <w:iCs/>
          <w:sz w:val="22"/>
          <w:szCs w:val="22"/>
          <w:vertAlign w:val="subscript"/>
        </w:rPr>
        <w:t>çökelti</w:t>
      </w:r>
      <w:r w:rsidRPr="00BE78F2">
        <w:rPr>
          <w:iCs/>
          <w:sz w:val="22"/>
          <w:szCs w:val="22"/>
          <w:vertAlign w:val="subscript"/>
        </w:rPr>
        <w:t xml:space="preserve">/toprak </w:t>
      </w:r>
      <w:r w:rsidRPr="00BE78F2">
        <w:rPr>
          <w:sz w:val="22"/>
          <w:szCs w:val="22"/>
        </w:rPr>
        <w:t>denge dağılımdan hesaplanacaktır.</w:t>
      </w:r>
    </w:p>
    <w:p w:rsidR="00210989" w:rsidRPr="00BE78F2" w:rsidRDefault="00876F6A" w:rsidP="00210989">
      <w:pPr>
        <w:pStyle w:val="ListeParagraf"/>
        <w:numPr>
          <w:ilvl w:val="0"/>
          <w:numId w:val="3"/>
        </w:numPr>
        <w:jc w:val="both"/>
        <w:rPr>
          <w:iCs/>
          <w:sz w:val="22"/>
          <w:szCs w:val="22"/>
        </w:rPr>
      </w:pPr>
      <w:r w:rsidRPr="00BE78F2">
        <w:rPr>
          <w:iCs/>
          <w:sz w:val="22"/>
          <w:szCs w:val="22"/>
        </w:rPr>
        <w:t>PNEC</w:t>
      </w:r>
      <w:r w:rsidR="00210989" w:rsidRPr="00BE78F2">
        <w:rPr>
          <w:iCs/>
          <w:sz w:val="22"/>
          <w:szCs w:val="22"/>
          <w:vertAlign w:val="subscript"/>
        </w:rPr>
        <w:t>su</w:t>
      </w:r>
      <w:r w:rsidR="00210989" w:rsidRPr="00BE78F2">
        <w:rPr>
          <w:iCs/>
          <w:sz w:val="22"/>
          <w:szCs w:val="22"/>
        </w:rPr>
        <w:t xml:space="preserve"> veya deniz </w:t>
      </w:r>
      <w:r w:rsidR="00781F19" w:rsidRPr="00BE78F2">
        <w:rPr>
          <w:iCs/>
          <w:sz w:val="22"/>
          <w:szCs w:val="22"/>
        </w:rPr>
        <w:t>çökelti</w:t>
      </w:r>
      <w:r w:rsidR="00210989" w:rsidRPr="00BE78F2">
        <w:rPr>
          <w:iCs/>
          <w:sz w:val="22"/>
          <w:szCs w:val="22"/>
        </w:rPr>
        <w:t>s</w:t>
      </w:r>
      <w:r w:rsidR="003E6BE2" w:rsidRPr="00BE78F2">
        <w:rPr>
          <w:iCs/>
          <w:sz w:val="22"/>
          <w:szCs w:val="22"/>
        </w:rPr>
        <w:t xml:space="preserve">i söz konusu ise </w:t>
      </w:r>
      <w:r w:rsidRPr="00BE78F2">
        <w:rPr>
          <w:iCs/>
          <w:sz w:val="22"/>
          <w:szCs w:val="22"/>
        </w:rPr>
        <w:t>PNEC</w:t>
      </w:r>
      <w:r w:rsidR="00210989" w:rsidRPr="00BE78F2">
        <w:rPr>
          <w:iCs/>
          <w:sz w:val="22"/>
          <w:szCs w:val="22"/>
          <w:vertAlign w:val="subscript"/>
        </w:rPr>
        <w:t>denizsuyu</w:t>
      </w:r>
      <w:r w:rsidR="00210989" w:rsidRPr="00BE78F2">
        <w:rPr>
          <w:iCs/>
          <w:sz w:val="22"/>
          <w:szCs w:val="22"/>
        </w:rPr>
        <w:t xml:space="preserve"> bulu</w:t>
      </w:r>
      <w:r w:rsidR="003E6BE2" w:rsidRPr="00BE78F2">
        <w:rPr>
          <w:iCs/>
          <w:sz w:val="22"/>
          <w:szCs w:val="22"/>
        </w:rPr>
        <w:t>nması</w:t>
      </w:r>
    </w:p>
    <w:p w:rsidR="00210989" w:rsidRPr="00BE78F2" w:rsidRDefault="003E6BE2" w:rsidP="00210989">
      <w:pPr>
        <w:pStyle w:val="ListeParagraf"/>
        <w:numPr>
          <w:ilvl w:val="0"/>
          <w:numId w:val="3"/>
        </w:numPr>
        <w:jc w:val="both"/>
        <w:rPr>
          <w:iCs/>
          <w:sz w:val="22"/>
          <w:szCs w:val="22"/>
        </w:rPr>
      </w:pPr>
      <w:r w:rsidRPr="00BE78F2">
        <w:rPr>
          <w:iCs/>
          <w:sz w:val="22"/>
          <w:szCs w:val="22"/>
        </w:rPr>
        <w:t>Çalışma k</w:t>
      </w:r>
      <w:r w:rsidR="00587ED4" w:rsidRPr="00BE78F2">
        <w:rPr>
          <w:iCs/>
          <w:sz w:val="22"/>
          <w:szCs w:val="22"/>
        </w:rPr>
        <w:t>apsamında</w:t>
      </w:r>
      <w:r w:rsidR="00210989" w:rsidRPr="00BE78F2">
        <w:rPr>
          <w:iCs/>
          <w:sz w:val="22"/>
          <w:szCs w:val="22"/>
        </w:rPr>
        <w:t xml:space="preserve"> Koc (</w:t>
      </w:r>
      <w:r w:rsidR="002F1E70" w:rsidRPr="00BE78F2">
        <w:rPr>
          <w:iCs/>
          <w:sz w:val="22"/>
          <w:szCs w:val="22"/>
        </w:rPr>
        <w:t>kilit</w:t>
      </w:r>
      <w:r w:rsidR="00210989" w:rsidRPr="00BE78F2">
        <w:rPr>
          <w:iCs/>
          <w:sz w:val="22"/>
          <w:szCs w:val="22"/>
        </w:rPr>
        <w:t xml:space="preserve"> çalışma) bulun</w:t>
      </w:r>
      <w:r w:rsidRPr="00BE78F2">
        <w:rPr>
          <w:iCs/>
          <w:sz w:val="22"/>
          <w:szCs w:val="22"/>
        </w:rPr>
        <w:t>ması</w:t>
      </w:r>
    </w:p>
    <w:p w:rsidR="003E6BE2" w:rsidRPr="00BE78F2" w:rsidRDefault="00781F19" w:rsidP="00210989">
      <w:pPr>
        <w:pStyle w:val="ListeParagraf"/>
        <w:numPr>
          <w:ilvl w:val="0"/>
          <w:numId w:val="3"/>
        </w:numPr>
        <w:jc w:val="both"/>
        <w:rPr>
          <w:iCs/>
          <w:sz w:val="22"/>
          <w:szCs w:val="22"/>
        </w:rPr>
      </w:pPr>
      <w:r w:rsidRPr="00BE78F2">
        <w:rPr>
          <w:iCs/>
          <w:sz w:val="22"/>
          <w:szCs w:val="22"/>
        </w:rPr>
        <w:t>Çökelti</w:t>
      </w:r>
      <w:r w:rsidR="003E6BE2" w:rsidRPr="00BE78F2">
        <w:rPr>
          <w:iCs/>
          <w:sz w:val="22"/>
          <w:szCs w:val="22"/>
        </w:rPr>
        <w:t xml:space="preserve"> </w:t>
      </w:r>
      <w:r w:rsidR="00210989" w:rsidRPr="00BE78F2">
        <w:rPr>
          <w:iCs/>
          <w:sz w:val="22"/>
          <w:szCs w:val="22"/>
        </w:rPr>
        <w:t xml:space="preserve">ve </w:t>
      </w:r>
      <w:r w:rsidR="003E6BE2" w:rsidRPr="00BE78F2">
        <w:rPr>
          <w:iCs/>
          <w:sz w:val="22"/>
          <w:szCs w:val="22"/>
        </w:rPr>
        <w:t xml:space="preserve">koşulların </w:t>
      </w:r>
      <w:r w:rsidR="00210989" w:rsidRPr="00BE78F2">
        <w:rPr>
          <w:iCs/>
          <w:sz w:val="22"/>
          <w:szCs w:val="22"/>
        </w:rPr>
        <w:t>standart karakteristikleri</w:t>
      </w:r>
      <w:r w:rsidR="003E6BE2" w:rsidRPr="00BE78F2">
        <w:rPr>
          <w:iCs/>
          <w:sz w:val="22"/>
          <w:szCs w:val="22"/>
        </w:rPr>
        <w:t xml:space="preserve">nin </w:t>
      </w:r>
      <w:r w:rsidR="00210989" w:rsidRPr="00BE78F2">
        <w:rPr>
          <w:iCs/>
          <w:sz w:val="22"/>
          <w:szCs w:val="22"/>
        </w:rPr>
        <w:t>kullanıl</w:t>
      </w:r>
      <w:r w:rsidR="003E6BE2" w:rsidRPr="00BE78F2">
        <w:rPr>
          <w:iCs/>
          <w:sz w:val="22"/>
          <w:szCs w:val="22"/>
        </w:rPr>
        <w:t>ması</w:t>
      </w:r>
    </w:p>
    <w:p w:rsidR="00210989" w:rsidRPr="00BE78F2" w:rsidRDefault="00210989" w:rsidP="00210989">
      <w:pPr>
        <w:pStyle w:val="ListeParagraf"/>
        <w:numPr>
          <w:ilvl w:val="0"/>
          <w:numId w:val="3"/>
        </w:numPr>
        <w:jc w:val="both"/>
        <w:rPr>
          <w:iCs/>
          <w:sz w:val="22"/>
          <w:szCs w:val="22"/>
        </w:rPr>
      </w:pPr>
      <w:r w:rsidRPr="00BE78F2">
        <w:rPr>
          <w:iCs/>
          <w:sz w:val="22"/>
          <w:szCs w:val="22"/>
        </w:rPr>
        <w:lastRenderedPageBreak/>
        <w:t>Aşağıda verilen denkleme göre hesap yapıl</w:t>
      </w:r>
      <w:r w:rsidR="003E6BE2" w:rsidRPr="00BE78F2">
        <w:rPr>
          <w:iCs/>
          <w:sz w:val="22"/>
          <w:szCs w:val="22"/>
        </w:rPr>
        <w:t>ması</w:t>
      </w:r>
    </w:p>
    <w:p w:rsidR="003E6BE2" w:rsidRPr="00BE78F2" w:rsidRDefault="003E6BE2" w:rsidP="00210989">
      <w:pPr>
        <w:jc w:val="both"/>
        <w:rPr>
          <w:iCs/>
          <w:sz w:val="22"/>
          <w:szCs w:val="22"/>
        </w:rPr>
      </w:pPr>
    </w:p>
    <w:p w:rsidR="00210989" w:rsidRPr="00BE78F2" w:rsidRDefault="003E6BE2" w:rsidP="00210989">
      <w:pPr>
        <w:jc w:val="both"/>
        <w:rPr>
          <w:sz w:val="22"/>
          <w:szCs w:val="22"/>
        </w:rPr>
      </w:pPr>
      <w:r w:rsidRPr="00BE78F2">
        <w:rPr>
          <w:sz w:val="22"/>
          <w:szCs w:val="22"/>
        </w:rPr>
        <w:t xml:space="preserve">Tatlısu ve deniz kompartmanı için </w:t>
      </w:r>
      <w:r w:rsidR="00876F6A" w:rsidRPr="00BE78F2">
        <w:rPr>
          <w:iCs/>
          <w:sz w:val="22"/>
          <w:szCs w:val="22"/>
        </w:rPr>
        <w:t>PNEC</w:t>
      </w:r>
      <w:r w:rsidR="00781F19" w:rsidRPr="00BE78F2">
        <w:rPr>
          <w:iCs/>
          <w:sz w:val="22"/>
          <w:szCs w:val="22"/>
          <w:vertAlign w:val="subscript"/>
        </w:rPr>
        <w:t>çökelti</w:t>
      </w:r>
      <w:r w:rsidR="00210989" w:rsidRPr="00BE78F2">
        <w:rPr>
          <w:iCs/>
          <w:sz w:val="22"/>
          <w:szCs w:val="22"/>
          <w:vertAlign w:val="subscript"/>
        </w:rPr>
        <w:t xml:space="preserve"> </w:t>
      </w:r>
      <w:r w:rsidR="00210989" w:rsidRPr="00BE78F2">
        <w:rPr>
          <w:sz w:val="22"/>
          <w:szCs w:val="22"/>
        </w:rPr>
        <w:t xml:space="preserve">hesaplanırken </w:t>
      </w:r>
      <w:r w:rsidRPr="00BE78F2">
        <w:rPr>
          <w:sz w:val="22"/>
          <w:szCs w:val="22"/>
        </w:rPr>
        <w:t>aşağıdaki</w:t>
      </w:r>
      <w:r w:rsidR="00210989" w:rsidRPr="00BE78F2">
        <w:rPr>
          <w:sz w:val="22"/>
          <w:szCs w:val="22"/>
        </w:rPr>
        <w:t xml:space="preserve"> denklem kullanılmalıdır:</w:t>
      </w:r>
    </w:p>
    <w:p w:rsidR="00210989" w:rsidRPr="00BE78F2" w:rsidRDefault="00876F6A" w:rsidP="00210989">
      <w:pPr>
        <w:jc w:val="center"/>
        <w:rPr>
          <w:sz w:val="22"/>
          <w:szCs w:val="22"/>
          <w:vertAlign w:val="subscript"/>
        </w:rPr>
      </w:pPr>
      <w:r w:rsidRPr="00BE78F2">
        <w:rPr>
          <w:iCs/>
          <w:sz w:val="22"/>
          <w:szCs w:val="22"/>
        </w:rPr>
        <w:t>PNEC</w:t>
      </w:r>
      <w:r w:rsidR="00781F19" w:rsidRPr="00BE78F2">
        <w:rPr>
          <w:iCs/>
          <w:sz w:val="22"/>
          <w:szCs w:val="22"/>
          <w:vertAlign w:val="subscript"/>
        </w:rPr>
        <w:t>çökelti</w:t>
      </w:r>
      <w:r w:rsidR="00210989" w:rsidRPr="00BE78F2">
        <w:rPr>
          <w:iCs/>
          <w:sz w:val="22"/>
          <w:szCs w:val="22"/>
          <w:vertAlign w:val="subscript"/>
        </w:rPr>
        <w:t xml:space="preserve"> </w:t>
      </w:r>
      <w:r w:rsidR="00210989" w:rsidRPr="00BE78F2">
        <w:rPr>
          <w:sz w:val="22"/>
          <w:szCs w:val="22"/>
        </w:rPr>
        <w:t>= (0.783+</w:t>
      </w:r>
      <w:proofErr w:type="gramStart"/>
      <w:r w:rsidR="00210989" w:rsidRPr="00BE78F2">
        <w:rPr>
          <w:sz w:val="22"/>
          <w:szCs w:val="22"/>
        </w:rPr>
        <w:t>0.0217</w:t>
      </w:r>
      <w:proofErr w:type="gramEnd"/>
      <w:r w:rsidR="00210989" w:rsidRPr="00BE78F2">
        <w:rPr>
          <w:sz w:val="22"/>
          <w:szCs w:val="22"/>
        </w:rPr>
        <w:t>*Koc)*</w:t>
      </w:r>
      <w:r w:rsidRPr="00BE78F2">
        <w:rPr>
          <w:sz w:val="22"/>
          <w:szCs w:val="22"/>
        </w:rPr>
        <w:t>PNEC</w:t>
      </w:r>
      <w:r w:rsidR="00210989" w:rsidRPr="00BE78F2">
        <w:rPr>
          <w:sz w:val="22"/>
          <w:szCs w:val="22"/>
          <w:vertAlign w:val="subscript"/>
        </w:rPr>
        <w:t>su</w:t>
      </w:r>
    </w:p>
    <w:p w:rsidR="003E6BE2" w:rsidRPr="00BE78F2" w:rsidRDefault="003E6BE2" w:rsidP="00210989">
      <w:pPr>
        <w:jc w:val="center"/>
        <w:rPr>
          <w:sz w:val="22"/>
          <w:szCs w:val="22"/>
        </w:rPr>
      </w:pPr>
    </w:p>
    <w:p w:rsidR="00210989" w:rsidRPr="00BE78F2" w:rsidRDefault="00876F6A" w:rsidP="00210989">
      <w:pPr>
        <w:jc w:val="both"/>
        <w:rPr>
          <w:sz w:val="22"/>
          <w:szCs w:val="22"/>
        </w:rPr>
      </w:pPr>
      <w:r w:rsidRPr="00BE78F2">
        <w:rPr>
          <w:iCs/>
          <w:sz w:val="22"/>
          <w:szCs w:val="22"/>
        </w:rPr>
        <w:t>PNEC</w:t>
      </w:r>
      <w:r w:rsidR="00781F19" w:rsidRPr="00BE78F2">
        <w:rPr>
          <w:iCs/>
          <w:sz w:val="22"/>
          <w:szCs w:val="22"/>
          <w:vertAlign w:val="subscript"/>
        </w:rPr>
        <w:t>çökelti</w:t>
      </w:r>
      <w:r w:rsidR="00210989" w:rsidRPr="00BE78F2">
        <w:rPr>
          <w:iCs/>
          <w:sz w:val="22"/>
          <w:szCs w:val="22"/>
          <w:vertAlign w:val="subscript"/>
        </w:rPr>
        <w:t xml:space="preserve"> </w:t>
      </w:r>
      <w:r w:rsidR="00210989" w:rsidRPr="00BE78F2">
        <w:rPr>
          <w:sz w:val="22"/>
          <w:szCs w:val="22"/>
        </w:rPr>
        <w:t xml:space="preserve">%10 katı ve %10 organik karbon </w:t>
      </w:r>
      <w:r w:rsidR="00EA6613" w:rsidRPr="00BE78F2">
        <w:rPr>
          <w:sz w:val="22"/>
          <w:szCs w:val="22"/>
        </w:rPr>
        <w:t xml:space="preserve">içeren </w:t>
      </w:r>
      <w:r w:rsidR="00210989" w:rsidRPr="00BE78F2">
        <w:rPr>
          <w:sz w:val="22"/>
          <w:szCs w:val="22"/>
        </w:rPr>
        <w:t>yeni</w:t>
      </w:r>
      <w:r w:rsidR="00EA6613" w:rsidRPr="00BE78F2">
        <w:rPr>
          <w:sz w:val="22"/>
          <w:szCs w:val="22"/>
        </w:rPr>
        <w:t xml:space="preserve"> çökmüş askıda </w:t>
      </w:r>
      <w:r w:rsidR="00210989" w:rsidRPr="00BE78F2">
        <w:rPr>
          <w:sz w:val="22"/>
          <w:szCs w:val="22"/>
        </w:rPr>
        <w:t xml:space="preserve">katı </w:t>
      </w:r>
      <w:r w:rsidR="00EA6613" w:rsidRPr="00BE78F2">
        <w:rPr>
          <w:sz w:val="22"/>
          <w:szCs w:val="22"/>
        </w:rPr>
        <w:t xml:space="preserve">madde olarak </w:t>
      </w:r>
      <w:r w:rsidR="00210989" w:rsidRPr="00BE78F2">
        <w:rPr>
          <w:sz w:val="22"/>
          <w:szCs w:val="22"/>
        </w:rPr>
        <w:t xml:space="preserve">standart </w:t>
      </w:r>
      <w:r w:rsidR="00781F19" w:rsidRPr="00BE78F2">
        <w:rPr>
          <w:sz w:val="22"/>
          <w:szCs w:val="22"/>
        </w:rPr>
        <w:t>çökelti</w:t>
      </w:r>
      <w:r w:rsidR="00210989" w:rsidRPr="00BE78F2">
        <w:rPr>
          <w:sz w:val="22"/>
          <w:szCs w:val="22"/>
        </w:rPr>
        <w:t>l</w:t>
      </w:r>
      <w:r w:rsidR="00EA6613" w:rsidRPr="00BE78F2">
        <w:rPr>
          <w:sz w:val="22"/>
          <w:szCs w:val="22"/>
        </w:rPr>
        <w:t>er için uygulanabilir</w:t>
      </w:r>
      <w:r w:rsidR="00210989" w:rsidRPr="00BE78F2">
        <w:rPr>
          <w:sz w:val="22"/>
          <w:szCs w:val="22"/>
        </w:rPr>
        <w:t>.</w:t>
      </w:r>
    </w:p>
    <w:p w:rsidR="003E6BE2" w:rsidRPr="00BE78F2" w:rsidRDefault="003E6BE2" w:rsidP="00210989">
      <w:pPr>
        <w:jc w:val="both"/>
        <w:rPr>
          <w:sz w:val="22"/>
          <w:szCs w:val="22"/>
        </w:rPr>
      </w:pPr>
    </w:p>
    <w:p w:rsidR="00210989" w:rsidRPr="00BE78F2" w:rsidRDefault="00876F6A" w:rsidP="00210989">
      <w:pPr>
        <w:jc w:val="both"/>
        <w:rPr>
          <w:sz w:val="22"/>
          <w:szCs w:val="22"/>
        </w:rPr>
      </w:pPr>
      <w:r w:rsidRPr="00BE78F2">
        <w:rPr>
          <w:iCs/>
          <w:sz w:val="22"/>
          <w:szCs w:val="22"/>
        </w:rPr>
        <w:t>PNEC</w:t>
      </w:r>
      <w:r w:rsidR="00210989" w:rsidRPr="00BE78F2">
        <w:rPr>
          <w:iCs/>
          <w:sz w:val="22"/>
          <w:szCs w:val="22"/>
          <w:vertAlign w:val="subscript"/>
        </w:rPr>
        <w:t xml:space="preserve">toprak </w:t>
      </w:r>
      <w:r w:rsidR="00210989" w:rsidRPr="00BE78F2">
        <w:rPr>
          <w:sz w:val="22"/>
          <w:szCs w:val="22"/>
        </w:rPr>
        <w:t>hesaplanması için aşağıdaki denklem kullanılmalıdır:</w:t>
      </w:r>
    </w:p>
    <w:p w:rsidR="00210989" w:rsidRPr="00BE78F2" w:rsidRDefault="00876F6A" w:rsidP="00210989">
      <w:pPr>
        <w:jc w:val="center"/>
        <w:rPr>
          <w:sz w:val="22"/>
          <w:szCs w:val="22"/>
        </w:rPr>
      </w:pPr>
      <w:r w:rsidRPr="00BE78F2">
        <w:rPr>
          <w:iCs/>
          <w:sz w:val="22"/>
          <w:szCs w:val="22"/>
        </w:rPr>
        <w:t>PNEC</w:t>
      </w:r>
      <w:r w:rsidR="00210989" w:rsidRPr="00BE78F2">
        <w:rPr>
          <w:iCs/>
          <w:sz w:val="22"/>
          <w:szCs w:val="22"/>
          <w:vertAlign w:val="subscript"/>
        </w:rPr>
        <w:t xml:space="preserve">toprak </w:t>
      </w:r>
      <w:r w:rsidR="00210989" w:rsidRPr="00BE78F2">
        <w:rPr>
          <w:sz w:val="22"/>
          <w:szCs w:val="22"/>
        </w:rPr>
        <w:t>= (0.174+</w:t>
      </w:r>
      <w:proofErr w:type="gramStart"/>
      <w:r w:rsidR="00210989" w:rsidRPr="00BE78F2">
        <w:rPr>
          <w:sz w:val="22"/>
          <w:szCs w:val="22"/>
        </w:rPr>
        <w:t>0.0104</w:t>
      </w:r>
      <w:proofErr w:type="gramEnd"/>
      <w:r w:rsidR="00210989" w:rsidRPr="00BE78F2">
        <w:rPr>
          <w:sz w:val="22"/>
          <w:szCs w:val="22"/>
        </w:rPr>
        <w:t>*Koc)*</w:t>
      </w:r>
      <w:r w:rsidRPr="00BE78F2">
        <w:rPr>
          <w:sz w:val="22"/>
          <w:szCs w:val="22"/>
        </w:rPr>
        <w:t>PNEC</w:t>
      </w:r>
      <w:r w:rsidR="00210989" w:rsidRPr="00BE78F2">
        <w:rPr>
          <w:sz w:val="22"/>
          <w:szCs w:val="22"/>
          <w:vertAlign w:val="subscript"/>
        </w:rPr>
        <w:t>su</w:t>
      </w:r>
    </w:p>
    <w:p w:rsidR="00B16B28" w:rsidRPr="00BE78F2" w:rsidRDefault="00B16B28" w:rsidP="00210989">
      <w:pPr>
        <w:jc w:val="both"/>
        <w:rPr>
          <w:b/>
          <w:sz w:val="22"/>
          <w:szCs w:val="22"/>
        </w:rPr>
      </w:pPr>
    </w:p>
    <w:p w:rsidR="00210989" w:rsidRPr="00BE78F2" w:rsidRDefault="00876F6A" w:rsidP="00210989">
      <w:pPr>
        <w:jc w:val="both"/>
        <w:rPr>
          <w:sz w:val="22"/>
          <w:szCs w:val="22"/>
        </w:rPr>
      </w:pPr>
      <w:proofErr w:type="gramStart"/>
      <w:r w:rsidRPr="00BE78F2">
        <w:rPr>
          <w:iCs/>
          <w:sz w:val="22"/>
          <w:szCs w:val="22"/>
        </w:rPr>
        <w:t>PNEC</w:t>
      </w:r>
      <w:r w:rsidR="00210989" w:rsidRPr="00BE78F2">
        <w:rPr>
          <w:iCs/>
          <w:sz w:val="22"/>
          <w:szCs w:val="22"/>
          <w:vertAlign w:val="subscript"/>
        </w:rPr>
        <w:t xml:space="preserve">toprak </w:t>
      </w:r>
      <w:r w:rsidR="00EA6613" w:rsidRPr="00BE78F2">
        <w:rPr>
          <w:iCs/>
          <w:sz w:val="22"/>
          <w:szCs w:val="22"/>
          <w:vertAlign w:val="subscript"/>
        </w:rPr>
        <w:t>,</w:t>
      </w:r>
      <w:r w:rsidR="00EA6613" w:rsidRPr="00BE78F2">
        <w:rPr>
          <w:sz w:val="22"/>
          <w:szCs w:val="22"/>
        </w:rPr>
        <w:t>içinde</w:t>
      </w:r>
      <w:proofErr w:type="gramEnd"/>
      <w:r w:rsidR="00EA6613" w:rsidRPr="00BE78F2">
        <w:rPr>
          <w:sz w:val="22"/>
          <w:szCs w:val="22"/>
        </w:rPr>
        <w:t xml:space="preserve"> %60 katı</w:t>
      </w:r>
      <w:r w:rsidR="00210989" w:rsidRPr="00BE78F2">
        <w:rPr>
          <w:sz w:val="22"/>
          <w:szCs w:val="22"/>
        </w:rPr>
        <w:t>, %20 su ve %20 hava</w:t>
      </w:r>
      <w:r w:rsidR="00EA6613" w:rsidRPr="00BE78F2">
        <w:rPr>
          <w:sz w:val="22"/>
          <w:szCs w:val="22"/>
        </w:rPr>
        <w:t xml:space="preserve"> bulunan standart toprak</w:t>
      </w:r>
      <w:r w:rsidR="00210989" w:rsidRPr="00BE78F2">
        <w:rPr>
          <w:sz w:val="22"/>
          <w:szCs w:val="22"/>
        </w:rPr>
        <w:t xml:space="preserve"> ve</w:t>
      </w:r>
      <w:r w:rsidR="00EA6613" w:rsidRPr="00BE78F2">
        <w:rPr>
          <w:sz w:val="22"/>
          <w:szCs w:val="22"/>
        </w:rPr>
        <w:t xml:space="preserve"> içinde %2 organik karbon bulunan toprak katı maddeleri için </w:t>
      </w:r>
      <w:r w:rsidR="00210989" w:rsidRPr="00BE78F2">
        <w:rPr>
          <w:sz w:val="22"/>
          <w:szCs w:val="22"/>
        </w:rPr>
        <w:t>kullanılabilir.</w:t>
      </w:r>
      <w:r w:rsidR="00EA6613" w:rsidRPr="00BE78F2">
        <w:rPr>
          <w:sz w:val="22"/>
          <w:szCs w:val="22"/>
        </w:rPr>
        <w:t xml:space="preserve"> </w:t>
      </w:r>
    </w:p>
    <w:p w:rsidR="00210989" w:rsidRPr="00BE78F2" w:rsidRDefault="00210989" w:rsidP="00210989">
      <w:pPr>
        <w:jc w:val="both"/>
        <w:rPr>
          <w:sz w:val="22"/>
          <w:szCs w:val="22"/>
          <w:u w:val="single"/>
        </w:rPr>
      </w:pPr>
    </w:p>
    <w:p w:rsidR="00210989" w:rsidRPr="00BE78F2" w:rsidRDefault="00210989" w:rsidP="00210989">
      <w:pPr>
        <w:jc w:val="both"/>
        <w:rPr>
          <w:sz w:val="22"/>
          <w:szCs w:val="22"/>
          <w:u w:val="single"/>
        </w:rPr>
      </w:pPr>
      <w:r w:rsidRPr="00BE78F2">
        <w:rPr>
          <w:sz w:val="22"/>
          <w:szCs w:val="22"/>
          <w:u w:val="single"/>
        </w:rPr>
        <w:t>Değerlendirme faktörü metodu</w:t>
      </w:r>
    </w:p>
    <w:p w:rsidR="00EA6613" w:rsidRPr="00BE78F2" w:rsidRDefault="00EA6613" w:rsidP="00210989">
      <w:pPr>
        <w:jc w:val="both"/>
        <w:rPr>
          <w:sz w:val="22"/>
          <w:szCs w:val="22"/>
          <w:u w:val="single"/>
        </w:rPr>
      </w:pPr>
    </w:p>
    <w:p w:rsidR="00210989" w:rsidRPr="00BE78F2" w:rsidRDefault="00052B4C" w:rsidP="00210989">
      <w:pPr>
        <w:jc w:val="both"/>
        <w:rPr>
          <w:iCs/>
          <w:sz w:val="22"/>
          <w:szCs w:val="22"/>
        </w:rPr>
      </w:pPr>
      <w:r w:rsidRPr="00BE78F2">
        <w:rPr>
          <w:iCs/>
          <w:sz w:val="22"/>
          <w:szCs w:val="22"/>
        </w:rPr>
        <w:t xml:space="preserve">Eğer </w:t>
      </w:r>
      <w:r w:rsidR="00781F19" w:rsidRPr="00BE78F2">
        <w:rPr>
          <w:iCs/>
          <w:sz w:val="22"/>
          <w:szCs w:val="22"/>
        </w:rPr>
        <w:t>çökelti</w:t>
      </w:r>
      <w:r w:rsidRPr="00BE78F2">
        <w:rPr>
          <w:iCs/>
          <w:sz w:val="22"/>
          <w:szCs w:val="22"/>
        </w:rPr>
        <w:t xml:space="preserve"> veya toprakta yaşayan organizmalar hakkında veri </w:t>
      </w:r>
      <w:r w:rsidR="00EA6613" w:rsidRPr="00BE78F2">
        <w:rPr>
          <w:iCs/>
          <w:sz w:val="22"/>
          <w:szCs w:val="22"/>
        </w:rPr>
        <w:t>mevcutsa</w:t>
      </w:r>
      <w:r w:rsidRPr="00BE78F2">
        <w:rPr>
          <w:iCs/>
          <w:sz w:val="22"/>
          <w:szCs w:val="22"/>
        </w:rPr>
        <w:t xml:space="preserve"> tipik yaklaşım </w:t>
      </w:r>
      <w:r w:rsidR="00EF0D9B" w:rsidRPr="00BE78F2">
        <w:rPr>
          <w:iCs/>
          <w:sz w:val="22"/>
          <w:szCs w:val="22"/>
        </w:rPr>
        <w:t>bölüm</w:t>
      </w:r>
      <w:r w:rsidRPr="00BE78F2">
        <w:rPr>
          <w:iCs/>
          <w:sz w:val="22"/>
          <w:szCs w:val="22"/>
        </w:rPr>
        <w:t xml:space="preserve"> B.7.2.1’de anlatıldığı gibi </w:t>
      </w:r>
      <w:r w:rsidR="00781F19" w:rsidRPr="00BE78F2">
        <w:rPr>
          <w:iCs/>
          <w:sz w:val="22"/>
          <w:szCs w:val="22"/>
        </w:rPr>
        <w:t>çökelti</w:t>
      </w:r>
      <w:r w:rsidRPr="00BE78F2">
        <w:rPr>
          <w:iCs/>
          <w:sz w:val="22"/>
          <w:szCs w:val="22"/>
        </w:rPr>
        <w:t xml:space="preserve"> için </w:t>
      </w:r>
      <w:r w:rsidR="00EF0D9B" w:rsidRPr="00BE78F2">
        <w:rPr>
          <w:iCs/>
          <w:sz w:val="22"/>
          <w:szCs w:val="22"/>
        </w:rPr>
        <w:t>bölüm</w:t>
      </w:r>
      <w:r w:rsidRPr="00BE78F2">
        <w:rPr>
          <w:iCs/>
          <w:sz w:val="22"/>
          <w:szCs w:val="22"/>
        </w:rPr>
        <w:t xml:space="preserve"> R.10.5.2.2’de ve toprak için R.10.6.2’de verilen değerlendirme faktörleri kullanılarak değerlendirme faktörü metodunun kullanılmasıdır.</w:t>
      </w:r>
    </w:p>
    <w:p w:rsidR="00052B4C" w:rsidRPr="00BE78F2" w:rsidRDefault="00052B4C" w:rsidP="00210989">
      <w:pPr>
        <w:jc w:val="both"/>
        <w:rPr>
          <w:iCs/>
          <w:sz w:val="22"/>
          <w:szCs w:val="22"/>
        </w:rPr>
      </w:pPr>
    </w:p>
    <w:p w:rsidR="00052B4C" w:rsidRPr="00BE78F2" w:rsidRDefault="00052B4C" w:rsidP="00145364">
      <w:pPr>
        <w:pStyle w:val="Balk3"/>
      </w:pPr>
      <w:bookmarkStart w:id="62" w:name="_Toc428967495"/>
      <w:r w:rsidRPr="00BE78F2">
        <w:t>B.7.2.5 Atık</w:t>
      </w:r>
      <w:r w:rsidR="00EA6613" w:rsidRPr="00BE78F2">
        <w:t xml:space="preserve"> su</w:t>
      </w:r>
      <w:r w:rsidRPr="00BE78F2">
        <w:t xml:space="preserve"> arıtma tesisi için </w:t>
      </w:r>
      <w:r w:rsidR="00876F6A" w:rsidRPr="00BE78F2">
        <w:t>PNEC</w:t>
      </w:r>
      <w:r w:rsidRPr="00BE78F2">
        <w:t xml:space="preserve"> türetimi</w:t>
      </w:r>
      <w:bookmarkEnd w:id="62"/>
    </w:p>
    <w:p w:rsidR="00EA6613" w:rsidRPr="00BE78F2" w:rsidRDefault="00EA6613" w:rsidP="00210989">
      <w:pPr>
        <w:jc w:val="both"/>
        <w:rPr>
          <w:b/>
          <w:iCs/>
          <w:sz w:val="22"/>
          <w:szCs w:val="22"/>
        </w:rPr>
      </w:pPr>
    </w:p>
    <w:p w:rsidR="008C6B92" w:rsidRPr="00BE78F2" w:rsidRDefault="008C6B92" w:rsidP="00210989">
      <w:pPr>
        <w:jc w:val="both"/>
        <w:rPr>
          <w:sz w:val="22"/>
          <w:szCs w:val="18"/>
        </w:rPr>
      </w:pPr>
      <w:r w:rsidRPr="00BE78F2">
        <w:rPr>
          <w:iCs/>
          <w:sz w:val="22"/>
          <w:szCs w:val="22"/>
        </w:rPr>
        <w:t>PNEC</w:t>
      </w:r>
      <w:r w:rsidRPr="00BE78F2">
        <w:rPr>
          <w:iCs/>
          <w:sz w:val="22"/>
          <w:szCs w:val="22"/>
          <w:vertAlign w:val="subscript"/>
        </w:rPr>
        <w:t>mikro-organizma</w:t>
      </w:r>
      <w:r w:rsidRPr="00BE78F2">
        <w:rPr>
          <w:sz w:val="22"/>
          <w:szCs w:val="18"/>
        </w:rPr>
        <w:t xml:space="preserve"> bir kimyasalın suda sahip olduğu ve bu değerin altında </w:t>
      </w:r>
      <w:r w:rsidRPr="00BE78F2">
        <w:rPr>
          <w:iCs/>
          <w:sz w:val="22"/>
          <w:szCs w:val="22"/>
        </w:rPr>
        <w:t>atık su arıtma tesislerindeki mikro-organizmalar</w:t>
      </w:r>
      <w:r w:rsidRPr="00BE78F2">
        <w:rPr>
          <w:sz w:val="22"/>
          <w:szCs w:val="18"/>
        </w:rPr>
        <w:t xml:space="preserve">ı üzerinde </w:t>
      </w:r>
      <w:r w:rsidRPr="00BE78F2">
        <w:rPr>
          <w:iCs/>
          <w:sz w:val="22"/>
          <w:szCs w:val="22"/>
        </w:rPr>
        <w:t xml:space="preserve">sürekli (uzun dönem) maruz kalma durumunda bile </w:t>
      </w:r>
      <w:r w:rsidRPr="00BE78F2">
        <w:rPr>
          <w:sz w:val="22"/>
          <w:szCs w:val="18"/>
        </w:rPr>
        <w:t xml:space="preserve">kabul edilemez etkilerin olasılıkla görülmeyeceği </w:t>
      </w:r>
      <w:proofErr w:type="gramStart"/>
      <w:r w:rsidRPr="00BE78F2">
        <w:rPr>
          <w:sz w:val="22"/>
          <w:szCs w:val="18"/>
        </w:rPr>
        <w:t>konsantrasyon</w:t>
      </w:r>
      <w:proofErr w:type="gramEnd"/>
      <w:r w:rsidRPr="00BE78F2">
        <w:rPr>
          <w:sz w:val="22"/>
          <w:szCs w:val="18"/>
        </w:rPr>
        <w:t xml:space="preserve"> değeridir.</w:t>
      </w:r>
    </w:p>
    <w:p w:rsidR="008C6B92" w:rsidRPr="00BE78F2" w:rsidRDefault="008C6B92" w:rsidP="00210989">
      <w:pPr>
        <w:jc w:val="both"/>
        <w:rPr>
          <w:iCs/>
          <w:sz w:val="22"/>
          <w:szCs w:val="22"/>
        </w:rPr>
      </w:pPr>
    </w:p>
    <w:p w:rsidR="00052B4C" w:rsidRPr="00BE78F2" w:rsidRDefault="00876F6A" w:rsidP="00210989">
      <w:pPr>
        <w:jc w:val="both"/>
        <w:rPr>
          <w:iCs/>
          <w:sz w:val="22"/>
          <w:szCs w:val="22"/>
        </w:rPr>
      </w:pPr>
      <w:r w:rsidRPr="00BE78F2">
        <w:rPr>
          <w:iCs/>
          <w:sz w:val="22"/>
          <w:szCs w:val="22"/>
        </w:rPr>
        <w:t>PNEC</w:t>
      </w:r>
      <w:r w:rsidR="00052B4C" w:rsidRPr="00BE78F2">
        <w:rPr>
          <w:iCs/>
          <w:sz w:val="22"/>
          <w:szCs w:val="22"/>
          <w:vertAlign w:val="subscript"/>
        </w:rPr>
        <w:t>mikro-organizma</w:t>
      </w:r>
      <w:r w:rsidR="00052B4C" w:rsidRPr="00BE78F2">
        <w:rPr>
          <w:iCs/>
          <w:sz w:val="22"/>
          <w:szCs w:val="22"/>
        </w:rPr>
        <w:t xml:space="preserve"> normalde laboratuvar testleri ya da test-dışı metotlar</w:t>
      </w:r>
      <w:r w:rsidR="008C6B92" w:rsidRPr="00BE78F2">
        <w:rPr>
          <w:iCs/>
          <w:sz w:val="22"/>
          <w:szCs w:val="22"/>
        </w:rPr>
        <w:t>la elde edilmiş aktif</w:t>
      </w:r>
      <w:r w:rsidR="00052B4C" w:rsidRPr="00BE78F2">
        <w:rPr>
          <w:iCs/>
          <w:sz w:val="22"/>
          <w:szCs w:val="22"/>
        </w:rPr>
        <w:t xml:space="preserve"> çamur içindeki mikro-organizmalar için bulunan toksisite verilerinden türetilir. Aktif çamur solunum </w:t>
      </w:r>
      <w:r w:rsidR="008C6B92" w:rsidRPr="00BE78F2">
        <w:rPr>
          <w:iCs/>
          <w:sz w:val="22"/>
          <w:szCs w:val="22"/>
        </w:rPr>
        <w:t>inhibisyon</w:t>
      </w:r>
      <w:r w:rsidR="00052B4C" w:rsidRPr="00BE78F2">
        <w:rPr>
          <w:iCs/>
          <w:sz w:val="22"/>
          <w:szCs w:val="22"/>
        </w:rPr>
        <w:t xml:space="preserve"> testi sonuçları</w:t>
      </w:r>
      <w:r w:rsidR="008C6B92" w:rsidRPr="00BE78F2">
        <w:rPr>
          <w:iCs/>
          <w:sz w:val="22"/>
          <w:szCs w:val="22"/>
        </w:rPr>
        <w:t>nın bulunabilir olduğu varsayılmaktadır</w:t>
      </w:r>
      <w:r w:rsidR="00052B4C" w:rsidRPr="00BE78F2">
        <w:rPr>
          <w:iCs/>
          <w:sz w:val="22"/>
          <w:szCs w:val="22"/>
        </w:rPr>
        <w:t xml:space="preserve">. Başka veriler </w:t>
      </w:r>
      <w:r w:rsidR="00EF0D9B" w:rsidRPr="00BE78F2">
        <w:rPr>
          <w:iCs/>
          <w:sz w:val="22"/>
          <w:szCs w:val="22"/>
        </w:rPr>
        <w:t>bölüm</w:t>
      </w:r>
      <w:r w:rsidR="00052B4C" w:rsidRPr="00BE78F2">
        <w:rPr>
          <w:iCs/>
          <w:sz w:val="22"/>
          <w:szCs w:val="22"/>
        </w:rPr>
        <w:t xml:space="preserve"> R.</w:t>
      </w:r>
      <w:proofErr w:type="gramStart"/>
      <w:r w:rsidR="00052B4C" w:rsidRPr="00BE78F2">
        <w:rPr>
          <w:iCs/>
          <w:sz w:val="22"/>
          <w:szCs w:val="22"/>
        </w:rPr>
        <w:t>10.4’te</w:t>
      </w:r>
      <w:proofErr w:type="gramEnd"/>
      <w:r w:rsidR="00052B4C" w:rsidRPr="00BE78F2">
        <w:rPr>
          <w:iCs/>
          <w:sz w:val="22"/>
          <w:szCs w:val="22"/>
        </w:rPr>
        <w:t xml:space="preserve"> anlatıldığı gibi bulunabilir.</w:t>
      </w:r>
    </w:p>
    <w:p w:rsidR="008C6B92" w:rsidRPr="00BE78F2" w:rsidRDefault="008C6B92" w:rsidP="00210989">
      <w:pPr>
        <w:jc w:val="both"/>
        <w:rPr>
          <w:iCs/>
          <w:sz w:val="22"/>
          <w:szCs w:val="22"/>
        </w:rPr>
      </w:pPr>
    </w:p>
    <w:p w:rsidR="00052B4C" w:rsidRPr="00BE78F2" w:rsidRDefault="00876F6A" w:rsidP="00210989">
      <w:pPr>
        <w:jc w:val="both"/>
        <w:rPr>
          <w:iCs/>
          <w:sz w:val="22"/>
          <w:szCs w:val="22"/>
        </w:rPr>
      </w:pPr>
      <w:r w:rsidRPr="00BE78F2">
        <w:rPr>
          <w:iCs/>
          <w:sz w:val="22"/>
          <w:szCs w:val="22"/>
        </w:rPr>
        <w:t>PNEC</w:t>
      </w:r>
      <w:r w:rsidR="00052B4C" w:rsidRPr="00BE78F2">
        <w:rPr>
          <w:iCs/>
          <w:sz w:val="22"/>
          <w:szCs w:val="22"/>
          <w:vertAlign w:val="subscript"/>
        </w:rPr>
        <w:t>mikro-organizma</w:t>
      </w:r>
      <w:r w:rsidR="00052B4C" w:rsidRPr="00BE78F2">
        <w:rPr>
          <w:iCs/>
          <w:sz w:val="22"/>
          <w:szCs w:val="22"/>
        </w:rPr>
        <w:t xml:space="preserve"> belirlemek için kullanılan değerlendirme faktörleri </w:t>
      </w:r>
      <w:r w:rsidR="00EF0D9B" w:rsidRPr="00BE78F2">
        <w:rPr>
          <w:iCs/>
          <w:sz w:val="22"/>
          <w:szCs w:val="22"/>
        </w:rPr>
        <w:t>bölüm</w:t>
      </w:r>
      <w:r w:rsidR="00052B4C" w:rsidRPr="00BE78F2">
        <w:rPr>
          <w:iCs/>
          <w:sz w:val="22"/>
          <w:szCs w:val="22"/>
        </w:rPr>
        <w:t xml:space="preserve"> R.10.4.2’de </w:t>
      </w:r>
      <w:r w:rsidR="008C6B92" w:rsidRPr="00BE78F2">
        <w:rPr>
          <w:iCs/>
          <w:sz w:val="22"/>
          <w:szCs w:val="22"/>
        </w:rPr>
        <w:t>verilmektedir.</w:t>
      </w:r>
    </w:p>
    <w:p w:rsidR="00052B4C" w:rsidRPr="00BE78F2" w:rsidRDefault="00052B4C" w:rsidP="00210989">
      <w:pPr>
        <w:jc w:val="both"/>
        <w:rPr>
          <w:iCs/>
          <w:sz w:val="22"/>
          <w:szCs w:val="22"/>
        </w:rPr>
      </w:pPr>
    </w:p>
    <w:p w:rsidR="008C6B92" w:rsidRDefault="00052B4C" w:rsidP="00145364">
      <w:pPr>
        <w:pStyle w:val="Balk3"/>
      </w:pPr>
      <w:bookmarkStart w:id="63" w:name="_Toc428967496"/>
      <w:r w:rsidRPr="00BE78F2">
        <w:t xml:space="preserve">B.7.2.6 Hava kompartmanı için </w:t>
      </w:r>
      <w:r w:rsidR="00876F6A" w:rsidRPr="00BE78F2">
        <w:t>PNEC</w:t>
      </w:r>
      <w:r w:rsidR="00145364">
        <w:t xml:space="preserve"> türetimi</w:t>
      </w:r>
      <w:bookmarkEnd w:id="63"/>
    </w:p>
    <w:p w:rsidR="00145364" w:rsidRPr="00145364" w:rsidRDefault="00145364" w:rsidP="00145364"/>
    <w:p w:rsidR="00052B4C" w:rsidRPr="00BE78F2" w:rsidRDefault="00052B4C" w:rsidP="00210989">
      <w:pPr>
        <w:jc w:val="both"/>
        <w:rPr>
          <w:iCs/>
          <w:sz w:val="22"/>
          <w:szCs w:val="22"/>
        </w:rPr>
      </w:pPr>
      <w:r w:rsidRPr="00BE78F2">
        <w:rPr>
          <w:iCs/>
          <w:sz w:val="22"/>
          <w:szCs w:val="22"/>
        </w:rPr>
        <w:t>Standart</w:t>
      </w:r>
      <w:r w:rsidR="008C6B92" w:rsidRPr="00BE78F2">
        <w:rPr>
          <w:iCs/>
          <w:sz w:val="22"/>
          <w:szCs w:val="22"/>
        </w:rPr>
        <w:t xml:space="preserve">laştırılmış </w:t>
      </w:r>
      <w:r w:rsidRPr="00BE78F2">
        <w:rPr>
          <w:iCs/>
          <w:sz w:val="22"/>
          <w:szCs w:val="22"/>
        </w:rPr>
        <w:t xml:space="preserve">bir </w:t>
      </w:r>
      <w:proofErr w:type="gramStart"/>
      <w:r w:rsidR="008C6B92" w:rsidRPr="00BE78F2">
        <w:rPr>
          <w:iCs/>
          <w:sz w:val="22"/>
          <w:szCs w:val="22"/>
        </w:rPr>
        <w:t>prosedür</w:t>
      </w:r>
      <w:proofErr w:type="gramEnd"/>
      <w:r w:rsidR="008C6B92" w:rsidRPr="00BE78F2">
        <w:rPr>
          <w:iCs/>
          <w:sz w:val="22"/>
          <w:szCs w:val="22"/>
        </w:rPr>
        <w:t xml:space="preserve"> bulunmasa</w:t>
      </w:r>
      <w:r w:rsidRPr="00BE78F2">
        <w:rPr>
          <w:iCs/>
          <w:sz w:val="22"/>
          <w:szCs w:val="22"/>
        </w:rPr>
        <w:t xml:space="preserve"> da biyotik</w:t>
      </w:r>
      <w:r w:rsidR="008C6B92" w:rsidRPr="00BE78F2">
        <w:rPr>
          <w:iCs/>
          <w:sz w:val="22"/>
          <w:szCs w:val="22"/>
        </w:rPr>
        <w:t xml:space="preserve"> ve </w:t>
      </w:r>
      <w:r w:rsidRPr="00BE78F2">
        <w:rPr>
          <w:iCs/>
          <w:sz w:val="22"/>
          <w:szCs w:val="22"/>
        </w:rPr>
        <w:t>abiyotik etkiler düşünül</w:t>
      </w:r>
      <w:r w:rsidR="008C6B92" w:rsidRPr="00BE78F2">
        <w:rPr>
          <w:iCs/>
          <w:sz w:val="22"/>
          <w:szCs w:val="22"/>
        </w:rPr>
        <w:t xml:space="preserve">düğünde </w:t>
      </w:r>
      <w:r w:rsidRPr="00BE78F2">
        <w:rPr>
          <w:iCs/>
          <w:sz w:val="22"/>
          <w:szCs w:val="22"/>
        </w:rPr>
        <w:t>(</w:t>
      </w:r>
      <w:r w:rsidR="00EF0D9B" w:rsidRPr="00BE78F2">
        <w:rPr>
          <w:iCs/>
          <w:sz w:val="22"/>
          <w:szCs w:val="22"/>
        </w:rPr>
        <w:t>bölüm</w:t>
      </w:r>
      <w:r w:rsidRPr="00BE78F2">
        <w:rPr>
          <w:iCs/>
          <w:sz w:val="22"/>
          <w:szCs w:val="22"/>
        </w:rPr>
        <w:t xml:space="preserve"> R.10.7’ye bakınız) hava kompartmanı etki verilerini </w:t>
      </w:r>
      <w:r w:rsidR="008C6B92" w:rsidRPr="00BE78F2">
        <w:rPr>
          <w:iCs/>
          <w:sz w:val="22"/>
          <w:szCs w:val="22"/>
        </w:rPr>
        <w:t xml:space="preserve">değerlendirmek için </w:t>
      </w:r>
      <w:r w:rsidRPr="00BE78F2">
        <w:rPr>
          <w:iCs/>
          <w:sz w:val="22"/>
          <w:szCs w:val="22"/>
        </w:rPr>
        <w:t>(ör.</w:t>
      </w:r>
      <w:r w:rsidR="008C6B92" w:rsidRPr="00BE78F2">
        <w:rPr>
          <w:iCs/>
          <w:sz w:val="22"/>
          <w:szCs w:val="22"/>
        </w:rPr>
        <w:t xml:space="preserve"> </w:t>
      </w:r>
      <w:proofErr w:type="gramStart"/>
      <w:r w:rsidR="008C6B92" w:rsidRPr="00BE78F2">
        <w:rPr>
          <w:iCs/>
          <w:sz w:val="22"/>
          <w:szCs w:val="22"/>
        </w:rPr>
        <w:t>organizmaların</w:t>
      </w:r>
      <w:proofErr w:type="gramEnd"/>
      <w:r w:rsidR="008C6B92" w:rsidRPr="00BE78F2">
        <w:rPr>
          <w:iCs/>
          <w:sz w:val="22"/>
          <w:szCs w:val="22"/>
        </w:rPr>
        <w:t xml:space="preserve"> </w:t>
      </w:r>
      <w:r w:rsidRPr="00BE78F2">
        <w:rPr>
          <w:iCs/>
          <w:sz w:val="22"/>
          <w:szCs w:val="22"/>
        </w:rPr>
        <w:t>gaz</w:t>
      </w:r>
      <w:r w:rsidR="008C6B92" w:rsidRPr="00BE78F2">
        <w:rPr>
          <w:iCs/>
          <w:sz w:val="22"/>
          <w:szCs w:val="22"/>
        </w:rPr>
        <w:t xml:space="preserve"> halindeki</w:t>
      </w:r>
      <w:r w:rsidRPr="00BE78F2">
        <w:rPr>
          <w:iCs/>
          <w:sz w:val="22"/>
          <w:szCs w:val="22"/>
        </w:rPr>
        <w:t xml:space="preserve"> maddeler</w:t>
      </w:r>
      <w:r w:rsidR="008C6B92" w:rsidRPr="00BE78F2">
        <w:rPr>
          <w:iCs/>
          <w:sz w:val="22"/>
          <w:szCs w:val="22"/>
        </w:rPr>
        <w:t xml:space="preserve">e </w:t>
      </w:r>
      <w:r w:rsidR="00C153EC" w:rsidRPr="00BE78F2">
        <w:rPr>
          <w:iCs/>
          <w:sz w:val="22"/>
          <w:szCs w:val="22"/>
        </w:rPr>
        <w:t>maruz kalma</w:t>
      </w:r>
      <w:r w:rsidR="008C6B92" w:rsidRPr="00BE78F2">
        <w:rPr>
          <w:iCs/>
          <w:sz w:val="22"/>
          <w:szCs w:val="22"/>
        </w:rPr>
        <w:t>sı</w:t>
      </w:r>
      <w:r w:rsidRPr="00BE78F2">
        <w:rPr>
          <w:iCs/>
          <w:sz w:val="22"/>
          <w:szCs w:val="22"/>
        </w:rPr>
        <w:t>) birçok seçenek vardır.</w:t>
      </w:r>
    </w:p>
    <w:p w:rsidR="00052B4C" w:rsidRPr="00BE78F2" w:rsidRDefault="00052B4C" w:rsidP="00210989">
      <w:pPr>
        <w:jc w:val="both"/>
        <w:rPr>
          <w:iCs/>
          <w:sz w:val="22"/>
          <w:szCs w:val="22"/>
        </w:rPr>
      </w:pPr>
    </w:p>
    <w:p w:rsidR="00052B4C" w:rsidRPr="00BE78F2" w:rsidRDefault="008C6B92" w:rsidP="00145364">
      <w:pPr>
        <w:pStyle w:val="Balk3"/>
      </w:pPr>
      <w:bookmarkStart w:id="64" w:name="_Toc428967497"/>
      <w:r w:rsidRPr="00BE78F2">
        <w:t xml:space="preserve">B.7.2.7 Yırtıcılar </w:t>
      </w:r>
      <w:r w:rsidRPr="00F311CE">
        <w:t>ve üst</w:t>
      </w:r>
      <w:r w:rsidR="00052B4C" w:rsidRPr="00F311CE">
        <w:t xml:space="preserve"> yırtıcılar</w:t>
      </w:r>
      <w:r w:rsidR="00052B4C" w:rsidRPr="00BE78F2">
        <w:t xml:space="preserve"> için </w:t>
      </w:r>
      <w:r w:rsidR="00876F6A" w:rsidRPr="00BE78F2">
        <w:t>PNEC</w:t>
      </w:r>
      <w:r w:rsidR="00052B4C" w:rsidRPr="00BE78F2">
        <w:t xml:space="preserve"> türetimi</w:t>
      </w:r>
      <w:bookmarkEnd w:id="64"/>
    </w:p>
    <w:p w:rsidR="008C6B92" w:rsidRPr="00BE78F2" w:rsidRDefault="008C6B92" w:rsidP="00210989">
      <w:pPr>
        <w:jc w:val="both"/>
        <w:rPr>
          <w:b/>
          <w:iCs/>
          <w:sz w:val="22"/>
          <w:szCs w:val="22"/>
        </w:rPr>
      </w:pPr>
    </w:p>
    <w:p w:rsidR="00052B4C" w:rsidRPr="00BE78F2" w:rsidRDefault="00052B4C" w:rsidP="00210989">
      <w:pPr>
        <w:jc w:val="both"/>
        <w:rPr>
          <w:iCs/>
          <w:sz w:val="22"/>
          <w:szCs w:val="22"/>
        </w:rPr>
      </w:pPr>
      <w:r w:rsidRPr="00BE78F2">
        <w:rPr>
          <w:iCs/>
          <w:sz w:val="22"/>
          <w:szCs w:val="22"/>
        </w:rPr>
        <w:t xml:space="preserve">Biyobirikimli ve düşük </w:t>
      </w:r>
      <w:r w:rsidR="004F485F" w:rsidRPr="00BE78F2">
        <w:rPr>
          <w:iCs/>
          <w:sz w:val="22"/>
          <w:szCs w:val="22"/>
        </w:rPr>
        <w:t xml:space="preserve">bozunurluğa sahşp </w:t>
      </w:r>
      <w:r w:rsidRPr="00BE78F2">
        <w:rPr>
          <w:iCs/>
          <w:sz w:val="22"/>
          <w:szCs w:val="22"/>
        </w:rPr>
        <w:t>maddeler besin zincirlerinde birikebilir ve zamanla yırtıcı balıklar, kuşlar ve memelilerde ((</w:t>
      </w:r>
      <w:r w:rsidRPr="00F311CE">
        <w:rPr>
          <w:iCs/>
          <w:sz w:val="22"/>
          <w:szCs w:val="22"/>
        </w:rPr>
        <w:t>üst)</w:t>
      </w:r>
      <w:r w:rsidRPr="00BE78F2">
        <w:rPr>
          <w:iCs/>
          <w:sz w:val="22"/>
          <w:szCs w:val="22"/>
        </w:rPr>
        <w:t xml:space="preserve"> yırtıcılar adı verilen) besin zincirinin üst seviyelerinde, insan da </w:t>
      </w:r>
      <w:proofErr w:type="gramStart"/>
      <w:r w:rsidR="004F485F" w:rsidRPr="00BE78F2">
        <w:rPr>
          <w:iCs/>
          <w:sz w:val="22"/>
          <w:szCs w:val="22"/>
        </w:rPr>
        <w:t>dahil</w:t>
      </w:r>
      <w:proofErr w:type="gramEnd"/>
      <w:r w:rsidR="004F485F" w:rsidRPr="00BE78F2">
        <w:rPr>
          <w:iCs/>
          <w:sz w:val="22"/>
          <w:szCs w:val="22"/>
        </w:rPr>
        <w:t xml:space="preserve"> olmak</w:t>
      </w:r>
      <w:r w:rsidRPr="00BE78F2">
        <w:rPr>
          <w:iCs/>
          <w:sz w:val="22"/>
          <w:szCs w:val="22"/>
        </w:rPr>
        <w:t xml:space="preserve"> üzere toksik etkilere sebep olabilir. Bu etkiye ikincil zehirlenme denmektedir.</w:t>
      </w:r>
    </w:p>
    <w:p w:rsidR="004F485F" w:rsidRPr="00BE78F2" w:rsidRDefault="004F485F" w:rsidP="00210989">
      <w:pPr>
        <w:jc w:val="both"/>
        <w:rPr>
          <w:iCs/>
          <w:sz w:val="22"/>
          <w:szCs w:val="22"/>
        </w:rPr>
      </w:pPr>
    </w:p>
    <w:p w:rsidR="00052B4C" w:rsidRPr="00BE78F2" w:rsidRDefault="00052B4C" w:rsidP="00210989">
      <w:pPr>
        <w:jc w:val="both"/>
        <w:rPr>
          <w:sz w:val="22"/>
          <w:szCs w:val="22"/>
        </w:rPr>
      </w:pPr>
      <w:r w:rsidRPr="00BE78F2">
        <w:rPr>
          <w:iCs/>
          <w:sz w:val="22"/>
          <w:szCs w:val="22"/>
        </w:rPr>
        <w:t xml:space="preserve">Özellikle </w:t>
      </w:r>
      <w:r w:rsidR="004F485F" w:rsidRPr="00BE78F2">
        <w:rPr>
          <w:iCs/>
          <w:sz w:val="22"/>
          <w:szCs w:val="22"/>
        </w:rPr>
        <w:t xml:space="preserve">ikincil zehirlenmeye yol açan, besin zincirleri boyunca yer alan alım göz önüne alınmalıdır </w:t>
      </w:r>
      <w:r w:rsidR="0025493F" w:rsidRPr="00BE78F2">
        <w:rPr>
          <w:iCs/>
          <w:sz w:val="22"/>
          <w:szCs w:val="22"/>
        </w:rPr>
        <w:t xml:space="preserve">ve ikincil zehirlenmenin değerlendirilmesi için bir strateji geliştirilmiştir. Bu strateji </w:t>
      </w:r>
      <w:r w:rsidR="004F485F" w:rsidRPr="00BE78F2">
        <w:rPr>
          <w:iCs/>
          <w:sz w:val="22"/>
          <w:szCs w:val="22"/>
        </w:rPr>
        <w:t>PEC</w:t>
      </w:r>
      <w:r w:rsidR="0025493F" w:rsidRPr="00BE78F2">
        <w:rPr>
          <w:iCs/>
          <w:sz w:val="22"/>
          <w:szCs w:val="22"/>
          <w:vertAlign w:val="subscript"/>
        </w:rPr>
        <w:t>komp</w:t>
      </w:r>
      <w:r w:rsidR="0025493F" w:rsidRPr="00BE78F2">
        <w:rPr>
          <w:iCs/>
          <w:sz w:val="22"/>
          <w:szCs w:val="22"/>
        </w:rPr>
        <w:t>’u,</w:t>
      </w:r>
      <w:r w:rsidR="004F485F" w:rsidRPr="00BE78F2">
        <w:rPr>
          <w:iCs/>
          <w:sz w:val="22"/>
          <w:szCs w:val="22"/>
        </w:rPr>
        <w:t xml:space="preserve"> kimyasalın </w:t>
      </w:r>
      <w:r w:rsidR="0025493F" w:rsidRPr="00BE78F2">
        <w:rPr>
          <w:iCs/>
          <w:sz w:val="22"/>
          <w:szCs w:val="22"/>
        </w:rPr>
        <w:t>d</w:t>
      </w:r>
      <w:r w:rsidR="004F485F" w:rsidRPr="00BE78F2">
        <w:rPr>
          <w:iCs/>
          <w:sz w:val="22"/>
          <w:szCs w:val="22"/>
        </w:rPr>
        <w:t xml:space="preserve">oğrudan </w:t>
      </w:r>
      <w:r w:rsidR="0025493F" w:rsidRPr="00BE78F2">
        <w:rPr>
          <w:iCs/>
          <w:sz w:val="22"/>
          <w:szCs w:val="22"/>
        </w:rPr>
        <w:t>alım</w:t>
      </w:r>
      <w:r w:rsidR="004F485F" w:rsidRPr="00BE78F2">
        <w:rPr>
          <w:iCs/>
          <w:sz w:val="22"/>
          <w:szCs w:val="22"/>
        </w:rPr>
        <w:t>ını ve y</w:t>
      </w:r>
      <w:r w:rsidR="0025493F" w:rsidRPr="00BE78F2">
        <w:rPr>
          <w:iCs/>
          <w:sz w:val="22"/>
          <w:szCs w:val="22"/>
        </w:rPr>
        <w:t xml:space="preserve">aşayan organizmaların besinlerindeki </w:t>
      </w:r>
      <w:proofErr w:type="gramStart"/>
      <w:r w:rsidR="0025493F" w:rsidRPr="00BE78F2">
        <w:rPr>
          <w:iCs/>
          <w:sz w:val="22"/>
          <w:szCs w:val="22"/>
        </w:rPr>
        <w:lastRenderedPageBreak/>
        <w:t>konsantrasyonu</w:t>
      </w:r>
      <w:r w:rsidR="004F485F" w:rsidRPr="00BE78F2">
        <w:rPr>
          <w:iCs/>
          <w:sz w:val="22"/>
          <w:szCs w:val="22"/>
        </w:rPr>
        <w:t>nu</w:t>
      </w:r>
      <w:proofErr w:type="gramEnd"/>
      <w:r w:rsidR="004F485F" w:rsidRPr="00BE78F2">
        <w:rPr>
          <w:iCs/>
          <w:sz w:val="22"/>
          <w:szCs w:val="22"/>
        </w:rPr>
        <w:t xml:space="preserve"> ve kimyasalın memeli ve kuşlarda </w:t>
      </w:r>
      <w:r w:rsidR="0025493F" w:rsidRPr="00BE78F2">
        <w:rPr>
          <w:iCs/>
          <w:sz w:val="22"/>
          <w:szCs w:val="22"/>
        </w:rPr>
        <w:t xml:space="preserve">toksisitesini </w:t>
      </w:r>
      <w:r w:rsidR="004F485F" w:rsidRPr="00BE78F2">
        <w:rPr>
          <w:iCs/>
          <w:sz w:val="22"/>
          <w:szCs w:val="22"/>
        </w:rPr>
        <w:t>dikkate alır</w:t>
      </w:r>
      <w:r w:rsidR="0025493F" w:rsidRPr="00BE78F2">
        <w:rPr>
          <w:iCs/>
          <w:sz w:val="22"/>
          <w:szCs w:val="22"/>
        </w:rPr>
        <w:t xml:space="preserve">. Bu temelde </w:t>
      </w:r>
      <w:r w:rsidR="00532064" w:rsidRPr="00BE78F2">
        <w:rPr>
          <w:sz w:val="22"/>
          <w:szCs w:val="22"/>
        </w:rPr>
        <w:t xml:space="preserve">besin zinciri su/toprak → yaşayan organizmalar → yırtıcı → üst yırtıcı memeli ya da kuş boyunca alım ile </w:t>
      </w:r>
      <w:r w:rsidR="00532064" w:rsidRPr="00BE78F2">
        <w:rPr>
          <w:iCs/>
          <w:sz w:val="22"/>
          <w:szCs w:val="22"/>
        </w:rPr>
        <w:t xml:space="preserve">ortamdaki </w:t>
      </w:r>
      <w:r w:rsidR="004F485F" w:rsidRPr="00BE78F2">
        <w:rPr>
          <w:sz w:val="22"/>
          <w:szCs w:val="22"/>
        </w:rPr>
        <w:t>kuşlar ve memeliler üstündeki olası etkileri</w:t>
      </w:r>
      <w:r w:rsidR="00532064" w:rsidRPr="00BE78F2">
        <w:rPr>
          <w:sz w:val="22"/>
          <w:szCs w:val="22"/>
        </w:rPr>
        <w:t xml:space="preserve"> tahmin edilir. </w:t>
      </w:r>
      <w:r w:rsidR="0025493F" w:rsidRPr="00BE78F2">
        <w:rPr>
          <w:sz w:val="22"/>
          <w:szCs w:val="22"/>
        </w:rPr>
        <w:t>Besin zinciri uzunluğu söz</w:t>
      </w:r>
      <w:r w:rsidR="004F485F" w:rsidRPr="00BE78F2">
        <w:rPr>
          <w:sz w:val="22"/>
          <w:szCs w:val="22"/>
        </w:rPr>
        <w:t xml:space="preserve"> konusu </w:t>
      </w:r>
      <w:r w:rsidR="0025493F" w:rsidRPr="00BE78F2">
        <w:rPr>
          <w:sz w:val="22"/>
          <w:szCs w:val="22"/>
        </w:rPr>
        <w:t xml:space="preserve">kompartmana </w:t>
      </w:r>
      <w:r w:rsidR="004F485F" w:rsidRPr="00BE78F2">
        <w:rPr>
          <w:sz w:val="22"/>
          <w:szCs w:val="22"/>
        </w:rPr>
        <w:t>bağlıdır</w:t>
      </w:r>
      <w:r w:rsidR="0025493F" w:rsidRPr="00BE78F2">
        <w:rPr>
          <w:sz w:val="22"/>
          <w:szCs w:val="22"/>
        </w:rPr>
        <w:t>.</w:t>
      </w:r>
    </w:p>
    <w:p w:rsidR="00532064" w:rsidRPr="00BE78F2" w:rsidRDefault="00532064" w:rsidP="00210989">
      <w:pPr>
        <w:jc w:val="both"/>
        <w:rPr>
          <w:iCs/>
          <w:sz w:val="22"/>
          <w:szCs w:val="22"/>
        </w:rPr>
      </w:pPr>
    </w:p>
    <w:p w:rsidR="0025493F" w:rsidRPr="00BE78F2" w:rsidRDefault="0025493F" w:rsidP="00210989">
      <w:pPr>
        <w:jc w:val="both"/>
        <w:rPr>
          <w:sz w:val="22"/>
          <w:szCs w:val="22"/>
        </w:rPr>
      </w:pPr>
      <w:r w:rsidRPr="00BE78F2">
        <w:rPr>
          <w:sz w:val="22"/>
          <w:szCs w:val="22"/>
        </w:rPr>
        <w:t xml:space="preserve">Bu şekilde, eğer maddenin biyobirikim potansiyeli </w:t>
      </w:r>
      <w:r w:rsidR="00532064" w:rsidRPr="00BE78F2">
        <w:rPr>
          <w:sz w:val="22"/>
          <w:szCs w:val="22"/>
        </w:rPr>
        <w:t xml:space="preserve">varsa </w:t>
      </w:r>
      <w:r w:rsidRPr="00BE78F2">
        <w:rPr>
          <w:sz w:val="22"/>
          <w:szCs w:val="22"/>
        </w:rPr>
        <w:t>düşük bozunurluğ</w:t>
      </w:r>
      <w:r w:rsidR="00532064" w:rsidRPr="00BE78F2">
        <w:rPr>
          <w:sz w:val="22"/>
          <w:szCs w:val="22"/>
        </w:rPr>
        <w:t>a sahipse,</w:t>
      </w:r>
      <w:r w:rsidRPr="00BE78F2">
        <w:rPr>
          <w:sz w:val="22"/>
          <w:szCs w:val="22"/>
        </w:rPr>
        <w:t xml:space="preserve"> ma</w:t>
      </w:r>
      <w:r w:rsidR="00532064" w:rsidRPr="00BE78F2">
        <w:rPr>
          <w:sz w:val="22"/>
          <w:szCs w:val="22"/>
        </w:rPr>
        <w:t>ddenin daha yüksek organizmalard</w:t>
      </w:r>
      <w:r w:rsidRPr="00BE78F2">
        <w:rPr>
          <w:sz w:val="22"/>
          <w:szCs w:val="22"/>
        </w:rPr>
        <w:t>a birik</w:t>
      </w:r>
      <w:r w:rsidR="00532064" w:rsidRPr="00BE78F2">
        <w:rPr>
          <w:sz w:val="22"/>
          <w:szCs w:val="22"/>
        </w:rPr>
        <w:t xml:space="preserve">tiği </w:t>
      </w:r>
      <w:r w:rsidRPr="00BE78F2">
        <w:rPr>
          <w:sz w:val="22"/>
          <w:szCs w:val="22"/>
        </w:rPr>
        <w:t>takdirde toksik etkilere yol açma potansiyelinin olup olmadığı d</w:t>
      </w:r>
      <w:r w:rsidR="00532064" w:rsidRPr="00BE78F2">
        <w:rPr>
          <w:sz w:val="22"/>
          <w:szCs w:val="22"/>
        </w:rPr>
        <w:t xml:space="preserve">eğerlendirilmelidir. </w:t>
      </w:r>
      <w:r w:rsidRPr="00BE78F2">
        <w:rPr>
          <w:sz w:val="22"/>
          <w:szCs w:val="22"/>
        </w:rPr>
        <w:t>Bu değerlendirme memeli toksisite verisi</w:t>
      </w:r>
      <w:r w:rsidR="00532064" w:rsidRPr="00BE78F2">
        <w:rPr>
          <w:sz w:val="22"/>
          <w:szCs w:val="22"/>
        </w:rPr>
        <w:t xml:space="preserve"> temel alınarak yapılan sınıflandırma </w:t>
      </w:r>
      <w:r w:rsidRPr="00BE78F2">
        <w:rPr>
          <w:sz w:val="22"/>
          <w:szCs w:val="22"/>
        </w:rPr>
        <w:t xml:space="preserve">üstüne temellendirilmektedir; ör. </w:t>
      </w:r>
      <w:proofErr w:type="gramStart"/>
      <w:r w:rsidR="00145364">
        <w:rPr>
          <w:sz w:val="22"/>
          <w:szCs w:val="22"/>
        </w:rPr>
        <w:t>BH</w:t>
      </w:r>
      <w:r w:rsidR="00532064" w:rsidRPr="00BE78F2">
        <w:rPr>
          <w:sz w:val="22"/>
          <w:szCs w:val="22"/>
        </w:rPr>
        <w:t xml:space="preserve">OT </w:t>
      </w:r>
      <w:r w:rsidRPr="00BE78F2">
        <w:rPr>
          <w:sz w:val="22"/>
          <w:szCs w:val="22"/>
        </w:rPr>
        <w:t>sınıflandırma</w:t>
      </w:r>
      <w:r w:rsidR="00532064" w:rsidRPr="00BE78F2">
        <w:rPr>
          <w:sz w:val="22"/>
          <w:szCs w:val="22"/>
        </w:rPr>
        <w:t>sı</w:t>
      </w:r>
      <w:r w:rsidRPr="00BE78F2">
        <w:rPr>
          <w:sz w:val="22"/>
          <w:szCs w:val="22"/>
        </w:rPr>
        <w:t xml:space="preserve"> (tekrarlı </w:t>
      </w:r>
      <w:r w:rsidR="00C153EC" w:rsidRPr="00BE78F2">
        <w:rPr>
          <w:sz w:val="22"/>
          <w:szCs w:val="22"/>
        </w:rPr>
        <w:t>maruz kalma</w:t>
      </w:r>
      <w:r w:rsidRPr="00BE78F2">
        <w:rPr>
          <w:sz w:val="22"/>
          <w:szCs w:val="22"/>
        </w:rPr>
        <w:t xml:space="preserve">) kategori 1 veya 2 (H372 tekrarlı veya uzun </w:t>
      </w:r>
      <w:r w:rsidR="00C153EC" w:rsidRPr="00BE78F2">
        <w:rPr>
          <w:sz w:val="22"/>
          <w:szCs w:val="22"/>
        </w:rPr>
        <w:t>maruz kalma</w:t>
      </w:r>
      <w:r w:rsidRPr="00BE78F2">
        <w:rPr>
          <w:sz w:val="22"/>
          <w:szCs w:val="22"/>
        </w:rPr>
        <w:t xml:space="preserve"> sonucu organlara zarar verir”, H373 “tekrarlı veya uzun </w:t>
      </w:r>
      <w:r w:rsidR="00C153EC" w:rsidRPr="00BE78F2">
        <w:rPr>
          <w:sz w:val="22"/>
          <w:szCs w:val="22"/>
        </w:rPr>
        <w:t>maruz kalma</w:t>
      </w:r>
      <w:r w:rsidRPr="00BE78F2">
        <w:rPr>
          <w:sz w:val="22"/>
          <w:szCs w:val="22"/>
        </w:rPr>
        <w:t xml:space="preserve"> sonucu organlara zarar verebilir”) </w:t>
      </w:r>
      <w:r w:rsidR="00750553" w:rsidRPr="00BE78F2">
        <w:rPr>
          <w:sz w:val="22"/>
          <w:szCs w:val="22"/>
        </w:rPr>
        <w:t>üreme</w:t>
      </w:r>
      <w:r w:rsidRPr="00BE78F2">
        <w:rPr>
          <w:sz w:val="22"/>
          <w:szCs w:val="22"/>
        </w:rPr>
        <w:t xml:space="preserve"> için toksik kategorisi 1A,1B veya 2 (H360F “doğurganlığa zarar verebilir”, H360D “doğmamış çocuğa zarar verebilir”, H362 “süt çocuğuna zarar verebilir”). </w:t>
      </w:r>
      <w:proofErr w:type="gramEnd"/>
      <w:r w:rsidRPr="00BE78F2">
        <w:rPr>
          <w:sz w:val="22"/>
          <w:szCs w:val="22"/>
        </w:rPr>
        <w:t>Durum bu</w:t>
      </w:r>
      <w:r w:rsidR="00532064" w:rsidRPr="00BE78F2">
        <w:rPr>
          <w:sz w:val="22"/>
          <w:szCs w:val="22"/>
        </w:rPr>
        <w:t xml:space="preserve"> şekildeyse </w:t>
      </w:r>
      <w:r w:rsidRPr="00BE78F2">
        <w:rPr>
          <w:sz w:val="22"/>
          <w:szCs w:val="22"/>
        </w:rPr>
        <w:t>ikincil zehirlenmenin detaylı değerlendirilmesi yapılmalıdır.</w:t>
      </w:r>
    </w:p>
    <w:p w:rsidR="00532064" w:rsidRPr="00BE78F2" w:rsidRDefault="00532064" w:rsidP="00210989">
      <w:pPr>
        <w:jc w:val="both"/>
        <w:rPr>
          <w:sz w:val="22"/>
          <w:szCs w:val="22"/>
        </w:rPr>
      </w:pPr>
    </w:p>
    <w:p w:rsidR="0025493F" w:rsidRPr="00BE78F2" w:rsidRDefault="0025493F" w:rsidP="00210989">
      <w:pPr>
        <w:jc w:val="both"/>
        <w:rPr>
          <w:sz w:val="22"/>
          <w:szCs w:val="22"/>
        </w:rPr>
      </w:pPr>
      <w:r w:rsidRPr="00BE78F2">
        <w:rPr>
          <w:sz w:val="22"/>
          <w:szCs w:val="22"/>
        </w:rPr>
        <w:t xml:space="preserve">İkincil zehirlenmenin değerlendirilmesi </w:t>
      </w:r>
      <w:r w:rsidR="00532064" w:rsidRPr="00BE78F2">
        <w:rPr>
          <w:sz w:val="22"/>
          <w:szCs w:val="22"/>
        </w:rPr>
        <w:t xml:space="preserve">kademeli </w:t>
      </w:r>
      <w:r w:rsidRPr="00BE78F2">
        <w:rPr>
          <w:sz w:val="22"/>
          <w:szCs w:val="22"/>
        </w:rPr>
        <w:t xml:space="preserve">bir </w:t>
      </w:r>
      <w:r w:rsidR="006A348C" w:rsidRPr="00BE78F2">
        <w:rPr>
          <w:sz w:val="22"/>
          <w:szCs w:val="22"/>
        </w:rPr>
        <w:t>süreç</w:t>
      </w:r>
      <w:r w:rsidR="00532064" w:rsidRPr="00BE78F2">
        <w:rPr>
          <w:sz w:val="22"/>
          <w:szCs w:val="22"/>
        </w:rPr>
        <w:t>tir</w:t>
      </w:r>
      <w:r w:rsidRPr="00BE78F2">
        <w:rPr>
          <w:sz w:val="22"/>
          <w:szCs w:val="22"/>
        </w:rPr>
        <w:t>:</w:t>
      </w:r>
    </w:p>
    <w:p w:rsidR="00532064" w:rsidRPr="00BE78F2" w:rsidRDefault="00532064" w:rsidP="00210989">
      <w:pPr>
        <w:jc w:val="both"/>
        <w:rPr>
          <w:sz w:val="22"/>
          <w:szCs w:val="22"/>
        </w:rPr>
      </w:pPr>
    </w:p>
    <w:p w:rsidR="0025493F" w:rsidRPr="00BE78F2" w:rsidRDefault="0025493F" w:rsidP="00210989">
      <w:pPr>
        <w:jc w:val="both"/>
        <w:rPr>
          <w:sz w:val="22"/>
          <w:szCs w:val="22"/>
        </w:rPr>
      </w:pPr>
      <w:r w:rsidRPr="00BE78F2">
        <w:rPr>
          <w:sz w:val="22"/>
          <w:szCs w:val="22"/>
        </w:rPr>
        <w:t xml:space="preserve">1. </w:t>
      </w:r>
      <w:r w:rsidR="00532064" w:rsidRPr="00BE78F2">
        <w:rPr>
          <w:sz w:val="22"/>
          <w:szCs w:val="22"/>
        </w:rPr>
        <w:t>Maddenin biyobirikim</w:t>
      </w:r>
      <w:r w:rsidRPr="00BE78F2">
        <w:rPr>
          <w:sz w:val="22"/>
          <w:szCs w:val="22"/>
        </w:rPr>
        <w:t xml:space="preserve"> potansiyelinin değerlendirilmesi</w:t>
      </w:r>
    </w:p>
    <w:p w:rsidR="00532064" w:rsidRPr="00BE78F2" w:rsidRDefault="00532064" w:rsidP="00210989">
      <w:pPr>
        <w:jc w:val="both"/>
        <w:rPr>
          <w:sz w:val="22"/>
          <w:szCs w:val="22"/>
        </w:rPr>
      </w:pPr>
    </w:p>
    <w:p w:rsidR="0025493F" w:rsidRPr="00BE78F2" w:rsidRDefault="00B16B28" w:rsidP="00210989">
      <w:pPr>
        <w:jc w:val="both"/>
        <w:rPr>
          <w:sz w:val="22"/>
          <w:szCs w:val="22"/>
        </w:rPr>
      </w:pPr>
      <w:r w:rsidRPr="00BE78F2">
        <w:rPr>
          <w:sz w:val="22"/>
          <w:szCs w:val="22"/>
        </w:rPr>
        <w:t>B</w:t>
      </w:r>
      <w:r w:rsidR="00532064" w:rsidRPr="00BE78F2">
        <w:rPr>
          <w:sz w:val="22"/>
          <w:szCs w:val="22"/>
        </w:rPr>
        <w:t>C</w:t>
      </w:r>
      <w:r w:rsidRPr="00BE78F2">
        <w:rPr>
          <w:sz w:val="22"/>
          <w:szCs w:val="22"/>
        </w:rPr>
        <w:t xml:space="preserve">F veya Log Kow ve bozunurlukla </w:t>
      </w:r>
      <w:r w:rsidR="001B5007" w:rsidRPr="00BE78F2">
        <w:rPr>
          <w:sz w:val="22"/>
          <w:szCs w:val="22"/>
        </w:rPr>
        <w:t>ilgili</w:t>
      </w:r>
      <w:r w:rsidRPr="00BE78F2">
        <w:rPr>
          <w:sz w:val="22"/>
          <w:szCs w:val="22"/>
        </w:rPr>
        <w:t xml:space="preserve"> bilginin harmanlanması</w:t>
      </w:r>
    </w:p>
    <w:p w:rsidR="00B16B28" w:rsidRPr="00BE78F2" w:rsidRDefault="00B16B28">
      <w:pPr>
        <w:widowControl/>
        <w:autoSpaceDE/>
        <w:autoSpaceDN/>
        <w:adjustRightInd/>
        <w:spacing w:after="200" w:line="276" w:lineRule="auto"/>
        <w:rPr>
          <w:sz w:val="22"/>
          <w:szCs w:val="22"/>
        </w:rPr>
      </w:pPr>
    </w:p>
    <w:p w:rsidR="00B16B28" w:rsidRPr="00BE78F2" w:rsidRDefault="00B16B28" w:rsidP="00210989">
      <w:pPr>
        <w:jc w:val="both"/>
        <w:rPr>
          <w:iCs/>
          <w:sz w:val="22"/>
          <w:szCs w:val="22"/>
        </w:rPr>
      </w:pPr>
      <w:r w:rsidRPr="00BE78F2">
        <w:rPr>
          <w:iCs/>
          <w:sz w:val="22"/>
          <w:szCs w:val="22"/>
        </w:rPr>
        <w:t xml:space="preserve">Aşağıdaki </w:t>
      </w:r>
      <w:proofErr w:type="gramStart"/>
      <w:r w:rsidRPr="00BE78F2">
        <w:rPr>
          <w:iCs/>
          <w:sz w:val="22"/>
          <w:szCs w:val="22"/>
        </w:rPr>
        <w:t>kriterlerle</w:t>
      </w:r>
      <w:proofErr w:type="gramEnd"/>
      <w:r w:rsidRPr="00BE78F2">
        <w:rPr>
          <w:iCs/>
          <w:sz w:val="22"/>
          <w:szCs w:val="22"/>
        </w:rPr>
        <w:t xml:space="preserve"> karşılaştırma</w:t>
      </w:r>
    </w:p>
    <w:p w:rsidR="00B16B28" w:rsidRPr="00BE78F2" w:rsidRDefault="00B16B28" w:rsidP="00B16B28">
      <w:pPr>
        <w:pStyle w:val="ListeParagraf"/>
        <w:numPr>
          <w:ilvl w:val="0"/>
          <w:numId w:val="3"/>
        </w:numPr>
        <w:jc w:val="both"/>
        <w:rPr>
          <w:iCs/>
          <w:sz w:val="22"/>
          <w:szCs w:val="22"/>
        </w:rPr>
      </w:pPr>
      <w:r w:rsidRPr="00BE78F2">
        <w:rPr>
          <w:iCs/>
          <w:sz w:val="22"/>
          <w:szCs w:val="22"/>
        </w:rPr>
        <w:t xml:space="preserve">Log Kow </w:t>
      </w:r>
      <w:r w:rsidR="00532064" w:rsidRPr="00BE78F2">
        <w:rPr>
          <w:iCs/>
          <w:sz w:val="22"/>
          <w:szCs w:val="22"/>
        </w:rPr>
        <w:t>≥</w:t>
      </w:r>
      <w:proofErr w:type="gramStart"/>
      <w:r w:rsidR="00532064" w:rsidRPr="00BE78F2">
        <w:rPr>
          <w:iCs/>
          <w:sz w:val="22"/>
          <w:szCs w:val="22"/>
        </w:rPr>
        <w:t>3;</w:t>
      </w:r>
      <w:proofErr w:type="gramEnd"/>
      <w:r w:rsidR="00532064" w:rsidRPr="00BE78F2">
        <w:rPr>
          <w:iCs/>
          <w:sz w:val="22"/>
          <w:szCs w:val="22"/>
        </w:rPr>
        <w:t xml:space="preserve"> </w:t>
      </w:r>
      <w:r w:rsidRPr="00BE78F2">
        <w:rPr>
          <w:b/>
          <w:iCs/>
          <w:sz w:val="22"/>
          <w:szCs w:val="22"/>
        </w:rPr>
        <w:t>veya</w:t>
      </w:r>
      <w:r w:rsidR="00532064" w:rsidRPr="00BE78F2">
        <w:rPr>
          <w:b/>
          <w:iCs/>
          <w:sz w:val="22"/>
          <w:szCs w:val="22"/>
        </w:rPr>
        <w:t>;</w:t>
      </w:r>
    </w:p>
    <w:p w:rsidR="00B16B28" w:rsidRPr="00BE78F2" w:rsidRDefault="00532064" w:rsidP="00B16B28">
      <w:pPr>
        <w:pStyle w:val="ListeParagraf"/>
        <w:numPr>
          <w:ilvl w:val="0"/>
          <w:numId w:val="3"/>
        </w:numPr>
        <w:jc w:val="both"/>
        <w:rPr>
          <w:iCs/>
          <w:sz w:val="22"/>
          <w:szCs w:val="22"/>
        </w:rPr>
      </w:pPr>
      <w:r w:rsidRPr="00BE78F2">
        <w:rPr>
          <w:iCs/>
          <w:sz w:val="22"/>
          <w:szCs w:val="22"/>
        </w:rPr>
        <w:t>BC</w:t>
      </w:r>
      <w:r w:rsidR="00B16B28" w:rsidRPr="00BE78F2">
        <w:rPr>
          <w:iCs/>
          <w:sz w:val="22"/>
          <w:szCs w:val="22"/>
        </w:rPr>
        <w:t xml:space="preserve">F </w:t>
      </w:r>
      <w:r w:rsidRPr="00BE78F2">
        <w:rPr>
          <w:iCs/>
          <w:sz w:val="22"/>
          <w:szCs w:val="22"/>
        </w:rPr>
        <w:t>≥</w:t>
      </w:r>
      <w:r w:rsidR="00B16B28" w:rsidRPr="00BE78F2">
        <w:rPr>
          <w:iCs/>
          <w:sz w:val="22"/>
          <w:szCs w:val="22"/>
        </w:rPr>
        <w:t xml:space="preserve"> 100</w:t>
      </w:r>
    </w:p>
    <w:p w:rsidR="00B16B28" w:rsidRPr="00BE78F2" w:rsidRDefault="00B16B28" w:rsidP="00B16B28">
      <w:pPr>
        <w:pStyle w:val="ListeParagraf"/>
        <w:numPr>
          <w:ilvl w:val="0"/>
          <w:numId w:val="3"/>
        </w:numPr>
        <w:jc w:val="both"/>
        <w:rPr>
          <w:iCs/>
          <w:sz w:val="22"/>
          <w:szCs w:val="22"/>
        </w:rPr>
      </w:pPr>
      <w:r w:rsidRPr="00BE78F2">
        <w:rPr>
          <w:b/>
          <w:iCs/>
          <w:sz w:val="22"/>
          <w:szCs w:val="22"/>
        </w:rPr>
        <w:t>Ve</w:t>
      </w:r>
      <w:r w:rsidRPr="00BE78F2">
        <w:rPr>
          <w:iCs/>
          <w:sz w:val="22"/>
          <w:szCs w:val="22"/>
        </w:rPr>
        <w:t xml:space="preserve"> hidroliz (yarı-ömür 12 saatten</w:t>
      </w:r>
      <w:r w:rsidR="00532064" w:rsidRPr="00BE78F2">
        <w:rPr>
          <w:iCs/>
          <w:sz w:val="22"/>
          <w:szCs w:val="22"/>
        </w:rPr>
        <w:t xml:space="preserve"> az) veya kendinden biyobozunurluk</w:t>
      </w:r>
      <w:r w:rsidRPr="00BE78F2">
        <w:rPr>
          <w:iCs/>
          <w:sz w:val="22"/>
          <w:szCs w:val="22"/>
        </w:rPr>
        <w:t xml:space="preserve"> gibi azaltıcı bir özelliğin bulunmaması </w:t>
      </w:r>
    </w:p>
    <w:p w:rsidR="00532064" w:rsidRPr="00BE78F2" w:rsidRDefault="00532064" w:rsidP="00532064">
      <w:pPr>
        <w:pStyle w:val="ListeParagraf"/>
        <w:jc w:val="both"/>
        <w:rPr>
          <w:iCs/>
          <w:sz w:val="22"/>
          <w:szCs w:val="22"/>
        </w:rPr>
      </w:pPr>
    </w:p>
    <w:p w:rsidR="00B16B28" w:rsidRPr="00BE78F2" w:rsidRDefault="00B16B28" w:rsidP="00B16B28">
      <w:pPr>
        <w:jc w:val="both"/>
        <w:rPr>
          <w:iCs/>
          <w:sz w:val="22"/>
          <w:szCs w:val="22"/>
        </w:rPr>
      </w:pPr>
      <w:r w:rsidRPr="00BE78F2">
        <w:rPr>
          <w:iCs/>
          <w:sz w:val="22"/>
          <w:szCs w:val="22"/>
        </w:rPr>
        <w:t>Bu</w:t>
      </w:r>
      <w:r w:rsidR="00532064" w:rsidRPr="00BE78F2">
        <w:rPr>
          <w:iCs/>
          <w:sz w:val="22"/>
          <w:szCs w:val="22"/>
        </w:rPr>
        <w:t xml:space="preserve"> özellikler karşılanıyorsa </w:t>
      </w:r>
      <w:r w:rsidRPr="00BE78F2">
        <w:rPr>
          <w:iCs/>
          <w:sz w:val="22"/>
          <w:szCs w:val="22"/>
        </w:rPr>
        <w:t>bir sonraki basamağa geçilir.</w:t>
      </w:r>
    </w:p>
    <w:p w:rsidR="00532064" w:rsidRPr="00BE78F2" w:rsidRDefault="00532064" w:rsidP="00B16B28">
      <w:pPr>
        <w:jc w:val="both"/>
        <w:rPr>
          <w:iCs/>
          <w:sz w:val="22"/>
          <w:szCs w:val="22"/>
        </w:rPr>
      </w:pPr>
    </w:p>
    <w:p w:rsidR="00B16B28" w:rsidRPr="00BE78F2" w:rsidRDefault="00B16B28" w:rsidP="00B16B28">
      <w:pPr>
        <w:jc w:val="both"/>
        <w:rPr>
          <w:iCs/>
          <w:sz w:val="22"/>
          <w:szCs w:val="22"/>
        </w:rPr>
      </w:pPr>
      <w:r w:rsidRPr="00BE78F2">
        <w:rPr>
          <w:iCs/>
          <w:sz w:val="22"/>
          <w:szCs w:val="22"/>
        </w:rPr>
        <w:t>2. Besindeki etki</w:t>
      </w:r>
      <w:r w:rsidR="0047033C" w:rsidRPr="00BE78F2">
        <w:rPr>
          <w:iCs/>
          <w:sz w:val="22"/>
          <w:szCs w:val="22"/>
        </w:rPr>
        <w:t>nin gözlenmediği</w:t>
      </w:r>
      <w:r w:rsidRPr="00BE78F2">
        <w:rPr>
          <w:iCs/>
          <w:sz w:val="22"/>
          <w:szCs w:val="22"/>
        </w:rPr>
        <w:t xml:space="preserve"> konsantrasyonun hesaplanması (</w:t>
      </w:r>
      <w:proofErr w:type="gramStart"/>
      <w:r w:rsidR="00876F6A" w:rsidRPr="00BE78F2">
        <w:rPr>
          <w:iCs/>
          <w:sz w:val="22"/>
          <w:szCs w:val="22"/>
        </w:rPr>
        <w:t>PNEC</w:t>
      </w:r>
      <w:r w:rsidRPr="00BE78F2">
        <w:rPr>
          <w:iCs/>
          <w:sz w:val="22"/>
          <w:szCs w:val="22"/>
          <w:vertAlign w:val="subscript"/>
        </w:rPr>
        <w:t>Oral,yırtıcı</w:t>
      </w:r>
      <w:proofErr w:type="gramEnd"/>
      <w:r w:rsidRPr="00BE78F2">
        <w:rPr>
          <w:iCs/>
          <w:sz w:val="22"/>
          <w:szCs w:val="22"/>
        </w:rPr>
        <w:t>)</w:t>
      </w:r>
    </w:p>
    <w:p w:rsidR="0047033C" w:rsidRPr="00BE78F2" w:rsidRDefault="0047033C" w:rsidP="00B16B28">
      <w:pPr>
        <w:jc w:val="both"/>
        <w:rPr>
          <w:iCs/>
          <w:sz w:val="22"/>
          <w:szCs w:val="22"/>
        </w:rPr>
      </w:pPr>
    </w:p>
    <w:p w:rsidR="00B16B28" w:rsidRPr="00BE78F2" w:rsidRDefault="00B16B28" w:rsidP="00B16B28">
      <w:pPr>
        <w:jc w:val="both"/>
        <w:rPr>
          <w:iCs/>
          <w:sz w:val="22"/>
          <w:szCs w:val="22"/>
        </w:rPr>
      </w:pPr>
      <w:r w:rsidRPr="00BE78F2">
        <w:rPr>
          <w:iCs/>
          <w:sz w:val="22"/>
          <w:szCs w:val="22"/>
        </w:rPr>
        <w:t xml:space="preserve">Tipik yaklaşım DF metodunun uygulanması olacaktır. </w:t>
      </w:r>
      <w:r w:rsidR="0047033C" w:rsidRPr="00BE78F2">
        <w:rPr>
          <w:iCs/>
          <w:sz w:val="22"/>
          <w:szCs w:val="22"/>
        </w:rPr>
        <w:t>G</w:t>
      </w:r>
      <w:r w:rsidRPr="00BE78F2">
        <w:rPr>
          <w:iCs/>
          <w:sz w:val="22"/>
          <w:szCs w:val="22"/>
        </w:rPr>
        <w:t xml:space="preserve">enel değerlendirme basamakları </w:t>
      </w:r>
      <w:r w:rsidR="0047033C" w:rsidRPr="00BE78F2">
        <w:rPr>
          <w:iCs/>
          <w:sz w:val="22"/>
          <w:szCs w:val="22"/>
        </w:rPr>
        <w:t>aşağıdaki</w:t>
      </w:r>
      <w:r w:rsidRPr="00BE78F2">
        <w:rPr>
          <w:iCs/>
          <w:sz w:val="22"/>
          <w:szCs w:val="22"/>
        </w:rPr>
        <w:t xml:space="preserve"> gibidir:</w:t>
      </w:r>
    </w:p>
    <w:p w:rsidR="00B16B28" w:rsidRPr="00BE78F2" w:rsidRDefault="00B16B28" w:rsidP="00B16B28">
      <w:pPr>
        <w:pStyle w:val="ListeParagraf"/>
        <w:numPr>
          <w:ilvl w:val="0"/>
          <w:numId w:val="3"/>
        </w:numPr>
        <w:jc w:val="both"/>
        <w:rPr>
          <w:iCs/>
          <w:sz w:val="22"/>
          <w:szCs w:val="22"/>
        </w:rPr>
      </w:pPr>
      <w:r w:rsidRPr="00BE78F2">
        <w:rPr>
          <w:iCs/>
          <w:sz w:val="22"/>
          <w:szCs w:val="22"/>
        </w:rPr>
        <w:t xml:space="preserve">Çevresel kompartman için kuşlar veya memeliler için elde bulunan oral toksisite verisi arasından </w:t>
      </w:r>
      <w:r w:rsidR="002F1E70" w:rsidRPr="00BE78F2">
        <w:rPr>
          <w:iCs/>
          <w:sz w:val="22"/>
          <w:szCs w:val="22"/>
        </w:rPr>
        <w:t>kilit</w:t>
      </w:r>
      <w:r w:rsidRPr="00BE78F2">
        <w:rPr>
          <w:iCs/>
          <w:sz w:val="22"/>
          <w:szCs w:val="22"/>
        </w:rPr>
        <w:t xml:space="preserve"> çalışmalar seçilir </w:t>
      </w:r>
      <w:proofErr w:type="gramStart"/>
      <w:r w:rsidRPr="00BE78F2">
        <w:rPr>
          <w:iCs/>
          <w:sz w:val="22"/>
          <w:szCs w:val="22"/>
        </w:rPr>
        <w:t>(</w:t>
      </w:r>
      <w:proofErr w:type="gramEnd"/>
      <w:r w:rsidRPr="00BE78F2">
        <w:rPr>
          <w:iCs/>
          <w:sz w:val="22"/>
          <w:szCs w:val="22"/>
        </w:rPr>
        <w:t xml:space="preserve">ör. </w:t>
      </w:r>
      <w:proofErr w:type="gramStart"/>
      <w:r w:rsidR="0047033C" w:rsidRPr="00BE78F2">
        <w:rPr>
          <w:iCs/>
          <w:sz w:val="22"/>
          <w:szCs w:val="22"/>
        </w:rPr>
        <w:t>besin</w:t>
      </w:r>
      <w:proofErr w:type="gramEnd"/>
      <w:r w:rsidR="0047033C" w:rsidRPr="00BE78F2">
        <w:rPr>
          <w:iCs/>
          <w:sz w:val="22"/>
          <w:szCs w:val="22"/>
        </w:rPr>
        <w:t xml:space="preserve"> ile</w:t>
      </w:r>
      <w:r w:rsidRPr="00BE78F2">
        <w:rPr>
          <w:iCs/>
          <w:sz w:val="22"/>
          <w:szCs w:val="22"/>
        </w:rPr>
        <w:t xml:space="preserve"> ve oral </w:t>
      </w:r>
      <w:r w:rsidR="0047033C" w:rsidRPr="00BE78F2">
        <w:rPr>
          <w:iCs/>
          <w:sz w:val="22"/>
          <w:szCs w:val="22"/>
        </w:rPr>
        <w:t xml:space="preserve">yolla </w:t>
      </w:r>
      <w:r w:rsidR="00C153EC" w:rsidRPr="00BE78F2">
        <w:rPr>
          <w:iCs/>
          <w:sz w:val="22"/>
          <w:szCs w:val="22"/>
        </w:rPr>
        <w:t>maruz kalma</w:t>
      </w:r>
      <w:r w:rsidRPr="00BE78F2">
        <w:rPr>
          <w:iCs/>
          <w:sz w:val="22"/>
          <w:szCs w:val="22"/>
        </w:rPr>
        <w:t xml:space="preserve"> </w:t>
      </w:r>
      <w:r w:rsidR="0047033C" w:rsidRPr="00BE78F2">
        <w:rPr>
          <w:iCs/>
          <w:sz w:val="22"/>
          <w:szCs w:val="22"/>
        </w:rPr>
        <w:t xml:space="preserve">ile ilgili bilgi </w:t>
      </w:r>
      <w:r w:rsidRPr="00BE78F2">
        <w:rPr>
          <w:iCs/>
          <w:sz w:val="22"/>
          <w:szCs w:val="22"/>
        </w:rPr>
        <w:t xml:space="preserve">veren toksisite çalışmalarından </w:t>
      </w:r>
      <w:r w:rsidR="0047033C" w:rsidRPr="00BE78F2">
        <w:rPr>
          <w:iCs/>
          <w:sz w:val="22"/>
          <w:szCs w:val="22"/>
        </w:rPr>
        <w:t>elde edilen verinin toplanması</w:t>
      </w:r>
      <w:r w:rsidRPr="00BE78F2">
        <w:rPr>
          <w:iCs/>
          <w:sz w:val="22"/>
          <w:szCs w:val="22"/>
        </w:rPr>
        <w:t>, tercih</w:t>
      </w:r>
      <w:r w:rsidR="0047033C" w:rsidRPr="00BE78F2">
        <w:rPr>
          <w:iCs/>
          <w:sz w:val="22"/>
          <w:szCs w:val="22"/>
        </w:rPr>
        <w:t>en ör</w:t>
      </w:r>
      <w:r w:rsidRPr="00BE78F2">
        <w:rPr>
          <w:iCs/>
          <w:sz w:val="22"/>
          <w:szCs w:val="22"/>
        </w:rPr>
        <w:t xml:space="preserve">. </w:t>
      </w:r>
      <w:proofErr w:type="gramStart"/>
      <w:r w:rsidRPr="00BE78F2">
        <w:rPr>
          <w:iCs/>
          <w:sz w:val="22"/>
          <w:szCs w:val="22"/>
        </w:rPr>
        <w:t>ölüm</w:t>
      </w:r>
      <w:proofErr w:type="gramEnd"/>
      <w:r w:rsidRPr="00BE78F2">
        <w:rPr>
          <w:iCs/>
          <w:sz w:val="22"/>
          <w:szCs w:val="22"/>
        </w:rPr>
        <w:t xml:space="preserve">, </w:t>
      </w:r>
      <w:r w:rsidR="00750553" w:rsidRPr="00BE78F2">
        <w:rPr>
          <w:iCs/>
          <w:sz w:val="22"/>
          <w:szCs w:val="22"/>
        </w:rPr>
        <w:t>üreme</w:t>
      </w:r>
      <w:r w:rsidRPr="00BE78F2">
        <w:rPr>
          <w:iCs/>
          <w:sz w:val="22"/>
          <w:szCs w:val="22"/>
        </w:rPr>
        <w:t xml:space="preserve"> veya büyüme </w:t>
      </w:r>
      <w:r w:rsidR="0047033C" w:rsidRPr="00BE78F2">
        <w:rPr>
          <w:iCs/>
          <w:sz w:val="22"/>
          <w:szCs w:val="22"/>
        </w:rPr>
        <w:t xml:space="preserve">üzerine NOEC değerlerinin verildiği </w:t>
      </w:r>
      <w:r w:rsidRPr="00BE78F2">
        <w:rPr>
          <w:iCs/>
          <w:sz w:val="22"/>
          <w:szCs w:val="22"/>
        </w:rPr>
        <w:t>uzun dönem çalışmaları)</w:t>
      </w:r>
    </w:p>
    <w:p w:rsidR="00B16B28" w:rsidRPr="00BE78F2" w:rsidRDefault="00B16B28" w:rsidP="00B16B28">
      <w:pPr>
        <w:pStyle w:val="ListeParagraf"/>
        <w:numPr>
          <w:ilvl w:val="0"/>
          <w:numId w:val="3"/>
        </w:numPr>
        <w:jc w:val="both"/>
        <w:rPr>
          <w:iCs/>
          <w:sz w:val="22"/>
          <w:szCs w:val="22"/>
        </w:rPr>
      </w:pPr>
      <w:r w:rsidRPr="00BE78F2">
        <w:rPr>
          <w:iCs/>
          <w:sz w:val="22"/>
          <w:szCs w:val="22"/>
        </w:rPr>
        <w:t xml:space="preserve">Toksisite verilerinin </w:t>
      </w:r>
      <w:r w:rsidR="0047033C" w:rsidRPr="00BE78F2">
        <w:rPr>
          <w:iCs/>
          <w:sz w:val="22"/>
          <w:szCs w:val="22"/>
        </w:rPr>
        <w:t xml:space="preserve">NOAEL </w:t>
      </w:r>
      <w:r w:rsidRPr="00BE78F2">
        <w:rPr>
          <w:iCs/>
          <w:sz w:val="22"/>
          <w:szCs w:val="22"/>
        </w:rPr>
        <w:t xml:space="preserve">olarak verildiği durumlarda bu </w:t>
      </w:r>
      <w:r w:rsidR="0047033C" w:rsidRPr="00BE78F2">
        <w:rPr>
          <w:iCs/>
          <w:sz w:val="22"/>
          <w:szCs w:val="22"/>
        </w:rPr>
        <w:t xml:space="preserve">NOAEL değerlerinin </w:t>
      </w:r>
      <w:r w:rsidRPr="00BE78F2">
        <w:rPr>
          <w:iCs/>
          <w:sz w:val="22"/>
          <w:szCs w:val="22"/>
        </w:rPr>
        <w:t xml:space="preserve">dönüşüm faktörleri kullanılarak </w:t>
      </w:r>
      <w:r w:rsidR="0047033C" w:rsidRPr="00BE78F2">
        <w:rPr>
          <w:iCs/>
          <w:sz w:val="22"/>
          <w:szCs w:val="22"/>
        </w:rPr>
        <w:t>NOEC değerlerine dönüştürülmesi gereklidir</w:t>
      </w:r>
      <w:r w:rsidRPr="00BE78F2">
        <w:rPr>
          <w:iCs/>
          <w:sz w:val="22"/>
          <w:szCs w:val="22"/>
        </w:rPr>
        <w:t>; bu faktörler üstünde çalışılan kuş ve memeli tür</w:t>
      </w:r>
      <w:r w:rsidR="0047033C" w:rsidRPr="00BE78F2">
        <w:rPr>
          <w:iCs/>
          <w:sz w:val="22"/>
          <w:szCs w:val="22"/>
        </w:rPr>
        <w:t xml:space="preserve">üne </w:t>
      </w:r>
      <w:r w:rsidRPr="00BE78F2">
        <w:rPr>
          <w:iCs/>
          <w:sz w:val="22"/>
          <w:szCs w:val="22"/>
        </w:rPr>
        <w:t xml:space="preserve">bağlıdır. Dönüşüm faktörleri </w:t>
      </w:r>
      <w:r w:rsidR="00EF0D9B" w:rsidRPr="00BE78F2">
        <w:rPr>
          <w:iCs/>
          <w:sz w:val="22"/>
          <w:szCs w:val="22"/>
        </w:rPr>
        <w:t>Bölüm</w:t>
      </w:r>
      <w:r w:rsidR="0047033C" w:rsidRPr="00BE78F2">
        <w:rPr>
          <w:iCs/>
          <w:sz w:val="22"/>
          <w:szCs w:val="22"/>
        </w:rPr>
        <w:t xml:space="preserve"> R.</w:t>
      </w:r>
      <w:proofErr w:type="gramStart"/>
      <w:r w:rsidR="0047033C" w:rsidRPr="00BE78F2">
        <w:rPr>
          <w:iCs/>
          <w:sz w:val="22"/>
          <w:szCs w:val="22"/>
        </w:rPr>
        <w:t>10.8</w:t>
      </w:r>
      <w:proofErr w:type="gramEnd"/>
      <w:r w:rsidR="0047033C" w:rsidRPr="00BE78F2">
        <w:rPr>
          <w:iCs/>
          <w:sz w:val="22"/>
          <w:szCs w:val="22"/>
        </w:rPr>
        <w:t xml:space="preserve"> T</w:t>
      </w:r>
      <w:r w:rsidRPr="00BE78F2">
        <w:rPr>
          <w:iCs/>
          <w:sz w:val="22"/>
          <w:szCs w:val="22"/>
        </w:rPr>
        <w:t xml:space="preserve">ablo R.10-12’de </w:t>
      </w:r>
      <w:r w:rsidR="0047033C" w:rsidRPr="00BE78F2">
        <w:rPr>
          <w:iCs/>
          <w:sz w:val="22"/>
          <w:szCs w:val="22"/>
        </w:rPr>
        <w:t>verilmektedir</w:t>
      </w:r>
    </w:p>
    <w:p w:rsidR="00B16B28" w:rsidRPr="00BE78F2" w:rsidRDefault="00EC394E" w:rsidP="00B16B28">
      <w:pPr>
        <w:pStyle w:val="ListeParagraf"/>
        <w:numPr>
          <w:ilvl w:val="0"/>
          <w:numId w:val="3"/>
        </w:numPr>
        <w:jc w:val="both"/>
        <w:rPr>
          <w:iCs/>
          <w:sz w:val="22"/>
          <w:szCs w:val="22"/>
        </w:rPr>
      </w:pPr>
      <w:r w:rsidRPr="00BE78F2">
        <w:rPr>
          <w:iCs/>
          <w:sz w:val="22"/>
          <w:szCs w:val="22"/>
        </w:rPr>
        <w:t xml:space="preserve">En düşük etki </w:t>
      </w:r>
      <w:proofErr w:type="gramStart"/>
      <w:r w:rsidRPr="00BE78F2">
        <w:rPr>
          <w:iCs/>
          <w:sz w:val="22"/>
          <w:szCs w:val="22"/>
        </w:rPr>
        <w:t>konsantrasyonuna</w:t>
      </w:r>
      <w:proofErr w:type="gramEnd"/>
      <w:r w:rsidRPr="00BE78F2">
        <w:rPr>
          <w:iCs/>
          <w:sz w:val="22"/>
          <w:szCs w:val="22"/>
        </w:rPr>
        <w:t xml:space="preserve"> </w:t>
      </w:r>
      <w:r w:rsidR="00B16B28" w:rsidRPr="00BE78F2">
        <w:rPr>
          <w:iCs/>
          <w:sz w:val="22"/>
          <w:szCs w:val="22"/>
        </w:rPr>
        <w:t>sahi</w:t>
      </w:r>
      <w:r w:rsidRPr="00BE78F2">
        <w:rPr>
          <w:iCs/>
          <w:sz w:val="22"/>
          <w:szCs w:val="22"/>
        </w:rPr>
        <w:t>p</w:t>
      </w:r>
      <w:r w:rsidR="00B16B28" w:rsidRPr="00BE78F2">
        <w:rPr>
          <w:iCs/>
          <w:sz w:val="22"/>
          <w:szCs w:val="22"/>
        </w:rPr>
        <w:t xml:space="preserve"> organizma grupları</w:t>
      </w:r>
      <w:r w:rsidRPr="00BE78F2">
        <w:rPr>
          <w:iCs/>
          <w:sz w:val="22"/>
          <w:szCs w:val="22"/>
        </w:rPr>
        <w:t xml:space="preserve"> arasından</w:t>
      </w:r>
      <w:r w:rsidR="00B16B28" w:rsidRPr="00BE78F2">
        <w:rPr>
          <w:iCs/>
          <w:sz w:val="22"/>
          <w:szCs w:val="22"/>
        </w:rPr>
        <w:t xml:space="preserve"> </w:t>
      </w:r>
      <w:r w:rsidR="002F1E70" w:rsidRPr="00BE78F2">
        <w:rPr>
          <w:iCs/>
          <w:sz w:val="22"/>
          <w:szCs w:val="22"/>
        </w:rPr>
        <w:t>kilit</w:t>
      </w:r>
      <w:r w:rsidR="00B16B28" w:rsidRPr="00BE78F2">
        <w:rPr>
          <w:iCs/>
          <w:sz w:val="22"/>
          <w:szCs w:val="22"/>
        </w:rPr>
        <w:t xml:space="preserve"> çalışma </w:t>
      </w:r>
      <w:r w:rsidRPr="00BE78F2">
        <w:rPr>
          <w:iCs/>
          <w:sz w:val="22"/>
          <w:szCs w:val="22"/>
        </w:rPr>
        <w:t>tanımlanır</w:t>
      </w:r>
    </w:p>
    <w:p w:rsidR="00B16B28" w:rsidRPr="00BE78F2" w:rsidRDefault="00B16B28" w:rsidP="00B16B28">
      <w:pPr>
        <w:pStyle w:val="ListeParagraf"/>
        <w:numPr>
          <w:ilvl w:val="0"/>
          <w:numId w:val="3"/>
        </w:numPr>
        <w:jc w:val="both"/>
        <w:rPr>
          <w:iCs/>
          <w:sz w:val="22"/>
          <w:szCs w:val="22"/>
        </w:rPr>
      </w:pPr>
      <w:r w:rsidRPr="00BE78F2">
        <w:rPr>
          <w:iCs/>
          <w:sz w:val="22"/>
          <w:szCs w:val="22"/>
        </w:rPr>
        <w:t>En düşük LC50</w:t>
      </w:r>
      <w:r w:rsidRPr="00BE78F2">
        <w:rPr>
          <w:iCs/>
          <w:sz w:val="22"/>
          <w:szCs w:val="22"/>
          <w:vertAlign w:val="subscript"/>
        </w:rPr>
        <w:t>kuş</w:t>
      </w:r>
      <w:r w:rsidRPr="00BE78F2">
        <w:rPr>
          <w:iCs/>
          <w:sz w:val="22"/>
          <w:szCs w:val="22"/>
        </w:rPr>
        <w:t xml:space="preserve">, </w:t>
      </w:r>
      <w:r w:rsidR="00EC394E" w:rsidRPr="00BE78F2">
        <w:rPr>
          <w:iCs/>
          <w:sz w:val="22"/>
          <w:szCs w:val="22"/>
        </w:rPr>
        <w:t>NOEC</w:t>
      </w:r>
      <w:r w:rsidRPr="00BE78F2">
        <w:rPr>
          <w:iCs/>
          <w:sz w:val="22"/>
          <w:szCs w:val="22"/>
          <w:vertAlign w:val="subscript"/>
        </w:rPr>
        <w:t xml:space="preserve">kuş </w:t>
      </w:r>
      <w:r w:rsidRPr="00BE78F2">
        <w:rPr>
          <w:iCs/>
          <w:sz w:val="22"/>
          <w:szCs w:val="22"/>
        </w:rPr>
        <w:t xml:space="preserve">veya </w:t>
      </w:r>
      <w:r w:rsidR="00EC394E" w:rsidRPr="00BE78F2">
        <w:rPr>
          <w:iCs/>
          <w:sz w:val="22"/>
          <w:szCs w:val="22"/>
        </w:rPr>
        <w:t>NOEC</w:t>
      </w:r>
      <w:r w:rsidRPr="00BE78F2">
        <w:rPr>
          <w:iCs/>
          <w:sz w:val="22"/>
          <w:szCs w:val="22"/>
          <w:vertAlign w:val="subscript"/>
        </w:rPr>
        <w:t>memeli</w:t>
      </w:r>
      <w:r w:rsidRPr="00BE78F2">
        <w:rPr>
          <w:iCs/>
          <w:sz w:val="22"/>
          <w:szCs w:val="22"/>
        </w:rPr>
        <w:t xml:space="preserve"> </w:t>
      </w:r>
      <w:r w:rsidR="00EC394E" w:rsidRPr="00BE78F2">
        <w:rPr>
          <w:iCs/>
          <w:sz w:val="22"/>
          <w:szCs w:val="22"/>
        </w:rPr>
        <w:t xml:space="preserve">değeri </w:t>
      </w:r>
      <w:r w:rsidRPr="00BE78F2">
        <w:rPr>
          <w:iCs/>
          <w:sz w:val="22"/>
          <w:szCs w:val="22"/>
        </w:rPr>
        <w:t>veren çalışma tanımlanır. Bu TO</w:t>
      </w:r>
      <w:r w:rsidR="00522BD3">
        <w:rPr>
          <w:iCs/>
          <w:sz w:val="22"/>
          <w:szCs w:val="22"/>
        </w:rPr>
        <w:t>10</w:t>
      </w:r>
      <w:r w:rsidRPr="00BE78F2">
        <w:rPr>
          <w:iCs/>
          <w:sz w:val="22"/>
          <w:szCs w:val="22"/>
          <w:vertAlign w:val="subscript"/>
        </w:rPr>
        <w:t>oral</w:t>
      </w:r>
      <w:r w:rsidRPr="00BE78F2">
        <w:rPr>
          <w:iCs/>
          <w:sz w:val="22"/>
          <w:szCs w:val="22"/>
        </w:rPr>
        <w:t xml:space="preserve"> olacaktır.</w:t>
      </w:r>
    </w:p>
    <w:p w:rsidR="00B16B28" w:rsidRPr="00BE78F2" w:rsidRDefault="00B16B28" w:rsidP="00B16B28">
      <w:pPr>
        <w:pStyle w:val="ListeParagraf"/>
        <w:numPr>
          <w:ilvl w:val="0"/>
          <w:numId w:val="3"/>
        </w:numPr>
        <w:jc w:val="both"/>
        <w:rPr>
          <w:iCs/>
          <w:sz w:val="22"/>
          <w:szCs w:val="22"/>
        </w:rPr>
      </w:pPr>
      <w:r w:rsidRPr="00BE78F2">
        <w:rPr>
          <w:iCs/>
          <w:sz w:val="22"/>
          <w:szCs w:val="22"/>
        </w:rPr>
        <w:t xml:space="preserve">Elde bulunan bilginin bir fonksiyonu olarak uygun değerlendirme faktörü tanımlanır (DF). Değerlendirme faktörleri </w:t>
      </w:r>
      <w:r w:rsidR="00EF0D9B" w:rsidRPr="00BE78F2">
        <w:rPr>
          <w:iCs/>
          <w:sz w:val="22"/>
          <w:szCs w:val="22"/>
        </w:rPr>
        <w:t>Bölüm</w:t>
      </w:r>
      <w:r w:rsidRPr="00BE78F2">
        <w:rPr>
          <w:iCs/>
          <w:sz w:val="22"/>
          <w:szCs w:val="22"/>
        </w:rPr>
        <w:t xml:space="preserve"> R.</w:t>
      </w:r>
      <w:proofErr w:type="gramStart"/>
      <w:r w:rsidRPr="00BE78F2">
        <w:rPr>
          <w:iCs/>
          <w:sz w:val="22"/>
          <w:szCs w:val="22"/>
        </w:rPr>
        <w:t>10.8’de</w:t>
      </w:r>
      <w:proofErr w:type="gramEnd"/>
      <w:r w:rsidRPr="00BE78F2">
        <w:rPr>
          <w:iCs/>
          <w:sz w:val="22"/>
          <w:szCs w:val="22"/>
        </w:rPr>
        <w:t xml:space="preserve"> verilmektedir.</w:t>
      </w:r>
    </w:p>
    <w:p w:rsidR="00B16B28" w:rsidRPr="00BE78F2" w:rsidRDefault="00876F6A" w:rsidP="00B16B28">
      <w:pPr>
        <w:pStyle w:val="ListeParagraf"/>
        <w:numPr>
          <w:ilvl w:val="0"/>
          <w:numId w:val="3"/>
        </w:numPr>
        <w:jc w:val="both"/>
        <w:rPr>
          <w:iCs/>
          <w:sz w:val="22"/>
          <w:szCs w:val="22"/>
        </w:rPr>
      </w:pPr>
      <w:proofErr w:type="gramStart"/>
      <w:r w:rsidRPr="00BE78F2">
        <w:rPr>
          <w:iCs/>
          <w:sz w:val="22"/>
          <w:szCs w:val="22"/>
        </w:rPr>
        <w:t>PNEC</w:t>
      </w:r>
      <w:r w:rsidR="00B16B28" w:rsidRPr="00BE78F2">
        <w:rPr>
          <w:iCs/>
          <w:sz w:val="22"/>
          <w:szCs w:val="22"/>
          <w:vertAlign w:val="subscript"/>
        </w:rPr>
        <w:t>oral,yırtıcı</w:t>
      </w:r>
      <w:proofErr w:type="gramEnd"/>
      <w:r w:rsidR="008A51CF" w:rsidRPr="00BE78F2">
        <w:rPr>
          <w:iCs/>
          <w:sz w:val="22"/>
          <w:szCs w:val="22"/>
        </w:rPr>
        <w:t xml:space="preserve"> türetilmesi için en düşük etki konsantrasyonu değerlendirme faktörüne bölünür.</w:t>
      </w:r>
    </w:p>
    <w:p w:rsidR="00EE3CE0" w:rsidRPr="00BE78F2" w:rsidRDefault="00EE3CE0" w:rsidP="00EE3CE0">
      <w:pPr>
        <w:pStyle w:val="ListeParagraf"/>
        <w:jc w:val="both"/>
        <w:rPr>
          <w:iCs/>
          <w:sz w:val="22"/>
          <w:szCs w:val="22"/>
        </w:rPr>
      </w:pPr>
    </w:p>
    <w:p w:rsidR="008A51CF" w:rsidRPr="00BE78F2" w:rsidRDefault="008A51CF" w:rsidP="008A51CF">
      <w:pPr>
        <w:jc w:val="both"/>
        <w:rPr>
          <w:iCs/>
          <w:sz w:val="22"/>
          <w:szCs w:val="22"/>
        </w:rPr>
      </w:pPr>
      <w:r w:rsidRPr="00BE78F2">
        <w:rPr>
          <w:iCs/>
          <w:sz w:val="22"/>
          <w:szCs w:val="22"/>
        </w:rPr>
        <w:t xml:space="preserve">Aşağıdaki denklemler </w:t>
      </w:r>
      <w:proofErr w:type="gramStart"/>
      <w:r w:rsidR="00876F6A" w:rsidRPr="00BE78F2">
        <w:rPr>
          <w:iCs/>
          <w:sz w:val="22"/>
          <w:szCs w:val="22"/>
        </w:rPr>
        <w:t>PNEC</w:t>
      </w:r>
      <w:r w:rsidRPr="00BE78F2">
        <w:rPr>
          <w:iCs/>
          <w:sz w:val="22"/>
          <w:szCs w:val="22"/>
          <w:vertAlign w:val="subscript"/>
        </w:rPr>
        <w:t>oral,yırtıcı</w:t>
      </w:r>
      <w:proofErr w:type="gramEnd"/>
      <w:r w:rsidRPr="00BE78F2">
        <w:rPr>
          <w:iCs/>
          <w:sz w:val="22"/>
          <w:szCs w:val="22"/>
          <w:vertAlign w:val="subscript"/>
        </w:rPr>
        <w:t xml:space="preserve"> </w:t>
      </w:r>
      <w:r w:rsidRPr="00BE78F2">
        <w:rPr>
          <w:iCs/>
          <w:sz w:val="22"/>
          <w:szCs w:val="22"/>
        </w:rPr>
        <w:t>türetilmesinde kullanılabilir.</w:t>
      </w:r>
    </w:p>
    <w:p w:rsidR="00EC394E" w:rsidRPr="00BE78F2" w:rsidRDefault="00EC394E" w:rsidP="008A51CF">
      <w:pPr>
        <w:jc w:val="both"/>
        <w:rPr>
          <w:iCs/>
          <w:sz w:val="22"/>
          <w:szCs w:val="22"/>
        </w:rPr>
      </w:pPr>
    </w:p>
    <w:p w:rsidR="008A51CF" w:rsidRPr="00BE78F2" w:rsidRDefault="00EC394E" w:rsidP="008A51CF">
      <w:pPr>
        <w:jc w:val="both"/>
        <w:rPr>
          <w:iCs/>
          <w:sz w:val="22"/>
          <w:szCs w:val="22"/>
          <w:vertAlign w:val="subscript"/>
        </w:rPr>
      </w:pPr>
      <w:proofErr w:type="gramStart"/>
      <w:r w:rsidRPr="00BE78F2">
        <w:rPr>
          <w:iCs/>
          <w:sz w:val="22"/>
          <w:szCs w:val="22"/>
        </w:rPr>
        <w:t>NOEC</w:t>
      </w:r>
      <w:r w:rsidR="008A51CF" w:rsidRPr="00BE78F2">
        <w:rPr>
          <w:iCs/>
          <w:sz w:val="22"/>
          <w:szCs w:val="22"/>
          <w:vertAlign w:val="subscript"/>
        </w:rPr>
        <w:t>oral,yırtıcı</w:t>
      </w:r>
      <w:proofErr w:type="gramEnd"/>
      <w:r w:rsidR="008A51CF" w:rsidRPr="00BE78F2">
        <w:rPr>
          <w:iCs/>
          <w:sz w:val="22"/>
          <w:szCs w:val="22"/>
          <w:vertAlign w:val="subscript"/>
        </w:rPr>
        <w:t xml:space="preserve">    </w:t>
      </w:r>
      <w:r w:rsidR="008A51CF" w:rsidRPr="00BE78F2">
        <w:rPr>
          <w:sz w:val="22"/>
          <w:szCs w:val="22"/>
        </w:rPr>
        <w:t xml:space="preserve">= </w:t>
      </w:r>
      <w:r w:rsidRPr="00BE78F2">
        <w:rPr>
          <w:sz w:val="22"/>
          <w:szCs w:val="22"/>
        </w:rPr>
        <w:t>NOAEL</w:t>
      </w:r>
      <w:r w:rsidR="008A51CF" w:rsidRPr="00BE78F2">
        <w:rPr>
          <w:iCs/>
          <w:sz w:val="22"/>
          <w:szCs w:val="22"/>
          <w:vertAlign w:val="subscript"/>
        </w:rPr>
        <w:t xml:space="preserve">oral,yırtıcı </w:t>
      </w:r>
      <w:r w:rsidR="008A51CF" w:rsidRPr="00BE78F2">
        <w:rPr>
          <w:sz w:val="22"/>
          <w:szCs w:val="22"/>
        </w:rPr>
        <w:t xml:space="preserve">* </w:t>
      </w:r>
      <w:r w:rsidR="008A51CF" w:rsidRPr="00BE78F2">
        <w:rPr>
          <w:iCs/>
          <w:sz w:val="22"/>
          <w:szCs w:val="22"/>
        </w:rPr>
        <w:t>CONV</w:t>
      </w:r>
      <w:r w:rsidR="008A51CF" w:rsidRPr="00BE78F2">
        <w:rPr>
          <w:iCs/>
          <w:sz w:val="22"/>
          <w:szCs w:val="22"/>
          <w:vertAlign w:val="subscript"/>
        </w:rPr>
        <w:t xml:space="preserve">yırtıcı </w:t>
      </w:r>
    </w:p>
    <w:p w:rsidR="00EC394E" w:rsidRPr="00BE78F2" w:rsidRDefault="00EC394E" w:rsidP="008A51CF">
      <w:pPr>
        <w:jc w:val="both"/>
        <w:rPr>
          <w:iCs/>
          <w:sz w:val="22"/>
          <w:szCs w:val="22"/>
          <w:vertAlign w:val="subscript"/>
        </w:rPr>
      </w:pPr>
    </w:p>
    <w:p w:rsidR="008A51CF" w:rsidRPr="00BE78F2" w:rsidRDefault="00876F6A" w:rsidP="008A51CF">
      <w:pPr>
        <w:jc w:val="both"/>
        <w:rPr>
          <w:sz w:val="22"/>
          <w:szCs w:val="22"/>
          <w:vertAlign w:val="subscript"/>
        </w:rPr>
      </w:pPr>
      <w:proofErr w:type="gramStart"/>
      <w:r w:rsidRPr="00BE78F2">
        <w:rPr>
          <w:iCs/>
          <w:sz w:val="22"/>
          <w:szCs w:val="22"/>
        </w:rPr>
        <w:t>PNEC</w:t>
      </w:r>
      <w:r w:rsidR="008A51CF" w:rsidRPr="00BE78F2">
        <w:rPr>
          <w:iCs/>
          <w:sz w:val="22"/>
          <w:szCs w:val="22"/>
          <w:vertAlign w:val="subscript"/>
        </w:rPr>
        <w:t>oral,yırtıcı</w:t>
      </w:r>
      <w:proofErr w:type="gramEnd"/>
      <w:r w:rsidR="008A51CF" w:rsidRPr="00BE78F2">
        <w:rPr>
          <w:iCs/>
          <w:sz w:val="22"/>
          <w:szCs w:val="22"/>
          <w:vertAlign w:val="subscript"/>
        </w:rPr>
        <w:t xml:space="preserve"> </w:t>
      </w:r>
      <w:r w:rsidR="008A51CF" w:rsidRPr="00BE78F2">
        <w:rPr>
          <w:sz w:val="22"/>
          <w:szCs w:val="22"/>
        </w:rPr>
        <w:t>= TO</w:t>
      </w:r>
      <w:r w:rsidR="00522BD3">
        <w:rPr>
          <w:sz w:val="22"/>
          <w:szCs w:val="22"/>
        </w:rPr>
        <w:t>10</w:t>
      </w:r>
      <w:r w:rsidR="008A51CF" w:rsidRPr="00BE78F2">
        <w:rPr>
          <w:iCs/>
          <w:sz w:val="22"/>
          <w:szCs w:val="22"/>
          <w:vertAlign w:val="subscript"/>
        </w:rPr>
        <w:t xml:space="preserve">oral,yırtıcı </w:t>
      </w:r>
      <w:r w:rsidR="008A51CF" w:rsidRPr="00BE78F2">
        <w:rPr>
          <w:sz w:val="22"/>
          <w:szCs w:val="22"/>
        </w:rPr>
        <w:t>/ DF</w:t>
      </w:r>
      <w:r w:rsidR="008A51CF" w:rsidRPr="00BE78F2">
        <w:rPr>
          <w:sz w:val="22"/>
          <w:szCs w:val="22"/>
          <w:vertAlign w:val="subscript"/>
        </w:rPr>
        <w:t>oral,yırtıcı</w:t>
      </w:r>
    </w:p>
    <w:p w:rsidR="008A51CF" w:rsidRPr="00BE78F2" w:rsidRDefault="008A51CF" w:rsidP="008A51CF">
      <w:pPr>
        <w:jc w:val="both"/>
        <w:rPr>
          <w:sz w:val="22"/>
          <w:szCs w:val="22"/>
          <w:vertAlign w:val="subscript"/>
        </w:rPr>
      </w:pPr>
    </w:p>
    <w:p w:rsidR="008A51CF" w:rsidRPr="00BE78F2" w:rsidRDefault="008A51CF" w:rsidP="008A51CF">
      <w:pPr>
        <w:spacing w:after="158" w:line="1" w:lineRule="exact"/>
        <w:rPr>
          <w:sz w:val="2"/>
          <w:szCs w:val="2"/>
          <w:highlight w:val="yellow"/>
        </w:rPr>
      </w:pPr>
    </w:p>
    <w:p w:rsidR="00B76B45" w:rsidRPr="00BE78F2" w:rsidRDefault="003200DB" w:rsidP="008A51CF">
      <w:pPr>
        <w:jc w:val="both"/>
        <w:rPr>
          <w:iCs/>
          <w:sz w:val="22"/>
          <w:szCs w:val="22"/>
        </w:rPr>
      </w:pPr>
      <w:r w:rsidRPr="00BE78F2">
        <w:rPr>
          <w:iCs/>
          <w:sz w:val="22"/>
          <w:szCs w:val="22"/>
        </w:rPr>
        <w:t>Girdi</w:t>
      </w:r>
    </w:p>
    <w:tbl>
      <w:tblPr>
        <w:tblStyle w:val="TabloKlavuzu"/>
        <w:tblW w:w="0" w:type="auto"/>
        <w:tblLook w:val="04A0" w:firstRow="1" w:lastRow="0" w:firstColumn="1" w:lastColumn="0" w:noHBand="0" w:noVBand="1"/>
      </w:tblPr>
      <w:tblGrid>
        <w:gridCol w:w="3070"/>
        <w:gridCol w:w="3071"/>
        <w:gridCol w:w="3071"/>
      </w:tblGrid>
      <w:tr w:rsidR="003200DB" w:rsidRPr="00BE78F2" w:rsidTr="001D4913">
        <w:tc>
          <w:tcPr>
            <w:tcW w:w="3070" w:type="dxa"/>
            <w:shd w:val="pct15" w:color="auto" w:fill="auto"/>
          </w:tcPr>
          <w:p w:rsidR="003200DB" w:rsidRPr="00BE78F2" w:rsidRDefault="003200DB" w:rsidP="008A51CF">
            <w:pPr>
              <w:jc w:val="both"/>
              <w:rPr>
                <w:iCs/>
              </w:rPr>
            </w:pPr>
            <w:r w:rsidRPr="00BE78F2">
              <w:rPr>
                <w:b/>
                <w:bCs/>
                <w:w w:val="82"/>
              </w:rPr>
              <w:t>Parametre</w:t>
            </w:r>
          </w:p>
        </w:tc>
        <w:tc>
          <w:tcPr>
            <w:tcW w:w="3071" w:type="dxa"/>
            <w:shd w:val="pct15" w:color="auto" w:fill="auto"/>
          </w:tcPr>
          <w:p w:rsidR="003200DB" w:rsidRPr="00BE78F2" w:rsidRDefault="003200DB" w:rsidP="008A51CF">
            <w:pPr>
              <w:jc w:val="both"/>
              <w:rPr>
                <w:iCs/>
              </w:rPr>
            </w:pPr>
            <w:r w:rsidRPr="00BE78F2">
              <w:rPr>
                <w:b/>
                <w:bCs/>
                <w:w w:val="82"/>
              </w:rPr>
              <w:t>Tanım</w:t>
            </w:r>
          </w:p>
        </w:tc>
        <w:tc>
          <w:tcPr>
            <w:tcW w:w="3071" w:type="dxa"/>
            <w:shd w:val="pct15" w:color="auto" w:fill="auto"/>
          </w:tcPr>
          <w:p w:rsidR="003200DB" w:rsidRPr="00BE78F2" w:rsidRDefault="003200DB" w:rsidP="008A51CF">
            <w:pPr>
              <w:jc w:val="both"/>
              <w:rPr>
                <w:iCs/>
              </w:rPr>
            </w:pPr>
            <w:r w:rsidRPr="00BE78F2">
              <w:rPr>
                <w:b/>
                <w:bCs/>
                <w:w w:val="82"/>
              </w:rPr>
              <w:t>Kaynak</w:t>
            </w:r>
          </w:p>
        </w:tc>
      </w:tr>
      <w:tr w:rsidR="003200DB" w:rsidRPr="00BE78F2" w:rsidTr="003200DB">
        <w:tc>
          <w:tcPr>
            <w:tcW w:w="3070" w:type="dxa"/>
          </w:tcPr>
          <w:p w:rsidR="003200DB" w:rsidRPr="00BE78F2" w:rsidRDefault="003200DB" w:rsidP="003200DB">
            <w:pPr>
              <w:jc w:val="both"/>
              <w:rPr>
                <w:iCs/>
              </w:rPr>
            </w:pPr>
            <w:r w:rsidRPr="00BE78F2">
              <w:t>PEC</w:t>
            </w:r>
            <w:r w:rsidRPr="00BE78F2">
              <w:rPr>
                <w:sz w:val="18"/>
              </w:rPr>
              <w:t>komp</w:t>
            </w:r>
          </w:p>
        </w:tc>
        <w:tc>
          <w:tcPr>
            <w:tcW w:w="3071" w:type="dxa"/>
          </w:tcPr>
          <w:p w:rsidR="003200DB" w:rsidRPr="00BE78F2" w:rsidRDefault="003200DB" w:rsidP="00E52501">
            <w:pPr>
              <w:jc w:val="both"/>
              <w:rPr>
                <w:iCs/>
              </w:rPr>
            </w:pPr>
            <w:r w:rsidRPr="00BE78F2">
              <w:rPr>
                <w:spacing w:val="-2"/>
                <w:w w:val="82"/>
              </w:rPr>
              <w:t xml:space="preserve">Sulu fazda </w:t>
            </w:r>
            <w:r w:rsidR="00E52501" w:rsidRPr="00BE78F2">
              <w:rPr>
                <w:spacing w:val="-2"/>
                <w:w w:val="82"/>
              </w:rPr>
              <w:t>öngörülen</w:t>
            </w:r>
            <w:r w:rsidRPr="00BE78F2">
              <w:rPr>
                <w:spacing w:val="-2"/>
                <w:w w:val="82"/>
              </w:rPr>
              <w:t xml:space="preserve"> </w:t>
            </w:r>
            <w:proofErr w:type="gramStart"/>
            <w:r w:rsidRPr="00BE78F2">
              <w:rPr>
                <w:spacing w:val="-2"/>
                <w:w w:val="82"/>
              </w:rPr>
              <w:t>konsantrasyon</w:t>
            </w:r>
            <w:proofErr w:type="gramEnd"/>
          </w:p>
        </w:tc>
        <w:tc>
          <w:tcPr>
            <w:tcW w:w="3071" w:type="dxa"/>
          </w:tcPr>
          <w:p w:rsidR="003200DB" w:rsidRPr="00BE78F2" w:rsidRDefault="003200DB" w:rsidP="008A51CF">
            <w:pPr>
              <w:jc w:val="both"/>
              <w:rPr>
                <w:iCs/>
              </w:rPr>
            </w:pPr>
            <w:r w:rsidRPr="00BE78F2">
              <w:rPr>
                <w:w w:val="82"/>
              </w:rPr>
              <w:t>[Maruz kalma sonucu hesapları]</w:t>
            </w:r>
          </w:p>
        </w:tc>
      </w:tr>
      <w:tr w:rsidR="003200DB" w:rsidRPr="00BE78F2" w:rsidTr="003200DB">
        <w:tc>
          <w:tcPr>
            <w:tcW w:w="3070" w:type="dxa"/>
          </w:tcPr>
          <w:p w:rsidR="003200DB" w:rsidRPr="00BE78F2" w:rsidRDefault="003200DB" w:rsidP="008A51CF">
            <w:pPr>
              <w:jc w:val="both"/>
              <w:rPr>
                <w:iCs/>
              </w:rPr>
            </w:pPr>
            <w:r w:rsidRPr="00BE78F2">
              <w:rPr>
                <w:w w:val="82"/>
              </w:rPr>
              <w:t xml:space="preserve">log </w:t>
            </w:r>
            <w:r w:rsidRPr="00BE78F2">
              <w:t>Kow</w:t>
            </w:r>
          </w:p>
        </w:tc>
        <w:tc>
          <w:tcPr>
            <w:tcW w:w="3071" w:type="dxa"/>
          </w:tcPr>
          <w:p w:rsidR="003200DB" w:rsidRPr="00BE78F2" w:rsidRDefault="003200DB" w:rsidP="008A51CF">
            <w:pPr>
              <w:jc w:val="both"/>
              <w:rPr>
                <w:iCs/>
              </w:rPr>
            </w:pPr>
            <w:r w:rsidRPr="00BE78F2">
              <w:rPr>
                <w:w w:val="82"/>
              </w:rPr>
              <w:t>Dağılım katsayısı oktanol/su</w:t>
            </w:r>
          </w:p>
        </w:tc>
        <w:tc>
          <w:tcPr>
            <w:tcW w:w="3071" w:type="dxa"/>
          </w:tcPr>
          <w:p w:rsidR="003200DB" w:rsidRPr="00BE78F2" w:rsidRDefault="003200DB" w:rsidP="008A51CF">
            <w:pPr>
              <w:jc w:val="both"/>
              <w:rPr>
                <w:iCs/>
              </w:rPr>
            </w:pPr>
            <w:r w:rsidRPr="00BE78F2">
              <w:rPr>
                <w:w w:val="82"/>
              </w:rPr>
              <w:t>Dosya</w:t>
            </w:r>
          </w:p>
        </w:tc>
      </w:tr>
      <w:tr w:rsidR="003200DB" w:rsidRPr="00BE78F2" w:rsidTr="003200DB">
        <w:tc>
          <w:tcPr>
            <w:tcW w:w="3070" w:type="dxa"/>
          </w:tcPr>
          <w:p w:rsidR="003200DB" w:rsidRPr="00BE78F2" w:rsidRDefault="003200DB" w:rsidP="008A51CF">
            <w:pPr>
              <w:jc w:val="both"/>
              <w:rPr>
                <w:iCs/>
              </w:rPr>
            </w:pPr>
            <w:proofErr w:type="gramStart"/>
            <w:r w:rsidRPr="00BE78F2">
              <w:t>NOAEL</w:t>
            </w:r>
            <w:r w:rsidRPr="00BE78F2">
              <w:rPr>
                <w:sz w:val="18"/>
              </w:rPr>
              <w:t>oral,yırtıcı</w:t>
            </w:r>
            <w:proofErr w:type="gramEnd"/>
          </w:p>
        </w:tc>
        <w:tc>
          <w:tcPr>
            <w:tcW w:w="3071" w:type="dxa"/>
          </w:tcPr>
          <w:p w:rsidR="003200DB" w:rsidRPr="00BE78F2" w:rsidRDefault="00E52501" w:rsidP="00E52501">
            <w:pPr>
              <w:jc w:val="both"/>
              <w:rPr>
                <w:iCs/>
              </w:rPr>
            </w:pPr>
            <w:r w:rsidRPr="00BE78F2">
              <w:rPr>
                <w:w w:val="82"/>
              </w:rPr>
              <w:t xml:space="preserve">Memeli veya kuşlar üstüne yapılan besin yolu ile veya oral toksisite çalışmalarından en düşük geçerli etki </w:t>
            </w:r>
            <w:proofErr w:type="gramStart"/>
            <w:r w:rsidRPr="00BE78F2">
              <w:rPr>
                <w:w w:val="82"/>
              </w:rPr>
              <w:t>konsantrasyonu</w:t>
            </w:r>
            <w:proofErr w:type="gramEnd"/>
            <w:r w:rsidRPr="00BE78F2">
              <w:rPr>
                <w:w w:val="82"/>
              </w:rPr>
              <w:t>, genelde</w:t>
            </w:r>
            <w:r w:rsidRPr="00BE78F2">
              <w:rPr>
                <w:spacing w:val="-2"/>
                <w:w w:val="82"/>
              </w:rPr>
              <w:t xml:space="preserve"> </w:t>
            </w:r>
            <w:r w:rsidRPr="00BE78F2">
              <w:rPr>
                <w:w w:val="82"/>
              </w:rPr>
              <w:t>[mg/kg va</w:t>
            </w:r>
            <w:r w:rsidR="003200DB" w:rsidRPr="00BE78F2">
              <w:rPr>
                <w:w w:val="82"/>
              </w:rPr>
              <w:t xml:space="preserve">/day] </w:t>
            </w:r>
          </w:p>
        </w:tc>
        <w:tc>
          <w:tcPr>
            <w:tcW w:w="3071" w:type="dxa"/>
          </w:tcPr>
          <w:p w:rsidR="003200DB" w:rsidRPr="00BE78F2" w:rsidRDefault="003200DB" w:rsidP="008A51CF">
            <w:pPr>
              <w:jc w:val="both"/>
              <w:rPr>
                <w:iCs/>
              </w:rPr>
            </w:pPr>
            <w:r w:rsidRPr="00BE78F2">
              <w:rPr>
                <w:w w:val="82"/>
              </w:rPr>
              <w:t>Dosya</w:t>
            </w:r>
          </w:p>
        </w:tc>
      </w:tr>
      <w:tr w:rsidR="003200DB" w:rsidRPr="00BE78F2" w:rsidTr="003200DB">
        <w:tc>
          <w:tcPr>
            <w:tcW w:w="3070" w:type="dxa"/>
          </w:tcPr>
          <w:p w:rsidR="003200DB" w:rsidRPr="00BE78F2" w:rsidRDefault="003200DB" w:rsidP="008A51CF">
            <w:pPr>
              <w:jc w:val="both"/>
              <w:rPr>
                <w:iCs/>
              </w:rPr>
            </w:pPr>
            <w:r w:rsidRPr="00BE78F2">
              <w:t>NOEC</w:t>
            </w:r>
            <w:r w:rsidRPr="00BE78F2">
              <w:rPr>
                <w:sz w:val="18"/>
              </w:rPr>
              <w:t>oral, yırtıcı</w:t>
            </w:r>
          </w:p>
        </w:tc>
        <w:tc>
          <w:tcPr>
            <w:tcW w:w="3071" w:type="dxa"/>
          </w:tcPr>
          <w:p w:rsidR="003200DB" w:rsidRPr="00BE78F2" w:rsidRDefault="003200DB" w:rsidP="008A51CF">
            <w:pPr>
              <w:jc w:val="both"/>
              <w:rPr>
                <w:w w:val="82"/>
              </w:rPr>
            </w:pPr>
            <w:r w:rsidRPr="00BE78F2">
              <w:rPr>
                <w:w w:val="82"/>
              </w:rPr>
              <w:t xml:space="preserve">[mg/kg food] biriminde verilmiş memeli veya kuşlar üstüne diyetsel veya oral tol toksisite çalışmalarından en düşük geçerli etki </w:t>
            </w:r>
            <w:proofErr w:type="gramStart"/>
            <w:r w:rsidRPr="00BE78F2">
              <w:rPr>
                <w:w w:val="82"/>
              </w:rPr>
              <w:t>konsantrasyonu</w:t>
            </w:r>
            <w:proofErr w:type="gramEnd"/>
          </w:p>
          <w:p w:rsidR="00E52501" w:rsidRPr="00BE78F2" w:rsidRDefault="00E52501" w:rsidP="00E52501">
            <w:pPr>
              <w:jc w:val="both"/>
              <w:rPr>
                <w:iCs/>
              </w:rPr>
            </w:pPr>
            <w:r w:rsidRPr="00BE78F2">
              <w:rPr>
                <w:w w:val="82"/>
              </w:rPr>
              <w:t xml:space="preserve">Memeli veya kuşlar üstüne yapılan besin yolu ile veya oral toksisite çalışmalarından en düşük geçerli etki </w:t>
            </w:r>
            <w:proofErr w:type="gramStart"/>
            <w:r w:rsidRPr="00BE78F2">
              <w:rPr>
                <w:w w:val="82"/>
              </w:rPr>
              <w:t>konsantrasyonu</w:t>
            </w:r>
            <w:proofErr w:type="gramEnd"/>
            <w:r w:rsidRPr="00BE78F2">
              <w:rPr>
                <w:w w:val="82"/>
              </w:rPr>
              <w:t>, [mg/kg besin]</w:t>
            </w:r>
          </w:p>
        </w:tc>
        <w:tc>
          <w:tcPr>
            <w:tcW w:w="3071" w:type="dxa"/>
          </w:tcPr>
          <w:p w:rsidR="003200DB" w:rsidRPr="00BE78F2" w:rsidRDefault="003200DB" w:rsidP="00E52501">
            <w:pPr>
              <w:jc w:val="both"/>
              <w:rPr>
                <w:iCs/>
              </w:rPr>
            </w:pPr>
            <w:r w:rsidRPr="00BE78F2">
              <w:rPr>
                <w:spacing w:val="-7"/>
                <w:w w:val="82"/>
              </w:rPr>
              <w:t xml:space="preserve">Dosya [ya da </w:t>
            </w:r>
            <w:r w:rsidR="00E52501" w:rsidRPr="00BE78F2">
              <w:rPr>
                <w:spacing w:val="-7"/>
                <w:w w:val="82"/>
              </w:rPr>
              <w:t>NOAEL</w:t>
            </w:r>
            <w:r w:rsidRPr="00BE78F2">
              <w:rPr>
                <w:spacing w:val="-7"/>
                <w:w w:val="82"/>
                <w:sz w:val="18"/>
              </w:rPr>
              <w:t>yırtıcıdan</w:t>
            </w:r>
            <w:r w:rsidRPr="00BE78F2">
              <w:rPr>
                <w:spacing w:val="-7"/>
                <w:w w:val="82"/>
              </w:rPr>
              <w:t xml:space="preserve"> hesaplanır]</w:t>
            </w:r>
          </w:p>
        </w:tc>
      </w:tr>
      <w:tr w:rsidR="003200DB" w:rsidRPr="00BE78F2" w:rsidTr="003200DB">
        <w:tc>
          <w:tcPr>
            <w:tcW w:w="3070" w:type="dxa"/>
          </w:tcPr>
          <w:p w:rsidR="003200DB" w:rsidRPr="00BE78F2" w:rsidRDefault="003200DB" w:rsidP="008A51CF">
            <w:pPr>
              <w:jc w:val="both"/>
              <w:rPr>
                <w:iCs/>
              </w:rPr>
            </w:pPr>
            <w:r w:rsidRPr="00BE78F2">
              <w:t>TO</w:t>
            </w:r>
            <w:r w:rsidR="00522BD3">
              <w:t>10</w:t>
            </w:r>
            <w:r w:rsidRPr="00BE78F2">
              <w:rPr>
                <w:sz w:val="18"/>
              </w:rPr>
              <w:t>oral, yırtıcı</w:t>
            </w:r>
          </w:p>
        </w:tc>
        <w:tc>
          <w:tcPr>
            <w:tcW w:w="3071" w:type="dxa"/>
          </w:tcPr>
          <w:p w:rsidR="003200DB" w:rsidRPr="00BE78F2" w:rsidRDefault="003200DB" w:rsidP="00E52501">
            <w:pPr>
              <w:jc w:val="both"/>
              <w:rPr>
                <w:iCs/>
              </w:rPr>
            </w:pPr>
            <w:r w:rsidRPr="00BE78F2">
              <w:rPr>
                <w:spacing w:val="-1"/>
                <w:w w:val="82"/>
              </w:rPr>
              <w:t xml:space="preserve">En düşük LC50kuş, NOECkuş veya </w:t>
            </w:r>
            <w:r w:rsidR="00E52501" w:rsidRPr="00BE78F2">
              <w:rPr>
                <w:spacing w:val="-1"/>
                <w:w w:val="82"/>
              </w:rPr>
              <w:t>NOEC</w:t>
            </w:r>
            <w:r w:rsidRPr="00BE78F2">
              <w:rPr>
                <w:spacing w:val="-1"/>
                <w:w w:val="82"/>
              </w:rPr>
              <w:t>memeli</w:t>
            </w:r>
          </w:p>
        </w:tc>
        <w:tc>
          <w:tcPr>
            <w:tcW w:w="3071" w:type="dxa"/>
          </w:tcPr>
          <w:p w:rsidR="003200DB" w:rsidRPr="00BE78F2" w:rsidRDefault="003200DB" w:rsidP="00E52501">
            <w:pPr>
              <w:jc w:val="both"/>
              <w:rPr>
                <w:iCs/>
              </w:rPr>
            </w:pPr>
            <w:r w:rsidRPr="00BE78F2">
              <w:rPr>
                <w:spacing w:val="-10"/>
                <w:w w:val="82"/>
              </w:rPr>
              <w:t xml:space="preserve">Dosya [ya da yukarıdan </w:t>
            </w:r>
            <w:proofErr w:type="gramStart"/>
            <w:r w:rsidR="00E52501" w:rsidRPr="00BE78F2">
              <w:rPr>
                <w:spacing w:val="-10"/>
                <w:w w:val="82"/>
              </w:rPr>
              <w:t>NOEC</w:t>
            </w:r>
            <w:r w:rsidRPr="00BE78F2">
              <w:rPr>
                <w:spacing w:val="-10"/>
                <w:w w:val="82"/>
                <w:sz w:val="18"/>
              </w:rPr>
              <w:t>oral,yırtıcı</w:t>
            </w:r>
            <w:proofErr w:type="gramEnd"/>
            <w:r w:rsidRPr="00BE78F2">
              <w:rPr>
                <w:spacing w:val="-10"/>
                <w:w w:val="82"/>
              </w:rPr>
              <w:t>]</w:t>
            </w:r>
          </w:p>
        </w:tc>
      </w:tr>
      <w:tr w:rsidR="003200DB" w:rsidRPr="00BE78F2" w:rsidTr="003200DB">
        <w:tc>
          <w:tcPr>
            <w:tcW w:w="3070" w:type="dxa"/>
          </w:tcPr>
          <w:p w:rsidR="003200DB" w:rsidRPr="00BE78F2" w:rsidRDefault="003200DB" w:rsidP="008A51CF">
            <w:pPr>
              <w:jc w:val="both"/>
              <w:rPr>
                <w:iCs/>
              </w:rPr>
            </w:pPr>
            <w:r w:rsidRPr="00BE78F2">
              <w:t>DF</w:t>
            </w:r>
            <w:r w:rsidRPr="00BE78F2">
              <w:rPr>
                <w:sz w:val="18"/>
              </w:rPr>
              <w:t>oral, yırtıcı</w:t>
            </w:r>
          </w:p>
        </w:tc>
        <w:tc>
          <w:tcPr>
            <w:tcW w:w="3071" w:type="dxa"/>
          </w:tcPr>
          <w:p w:rsidR="003200DB" w:rsidRPr="00BE78F2" w:rsidRDefault="003200DB" w:rsidP="00E52501">
            <w:pPr>
              <w:jc w:val="both"/>
              <w:rPr>
                <w:iCs/>
              </w:rPr>
            </w:pPr>
            <w:r w:rsidRPr="00BE78F2">
              <w:rPr>
                <w:spacing w:val="-2"/>
                <w:w w:val="82"/>
              </w:rPr>
              <w:t xml:space="preserve">Varolan toksisite bilgisi miktarı ve tipine bağlı olarak </w:t>
            </w:r>
            <w:r w:rsidR="00E52501" w:rsidRPr="00BE78F2">
              <w:rPr>
                <w:spacing w:val="-2"/>
                <w:w w:val="82"/>
              </w:rPr>
              <w:t>büyüklüğü</w:t>
            </w:r>
            <w:r w:rsidRPr="00BE78F2">
              <w:rPr>
                <w:spacing w:val="-2"/>
                <w:w w:val="82"/>
              </w:rPr>
              <w:t xml:space="preserve"> değişen değerlendirme faktörü</w:t>
            </w:r>
          </w:p>
        </w:tc>
        <w:tc>
          <w:tcPr>
            <w:tcW w:w="3071" w:type="dxa"/>
          </w:tcPr>
          <w:p w:rsidR="003200DB" w:rsidRPr="00BE78F2" w:rsidRDefault="003200DB" w:rsidP="00E52501">
            <w:pPr>
              <w:jc w:val="both"/>
              <w:rPr>
                <w:iCs/>
              </w:rPr>
            </w:pPr>
            <w:r w:rsidRPr="00BE78F2">
              <w:rPr>
                <w:spacing w:val="-2"/>
                <w:w w:val="82"/>
              </w:rPr>
              <w:t>Bölüm</w:t>
            </w:r>
            <w:r w:rsidR="00E52501" w:rsidRPr="00BE78F2">
              <w:rPr>
                <w:spacing w:val="-2"/>
                <w:w w:val="82"/>
              </w:rPr>
              <w:t xml:space="preserve"> R.10.8.2</w:t>
            </w:r>
            <w:r w:rsidRPr="00BE78F2">
              <w:rPr>
                <w:spacing w:val="-2"/>
                <w:w w:val="82"/>
              </w:rPr>
              <w:t xml:space="preserve"> Tablo R.10-13</w:t>
            </w:r>
          </w:p>
        </w:tc>
      </w:tr>
    </w:tbl>
    <w:p w:rsidR="003200DB" w:rsidRPr="00BE78F2" w:rsidRDefault="003200DB" w:rsidP="008A51CF">
      <w:pPr>
        <w:jc w:val="both"/>
        <w:rPr>
          <w:iCs/>
          <w:sz w:val="22"/>
          <w:szCs w:val="22"/>
        </w:rPr>
      </w:pPr>
    </w:p>
    <w:p w:rsidR="003200DB" w:rsidRPr="00BE78F2" w:rsidRDefault="003200DB" w:rsidP="008A51CF">
      <w:pPr>
        <w:jc w:val="both"/>
        <w:rPr>
          <w:iCs/>
          <w:sz w:val="22"/>
          <w:szCs w:val="22"/>
        </w:rPr>
      </w:pPr>
    </w:p>
    <w:p w:rsidR="003200DB" w:rsidRPr="00BE78F2" w:rsidRDefault="003200DB" w:rsidP="003200DB">
      <w:pPr>
        <w:jc w:val="both"/>
        <w:rPr>
          <w:iCs/>
          <w:sz w:val="22"/>
          <w:szCs w:val="22"/>
        </w:rPr>
      </w:pPr>
      <w:r w:rsidRPr="00BE78F2">
        <w:rPr>
          <w:iCs/>
          <w:sz w:val="22"/>
          <w:szCs w:val="22"/>
        </w:rPr>
        <w:t>Çıktı</w:t>
      </w:r>
    </w:p>
    <w:tbl>
      <w:tblPr>
        <w:tblStyle w:val="TabloKlavuzu"/>
        <w:tblW w:w="0" w:type="auto"/>
        <w:tblLook w:val="04A0" w:firstRow="1" w:lastRow="0" w:firstColumn="1" w:lastColumn="0" w:noHBand="0" w:noVBand="1"/>
      </w:tblPr>
      <w:tblGrid>
        <w:gridCol w:w="3070"/>
        <w:gridCol w:w="3071"/>
        <w:gridCol w:w="3071"/>
      </w:tblGrid>
      <w:tr w:rsidR="003200DB" w:rsidRPr="00BE78F2" w:rsidTr="001D4913">
        <w:tc>
          <w:tcPr>
            <w:tcW w:w="3070" w:type="dxa"/>
            <w:shd w:val="pct15" w:color="auto" w:fill="auto"/>
          </w:tcPr>
          <w:p w:rsidR="003200DB" w:rsidRPr="00BE78F2" w:rsidRDefault="0094405F" w:rsidP="00E92009">
            <w:pPr>
              <w:jc w:val="both"/>
              <w:rPr>
                <w:iCs/>
                <w:sz w:val="22"/>
                <w:szCs w:val="22"/>
              </w:rPr>
            </w:pPr>
            <w:r w:rsidRPr="00BE78F2">
              <w:rPr>
                <w:b/>
                <w:bCs/>
                <w:w w:val="82"/>
                <w:sz w:val="22"/>
                <w:szCs w:val="22"/>
              </w:rPr>
              <w:t xml:space="preserve"> </w:t>
            </w:r>
          </w:p>
        </w:tc>
        <w:tc>
          <w:tcPr>
            <w:tcW w:w="3071" w:type="dxa"/>
            <w:shd w:val="pct15" w:color="auto" w:fill="auto"/>
          </w:tcPr>
          <w:p w:rsidR="003200DB" w:rsidRPr="00BE78F2" w:rsidRDefault="003200DB" w:rsidP="00E92009">
            <w:pPr>
              <w:jc w:val="both"/>
              <w:rPr>
                <w:iCs/>
                <w:sz w:val="22"/>
                <w:szCs w:val="22"/>
              </w:rPr>
            </w:pPr>
            <w:r w:rsidRPr="00BE78F2">
              <w:rPr>
                <w:b/>
                <w:bCs/>
                <w:w w:val="82"/>
                <w:sz w:val="22"/>
                <w:szCs w:val="22"/>
              </w:rPr>
              <w:t>Tanım</w:t>
            </w:r>
          </w:p>
        </w:tc>
        <w:tc>
          <w:tcPr>
            <w:tcW w:w="3071" w:type="dxa"/>
            <w:shd w:val="pct15" w:color="auto" w:fill="auto"/>
          </w:tcPr>
          <w:p w:rsidR="003200DB" w:rsidRPr="00BE78F2" w:rsidRDefault="003200DB" w:rsidP="00E92009">
            <w:pPr>
              <w:jc w:val="both"/>
              <w:rPr>
                <w:iCs/>
                <w:sz w:val="22"/>
                <w:szCs w:val="22"/>
              </w:rPr>
            </w:pPr>
            <w:r w:rsidRPr="00BE78F2">
              <w:rPr>
                <w:b/>
                <w:bCs/>
                <w:w w:val="82"/>
                <w:sz w:val="22"/>
                <w:szCs w:val="22"/>
              </w:rPr>
              <w:t>Kaynak</w:t>
            </w:r>
          </w:p>
        </w:tc>
      </w:tr>
      <w:tr w:rsidR="003200DB" w:rsidRPr="00BE78F2" w:rsidTr="00E92009">
        <w:tc>
          <w:tcPr>
            <w:tcW w:w="3070" w:type="dxa"/>
          </w:tcPr>
          <w:p w:rsidR="003200DB" w:rsidRPr="00BE78F2" w:rsidRDefault="003200DB" w:rsidP="00E92009">
            <w:pPr>
              <w:jc w:val="both"/>
              <w:rPr>
                <w:iCs/>
                <w:sz w:val="22"/>
                <w:szCs w:val="22"/>
              </w:rPr>
            </w:pPr>
            <w:r w:rsidRPr="00BE78F2">
              <w:rPr>
                <w:sz w:val="22"/>
                <w:szCs w:val="22"/>
              </w:rPr>
              <w:t>PEC</w:t>
            </w:r>
            <w:r w:rsidRPr="00BE78F2">
              <w:rPr>
                <w:szCs w:val="22"/>
              </w:rPr>
              <w:t>oral</w:t>
            </w:r>
          </w:p>
        </w:tc>
        <w:tc>
          <w:tcPr>
            <w:tcW w:w="3071" w:type="dxa"/>
          </w:tcPr>
          <w:p w:rsidR="003200DB" w:rsidRPr="00BE78F2" w:rsidRDefault="0094405F" w:rsidP="0094405F">
            <w:pPr>
              <w:jc w:val="both"/>
              <w:rPr>
                <w:iCs/>
                <w:sz w:val="22"/>
                <w:szCs w:val="22"/>
              </w:rPr>
            </w:pPr>
            <w:r w:rsidRPr="00BE78F2">
              <w:rPr>
                <w:w w:val="82"/>
                <w:sz w:val="22"/>
                <w:szCs w:val="22"/>
              </w:rPr>
              <w:t>yem/besin içinde</w:t>
            </w:r>
            <w:r w:rsidR="003200DB" w:rsidRPr="00BE78F2">
              <w:rPr>
                <w:w w:val="82"/>
                <w:sz w:val="22"/>
                <w:szCs w:val="22"/>
              </w:rPr>
              <w:t xml:space="preserve"> </w:t>
            </w:r>
            <w:r w:rsidR="001D4913" w:rsidRPr="00BE78F2">
              <w:rPr>
                <w:w w:val="82"/>
                <w:sz w:val="22"/>
                <w:szCs w:val="22"/>
              </w:rPr>
              <w:t>öngörülen</w:t>
            </w:r>
            <w:r w:rsidR="003200DB" w:rsidRPr="00BE78F2">
              <w:rPr>
                <w:w w:val="82"/>
                <w:sz w:val="22"/>
                <w:szCs w:val="22"/>
              </w:rPr>
              <w:t xml:space="preserve"> </w:t>
            </w:r>
            <w:proofErr w:type="gramStart"/>
            <w:r w:rsidR="003200DB" w:rsidRPr="00BE78F2">
              <w:rPr>
                <w:w w:val="82"/>
                <w:sz w:val="22"/>
                <w:szCs w:val="22"/>
              </w:rPr>
              <w:t>konsantrasyon</w:t>
            </w:r>
            <w:proofErr w:type="gramEnd"/>
            <w:r w:rsidRPr="00BE78F2">
              <w:rPr>
                <w:w w:val="82"/>
                <w:sz w:val="22"/>
                <w:szCs w:val="22"/>
              </w:rPr>
              <w:t xml:space="preserve">, [mg/kg] olarak </w:t>
            </w:r>
          </w:p>
        </w:tc>
        <w:tc>
          <w:tcPr>
            <w:tcW w:w="3071" w:type="dxa"/>
          </w:tcPr>
          <w:p w:rsidR="003200DB" w:rsidRPr="00BE78F2" w:rsidRDefault="003200DB" w:rsidP="00E92009">
            <w:pPr>
              <w:jc w:val="both"/>
              <w:rPr>
                <w:iCs/>
                <w:sz w:val="22"/>
                <w:szCs w:val="22"/>
              </w:rPr>
            </w:pPr>
            <w:r w:rsidRPr="00BE78F2">
              <w:rPr>
                <w:spacing w:val="-2"/>
                <w:w w:val="82"/>
                <w:sz w:val="22"/>
                <w:szCs w:val="22"/>
              </w:rPr>
              <w:t>İkincil zehirlenme için risk değerlendirmesi</w:t>
            </w:r>
          </w:p>
        </w:tc>
      </w:tr>
      <w:tr w:rsidR="003200DB" w:rsidRPr="00BE78F2" w:rsidTr="00E92009">
        <w:tc>
          <w:tcPr>
            <w:tcW w:w="3070" w:type="dxa"/>
          </w:tcPr>
          <w:p w:rsidR="003200DB" w:rsidRPr="00BE78F2" w:rsidRDefault="001D4913" w:rsidP="00E92009">
            <w:pPr>
              <w:jc w:val="both"/>
              <w:rPr>
                <w:iCs/>
                <w:sz w:val="22"/>
                <w:szCs w:val="22"/>
              </w:rPr>
            </w:pPr>
            <w:r w:rsidRPr="00BE78F2">
              <w:rPr>
                <w:sz w:val="22"/>
                <w:szCs w:val="22"/>
              </w:rPr>
              <w:t>PEC</w:t>
            </w:r>
            <w:r w:rsidR="003200DB" w:rsidRPr="00BE78F2">
              <w:rPr>
                <w:szCs w:val="22"/>
              </w:rPr>
              <w:t>oral, yırtıcı</w:t>
            </w:r>
          </w:p>
        </w:tc>
        <w:tc>
          <w:tcPr>
            <w:tcW w:w="3071" w:type="dxa"/>
          </w:tcPr>
          <w:p w:rsidR="003200DB" w:rsidRPr="00BE78F2" w:rsidRDefault="0094405F" w:rsidP="0094405F">
            <w:pPr>
              <w:jc w:val="both"/>
              <w:rPr>
                <w:iCs/>
                <w:sz w:val="22"/>
                <w:szCs w:val="22"/>
              </w:rPr>
            </w:pPr>
            <w:proofErr w:type="gramStart"/>
            <w:r w:rsidRPr="00BE78F2">
              <w:rPr>
                <w:w w:val="82"/>
                <w:sz w:val="22"/>
                <w:szCs w:val="22"/>
              </w:rPr>
              <w:t>yem</w:t>
            </w:r>
            <w:proofErr w:type="gramEnd"/>
            <w:r w:rsidR="003200DB" w:rsidRPr="00BE78F2">
              <w:rPr>
                <w:w w:val="82"/>
                <w:sz w:val="22"/>
                <w:szCs w:val="22"/>
              </w:rPr>
              <w:t>/besin</w:t>
            </w:r>
            <w:r w:rsidRPr="00BE78F2">
              <w:rPr>
                <w:w w:val="82"/>
                <w:sz w:val="22"/>
                <w:szCs w:val="22"/>
              </w:rPr>
              <w:t xml:space="preserve"> içinde</w:t>
            </w:r>
            <w:r w:rsidR="003200DB" w:rsidRPr="00BE78F2">
              <w:rPr>
                <w:w w:val="82"/>
                <w:sz w:val="22"/>
                <w:szCs w:val="22"/>
              </w:rPr>
              <w:t xml:space="preserve"> </w:t>
            </w:r>
            <w:r w:rsidR="001D4913" w:rsidRPr="00BE78F2">
              <w:rPr>
                <w:w w:val="82"/>
                <w:sz w:val="22"/>
                <w:szCs w:val="22"/>
              </w:rPr>
              <w:t>Öngörülen</w:t>
            </w:r>
            <w:r w:rsidR="003200DB" w:rsidRPr="00BE78F2">
              <w:rPr>
                <w:w w:val="82"/>
                <w:sz w:val="22"/>
                <w:szCs w:val="22"/>
              </w:rPr>
              <w:t xml:space="preserve"> Etkinin Gözlenmediği Konsantrasyon</w:t>
            </w:r>
            <w:r w:rsidRPr="00BE78F2">
              <w:rPr>
                <w:w w:val="82"/>
                <w:sz w:val="22"/>
                <w:szCs w:val="22"/>
              </w:rPr>
              <w:t>, genelde [mg/kg] olarak</w:t>
            </w:r>
          </w:p>
        </w:tc>
        <w:tc>
          <w:tcPr>
            <w:tcW w:w="3071" w:type="dxa"/>
          </w:tcPr>
          <w:p w:rsidR="003200DB" w:rsidRPr="00BE78F2" w:rsidRDefault="003200DB" w:rsidP="00E92009">
            <w:pPr>
              <w:jc w:val="both"/>
              <w:rPr>
                <w:iCs/>
                <w:sz w:val="22"/>
                <w:szCs w:val="22"/>
              </w:rPr>
            </w:pPr>
            <w:r w:rsidRPr="00BE78F2">
              <w:rPr>
                <w:spacing w:val="-2"/>
                <w:w w:val="82"/>
                <w:sz w:val="22"/>
                <w:szCs w:val="22"/>
              </w:rPr>
              <w:t>Toprak kompartmanı için risk değerlendirmesi</w:t>
            </w:r>
          </w:p>
        </w:tc>
      </w:tr>
    </w:tbl>
    <w:p w:rsidR="003200DB" w:rsidRPr="00BE78F2" w:rsidRDefault="003200DB" w:rsidP="008A51CF">
      <w:pPr>
        <w:jc w:val="both"/>
        <w:rPr>
          <w:iCs/>
          <w:sz w:val="22"/>
          <w:szCs w:val="22"/>
        </w:rPr>
      </w:pPr>
    </w:p>
    <w:p w:rsidR="003200DB" w:rsidRPr="00BE78F2" w:rsidRDefault="003200DB" w:rsidP="008A51CF">
      <w:pPr>
        <w:jc w:val="both"/>
        <w:rPr>
          <w:iCs/>
          <w:sz w:val="22"/>
          <w:szCs w:val="22"/>
        </w:rPr>
      </w:pPr>
    </w:p>
    <w:p w:rsidR="00B76B45" w:rsidRPr="00BE78F2" w:rsidRDefault="00B76B45">
      <w:pPr>
        <w:widowControl/>
        <w:autoSpaceDE/>
        <w:autoSpaceDN/>
        <w:adjustRightInd/>
        <w:spacing w:after="200" w:line="276" w:lineRule="auto"/>
        <w:rPr>
          <w:iCs/>
          <w:sz w:val="22"/>
          <w:szCs w:val="22"/>
        </w:rPr>
      </w:pPr>
      <w:r w:rsidRPr="00BE78F2">
        <w:rPr>
          <w:iCs/>
          <w:sz w:val="22"/>
          <w:szCs w:val="22"/>
        </w:rPr>
        <w:br w:type="page"/>
      </w:r>
    </w:p>
    <w:p w:rsidR="008A51CF" w:rsidRPr="00BE78F2" w:rsidRDefault="008A51CF" w:rsidP="008A51CF">
      <w:pPr>
        <w:jc w:val="both"/>
        <w:rPr>
          <w:iCs/>
          <w:sz w:val="22"/>
          <w:szCs w:val="22"/>
        </w:rPr>
      </w:pPr>
    </w:p>
    <w:p w:rsidR="00B76B45" w:rsidRPr="00BE78F2" w:rsidRDefault="00B76B45" w:rsidP="00145364">
      <w:pPr>
        <w:pStyle w:val="Balk1"/>
      </w:pPr>
      <w:bookmarkStart w:id="65" w:name="_Toc428967498"/>
      <w:r w:rsidRPr="00BE78F2">
        <w:t xml:space="preserve">B.8 </w:t>
      </w:r>
      <w:r w:rsidR="00C153EC" w:rsidRPr="00BE78F2">
        <w:t>M</w:t>
      </w:r>
      <w:r w:rsidR="00EC394E" w:rsidRPr="00BE78F2">
        <w:t>ARUZ KALMA</w:t>
      </w:r>
      <w:r w:rsidR="00A77382" w:rsidRPr="00BE78F2">
        <w:t xml:space="preserve"> D</w:t>
      </w:r>
      <w:r w:rsidR="00EC394E" w:rsidRPr="00BE78F2">
        <w:t xml:space="preserve">EĞERLENDİRMESİ </w:t>
      </w:r>
      <w:r w:rsidR="00A77382" w:rsidRPr="00BE78F2">
        <w:t>K</w:t>
      </w:r>
      <w:r w:rsidR="00EC394E" w:rsidRPr="00BE78F2">
        <w:t>APSAMI</w:t>
      </w:r>
      <w:bookmarkEnd w:id="65"/>
    </w:p>
    <w:p w:rsidR="00B76B45" w:rsidRPr="00BE78F2" w:rsidRDefault="00B76B45" w:rsidP="00145364">
      <w:pPr>
        <w:pStyle w:val="Balk2"/>
      </w:pPr>
      <w:bookmarkStart w:id="66" w:name="_Toc428967499"/>
      <w:r w:rsidRPr="00BE78F2">
        <w:t>B.</w:t>
      </w:r>
      <w:proofErr w:type="gramStart"/>
      <w:r w:rsidRPr="00BE78F2">
        <w:t>8.1</w:t>
      </w:r>
      <w:proofErr w:type="gramEnd"/>
      <w:r w:rsidRPr="00BE78F2">
        <w:t xml:space="preserve"> </w:t>
      </w:r>
      <w:r w:rsidR="005A0273" w:rsidRPr="00BE78F2">
        <w:t>Bölümü</w:t>
      </w:r>
      <w:r w:rsidRPr="00BE78F2">
        <w:t>n arka planı ve amacı</w:t>
      </w:r>
      <w:bookmarkEnd w:id="66"/>
    </w:p>
    <w:p w:rsidR="00EC394E" w:rsidRPr="00BE78F2" w:rsidRDefault="00EC394E" w:rsidP="008A51CF">
      <w:pPr>
        <w:jc w:val="both"/>
        <w:rPr>
          <w:b/>
          <w:iCs/>
          <w:sz w:val="28"/>
          <w:szCs w:val="22"/>
        </w:rPr>
      </w:pPr>
    </w:p>
    <w:p w:rsidR="00B76B45" w:rsidRPr="00BE78F2" w:rsidRDefault="00522BD3" w:rsidP="008A51CF">
      <w:pPr>
        <w:jc w:val="both"/>
        <w:rPr>
          <w:iCs/>
          <w:sz w:val="22"/>
          <w:szCs w:val="22"/>
        </w:rPr>
      </w:pPr>
      <w:r>
        <w:rPr>
          <w:iCs/>
          <w:sz w:val="22"/>
          <w:szCs w:val="22"/>
        </w:rPr>
        <w:t>KKDİK</w:t>
      </w:r>
      <w:r w:rsidR="00EE73C6" w:rsidRPr="00BE78F2">
        <w:rPr>
          <w:iCs/>
          <w:sz w:val="22"/>
          <w:szCs w:val="22"/>
        </w:rPr>
        <w:t xml:space="preserve"> </w:t>
      </w:r>
      <w:r w:rsidR="00ED715E" w:rsidRPr="00BE78F2">
        <w:rPr>
          <w:iCs/>
          <w:sz w:val="22"/>
          <w:szCs w:val="22"/>
        </w:rPr>
        <w:t>Madde</w:t>
      </w:r>
      <w:r w:rsidR="00EE73C6" w:rsidRPr="00BE78F2">
        <w:rPr>
          <w:iCs/>
          <w:sz w:val="22"/>
          <w:szCs w:val="22"/>
        </w:rPr>
        <w:t xml:space="preserve"> 1</w:t>
      </w:r>
      <w:r w:rsidR="00145364">
        <w:rPr>
          <w:iCs/>
          <w:sz w:val="22"/>
          <w:szCs w:val="22"/>
        </w:rPr>
        <w:t>5</w:t>
      </w:r>
      <w:r w:rsidR="00EE73C6" w:rsidRPr="00BE78F2">
        <w:rPr>
          <w:iCs/>
          <w:sz w:val="22"/>
          <w:szCs w:val="22"/>
        </w:rPr>
        <w:t>(1) ve (4)</w:t>
      </w:r>
      <w:r w:rsidR="008C1528" w:rsidRPr="00BE78F2">
        <w:rPr>
          <w:iCs/>
          <w:sz w:val="22"/>
          <w:szCs w:val="22"/>
        </w:rPr>
        <w:t>’e göre</w:t>
      </w:r>
      <w:r w:rsidR="00EE73C6" w:rsidRPr="00BE78F2">
        <w:rPr>
          <w:iCs/>
          <w:sz w:val="22"/>
          <w:szCs w:val="22"/>
        </w:rPr>
        <w:t xml:space="preserve"> 10 ton/yıl veya </w:t>
      </w:r>
      <w:r w:rsidR="00F74F16" w:rsidRPr="00BE78F2">
        <w:rPr>
          <w:iCs/>
          <w:sz w:val="22"/>
          <w:szCs w:val="22"/>
        </w:rPr>
        <w:t xml:space="preserve">üzerindeki miktarlarda üretilen veya ithal edilen </w:t>
      </w:r>
      <w:r w:rsidR="00EE73C6" w:rsidRPr="00BE78F2">
        <w:rPr>
          <w:iCs/>
          <w:sz w:val="22"/>
          <w:szCs w:val="22"/>
        </w:rPr>
        <w:t>kay</w:t>
      </w:r>
      <w:r w:rsidR="00F74F16" w:rsidRPr="00BE78F2">
        <w:rPr>
          <w:iCs/>
          <w:sz w:val="22"/>
          <w:szCs w:val="22"/>
        </w:rPr>
        <w:t>da tabi</w:t>
      </w:r>
      <w:r w:rsidR="00EC394E" w:rsidRPr="00BE78F2">
        <w:rPr>
          <w:iCs/>
          <w:sz w:val="22"/>
          <w:szCs w:val="22"/>
        </w:rPr>
        <w:t xml:space="preserve"> </w:t>
      </w:r>
      <w:r w:rsidR="00EE73C6" w:rsidRPr="00BE78F2">
        <w:rPr>
          <w:iCs/>
          <w:sz w:val="22"/>
          <w:szCs w:val="22"/>
        </w:rPr>
        <w:t xml:space="preserve">maddelerin </w:t>
      </w:r>
      <w:r w:rsidR="00F74F16" w:rsidRPr="00BE78F2">
        <w:rPr>
          <w:iCs/>
          <w:sz w:val="22"/>
          <w:szCs w:val="22"/>
        </w:rPr>
        <w:t xml:space="preserve">ve </w:t>
      </w:r>
      <w:r w:rsidR="002045EE" w:rsidRPr="00BE78F2">
        <w:rPr>
          <w:iCs/>
          <w:sz w:val="22"/>
          <w:szCs w:val="22"/>
        </w:rPr>
        <w:t>kayıt yaptıran</w:t>
      </w:r>
      <w:r w:rsidR="00F74F16" w:rsidRPr="00BE78F2">
        <w:rPr>
          <w:iCs/>
          <w:sz w:val="22"/>
          <w:szCs w:val="22"/>
        </w:rPr>
        <w:t>ın</w:t>
      </w:r>
      <w:r w:rsidR="00EE73C6" w:rsidRPr="00BE78F2">
        <w:rPr>
          <w:iCs/>
          <w:sz w:val="22"/>
          <w:szCs w:val="22"/>
        </w:rPr>
        <w:t xml:space="preserve"> </w:t>
      </w:r>
      <w:r w:rsidR="00FD3809" w:rsidRPr="00BE78F2">
        <w:rPr>
          <w:iCs/>
          <w:sz w:val="22"/>
          <w:szCs w:val="22"/>
        </w:rPr>
        <w:t>zararlılık</w:t>
      </w:r>
      <w:r w:rsidR="00EE73C6" w:rsidRPr="00BE78F2">
        <w:rPr>
          <w:iCs/>
          <w:sz w:val="22"/>
          <w:szCs w:val="22"/>
        </w:rPr>
        <w:t xml:space="preserve"> değerlendirmesinde</w:t>
      </w:r>
      <w:r w:rsidR="00F74F16" w:rsidRPr="00BE78F2">
        <w:rPr>
          <w:iCs/>
          <w:sz w:val="22"/>
          <w:szCs w:val="22"/>
        </w:rPr>
        <w:t xml:space="preserve">; </w:t>
      </w:r>
      <w:r w:rsidR="00145364">
        <w:rPr>
          <w:iCs/>
          <w:sz w:val="22"/>
          <w:szCs w:val="22"/>
        </w:rPr>
        <w:t>SEA Yönetmeliğinde</w:t>
      </w:r>
      <w:r w:rsidR="00F74F16" w:rsidRPr="00BE78F2">
        <w:rPr>
          <w:iCs/>
          <w:sz w:val="22"/>
          <w:szCs w:val="22"/>
        </w:rPr>
        <w:t xml:space="preserve"> </w:t>
      </w:r>
      <w:r w:rsidR="00EE73C6" w:rsidRPr="00BE78F2">
        <w:rPr>
          <w:iCs/>
          <w:sz w:val="22"/>
          <w:szCs w:val="22"/>
        </w:rPr>
        <w:t xml:space="preserve">listelenen </w:t>
      </w:r>
      <w:r w:rsidR="00FD3809" w:rsidRPr="00BE78F2">
        <w:rPr>
          <w:iCs/>
          <w:sz w:val="22"/>
          <w:szCs w:val="22"/>
        </w:rPr>
        <w:t>zararlılık</w:t>
      </w:r>
      <w:r w:rsidR="00F74F16" w:rsidRPr="00BE78F2">
        <w:rPr>
          <w:iCs/>
          <w:sz w:val="22"/>
          <w:szCs w:val="22"/>
        </w:rPr>
        <w:t xml:space="preserve"> sınıfları veya kategorilerinden herhangi birindeki sınıflandırma </w:t>
      </w:r>
      <w:proofErr w:type="gramStart"/>
      <w:r w:rsidR="00F74F16" w:rsidRPr="00BE78F2">
        <w:rPr>
          <w:iCs/>
          <w:sz w:val="22"/>
          <w:szCs w:val="22"/>
        </w:rPr>
        <w:t>kriterlerini</w:t>
      </w:r>
      <w:proofErr w:type="gramEnd"/>
      <w:r w:rsidR="00F74F16" w:rsidRPr="00BE78F2">
        <w:rPr>
          <w:iCs/>
          <w:sz w:val="22"/>
          <w:szCs w:val="22"/>
        </w:rPr>
        <w:t xml:space="preserve"> karşıladığını zararlılık değerlendirmesinde belirttiği maddeler </w:t>
      </w:r>
      <w:r w:rsidR="00EE73C6" w:rsidRPr="00BE78F2">
        <w:rPr>
          <w:iCs/>
          <w:sz w:val="22"/>
          <w:szCs w:val="22"/>
        </w:rPr>
        <w:t>için</w:t>
      </w:r>
      <w:r w:rsidR="00F74F16" w:rsidRPr="00BE78F2">
        <w:rPr>
          <w:iCs/>
          <w:sz w:val="22"/>
          <w:szCs w:val="22"/>
        </w:rPr>
        <w:t xml:space="preserve"> maruz kalma </w:t>
      </w:r>
      <w:r w:rsidR="00EE73C6" w:rsidRPr="00BE78F2">
        <w:rPr>
          <w:iCs/>
          <w:sz w:val="22"/>
          <w:szCs w:val="22"/>
        </w:rPr>
        <w:t xml:space="preserve">değerlendirmesi ve </w:t>
      </w:r>
      <w:r w:rsidR="00F74F16" w:rsidRPr="00BE78F2">
        <w:rPr>
          <w:iCs/>
          <w:sz w:val="22"/>
          <w:szCs w:val="22"/>
        </w:rPr>
        <w:t xml:space="preserve">ek olarak </w:t>
      </w:r>
      <w:r w:rsidR="00EE73C6" w:rsidRPr="00BE78F2">
        <w:rPr>
          <w:iCs/>
          <w:sz w:val="22"/>
          <w:szCs w:val="22"/>
        </w:rPr>
        <w:t>risk karakterizasyonu</w:t>
      </w:r>
      <w:r w:rsidR="00F74F16" w:rsidRPr="00BE78F2">
        <w:rPr>
          <w:iCs/>
          <w:sz w:val="22"/>
          <w:szCs w:val="22"/>
        </w:rPr>
        <w:t xml:space="preserve"> yapılmasını gereklidir. </w:t>
      </w:r>
      <w:r w:rsidR="00EE73C6" w:rsidRPr="00BE78F2">
        <w:rPr>
          <w:iCs/>
          <w:sz w:val="22"/>
          <w:szCs w:val="22"/>
        </w:rPr>
        <w:t xml:space="preserve">Sınıflar ve kategoriler </w:t>
      </w:r>
      <w:r w:rsidR="00F74F16" w:rsidRPr="00BE78F2">
        <w:rPr>
          <w:iCs/>
          <w:sz w:val="22"/>
          <w:szCs w:val="22"/>
        </w:rPr>
        <w:t>aşağıdaki gibidir</w:t>
      </w:r>
      <w:r w:rsidR="00EE73C6" w:rsidRPr="00BE78F2">
        <w:rPr>
          <w:iCs/>
          <w:sz w:val="22"/>
          <w:szCs w:val="22"/>
        </w:rPr>
        <w:t>:</w:t>
      </w:r>
    </w:p>
    <w:p w:rsidR="008C1528" w:rsidRPr="00BE78F2" w:rsidRDefault="008C1528" w:rsidP="008A51CF">
      <w:pPr>
        <w:jc w:val="both"/>
        <w:rPr>
          <w:iCs/>
          <w:sz w:val="22"/>
          <w:szCs w:val="22"/>
        </w:rPr>
      </w:pPr>
    </w:p>
    <w:p w:rsidR="00EE73C6" w:rsidRPr="00BE78F2" w:rsidRDefault="00EE73C6" w:rsidP="00A77382">
      <w:pPr>
        <w:shd w:val="clear" w:color="auto" w:fill="FFFFFF"/>
        <w:spacing w:line="250" w:lineRule="exact"/>
        <w:ind w:left="1450" w:hanging="350"/>
        <w:rPr>
          <w:sz w:val="22"/>
          <w:szCs w:val="22"/>
        </w:rPr>
      </w:pPr>
      <w:r w:rsidRPr="00BE78F2">
        <w:rPr>
          <w:b/>
          <w:bCs/>
          <w:sz w:val="22"/>
          <w:szCs w:val="22"/>
        </w:rPr>
        <w:t xml:space="preserve">■    </w:t>
      </w:r>
      <w:r w:rsidR="00FD3809" w:rsidRPr="00BE78F2">
        <w:rPr>
          <w:sz w:val="22"/>
          <w:szCs w:val="22"/>
        </w:rPr>
        <w:t>zararlılık</w:t>
      </w:r>
      <w:r w:rsidRPr="00BE78F2">
        <w:rPr>
          <w:sz w:val="22"/>
          <w:szCs w:val="22"/>
        </w:rPr>
        <w:t xml:space="preserve"> sınıfları </w:t>
      </w:r>
      <w:proofErr w:type="gramStart"/>
      <w:r w:rsidRPr="00BE78F2">
        <w:rPr>
          <w:sz w:val="22"/>
          <w:szCs w:val="22"/>
        </w:rPr>
        <w:t>2.1’den</w:t>
      </w:r>
      <w:proofErr w:type="gramEnd"/>
      <w:r w:rsidRPr="00BE78F2">
        <w:rPr>
          <w:sz w:val="22"/>
          <w:szCs w:val="22"/>
        </w:rPr>
        <w:t xml:space="preserve"> 2.4’e, 2.6’den 2.7’ye, 2.8 tip A ve B, 2.9, 2.10, 2.12, 2.13 kategoriler 1 ve 2, 2.14 kategoriler 1 ve 2, 2.15 tipler A’dan F’ye.</w:t>
      </w:r>
    </w:p>
    <w:p w:rsidR="00EE73C6" w:rsidRPr="00BE78F2" w:rsidRDefault="00EE73C6" w:rsidP="00A77382">
      <w:pPr>
        <w:shd w:val="clear" w:color="auto" w:fill="FFFFFF"/>
        <w:spacing w:line="254" w:lineRule="exact"/>
        <w:ind w:left="1450" w:hanging="350"/>
        <w:rPr>
          <w:sz w:val="22"/>
          <w:szCs w:val="22"/>
        </w:rPr>
      </w:pPr>
      <w:r w:rsidRPr="00BE78F2">
        <w:rPr>
          <w:b/>
          <w:bCs/>
          <w:sz w:val="22"/>
          <w:szCs w:val="22"/>
        </w:rPr>
        <w:t xml:space="preserve">■    </w:t>
      </w:r>
      <w:r w:rsidR="00FD3809" w:rsidRPr="00BE78F2">
        <w:rPr>
          <w:sz w:val="22"/>
          <w:szCs w:val="22"/>
        </w:rPr>
        <w:t>zararlılık</w:t>
      </w:r>
      <w:r w:rsidRPr="00BE78F2">
        <w:rPr>
          <w:sz w:val="22"/>
          <w:szCs w:val="22"/>
        </w:rPr>
        <w:t xml:space="preserve"> sınıfları </w:t>
      </w:r>
      <w:proofErr w:type="gramStart"/>
      <w:r w:rsidRPr="00BE78F2">
        <w:rPr>
          <w:sz w:val="22"/>
          <w:szCs w:val="22"/>
        </w:rPr>
        <w:t>3.1’den</w:t>
      </w:r>
      <w:proofErr w:type="gramEnd"/>
      <w:r w:rsidRPr="00BE78F2">
        <w:rPr>
          <w:sz w:val="22"/>
          <w:szCs w:val="22"/>
        </w:rPr>
        <w:t xml:space="preserve"> 3.6’ya, 3.7 gelişme ve cinsel işlev ve doğurganlıkta beklenmeyen etkiler, 3.8 </w:t>
      </w:r>
      <w:r w:rsidR="00EC394E" w:rsidRPr="00BE78F2">
        <w:rPr>
          <w:sz w:val="22"/>
          <w:szCs w:val="22"/>
        </w:rPr>
        <w:t>uyuşturucu</w:t>
      </w:r>
      <w:r w:rsidRPr="00BE78F2">
        <w:rPr>
          <w:sz w:val="22"/>
          <w:szCs w:val="22"/>
        </w:rPr>
        <w:t xml:space="preserve"> etkiler dışındaki etkiler, 3.9 ve 3.10.</w:t>
      </w:r>
    </w:p>
    <w:p w:rsidR="00EE73C6" w:rsidRPr="00BE78F2" w:rsidRDefault="00EE73C6" w:rsidP="00A77382">
      <w:pPr>
        <w:shd w:val="clear" w:color="auto" w:fill="FFFFFF"/>
        <w:ind w:left="1099"/>
        <w:rPr>
          <w:sz w:val="22"/>
          <w:szCs w:val="22"/>
        </w:rPr>
      </w:pPr>
      <w:r w:rsidRPr="00BE78F2">
        <w:rPr>
          <w:b/>
          <w:bCs/>
          <w:spacing w:val="-4"/>
          <w:sz w:val="22"/>
          <w:szCs w:val="22"/>
        </w:rPr>
        <w:t xml:space="preserve">■    </w:t>
      </w:r>
      <w:r w:rsidR="00FD3809" w:rsidRPr="00BE78F2">
        <w:rPr>
          <w:sz w:val="22"/>
          <w:szCs w:val="22"/>
        </w:rPr>
        <w:t>zararlılık</w:t>
      </w:r>
      <w:r w:rsidRPr="00BE78F2">
        <w:rPr>
          <w:sz w:val="22"/>
          <w:szCs w:val="22"/>
        </w:rPr>
        <w:t xml:space="preserve"> sınıfı</w:t>
      </w:r>
      <w:r w:rsidRPr="00BE78F2">
        <w:rPr>
          <w:spacing w:val="-4"/>
          <w:sz w:val="22"/>
          <w:szCs w:val="22"/>
        </w:rPr>
        <w:t xml:space="preserve"> </w:t>
      </w:r>
      <w:proofErr w:type="gramStart"/>
      <w:r w:rsidRPr="00BE78F2">
        <w:rPr>
          <w:spacing w:val="-4"/>
          <w:sz w:val="22"/>
          <w:szCs w:val="22"/>
        </w:rPr>
        <w:t>4.1</w:t>
      </w:r>
      <w:proofErr w:type="gramEnd"/>
      <w:r w:rsidRPr="00BE78F2">
        <w:rPr>
          <w:spacing w:val="-4"/>
          <w:sz w:val="22"/>
          <w:szCs w:val="22"/>
        </w:rPr>
        <w:t>:</w:t>
      </w:r>
    </w:p>
    <w:p w:rsidR="00EE73C6" w:rsidRPr="00BE78F2" w:rsidRDefault="00EE73C6" w:rsidP="00A77382">
      <w:pPr>
        <w:shd w:val="clear" w:color="auto" w:fill="FFFFFF"/>
        <w:ind w:left="1099"/>
        <w:rPr>
          <w:sz w:val="22"/>
          <w:szCs w:val="22"/>
        </w:rPr>
      </w:pPr>
      <w:r w:rsidRPr="00BE78F2">
        <w:rPr>
          <w:b/>
          <w:bCs/>
          <w:spacing w:val="-4"/>
          <w:sz w:val="22"/>
          <w:szCs w:val="22"/>
        </w:rPr>
        <w:t xml:space="preserve">■    </w:t>
      </w:r>
      <w:r w:rsidR="00FD3809" w:rsidRPr="00BE78F2">
        <w:rPr>
          <w:sz w:val="22"/>
          <w:szCs w:val="22"/>
        </w:rPr>
        <w:t>zararlılık</w:t>
      </w:r>
      <w:r w:rsidRPr="00BE78F2">
        <w:rPr>
          <w:sz w:val="22"/>
          <w:szCs w:val="22"/>
        </w:rPr>
        <w:t xml:space="preserve"> sınıfı</w:t>
      </w:r>
      <w:r w:rsidRPr="00BE78F2">
        <w:rPr>
          <w:spacing w:val="-4"/>
          <w:sz w:val="22"/>
          <w:szCs w:val="22"/>
        </w:rPr>
        <w:t xml:space="preserve"> </w:t>
      </w:r>
      <w:proofErr w:type="gramStart"/>
      <w:r w:rsidRPr="00BE78F2">
        <w:rPr>
          <w:spacing w:val="-4"/>
          <w:sz w:val="22"/>
          <w:szCs w:val="22"/>
        </w:rPr>
        <w:t>5.1</w:t>
      </w:r>
      <w:proofErr w:type="gramEnd"/>
      <w:r w:rsidRPr="00BE78F2">
        <w:rPr>
          <w:spacing w:val="-4"/>
          <w:sz w:val="22"/>
          <w:szCs w:val="22"/>
        </w:rPr>
        <w:t>;</w:t>
      </w:r>
    </w:p>
    <w:p w:rsidR="00EE73C6" w:rsidRPr="00BE78F2" w:rsidRDefault="00EE73C6" w:rsidP="00A77382">
      <w:pPr>
        <w:shd w:val="clear" w:color="auto" w:fill="FFFFFF"/>
        <w:ind w:left="1099"/>
        <w:rPr>
          <w:spacing w:val="-3"/>
          <w:sz w:val="22"/>
          <w:szCs w:val="22"/>
        </w:rPr>
      </w:pPr>
      <w:r w:rsidRPr="00BE78F2">
        <w:rPr>
          <w:b/>
          <w:bCs/>
          <w:spacing w:val="-3"/>
          <w:sz w:val="22"/>
          <w:szCs w:val="22"/>
        </w:rPr>
        <w:t xml:space="preserve">■    </w:t>
      </w:r>
      <w:r w:rsidRPr="00BE78F2">
        <w:rPr>
          <w:spacing w:val="-3"/>
          <w:sz w:val="22"/>
          <w:szCs w:val="22"/>
        </w:rPr>
        <w:t xml:space="preserve">veya </w:t>
      </w:r>
      <w:r w:rsidR="00117564">
        <w:rPr>
          <w:spacing w:val="-3"/>
          <w:sz w:val="22"/>
          <w:szCs w:val="22"/>
        </w:rPr>
        <w:t>PBT</w:t>
      </w:r>
      <w:r w:rsidRPr="00BE78F2">
        <w:rPr>
          <w:spacing w:val="-3"/>
          <w:sz w:val="22"/>
          <w:szCs w:val="22"/>
        </w:rPr>
        <w:t xml:space="preserve">, </w:t>
      </w:r>
      <w:r w:rsidR="00117564">
        <w:rPr>
          <w:spacing w:val="-3"/>
          <w:sz w:val="22"/>
          <w:szCs w:val="22"/>
        </w:rPr>
        <w:t>vPvB</w:t>
      </w:r>
      <w:r w:rsidRPr="00BE78F2">
        <w:rPr>
          <w:spacing w:val="-3"/>
          <w:sz w:val="22"/>
          <w:szCs w:val="22"/>
        </w:rPr>
        <w:t xml:space="preserve"> özellikler.</w:t>
      </w:r>
    </w:p>
    <w:p w:rsidR="00EE73C6" w:rsidRPr="00BE78F2" w:rsidRDefault="008F2C1C" w:rsidP="008F2C1C">
      <w:pPr>
        <w:shd w:val="clear" w:color="auto" w:fill="FFFFFF"/>
        <w:spacing w:before="178"/>
        <w:jc w:val="both"/>
        <w:rPr>
          <w:bCs/>
          <w:spacing w:val="-3"/>
          <w:sz w:val="22"/>
          <w:szCs w:val="22"/>
        </w:rPr>
      </w:pPr>
      <w:r w:rsidRPr="00BE78F2">
        <w:rPr>
          <w:bCs/>
          <w:spacing w:val="-3"/>
          <w:sz w:val="22"/>
          <w:szCs w:val="22"/>
        </w:rPr>
        <w:t>Bu sınıflar, kategoriler ve özellikler buradan itibaren “</w:t>
      </w:r>
      <w:r w:rsidR="00ED715E" w:rsidRPr="00BE78F2">
        <w:rPr>
          <w:bCs/>
          <w:spacing w:val="-3"/>
          <w:sz w:val="22"/>
          <w:szCs w:val="22"/>
        </w:rPr>
        <w:t>Madde</w:t>
      </w:r>
      <w:r w:rsidRPr="00BE78F2">
        <w:rPr>
          <w:bCs/>
          <w:spacing w:val="-3"/>
          <w:sz w:val="22"/>
          <w:szCs w:val="22"/>
        </w:rPr>
        <w:t xml:space="preserve"> 1</w:t>
      </w:r>
      <w:r w:rsidR="00145364">
        <w:rPr>
          <w:bCs/>
          <w:spacing w:val="-3"/>
          <w:sz w:val="22"/>
          <w:szCs w:val="22"/>
        </w:rPr>
        <w:t>5</w:t>
      </w:r>
      <w:r w:rsidRPr="00BE78F2">
        <w:rPr>
          <w:bCs/>
          <w:spacing w:val="-3"/>
          <w:sz w:val="22"/>
          <w:szCs w:val="22"/>
        </w:rPr>
        <w:t xml:space="preserve">(4) </w:t>
      </w:r>
      <w:r w:rsidR="00FD3809" w:rsidRPr="00BE78F2">
        <w:rPr>
          <w:bCs/>
          <w:spacing w:val="-3"/>
          <w:sz w:val="22"/>
          <w:szCs w:val="22"/>
        </w:rPr>
        <w:t>zararlılık</w:t>
      </w:r>
      <w:r w:rsidRPr="00BE78F2">
        <w:rPr>
          <w:bCs/>
          <w:spacing w:val="-3"/>
          <w:sz w:val="22"/>
          <w:szCs w:val="22"/>
        </w:rPr>
        <w:t xml:space="preserve"> sınıfları, kategorileri veya özellikleri” olarak tanımlanacaktır.</w:t>
      </w:r>
    </w:p>
    <w:p w:rsidR="00EE73C6" w:rsidRPr="00BE78F2" w:rsidRDefault="008F2C1C" w:rsidP="008F2C1C">
      <w:pPr>
        <w:shd w:val="clear" w:color="auto" w:fill="FFFFFF"/>
        <w:spacing w:before="178"/>
        <w:jc w:val="both"/>
        <w:rPr>
          <w:sz w:val="22"/>
          <w:szCs w:val="22"/>
        </w:rPr>
      </w:pPr>
      <w:r w:rsidRPr="00BE78F2">
        <w:rPr>
          <w:bCs/>
          <w:spacing w:val="-3"/>
          <w:sz w:val="22"/>
          <w:szCs w:val="22"/>
        </w:rPr>
        <w:t xml:space="preserve">Bu temelde, bir madde için </w:t>
      </w:r>
      <w:r w:rsidR="00C153EC" w:rsidRPr="00BE78F2">
        <w:rPr>
          <w:bCs/>
          <w:spacing w:val="-3"/>
          <w:sz w:val="22"/>
          <w:szCs w:val="22"/>
        </w:rPr>
        <w:t>maruz kalma</w:t>
      </w:r>
      <w:r w:rsidRPr="00BE78F2">
        <w:rPr>
          <w:bCs/>
          <w:spacing w:val="-3"/>
          <w:sz w:val="22"/>
          <w:szCs w:val="22"/>
        </w:rPr>
        <w:t xml:space="preserve"> ve risk karakterizasyonunun gerekli olduğuna karar verildiği takdirde bir sonraki basamak </w:t>
      </w:r>
      <w:r w:rsidR="00C153EC" w:rsidRPr="00BE78F2">
        <w:rPr>
          <w:bCs/>
          <w:spacing w:val="-3"/>
          <w:sz w:val="22"/>
          <w:szCs w:val="22"/>
        </w:rPr>
        <w:t>maruz kalma</w:t>
      </w:r>
      <w:r w:rsidRPr="00BE78F2">
        <w:rPr>
          <w:bCs/>
          <w:spacing w:val="-3"/>
          <w:sz w:val="22"/>
          <w:szCs w:val="22"/>
        </w:rPr>
        <w:t xml:space="preserve"> değerlendirmesinin kapsamını belirlemek olacaktır.</w:t>
      </w:r>
      <w:r w:rsidR="00EC394E" w:rsidRPr="00BE78F2">
        <w:rPr>
          <w:sz w:val="22"/>
          <w:szCs w:val="22"/>
        </w:rPr>
        <w:t xml:space="preserve"> </w:t>
      </w:r>
      <w:r w:rsidR="00522BD3">
        <w:rPr>
          <w:sz w:val="22"/>
          <w:szCs w:val="22"/>
        </w:rPr>
        <w:t>KKDİK</w:t>
      </w:r>
      <w:r w:rsidR="00EC394E" w:rsidRPr="00BE78F2">
        <w:rPr>
          <w:sz w:val="22"/>
          <w:szCs w:val="22"/>
        </w:rPr>
        <w:t xml:space="preserve"> E</w:t>
      </w:r>
      <w:r w:rsidRPr="00BE78F2">
        <w:rPr>
          <w:sz w:val="22"/>
          <w:szCs w:val="22"/>
        </w:rPr>
        <w:t xml:space="preserve">k </w:t>
      </w:r>
      <w:r w:rsidR="00145364">
        <w:rPr>
          <w:sz w:val="22"/>
          <w:szCs w:val="22"/>
        </w:rPr>
        <w:t>1</w:t>
      </w:r>
      <w:r w:rsidRPr="00BE78F2">
        <w:rPr>
          <w:sz w:val="22"/>
          <w:szCs w:val="22"/>
        </w:rPr>
        <w:t xml:space="preserve">’e göre </w:t>
      </w:r>
      <w:r w:rsidR="00C153EC" w:rsidRPr="00BE78F2">
        <w:rPr>
          <w:sz w:val="22"/>
          <w:szCs w:val="22"/>
        </w:rPr>
        <w:t>maruz kalma</w:t>
      </w:r>
      <w:r w:rsidR="00EC394E" w:rsidRPr="00BE78F2">
        <w:rPr>
          <w:sz w:val="22"/>
          <w:szCs w:val="22"/>
        </w:rPr>
        <w:t xml:space="preserve"> değerlendirmesi </w:t>
      </w:r>
      <w:r w:rsidR="00522BD3">
        <w:rPr>
          <w:sz w:val="22"/>
          <w:szCs w:val="22"/>
        </w:rPr>
        <w:t>KKDİK</w:t>
      </w:r>
      <w:r w:rsidR="00EC394E" w:rsidRPr="00BE78F2">
        <w:rPr>
          <w:sz w:val="22"/>
          <w:szCs w:val="22"/>
        </w:rPr>
        <w:t xml:space="preserve"> E</w:t>
      </w:r>
      <w:r w:rsidRPr="00BE78F2">
        <w:rPr>
          <w:sz w:val="22"/>
          <w:szCs w:val="22"/>
        </w:rPr>
        <w:t>k</w:t>
      </w:r>
      <w:r w:rsidR="00145364">
        <w:rPr>
          <w:sz w:val="22"/>
          <w:szCs w:val="22"/>
        </w:rPr>
        <w:t xml:space="preserve"> 1</w:t>
      </w:r>
      <w:r w:rsidRPr="00BE78F2">
        <w:rPr>
          <w:sz w:val="22"/>
          <w:szCs w:val="22"/>
        </w:rPr>
        <w:t xml:space="preserve">’in 1’den 4’e kadar olan </w:t>
      </w:r>
      <w:r w:rsidR="00EF0D9B" w:rsidRPr="00BE78F2">
        <w:rPr>
          <w:sz w:val="22"/>
          <w:szCs w:val="22"/>
        </w:rPr>
        <w:t>bölüm</w:t>
      </w:r>
      <w:r w:rsidRPr="00BE78F2">
        <w:rPr>
          <w:sz w:val="22"/>
          <w:szCs w:val="22"/>
        </w:rPr>
        <w:t>l</w:t>
      </w:r>
      <w:r w:rsidR="00EF0D9B" w:rsidRPr="00BE78F2">
        <w:rPr>
          <w:sz w:val="22"/>
          <w:szCs w:val="22"/>
        </w:rPr>
        <w:t>eri</w:t>
      </w:r>
      <w:r w:rsidRPr="00BE78F2">
        <w:rPr>
          <w:sz w:val="22"/>
          <w:szCs w:val="22"/>
        </w:rPr>
        <w:t xml:space="preserve"> arasında tanımlanmış olan </w:t>
      </w:r>
      <w:r w:rsidRPr="00BE78F2">
        <w:rPr>
          <w:b/>
          <w:sz w:val="22"/>
          <w:szCs w:val="22"/>
        </w:rPr>
        <w:t>tüm</w:t>
      </w:r>
      <w:r w:rsidRPr="00BE78F2">
        <w:rPr>
          <w:sz w:val="22"/>
          <w:szCs w:val="22"/>
        </w:rPr>
        <w:t xml:space="preserve"> </w:t>
      </w:r>
      <w:r w:rsidR="00FD3809" w:rsidRPr="00BE78F2">
        <w:rPr>
          <w:sz w:val="22"/>
          <w:szCs w:val="22"/>
        </w:rPr>
        <w:t>zararlılık</w:t>
      </w:r>
      <w:r w:rsidR="00EC394E" w:rsidRPr="00BE78F2">
        <w:rPr>
          <w:sz w:val="22"/>
          <w:szCs w:val="22"/>
        </w:rPr>
        <w:t>ları</w:t>
      </w:r>
      <w:r w:rsidRPr="00BE78F2">
        <w:rPr>
          <w:sz w:val="22"/>
          <w:szCs w:val="22"/>
        </w:rPr>
        <w:t xml:space="preserve"> kapsayacak şekilde yapılmalıdır. Açıklık getirmek amacıyla </w:t>
      </w:r>
      <w:r w:rsidR="00C153EC" w:rsidRPr="00BE78F2">
        <w:rPr>
          <w:sz w:val="22"/>
          <w:szCs w:val="22"/>
        </w:rPr>
        <w:t>maruz kalma</w:t>
      </w:r>
      <w:r w:rsidRPr="00BE78F2">
        <w:rPr>
          <w:sz w:val="22"/>
          <w:szCs w:val="22"/>
        </w:rPr>
        <w:t xml:space="preserve"> değerlendirmesi gerektiren bu tip tanımlanmış </w:t>
      </w:r>
      <w:r w:rsidR="00FD3809" w:rsidRPr="00BE78F2">
        <w:rPr>
          <w:sz w:val="22"/>
          <w:szCs w:val="22"/>
        </w:rPr>
        <w:t>zararlılık</w:t>
      </w:r>
      <w:r w:rsidRPr="00BE78F2">
        <w:rPr>
          <w:sz w:val="22"/>
          <w:szCs w:val="22"/>
        </w:rPr>
        <w:t>l</w:t>
      </w:r>
      <w:r w:rsidR="00EC394E" w:rsidRPr="00BE78F2">
        <w:rPr>
          <w:sz w:val="22"/>
          <w:szCs w:val="22"/>
        </w:rPr>
        <w:t>a</w:t>
      </w:r>
      <w:r w:rsidRPr="00BE78F2">
        <w:rPr>
          <w:sz w:val="22"/>
          <w:szCs w:val="22"/>
        </w:rPr>
        <w:t>r üçe ayrılmaktadır:</w:t>
      </w:r>
    </w:p>
    <w:p w:rsidR="008F2C1C" w:rsidRPr="00BE78F2" w:rsidRDefault="008F2C1C" w:rsidP="008F2C1C">
      <w:pPr>
        <w:pStyle w:val="ListeParagraf"/>
        <w:numPr>
          <w:ilvl w:val="0"/>
          <w:numId w:val="3"/>
        </w:numPr>
        <w:shd w:val="clear" w:color="auto" w:fill="FFFFFF"/>
        <w:spacing w:before="178"/>
        <w:jc w:val="both"/>
        <w:rPr>
          <w:sz w:val="22"/>
          <w:szCs w:val="22"/>
        </w:rPr>
      </w:pPr>
      <w:r w:rsidRPr="00BE78F2">
        <w:rPr>
          <w:sz w:val="22"/>
          <w:szCs w:val="22"/>
        </w:rPr>
        <w:t xml:space="preserve">Hakkında sınıflandırma </w:t>
      </w:r>
      <w:proofErr w:type="gramStart"/>
      <w:r w:rsidRPr="00BE78F2">
        <w:rPr>
          <w:sz w:val="22"/>
          <w:szCs w:val="22"/>
        </w:rPr>
        <w:t>kriterleri</w:t>
      </w:r>
      <w:proofErr w:type="gramEnd"/>
      <w:r w:rsidRPr="00BE78F2">
        <w:rPr>
          <w:sz w:val="22"/>
          <w:szCs w:val="22"/>
        </w:rPr>
        <w:t xml:space="preserve"> ve maddenin bu kriterlere uyduğunu destekleyecek bilgi olan; bu sebeple de maddenin sınıflandırılmış olduğu </w:t>
      </w:r>
      <w:r w:rsidR="00FD3809" w:rsidRPr="00BE78F2">
        <w:rPr>
          <w:sz w:val="22"/>
          <w:szCs w:val="22"/>
        </w:rPr>
        <w:t>zararlılık</w:t>
      </w:r>
      <w:r w:rsidRPr="00BE78F2">
        <w:rPr>
          <w:sz w:val="22"/>
          <w:szCs w:val="22"/>
        </w:rPr>
        <w:t>l</w:t>
      </w:r>
      <w:r w:rsidR="00EC394E" w:rsidRPr="00BE78F2">
        <w:rPr>
          <w:sz w:val="22"/>
          <w:szCs w:val="22"/>
        </w:rPr>
        <w:t>a</w:t>
      </w:r>
      <w:r w:rsidRPr="00BE78F2">
        <w:rPr>
          <w:sz w:val="22"/>
          <w:szCs w:val="22"/>
        </w:rPr>
        <w:t>r;</w:t>
      </w:r>
    </w:p>
    <w:p w:rsidR="008F2C1C" w:rsidRPr="00BE78F2" w:rsidRDefault="00751E3F" w:rsidP="008F2C1C">
      <w:pPr>
        <w:pStyle w:val="ListeParagraf"/>
        <w:numPr>
          <w:ilvl w:val="0"/>
          <w:numId w:val="3"/>
        </w:numPr>
        <w:shd w:val="clear" w:color="auto" w:fill="FFFFFF"/>
        <w:spacing w:before="178"/>
        <w:jc w:val="both"/>
        <w:rPr>
          <w:sz w:val="22"/>
          <w:szCs w:val="22"/>
        </w:rPr>
      </w:pPr>
      <w:r w:rsidRPr="00BE78F2">
        <w:rPr>
          <w:sz w:val="22"/>
          <w:szCs w:val="22"/>
        </w:rPr>
        <w:t xml:space="preserve">Hakkında sınıflandırma </w:t>
      </w:r>
      <w:proofErr w:type="gramStart"/>
      <w:r w:rsidRPr="00BE78F2">
        <w:rPr>
          <w:sz w:val="22"/>
          <w:szCs w:val="22"/>
        </w:rPr>
        <w:t>kriterleri</w:t>
      </w:r>
      <w:proofErr w:type="gramEnd"/>
      <w:r w:rsidRPr="00BE78F2">
        <w:rPr>
          <w:sz w:val="22"/>
          <w:szCs w:val="22"/>
        </w:rPr>
        <w:t xml:space="preserve"> ve maddenin bu kriterlere uyduğ</w:t>
      </w:r>
      <w:r w:rsidR="00EC394E" w:rsidRPr="00BE78F2">
        <w:rPr>
          <w:sz w:val="22"/>
          <w:szCs w:val="22"/>
        </w:rPr>
        <w:t xml:space="preserve">unu destekleyecek bilgi olan, ancak </w:t>
      </w:r>
      <w:r w:rsidRPr="00BE78F2">
        <w:rPr>
          <w:sz w:val="22"/>
          <w:szCs w:val="22"/>
        </w:rPr>
        <w:t xml:space="preserve">etkilerin </w:t>
      </w:r>
      <w:r w:rsidR="00EC394E" w:rsidRPr="00BE78F2">
        <w:rPr>
          <w:sz w:val="22"/>
          <w:szCs w:val="22"/>
        </w:rPr>
        <w:t>şiddetinin</w:t>
      </w:r>
      <w:r w:rsidRPr="00BE78F2">
        <w:rPr>
          <w:sz w:val="22"/>
          <w:szCs w:val="22"/>
        </w:rPr>
        <w:t xml:space="preserve"> sınıflandırma kriterlerinin altında bulunduğu; bu sebeple de maddenin sınıflandırılamadığı </w:t>
      </w:r>
      <w:r w:rsidR="00FD3809" w:rsidRPr="00BE78F2">
        <w:rPr>
          <w:sz w:val="22"/>
          <w:szCs w:val="22"/>
        </w:rPr>
        <w:t>zararlılık</w:t>
      </w:r>
      <w:r w:rsidRPr="00BE78F2">
        <w:rPr>
          <w:sz w:val="22"/>
          <w:szCs w:val="22"/>
        </w:rPr>
        <w:t>l</w:t>
      </w:r>
      <w:r w:rsidR="00EC394E" w:rsidRPr="00BE78F2">
        <w:rPr>
          <w:sz w:val="22"/>
          <w:szCs w:val="22"/>
        </w:rPr>
        <w:t>a</w:t>
      </w:r>
      <w:r w:rsidRPr="00BE78F2">
        <w:rPr>
          <w:sz w:val="22"/>
          <w:szCs w:val="22"/>
        </w:rPr>
        <w:t>r;</w:t>
      </w:r>
    </w:p>
    <w:p w:rsidR="00751E3F" w:rsidRPr="00BE78F2" w:rsidRDefault="00751E3F" w:rsidP="008F2C1C">
      <w:pPr>
        <w:pStyle w:val="ListeParagraf"/>
        <w:numPr>
          <w:ilvl w:val="0"/>
          <w:numId w:val="3"/>
        </w:numPr>
        <w:shd w:val="clear" w:color="auto" w:fill="FFFFFF"/>
        <w:spacing w:before="178"/>
        <w:jc w:val="both"/>
        <w:rPr>
          <w:sz w:val="22"/>
          <w:szCs w:val="22"/>
        </w:rPr>
      </w:pPr>
      <w:r w:rsidRPr="00BE78F2">
        <w:rPr>
          <w:sz w:val="22"/>
          <w:szCs w:val="22"/>
        </w:rPr>
        <w:t xml:space="preserve">Hakkında herhangi bir sınıflandırma </w:t>
      </w:r>
      <w:proofErr w:type="gramStart"/>
      <w:r w:rsidRPr="00BE78F2">
        <w:rPr>
          <w:sz w:val="22"/>
          <w:szCs w:val="22"/>
        </w:rPr>
        <w:t>kriteri</w:t>
      </w:r>
      <w:proofErr w:type="gramEnd"/>
      <w:r w:rsidRPr="00BE78F2">
        <w:rPr>
          <w:sz w:val="22"/>
          <w:szCs w:val="22"/>
        </w:rPr>
        <w:t xml:space="preserve"> bulunmayan ama maddenin belli </w:t>
      </w:r>
      <w:r w:rsidR="00FD3809" w:rsidRPr="00BE78F2">
        <w:rPr>
          <w:sz w:val="22"/>
          <w:szCs w:val="22"/>
        </w:rPr>
        <w:t>zararlılık</w:t>
      </w:r>
      <w:r w:rsidRPr="00BE78F2">
        <w:rPr>
          <w:sz w:val="22"/>
          <w:szCs w:val="22"/>
        </w:rPr>
        <w:t xml:space="preserve"> özellikleri </w:t>
      </w:r>
      <w:r w:rsidR="00EC394E" w:rsidRPr="00BE78F2">
        <w:rPr>
          <w:sz w:val="22"/>
          <w:szCs w:val="22"/>
        </w:rPr>
        <w:t xml:space="preserve">olduğu bilinen </w:t>
      </w:r>
      <w:r w:rsidR="00FD3809" w:rsidRPr="00BE78F2">
        <w:rPr>
          <w:sz w:val="22"/>
          <w:szCs w:val="22"/>
        </w:rPr>
        <w:t>zararlılık</w:t>
      </w:r>
      <w:r w:rsidRPr="00BE78F2">
        <w:rPr>
          <w:sz w:val="22"/>
          <w:szCs w:val="22"/>
        </w:rPr>
        <w:t>l</w:t>
      </w:r>
      <w:r w:rsidR="00EC394E" w:rsidRPr="00BE78F2">
        <w:rPr>
          <w:sz w:val="22"/>
          <w:szCs w:val="22"/>
        </w:rPr>
        <w:t>a</w:t>
      </w:r>
      <w:r w:rsidRPr="00BE78F2">
        <w:rPr>
          <w:sz w:val="22"/>
          <w:szCs w:val="22"/>
        </w:rPr>
        <w:t>r.</w:t>
      </w:r>
    </w:p>
    <w:p w:rsidR="00751E3F" w:rsidRPr="00BE78F2" w:rsidRDefault="00751E3F" w:rsidP="00751E3F">
      <w:pPr>
        <w:shd w:val="clear" w:color="auto" w:fill="FFFFFF"/>
        <w:spacing w:before="178"/>
        <w:jc w:val="both"/>
        <w:rPr>
          <w:sz w:val="22"/>
          <w:szCs w:val="22"/>
        </w:rPr>
      </w:pPr>
      <w:r w:rsidRPr="00BE78F2">
        <w:rPr>
          <w:sz w:val="22"/>
          <w:szCs w:val="22"/>
        </w:rPr>
        <w:t xml:space="preserve">Özellikle sınıflandırılmamış vakalar için </w:t>
      </w:r>
      <w:r w:rsidR="00FD3809" w:rsidRPr="00BE78F2">
        <w:rPr>
          <w:sz w:val="22"/>
          <w:szCs w:val="22"/>
        </w:rPr>
        <w:t>zararlılık</w:t>
      </w:r>
      <w:r w:rsidRPr="00BE78F2">
        <w:rPr>
          <w:sz w:val="22"/>
          <w:szCs w:val="22"/>
        </w:rPr>
        <w:t xml:space="preserve"> tanımlamasını göstermek ama</w:t>
      </w:r>
      <w:r w:rsidR="00810F57" w:rsidRPr="00BE78F2">
        <w:rPr>
          <w:sz w:val="22"/>
          <w:szCs w:val="22"/>
        </w:rPr>
        <w:t>cıyla</w:t>
      </w:r>
      <w:r w:rsidRPr="00BE78F2">
        <w:rPr>
          <w:sz w:val="22"/>
          <w:szCs w:val="22"/>
        </w:rPr>
        <w:t xml:space="preserve"> </w:t>
      </w:r>
      <w:r w:rsidR="00810F57" w:rsidRPr="00BE78F2">
        <w:rPr>
          <w:sz w:val="22"/>
          <w:szCs w:val="22"/>
        </w:rPr>
        <w:t>OECD tarafından yapılan zararlılı</w:t>
      </w:r>
      <w:r w:rsidRPr="00BE78F2">
        <w:rPr>
          <w:sz w:val="22"/>
          <w:szCs w:val="22"/>
        </w:rPr>
        <w:t xml:space="preserve"> tanımını </w:t>
      </w:r>
      <w:r w:rsidR="00810F57" w:rsidRPr="00BE78F2">
        <w:rPr>
          <w:sz w:val="22"/>
          <w:szCs w:val="22"/>
        </w:rPr>
        <w:t>değerlendirmek faydalı olacaktır</w:t>
      </w:r>
      <w:r w:rsidRPr="00BE78F2">
        <w:rPr>
          <w:sz w:val="22"/>
          <w:szCs w:val="22"/>
        </w:rPr>
        <w:t xml:space="preserve">: </w:t>
      </w:r>
      <w:r w:rsidR="00FD3809" w:rsidRPr="00BE78F2">
        <w:rPr>
          <w:sz w:val="22"/>
          <w:szCs w:val="22"/>
        </w:rPr>
        <w:t>zararlılık</w:t>
      </w:r>
      <w:r w:rsidRPr="00BE78F2">
        <w:rPr>
          <w:sz w:val="22"/>
          <w:szCs w:val="22"/>
        </w:rPr>
        <w:t xml:space="preserve"> </w:t>
      </w:r>
      <w:r w:rsidR="00810F57" w:rsidRPr="00BE78F2">
        <w:rPr>
          <w:sz w:val="22"/>
          <w:szCs w:val="22"/>
        </w:rPr>
        <w:t>tanımı</w:t>
      </w:r>
      <w:r w:rsidRPr="00BE78F2">
        <w:rPr>
          <w:sz w:val="22"/>
          <w:szCs w:val="22"/>
        </w:rPr>
        <w:t xml:space="preserve"> “bir ajanın organizmalarda, sistemlerde ya da (alt)nüfuslarda </w:t>
      </w:r>
      <w:r w:rsidR="00810F57" w:rsidRPr="00BE78F2">
        <w:rPr>
          <w:sz w:val="22"/>
          <w:szCs w:val="22"/>
        </w:rPr>
        <w:t xml:space="preserve">doğasından gelen kapasite olarak sebep olabileceği </w:t>
      </w:r>
      <w:r w:rsidRPr="00BE78F2">
        <w:rPr>
          <w:sz w:val="22"/>
          <w:szCs w:val="22"/>
        </w:rPr>
        <w:t>beklenmeyen etki</w:t>
      </w:r>
      <w:r w:rsidR="00810F57" w:rsidRPr="00BE78F2">
        <w:rPr>
          <w:sz w:val="22"/>
          <w:szCs w:val="22"/>
        </w:rPr>
        <w:t>lerin</w:t>
      </w:r>
      <w:r w:rsidRPr="00BE78F2">
        <w:rPr>
          <w:sz w:val="22"/>
          <w:szCs w:val="22"/>
        </w:rPr>
        <w:t xml:space="preserve"> t</w:t>
      </w:r>
      <w:r w:rsidR="00810F57" w:rsidRPr="00BE78F2">
        <w:rPr>
          <w:sz w:val="22"/>
          <w:szCs w:val="22"/>
        </w:rPr>
        <w:t>ürleri</w:t>
      </w:r>
      <w:r w:rsidRPr="00BE78F2">
        <w:rPr>
          <w:sz w:val="22"/>
          <w:szCs w:val="22"/>
        </w:rPr>
        <w:t xml:space="preserve"> ve doğaları”</w:t>
      </w:r>
      <w:r w:rsidR="00145364">
        <w:rPr>
          <w:rStyle w:val="DipnotBavurusu"/>
          <w:sz w:val="22"/>
          <w:szCs w:val="22"/>
        </w:rPr>
        <w:footnoteReference w:id="3"/>
      </w:r>
      <w:r w:rsidRPr="00BE78F2">
        <w:rPr>
          <w:sz w:val="22"/>
          <w:szCs w:val="22"/>
          <w:vertAlign w:val="superscript"/>
        </w:rPr>
        <w:t xml:space="preserve">4 </w:t>
      </w:r>
      <w:r w:rsidRPr="00BE78F2">
        <w:rPr>
          <w:sz w:val="22"/>
          <w:szCs w:val="22"/>
        </w:rPr>
        <w:t xml:space="preserve">nı </w:t>
      </w:r>
      <w:r w:rsidR="00810F57" w:rsidRPr="00BE78F2">
        <w:rPr>
          <w:sz w:val="22"/>
          <w:szCs w:val="22"/>
        </w:rPr>
        <w:t>karşılamalıdır</w:t>
      </w:r>
      <w:r w:rsidRPr="00BE78F2">
        <w:rPr>
          <w:sz w:val="22"/>
          <w:szCs w:val="22"/>
        </w:rPr>
        <w:t>. Beklenmeyen etki “bir organizma, sistem ya da (alt)</w:t>
      </w:r>
      <w:r w:rsidR="00293512" w:rsidRPr="00BE78F2">
        <w:rPr>
          <w:sz w:val="22"/>
          <w:szCs w:val="22"/>
        </w:rPr>
        <w:t xml:space="preserve"> </w:t>
      </w:r>
      <w:r w:rsidRPr="00BE78F2">
        <w:rPr>
          <w:sz w:val="22"/>
          <w:szCs w:val="22"/>
        </w:rPr>
        <w:t xml:space="preserve">nüfusun morfoloji, fizyoloji, büyüme, gelişim, </w:t>
      </w:r>
      <w:r w:rsidR="00750553" w:rsidRPr="00BE78F2">
        <w:rPr>
          <w:sz w:val="22"/>
          <w:szCs w:val="22"/>
        </w:rPr>
        <w:t>üreme</w:t>
      </w:r>
      <w:r w:rsidR="007B5456" w:rsidRPr="00BE78F2">
        <w:rPr>
          <w:sz w:val="22"/>
          <w:szCs w:val="22"/>
        </w:rPr>
        <w:t xml:space="preserve"> veya </w:t>
      </w:r>
      <w:r w:rsidR="0089220D" w:rsidRPr="00BE78F2">
        <w:rPr>
          <w:sz w:val="22"/>
          <w:szCs w:val="22"/>
        </w:rPr>
        <w:t>yaşam süresinde</w:t>
      </w:r>
      <w:r w:rsidR="007B5456" w:rsidRPr="00BE78F2">
        <w:rPr>
          <w:sz w:val="22"/>
          <w:szCs w:val="22"/>
        </w:rPr>
        <w:t xml:space="preserve"> </w:t>
      </w:r>
      <w:r w:rsidRPr="00BE78F2">
        <w:rPr>
          <w:sz w:val="22"/>
          <w:szCs w:val="22"/>
        </w:rPr>
        <w:t xml:space="preserve">kendi sonucu olarak işlevsel kapasitede </w:t>
      </w:r>
      <w:r w:rsidR="0089220D" w:rsidRPr="00BE78F2">
        <w:rPr>
          <w:sz w:val="22"/>
          <w:szCs w:val="22"/>
        </w:rPr>
        <w:t>bozulma</w:t>
      </w:r>
      <w:r w:rsidRPr="00BE78F2">
        <w:rPr>
          <w:sz w:val="22"/>
          <w:szCs w:val="22"/>
        </w:rPr>
        <w:t xml:space="preserve">, </w:t>
      </w:r>
      <w:r w:rsidR="0089220D" w:rsidRPr="00BE78F2">
        <w:rPr>
          <w:sz w:val="22"/>
          <w:szCs w:val="22"/>
        </w:rPr>
        <w:t>ilave</w:t>
      </w:r>
      <w:r w:rsidRPr="00BE78F2">
        <w:rPr>
          <w:sz w:val="22"/>
          <w:szCs w:val="22"/>
        </w:rPr>
        <w:t xml:space="preserve"> stres</w:t>
      </w:r>
      <w:r w:rsidR="00B02210" w:rsidRPr="00BE78F2">
        <w:rPr>
          <w:sz w:val="22"/>
          <w:szCs w:val="22"/>
        </w:rPr>
        <w:t xml:space="preserve">in yerini doldurma kapasitesinde bozulma </w:t>
      </w:r>
      <w:r w:rsidR="00A77382" w:rsidRPr="00BE78F2">
        <w:rPr>
          <w:sz w:val="22"/>
          <w:szCs w:val="22"/>
        </w:rPr>
        <w:t xml:space="preserve">ya da diğer etkilere hassasiyette bir </w:t>
      </w:r>
      <w:r w:rsidR="00C94301" w:rsidRPr="00BE78F2">
        <w:rPr>
          <w:sz w:val="22"/>
          <w:szCs w:val="22"/>
        </w:rPr>
        <w:t>artışa sebep o</w:t>
      </w:r>
      <w:r w:rsidR="00A77382" w:rsidRPr="00BE78F2">
        <w:rPr>
          <w:sz w:val="22"/>
          <w:szCs w:val="22"/>
        </w:rPr>
        <w:t>lacak değişi</w:t>
      </w:r>
      <w:r w:rsidR="00C94301" w:rsidRPr="00BE78F2">
        <w:rPr>
          <w:sz w:val="22"/>
          <w:szCs w:val="22"/>
        </w:rPr>
        <w:t>klik”</w:t>
      </w:r>
      <w:r w:rsidR="00A77382" w:rsidRPr="00BE78F2">
        <w:rPr>
          <w:sz w:val="22"/>
          <w:szCs w:val="22"/>
        </w:rPr>
        <w:t xml:space="preserve"> demektir</w:t>
      </w:r>
      <w:r w:rsidR="00145364">
        <w:rPr>
          <w:rStyle w:val="DipnotBavurusu"/>
          <w:sz w:val="22"/>
          <w:szCs w:val="22"/>
        </w:rPr>
        <w:footnoteReference w:id="4"/>
      </w:r>
      <w:r w:rsidR="00A77382" w:rsidRPr="00BE78F2">
        <w:rPr>
          <w:sz w:val="22"/>
          <w:szCs w:val="22"/>
        </w:rPr>
        <w:t>.</w:t>
      </w:r>
      <w:r w:rsidR="00A77382" w:rsidRPr="00BE78F2">
        <w:rPr>
          <w:sz w:val="22"/>
          <w:szCs w:val="22"/>
          <w:vertAlign w:val="superscript"/>
        </w:rPr>
        <w:t xml:space="preserve"> </w:t>
      </w:r>
    </w:p>
    <w:p w:rsidR="00A77382" w:rsidRPr="00BE78F2" w:rsidRDefault="00810F57" w:rsidP="00751E3F">
      <w:pPr>
        <w:shd w:val="clear" w:color="auto" w:fill="FFFFFF"/>
        <w:spacing w:before="178"/>
        <w:jc w:val="both"/>
        <w:rPr>
          <w:sz w:val="22"/>
          <w:szCs w:val="22"/>
        </w:rPr>
      </w:pPr>
      <w:r w:rsidRPr="00BE78F2">
        <w:rPr>
          <w:sz w:val="22"/>
          <w:szCs w:val="22"/>
        </w:rPr>
        <w:t xml:space="preserve">Buna ek olarak, </w:t>
      </w:r>
      <w:r w:rsidR="00522BD3">
        <w:rPr>
          <w:sz w:val="22"/>
          <w:szCs w:val="22"/>
        </w:rPr>
        <w:t>KKDİK</w:t>
      </w:r>
      <w:r w:rsidRPr="00BE78F2">
        <w:rPr>
          <w:sz w:val="22"/>
          <w:szCs w:val="22"/>
        </w:rPr>
        <w:t>, E</w:t>
      </w:r>
      <w:r w:rsidR="00A77382" w:rsidRPr="00BE78F2">
        <w:rPr>
          <w:sz w:val="22"/>
          <w:szCs w:val="22"/>
        </w:rPr>
        <w:t xml:space="preserve">k </w:t>
      </w:r>
      <w:r w:rsidR="00145364">
        <w:rPr>
          <w:sz w:val="22"/>
          <w:szCs w:val="22"/>
        </w:rPr>
        <w:t>1</w:t>
      </w:r>
      <w:r w:rsidR="00A77382" w:rsidRPr="00BE78F2">
        <w:rPr>
          <w:sz w:val="22"/>
          <w:szCs w:val="22"/>
        </w:rPr>
        <w:t xml:space="preserve">’de </w:t>
      </w:r>
      <w:r w:rsidR="00C153EC" w:rsidRPr="00BE78F2">
        <w:rPr>
          <w:sz w:val="22"/>
          <w:szCs w:val="22"/>
        </w:rPr>
        <w:t>maruz kalma</w:t>
      </w:r>
      <w:r w:rsidR="00A77382" w:rsidRPr="00BE78F2">
        <w:rPr>
          <w:sz w:val="22"/>
          <w:szCs w:val="22"/>
        </w:rPr>
        <w:t xml:space="preserve"> değerlendirmesinin bir maddenin üretimi ve bilinen kullanımlarının sonucu olarak gelen tüm hayat döngüsü basamaklarını kapsamasını </w:t>
      </w:r>
      <w:r w:rsidRPr="00BE78F2">
        <w:rPr>
          <w:sz w:val="22"/>
          <w:szCs w:val="22"/>
        </w:rPr>
        <w:lastRenderedPageBreak/>
        <w:t>gerektiği açıklanmaktadır</w:t>
      </w:r>
      <w:r w:rsidR="00A77382" w:rsidRPr="00BE78F2">
        <w:rPr>
          <w:sz w:val="22"/>
          <w:szCs w:val="22"/>
        </w:rPr>
        <w:t>.</w:t>
      </w:r>
    </w:p>
    <w:p w:rsidR="00A77382" w:rsidRPr="00BE78F2" w:rsidRDefault="00A77382" w:rsidP="00751E3F">
      <w:pPr>
        <w:shd w:val="clear" w:color="auto" w:fill="FFFFFF"/>
        <w:spacing w:before="178"/>
        <w:jc w:val="both"/>
        <w:rPr>
          <w:sz w:val="22"/>
          <w:szCs w:val="22"/>
        </w:rPr>
      </w:pPr>
      <w:r w:rsidRPr="00BE78F2">
        <w:rPr>
          <w:sz w:val="22"/>
          <w:szCs w:val="22"/>
        </w:rPr>
        <w:t xml:space="preserve">Her </w:t>
      </w:r>
      <w:r w:rsidR="00214B83" w:rsidRPr="00BE78F2">
        <w:rPr>
          <w:sz w:val="22"/>
          <w:szCs w:val="22"/>
        </w:rPr>
        <w:t xml:space="preserve">bir </w:t>
      </w:r>
      <w:r w:rsidR="007B5456" w:rsidRPr="00BE78F2">
        <w:rPr>
          <w:sz w:val="22"/>
          <w:szCs w:val="22"/>
        </w:rPr>
        <w:t>yaşam</w:t>
      </w:r>
      <w:r w:rsidR="00214B83" w:rsidRPr="00BE78F2">
        <w:rPr>
          <w:sz w:val="22"/>
          <w:szCs w:val="22"/>
        </w:rPr>
        <w:t xml:space="preserve"> döngüsü evresi </w:t>
      </w:r>
      <w:r w:rsidRPr="00BE78F2">
        <w:rPr>
          <w:sz w:val="22"/>
          <w:szCs w:val="22"/>
        </w:rPr>
        <w:t xml:space="preserve">için </w:t>
      </w:r>
      <w:r w:rsidR="00C153EC" w:rsidRPr="00BE78F2">
        <w:rPr>
          <w:sz w:val="22"/>
          <w:szCs w:val="22"/>
        </w:rPr>
        <w:t>maruz kalma</w:t>
      </w:r>
      <w:r w:rsidRPr="00BE78F2">
        <w:rPr>
          <w:sz w:val="22"/>
          <w:szCs w:val="22"/>
        </w:rPr>
        <w:t xml:space="preserve"> değerlendirmesi yukarıda anlatıldığı gibi kimyasal güvenlik değerlendirmesinin birinci </w:t>
      </w:r>
      <w:r w:rsidR="005A0273" w:rsidRPr="00BE78F2">
        <w:rPr>
          <w:sz w:val="22"/>
          <w:szCs w:val="22"/>
        </w:rPr>
        <w:t>bölümü</w:t>
      </w:r>
      <w:r w:rsidR="005B265A" w:rsidRPr="00BE78F2">
        <w:rPr>
          <w:sz w:val="22"/>
          <w:szCs w:val="22"/>
        </w:rPr>
        <w:t xml:space="preserve"> olarak gerçekleştirilen </w:t>
      </w:r>
      <w:r w:rsidR="00FD3809" w:rsidRPr="00BE78F2">
        <w:rPr>
          <w:sz w:val="22"/>
          <w:szCs w:val="22"/>
        </w:rPr>
        <w:t>zararlılık</w:t>
      </w:r>
      <w:r w:rsidRPr="00BE78F2">
        <w:rPr>
          <w:sz w:val="22"/>
          <w:szCs w:val="22"/>
        </w:rPr>
        <w:t xml:space="preserve"> değerlendirmesinde </w:t>
      </w:r>
      <w:r w:rsidRPr="00BE78F2">
        <w:rPr>
          <w:b/>
          <w:sz w:val="22"/>
          <w:szCs w:val="22"/>
        </w:rPr>
        <w:t xml:space="preserve">tanımlanmış </w:t>
      </w:r>
      <w:r w:rsidR="00FD3809" w:rsidRPr="00BE78F2">
        <w:rPr>
          <w:b/>
          <w:sz w:val="22"/>
          <w:szCs w:val="22"/>
        </w:rPr>
        <w:t>zararlılık</w:t>
      </w:r>
      <w:r w:rsidRPr="00BE78F2">
        <w:rPr>
          <w:b/>
          <w:sz w:val="22"/>
          <w:szCs w:val="22"/>
        </w:rPr>
        <w:t>l</w:t>
      </w:r>
      <w:r w:rsidR="007B5456" w:rsidRPr="00BE78F2">
        <w:rPr>
          <w:b/>
          <w:sz w:val="22"/>
          <w:szCs w:val="22"/>
        </w:rPr>
        <w:t xml:space="preserve">arla </w:t>
      </w:r>
      <w:r w:rsidR="001B5007" w:rsidRPr="00BE78F2">
        <w:rPr>
          <w:sz w:val="22"/>
          <w:szCs w:val="22"/>
        </w:rPr>
        <w:t>ilgili</w:t>
      </w:r>
      <w:r w:rsidRPr="00BE78F2">
        <w:rPr>
          <w:sz w:val="22"/>
          <w:szCs w:val="22"/>
        </w:rPr>
        <w:t xml:space="preserve"> olan tüm </w:t>
      </w:r>
      <w:r w:rsidR="00C153EC" w:rsidRPr="00BE78F2">
        <w:rPr>
          <w:sz w:val="22"/>
          <w:szCs w:val="22"/>
        </w:rPr>
        <w:t>maruz kalma</w:t>
      </w:r>
      <w:r w:rsidRPr="00BE78F2">
        <w:rPr>
          <w:sz w:val="22"/>
          <w:szCs w:val="22"/>
        </w:rPr>
        <w:t>l</w:t>
      </w:r>
      <w:r w:rsidR="007B5456" w:rsidRPr="00BE78F2">
        <w:rPr>
          <w:sz w:val="22"/>
          <w:szCs w:val="22"/>
        </w:rPr>
        <w:t>arı</w:t>
      </w:r>
      <w:r w:rsidRPr="00BE78F2">
        <w:rPr>
          <w:sz w:val="22"/>
          <w:szCs w:val="22"/>
        </w:rPr>
        <w:t xml:space="preserve"> kapsamalıdır.</w:t>
      </w:r>
    </w:p>
    <w:p w:rsidR="00A77382" w:rsidRPr="00BE78F2" w:rsidRDefault="00C153EC" w:rsidP="00751E3F">
      <w:pPr>
        <w:shd w:val="clear" w:color="auto" w:fill="FFFFFF"/>
        <w:spacing w:before="178"/>
        <w:jc w:val="both"/>
        <w:rPr>
          <w:sz w:val="22"/>
          <w:szCs w:val="22"/>
        </w:rPr>
      </w:pPr>
      <w:r w:rsidRPr="00BE78F2">
        <w:rPr>
          <w:sz w:val="22"/>
          <w:szCs w:val="22"/>
        </w:rPr>
        <w:t>Maruz kalma</w:t>
      </w:r>
      <w:r w:rsidR="00A77382" w:rsidRPr="00BE78F2">
        <w:rPr>
          <w:sz w:val="22"/>
          <w:szCs w:val="22"/>
        </w:rPr>
        <w:t xml:space="preserve"> değerlendirmesinin amacı maddenin güvenli kullanımını sağlamaktır. Bu sebeple değerlendirmeden elde edilen tüm </w:t>
      </w:r>
      <w:r w:rsidRPr="00BE78F2">
        <w:rPr>
          <w:sz w:val="22"/>
          <w:szCs w:val="22"/>
        </w:rPr>
        <w:t>maruz kalma</w:t>
      </w:r>
      <w:r w:rsidR="00A77382" w:rsidRPr="00BE78F2">
        <w:rPr>
          <w:sz w:val="22"/>
          <w:szCs w:val="22"/>
        </w:rPr>
        <w:t xml:space="preserve"> senaryo(ları)</w:t>
      </w:r>
      <w:r w:rsidR="005B265A" w:rsidRPr="00BE78F2">
        <w:rPr>
          <w:sz w:val="22"/>
          <w:szCs w:val="22"/>
        </w:rPr>
        <w:t>su</w:t>
      </w:r>
      <w:r w:rsidR="00A77382" w:rsidRPr="00BE78F2">
        <w:rPr>
          <w:sz w:val="22"/>
          <w:szCs w:val="22"/>
        </w:rPr>
        <w:t xml:space="preserve"> tüm </w:t>
      </w:r>
      <w:r w:rsidR="00011DE2" w:rsidRPr="00BE78F2">
        <w:rPr>
          <w:sz w:val="22"/>
          <w:szCs w:val="22"/>
        </w:rPr>
        <w:t xml:space="preserve">tanımlanmış </w:t>
      </w:r>
      <w:r w:rsidR="00FD3809" w:rsidRPr="00BE78F2">
        <w:rPr>
          <w:sz w:val="22"/>
          <w:szCs w:val="22"/>
        </w:rPr>
        <w:t>zararlılık</w:t>
      </w:r>
      <w:r w:rsidR="00011DE2" w:rsidRPr="00BE78F2">
        <w:rPr>
          <w:sz w:val="22"/>
          <w:szCs w:val="22"/>
        </w:rPr>
        <w:t>l</w:t>
      </w:r>
      <w:r w:rsidR="005B265A" w:rsidRPr="00BE78F2">
        <w:rPr>
          <w:sz w:val="22"/>
          <w:szCs w:val="22"/>
        </w:rPr>
        <w:t>ardan</w:t>
      </w:r>
      <w:r w:rsidR="00011DE2" w:rsidRPr="00BE78F2">
        <w:rPr>
          <w:sz w:val="22"/>
          <w:szCs w:val="22"/>
        </w:rPr>
        <w:t xml:space="preserve"> doğacak “risklerin kontrolünü” </w:t>
      </w:r>
      <w:r w:rsidR="005B265A" w:rsidRPr="00BE78F2">
        <w:rPr>
          <w:sz w:val="22"/>
          <w:szCs w:val="22"/>
        </w:rPr>
        <w:t>garanti altına almalıdır</w:t>
      </w:r>
      <w:r w:rsidR="00011DE2" w:rsidRPr="00BE78F2">
        <w:rPr>
          <w:sz w:val="22"/>
          <w:szCs w:val="22"/>
        </w:rPr>
        <w:t>.</w:t>
      </w:r>
    </w:p>
    <w:p w:rsidR="00011DE2" w:rsidRPr="00BE78F2" w:rsidRDefault="00011DE2" w:rsidP="00751E3F">
      <w:pPr>
        <w:shd w:val="clear" w:color="auto" w:fill="FFFFFF"/>
        <w:spacing w:before="178"/>
        <w:jc w:val="both"/>
        <w:rPr>
          <w:sz w:val="22"/>
          <w:szCs w:val="22"/>
        </w:rPr>
      </w:pPr>
      <w:r w:rsidRPr="00BE78F2">
        <w:rPr>
          <w:sz w:val="22"/>
          <w:szCs w:val="22"/>
        </w:rPr>
        <w:t xml:space="preserve">Bu rehber </w:t>
      </w:r>
      <w:r w:rsidR="002045EE" w:rsidRPr="00BE78F2">
        <w:rPr>
          <w:sz w:val="22"/>
          <w:szCs w:val="22"/>
        </w:rPr>
        <w:t>kayıt yaptıran</w:t>
      </w:r>
      <w:r w:rsidR="005B265A" w:rsidRPr="00BE78F2">
        <w:rPr>
          <w:sz w:val="22"/>
          <w:szCs w:val="22"/>
        </w:rPr>
        <w:t>lar</w:t>
      </w:r>
      <w:r w:rsidR="00E52B84" w:rsidRPr="00BE78F2">
        <w:rPr>
          <w:sz w:val="22"/>
          <w:szCs w:val="22"/>
        </w:rPr>
        <w:t>a,</w:t>
      </w:r>
      <w:r w:rsidRPr="00BE78F2">
        <w:rPr>
          <w:sz w:val="22"/>
          <w:szCs w:val="22"/>
        </w:rPr>
        <w:t xml:space="preserve"> insan sağlığı ve çevresel etkiler için </w:t>
      </w:r>
      <w:r w:rsidR="00FD3809" w:rsidRPr="00BE78F2">
        <w:rPr>
          <w:sz w:val="22"/>
          <w:szCs w:val="22"/>
        </w:rPr>
        <w:t>zararlılık</w:t>
      </w:r>
      <w:r w:rsidRPr="00BE78F2">
        <w:rPr>
          <w:sz w:val="22"/>
          <w:szCs w:val="22"/>
        </w:rPr>
        <w:t xml:space="preserve"> değerlendirm</w:t>
      </w:r>
      <w:r w:rsidR="005B265A" w:rsidRPr="00BE78F2">
        <w:rPr>
          <w:sz w:val="22"/>
          <w:szCs w:val="22"/>
        </w:rPr>
        <w:t>esi</w:t>
      </w:r>
      <w:r w:rsidR="00E52B84" w:rsidRPr="00BE78F2">
        <w:rPr>
          <w:sz w:val="22"/>
          <w:szCs w:val="22"/>
        </w:rPr>
        <w:t xml:space="preserve"> çıktıları </w:t>
      </w:r>
      <w:r w:rsidR="005B265A" w:rsidRPr="00BE78F2">
        <w:rPr>
          <w:sz w:val="22"/>
          <w:szCs w:val="22"/>
        </w:rPr>
        <w:t xml:space="preserve">temel alınarak </w:t>
      </w:r>
      <w:r w:rsidR="00E52B84" w:rsidRPr="00BE78F2">
        <w:rPr>
          <w:sz w:val="22"/>
          <w:szCs w:val="22"/>
        </w:rPr>
        <w:t xml:space="preserve">gerekli </w:t>
      </w:r>
      <w:r w:rsidR="00C153EC" w:rsidRPr="00BE78F2">
        <w:rPr>
          <w:sz w:val="22"/>
          <w:szCs w:val="22"/>
        </w:rPr>
        <w:t>maruz kalma</w:t>
      </w:r>
      <w:r w:rsidRPr="00BE78F2">
        <w:rPr>
          <w:sz w:val="22"/>
          <w:szCs w:val="22"/>
        </w:rPr>
        <w:t xml:space="preserve"> değerlendirmesi</w:t>
      </w:r>
      <w:r w:rsidR="00E52B84" w:rsidRPr="00BE78F2">
        <w:rPr>
          <w:sz w:val="22"/>
          <w:szCs w:val="22"/>
        </w:rPr>
        <w:t xml:space="preserve"> kapsamının </w:t>
      </w:r>
      <w:r w:rsidRPr="00BE78F2">
        <w:rPr>
          <w:sz w:val="22"/>
          <w:szCs w:val="22"/>
        </w:rPr>
        <w:t>belirle</w:t>
      </w:r>
      <w:r w:rsidR="00E52B84" w:rsidRPr="00BE78F2">
        <w:rPr>
          <w:sz w:val="22"/>
          <w:szCs w:val="22"/>
        </w:rPr>
        <w:t xml:space="preserve">nmesinde destek olmak amacındadır. </w:t>
      </w:r>
      <w:r w:rsidRPr="00BE78F2">
        <w:rPr>
          <w:sz w:val="22"/>
          <w:szCs w:val="22"/>
        </w:rPr>
        <w:t xml:space="preserve">Bilgi </w:t>
      </w:r>
      <w:r w:rsidR="005B5FEA" w:rsidRPr="00BE78F2">
        <w:rPr>
          <w:sz w:val="22"/>
          <w:szCs w:val="22"/>
        </w:rPr>
        <w:t>Gereklilik</w:t>
      </w:r>
      <w:r w:rsidRPr="00BE78F2">
        <w:rPr>
          <w:sz w:val="22"/>
          <w:szCs w:val="22"/>
        </w:rPr>
        <w:t xml:space="preserve">leri ve Kimyasal Güvenlik </w:t>
      </w:r>
      <w:r w:rsidR="00145364">
        <w:rPr>
          <w:sz w:val="22"/>
          <w:szCs w:val="22"/>
        </w:rPr>
        <w:t>Değerlendirmesi (BG</w:t>
      </w:r>
      <w:r w:rsidR="00E52B84" w:rsidRPr="00BE78F2">
        <w:rPr>
          <w:sz w:val="22"/>
          <w:szCs w:val="22"/>
        </w:rPr>
        <w:t>/ KGD Rehberi</w:t>
      </w:r>
      <w:r w:rsidRPr="00BE78F2">
        <w:rPr>
          <w:sz w:val="22"/>
          <w:szCs w:val="22"/>
        </w:rPr>
        <w:t xml:space="preserve">) üstüne Rehber’in diğer </w:t>
      </w:r>
      <w:r w:rsidR="00EF0D9B" w:rsidRPr="00BE78F2">
        <w:rPr>
          <w:sz w:val="22"/>
          <w:szCs w:val="22"/>
        </w:rPr>
        <w:t>bölümlerinde</w:t>
      </w:r>
      <w:r w:rsidRPr="00BE78F2">
        <w:rPr>
          <w:sz w:val="22"/>
          <w:szCs w:val="22"/>
        </w:rPr>
        <w:t xml:space="preserve"> açıklanmış olan prensipler ve rehberli</w:t>
      </w:r>
      <w:r w:rsidR="00E52B84" w:rsidRPr="00BE78F2">
        <w:rPr>
          <w:sz w:val="22"/>
          <w:szCs w:val="22"/>
        </w:rPr>
        <w:t>ği temel alır.</w:t>
      </w:r>
    </w:p>
    <w:p w:rsidR="00011DE2" w:rsidRPr="00BE78F2" w:rsidRDefault="00E52B84" w:rsidP="00751E3F">
      <w:pPr>
        <w:shd w:val="clear" w:color="auto" w:fill="FFFFFF"/>
        <w:spacing w:before="178"/>
        <w:jc w:val="both"/>
        <w:rPr>
          <w:sz w:val="22"/>
          <w:szCs w:val="22"/>
        </w:rPr>
      </w:pPr>
      <w:r w:rsidRPr="00BE78F2">
        <w:rPr>
          <w:sz w:val="22"/>
          <w:szCs w:val="22"/>
        </w:rPr>
        <w:t>Bu doküman d</w:t>
      </w:r>
      <w:r w:rsidR="00011DE2" w:rsidRPr="00BE78F2">
        <w:rPr>
          <w:sz w:val="22"/>
          <w:szCs w:val="22"/>
        </w:rPr>
        <w:t>iğer rehber</w:t>
      </w:r>
      <w:r w:rsidRPr="00BE78F2">
        <w:rPr>
          <w:sz w:val="22"/>
          <w:szCs w:val="22"/>
        </w:rPr>
        <w:t xml:space="preserve"> dokümanda </w:t>
      </w:r>
      <w:r w:rsidR="00011DE2" w:rsidRPr="00BE78F2">
        <w:rPr>
          <w:sz w:val="22"/>
          <w:szCs w:val="22"/>
        </w:rPr>
        <w:t>açıklanan</w:t>
      </w:r>
      <w:r w:rsidR="00A67F7F" w:rsidRPr="00BE78F2">
        <w:rPr>
          <w:sz w:val="22"/>
          <w:szCs w:val="22"/>
        </w:rPr>
        <w:t>,</w:t>
      </w:r>
      <w:r w:rsidR="00011DE2" w:rsidRPr="00BE78F2">
        <w:rPr>
          <w:sz w:val="22"/>
          <w:szCs w:val="22"/>
        </w:rPr>
        <w:t xml:space="preserve"> </w:t>
      </w:r>
      <w:r w:rsidR="00A67F7F" w:rsidRPr="00BE78F2">
        <w:rPr>
          <w:sz w:val="22"/>
          <w:szCs w:val="22"/>
        </w:rPr>
        <w:t xml:space="preserve">örneğin </w:t>
      </w:r>
      <w:r w:rsidRPr="00BE78F2">
        <w:rPr>
          <w:sz w:val="22"/>
          <w:szCs w:val="22"/>
        </w:rPr>
        <w:t>aşağıdaki ko</w:t>
      </w:r>
      <w:r w:rsidR="00011DE2" w:rsidRPr="00BE78F2">
        <w:rPr>
          <w:sz w:val="22"/>
          <w:szCs w:val="22"/>
        </w:rPr>
        <w:t>nuları</w:t>
      </w:r>
      <w:r w:rsidR="00A67F7F" w:rsidRPr="00BE78F2">
        <w:rPr>
          <w:sz w:val="22"/>
          <w:szCs w:val="22"/>
        </w:rPr>
        <w:t xml:space="preserve"> içermez</w:t>
      </w:r>
      <w:r w:rsidR="00011DE2" w:rsidRPr="00BE78F2">
        <w:rPr>
          <w:sz w:val="22"/>
          <w:szCs w:val="22"/>
        </w:rPr>
        <w:t>;</w:t>
      </w:r>
    </w:p>
    <w:p w:rsidR="00011DE2" w:rsidRPr="00BE78F2" w:rsidRDefault="00011DE2" w:rsidP="00011DE2">
      <w:pPr>
        <w:pStyle w:val="ListeParagraf"/>
        <w:numPr>
          <w:ilvl w:val="0"/>
          <w:numId w:val="3"/>
        </w:numPr>
        <w:shd w:val="clear" w:color="auto" w:fill="FFFFFF"/>
        <w:spacing w:before="178"/>
        <w:jc w:val="both"/>
        <w:rPr>
          <w:sz w:val="22"/>
          <w:szCs w:val="22"/>
        </w:rPr>
      </w:pPr>
      <w:r w:rsidRPr="00BE78F2">
        <w:rPr>
          <w:sz w:val="22"/>
          <w:szCs w:val="22"/>
        </w:rPr>
        <w:t xml:space="preserve">Ek </w:t>
      </w:r>
      <w:r w:rsidR="00145364">
        <w:rPr>
          <w:sz w:val="22"/>
          <w:szCs w:val="22"/>
        </w:rPr>
        <w:t>8</w:t>
      </w:r>
      <w:r w:rsidR="00E52B84" w:rsidRPr="00BE78F2">
        <w:rPr>
          <w:sz w:val="22"/>
          <w:szCs w:val="22"/>
        </w:rPr>
        <w:t xml:space="preserve">- </w:t>
      </w:r>
      <w:r w:rsidR="00522BD3">
        <w:rPr>
          <w:sz w:val="22"/>
          <w:szCs w:val="22"/>
        </w:rPr>
        <w:t>10</w:t>
      </w:r>
      <w:r w:rsidR="00E52B84" w:rsidRPr="00BE78F2">
        <w:rPr>
          <w:sz w:val="22"/>
          <w:szCs w:val="22"/>
        </w:rPr>
        <w:t xml:space="preserve"> arasında</w:t>
      </w:r>
      <w:r w:rsidRPr="00BE78F2">
        <w:rPr>
          <w:sz w:val="22"/>
          <w:szCs w:val="22"/>
        </w:rPr>
        <w:t xml:space="preserve"> anlatıldığı </w:t>
      </w:r>
      <w:r w:rsidR="00E52B84" w:rsidRPr="00BE78F2">
        <w:rPr>
          <w:sz w:val="22"/>
          <w:szCs w:val="22"/>
        </w:rPr>
        <w:t xml:space="preserve">şekilde kayıt verilerinin </w:t>
      </w:r>
      <w:r w:rsidR="00A67F7F" w:rsidRPr="00BE78F2">
        <w:rPr>
          <w:sz w:val="22"/>
          <w:szCs w:val="22"/>
        </w:rPr>
        <w:t xml:space="preserve">başlatılması </w:t>
      </w:r>
      <w:r w:rsidRPr="00BE78F2">
        <w:rPr>
          <w:sz w:val="22"/>
          <w:szCs w:val="22"/>
        </w:rPr>
        <w:t xml:space="preserve">ya da </w:t>
      </w:r>
      <w:r w:rsidR="00A67F7F" w:rsidRPr="00BE78F2">
        <w:rPr>
          <w:sz w:val="22"/>
          <w:szCs w:val="22"/>
        </w:rPr>
        <w:t xml:space="preserve">feragat edilmesi konusunda </w:t>
      </w:r>
      <w:r w:rsidRPr="00BE78F2">
        <w:rPr>
          <w:sz w:val="22"/>
          <w:szCs w:val="22"/>
        </w:rPr>
        <w:t>karar ver</w:t>
      </w:r>
      <w:r w:rsidR="00A67F7F" w:rsidRPr="00BE78F2">
        <w:rPr>
          <w:sz w:val="22"/>
          <w:szCs w:val="22"/>
        </w:rPr>
        <w:t xml:space="preserve">ilmesi için </w:t>
      </w:r>
      <w:r w:rsidR="00C153EC" w:rsidRPr="00BE78F2">
        <w:rPr>
          <w:sz w:val="22"/>
          <w:szCs w:val="22"/>
        </w:rPr>
        <w:t>maruz kalma</w:t>
      </w:r>
      <w:r w:rsidRPr="00BE78F2">
        <w:rPr>
          <w:sz w:val="22"/>
          <w:szCs w:val="22"/>
        </w:rPr>
        <w:t xml:space="preserve"> </w:t>
      </w:r>
      <w:r w:rsidR="00A67F7F" w:rsidRPr="00BE78F2">
        <w:rPr>
          <w:sz w:val="22"/>
          <w:szCs w:val="22"/>
        </w:rPr>
        <w:t>değerlendirmeleri</w:t>
      </w:r>
      <w:r w:rsidRPr="00BE78F2">
        <w:rPr>
          <w:sz w:val="22"/>
          <w:szCs w:val="22"/>
        </w:rPr>
        <w:t>;</w:t>
      </w:r>
    </w:p>
    <w:p w:rsidR="00011DE2" w:rsidRPr="00BE78F2" w:rsidRDefault="00011DE2" w:rsidP="00011DE2">
      <w:pPr>
        <w:pStyle w:val="ListeParagraf"/>
        <w:numPr>
          <w:ilvl w:val="0"/>
          <w:numId w:val="3"/>
        </w:numPr>
        <w:shd w:val="clear" w:color="auto" w:fill="FFFFFF"/>
        <w:spacing w:before="178"/>
        <w:jc w:val="both"/>
        <w:rPr>
          <w:sz w:val="22"/>
          <w:szCs w:val="22"/>
        </w:rPr>
      </w:pPr>
      <w:r w:rsidRPr="00BE78F2">
        <w:rPr>
          <w:sz w:val="22"/>
          <w:szCs w:val="22"/>
        </w:rPr>
        <w:t xml:space="preserve">Ek </w:t>
      </w:r>
      <w:r w:rsidR="0075466A">
        <w:rPr>
          <w:sz w:val="22"/>
          <w:szCs w:val="22"/>
        </w:rPr>
        <w:t>11</w:t>
      </w:r>
      <w:r w:rsidRPr="00BE78F2">
        <w:rPr>
          <w:sz w:val="22"/>
          <w:szCs w:val="22"/>
        </w:rPr>
        <w:t xml:space="preserve"> </w:t>
      </w:r>
      <w:r w:rsidR="00EF0D9B" w:rsidRPr="00BE78F2">
        <w:rPr>
          <w:sz w:val="22"/>
          <w:szCs w:val="22"/>
        </w:rPr>
        <w:t>bölüm</w:t>
      </w:r>
      <w:r w:rsidRPr="00BE78F2">
        <w:rPr>
          <w:sz w:val="22"/>
          <w:szCs w:val="22"/>
        </w:rPr>
        <w:t xml:space="preserve"> 3’e göre standart bilgi </w:t>
      </w:r>
      <w:r w:rsidR="005B5FEA" w:rsidRPr="00BE78F2">
        <w:rPr>
          <w:sz w:val="22"/>
          <w:szCs w:val="22"/>
        </w:rPr>
        <w:t>gereklilik</w:t>
      </w:r>
      <w:r w:rsidR="00E92009" w:rsidRPr="00BE78F2">
        <w:rPr>
          <w:sz w:val="22"/>
          <w:szCs w:val="22"/>
        </w:rPr>
        <w:t>lerinden feragat edilmesi</w:t>
      </w:r>
      <w:r w:rsidRPr="00BE78F2">
        <w:rPr>
          <w:sz w:val="22"/>
          <w:szCs w:val="22"/>
        </w:rPr>
        <w:t xml:space="preserve"> için maddeye-</w:t>
      </w:r>
      <w:r w:rsidR="00E92009" w:rsidRPr="00BE78F2">
        <w:rPr>
          <w:sz w:val="22"/>
          <w:szCs w:val="22"/>
        </w:rPr>
        <w:t>özel</w:t>
      </w:r>
      <w:r w:rsidRPr="00BE78F2">
        <w:rPr>
          <w:sz w:val="22"/>
          <w:szCs w:val="22"/>
        </w:rPr>
        <w:t xml:space="preserve"> </w:t>
      </w:r>
      <w:r w:rsidR="00C153EC" w:rsidRPr="00BE78F2">
        <w:rPr>
          <w:sz w:val="22"/>
          <w:szCs w:val="22"/>
        </w:rPr>
        <w:t>maruz kalma</w:t>
      </w:r>
      <w:r w:rsidR="00E92009" w:rsidRPr="00BE78F2">
        <w:rPr>
          <w:sz w:val="22"/>
          <w:szCs w:val="22"/>
        </w:rPr>
        <w:t xml:space="preserve"> tarafından yönlendirilen </w:t>
      </w:r>
      <w:r w:rsidRPr="00BE78F2">
        <w:rPr>
          <w:sz w:val="22"/>
          <w:szCs w:val="22"/>
        </w:rPr>
        <w:t xml:space="preserve">testler için </w:t>
      </w:r>
      <w:r w:rsidR="00C153EC" w:rsidRPr="00BE78F2">
        <w:rPr>
          <w:sz w:val="22"/>
          <w:szCs w:val="22"/>
        </w:rPr>
        <w:t>maruz kalma</w:t>
      </w:r>
      <w:r w:rsidRPr="00BE78F2">
        <w:rPr>
          <w:sz w:val="22"/>
          <w:szCs w:val="22"/>
        </w:rPr>
        <w:t xml:space="preserve"> değerlendirmesi </w:t>
      </w:r>
      <w:r w:rsidR="005B5FEA" w:rsidRPr="00BE78F2">
        <w:rPr>
          <w:sz w:val="22"/>
          <w:szCs w:val="22"/>
        </w:rPr>
        <w:t>gereklilik</w:t>
      </w:r>
      <w:r w:rsidRPr="00BE78F2">
        <w:rPr>
          <w:sz w:val="22"/>
          <w:szCs w:val="22"/>
        </w:rPr>
        <w:t xml:space="preserve">leri (Rehber </w:t>
      </w:r>
      <w:r w:rsidR="00EF0D9B" w:rsidRPr="00BE78F2">
        <w:rPr>
          <w:sz w:val="22"/>
          <w:szCs w:val="22"/>
        </w:rPr>
        <w:t>Bölüm</w:t>
      </w:r>
      <w:r w:rsidRPr="00BE78F2">
        <w:rPr>
          <w:sz w:val="22"/>
          <w:szCs w:val="22"/>
        </w:rPr>
        <w:t xml:space="preserve"> R.5’e bakınız);</w:t>
      </w:r>
    </w:p>
    <w:p w:rsidR="00011DE2" w:rsidRPr="00BE78F2" w:rsidRDefault="00117564" w:rsidP="00011DE2">
      <w:pPr>
        <w:pStyle w:val="ListeParagraf"/>
        <w:numPr>
          <w:ilvl w:val="0"/>
          <w:numId w:val="3"/>
        </w:numPr>
        <w:shd w:val="clear" w:color="auto" w:fill="FFFFFF"/>
        <w:spacing w:before="178"/>
        <w:jc w:val="both"/>
        <w:rPr>
          <w:sz w:val="22"/>
          <w:szCs w:val="22"/>
        </w:rPr>
      </w:pPr>
      <w:r>
        <w:rPr>
          <w:sz w:val="22"/>
          <w:szCs w:val="22"/>
        </w:rPr>
        <w:t>PBT</w:t>
      </w:r>
      <w:r w:rsidR="00011DE2" w:rsidRPr="00BE78F2">
        <w:rPr>
          <w:sz w:val="22"/>
          <w:szCs w:val="22"/>
        </w:rPr>
        <w:t xml:space="preserve"> veya </w:t>
      </w:r>
      <w:r>
        <w:rPr>
          <w:sz w:val="22"/>
          <w:szCs w:val="22"/>
        </w:rPr>
        <w:t>vPvB</w:t>
      </w:r>
      <w:r w:rsidR="00011DE2" w:rsidRPr="00BE78F2">
        <w:rPr>
          <w:sz w:val="22"/>
          <w:szCs w:val="22"/>
        </w:rPr>
        <w:t xml:space="preserve"> özellikleri olan maddeler için genişletilmiş </w:t>
      </w:r>
      <w:r w:rsidR="00C153EC" w:rsidRPr="00BE78F2">
        <w:rPr>
          <w:sz w:val="22"/>
          <w:szCs w:val="22"/>
        </w:rPr>
        <w:t>maruz kalma</w:t>
      </w:r>
      <w:r w:rsidR="00011DE2" w:rsidRPr="00BE78F2">
        <w:rPr>
          <w:sz w:val="22"/>
          <w:szCs w:val="22"/>
        </w:rPr>
        <w:t xml:space="preserve"> değerlendirmesi kapsamı (Rehber </w:t>
      </w:r>
      <w:r w:rsidR="00EF0D9B" w:rsidRPr="00BE78F2">
        <w:rPr>
          <w:sz w:val="22"/>
          <w:szCs w:val="22"/>
        </w:rPr>
        <w:t>Bölüm</w:t>
      </w:r>
      <w:r w:rsidR="00011DE2" w:rsidRPr="00BE78F2">
        <w:rPr>
          <w:sz w:val="22"/>
          <w:szCs w:val="22"/>
        </w:rPr>
        <w:t xml:space="preserve"> R.11’e bakınız);</w:t>
      </w:r>
    </w:p>
    <w:p w:rsidR="00011DE2" w:rsidRPr="00BE78F2" w:rsidRDefault="0042151A" w:rsidP="00011DE2">
      <w:pPr>
        <w:pStyle w:val="ListeParagraf"/>
        <w:numPr>
          <w:ilvl w:val="0"/>
          <w:numId w:val="3"/>
        </w:numPr>
        <w:shd w:val="clear" w:color="auto" w:fill="FFFFFF"/>
        <w:spacing w:before="178"/>
        <w:jc w:val="both"/>
        <w:rPr>
          <w:sz w:val="22"/>
          <w:szCs w:val="22"/>
        </w:rPr>
      </w:pPr>
      <w:r w:rsidRPr="00BE78F2">
        <w:rPr>
          <w:sz w:val="22"/>
          <w:szCs w:val="22"/>
        </w:rPr>
        <w:t>Risk yönetim önlemleri ve f</w:t>
      </w:r>
      <w:r w:rsidR="007709C1" w:rsidRPr="00BE78F2">
        <w:rPr>
          <w:sz w:val="22"/>
          <w:szCs w:val="22"/>
        </w:rPr>
        <w:t>izikokimyasal zararlılıkl</w:t>
      </w:r>
      <w:r w:rsidRPr="00BE78F2">
        <w:rPr>
          <w:sz w:val="22"/>
          <w:szCs w:val="22"/>
        </w:rPr>
        <w:t>ar için (bu zararlılıkların değerlendirilmesi toksikolojik ve ekotoksikolojik zararlılıklar için maruz kalma değerlendirmesinden farklı prensipler izlediği için) ri</w:t>
      </w:r>
      <w:r w:rsidR="007709C1" w:rsidRPr="00BE78F2">
        <w:rPr>
          <w:sz w:val="22"/>
          <w:szCs w:val="22"/>
        </w:rPr>
        <w:t>sk karakterizasyon</w:t>
      </w:r>
      <w:r w:rsidRPr="00BE78F2">
        <w:rPr>
          <w:sz w:val="22"/>
          <w:szCs w:val="22"/>
        </w:rPr>
        <w:t xml:space="preserve">un </w:t>
      </w:r>
      <w:r w:rsidR="007709C1" w:rsidRPr="00BE78F2">
        <w:rPr>
          <w:sz w:val="22"/>
          <w:szCs w:val="22"/>
        </w:rPr>
        <w:t>Kimyasal Güvenlik Raporu</w:t>
      </w:r>
      <w:r w:rsidRPr="00BE78F2">
        <w:rPr>
          <w:sz w:val="22"/>
          <w:szCs w:val="22"/>
        </w:rPr>
        <w:t>’nda</w:t>
      </w:r>
      <w:r w:rsidR="007709C1" w:rsidRPr="00BE78F2">
        <w:rPr>
          <w:sz w:val="22"/>
          <w:szCs w:val="22"/>
        </w:rPr>
        <w:t xml:space="preserve"> (KGR)</w:t>
      </w:r>
      <w:r w:rsidRPr="00BE78F2">
        <w:rPr>
          <w:sz w:val="22"/>
          <w:szCs w:val="22"/>
        </w:rPr>
        <w:t xml:space="preserve"> sunulması. </w:t>
      </w:r>
      <w:r w:rsidR="00CE2BBF" w:rsidRPr="00BE78F2">
        <w:rPr>
          <w:sz w:val="22"/>
          <w:szCs w:val="22"/>
        </w:rPr>
        <w:t xml:space="preserve">(Bu </w:t>
      </w:r>
      <w:r w:rsidRPr="00BE78F2">
        <w:rPr>
          <w:sz w:val="22"/>
          <w:szCs w:val="22"/>
        </w:rPr>
        <w:t>konuyla ilgili olarak</w:t>
      </w:r>
      <w:r w:rsidR="00CE2BBF" w:rsidRPr="00BE78F2">
        <w:rPr>
          <w:sz w:val="22"/>
          <w:szCs w:val="22"/>
        </w:rPr>
        <w:t xml:space="preserve"> </w:t>
      </w:r>
      <w:r w:rsidRPr="00BE78F2">
        <w:rPr>
          <w:sz w:val="22"/>
          <w:szCs w:val="22"/>
        </w:rPr>
        <w:t>r</w:t>
      </w:r>
      <w:r w:rsidR="00CE2BBF" w:rsidRPr="00BE78F2">
        <w:rPr>
          <w:sz w:val="22"/>
          <w:szCs w:val="22"/>
        </w:rPr>
        <w:t>ehber</w:t>
      </w:r>
      <w:r w:rsidRPr="00BE78F2">
        <w:rPr>
          <w:sz w:val="22"/>
          <w:szCs w:val="22"/>
        </w:rPr>
        <w:t xml:space="preserve"> </w:t>
      </w:r>
      <w:proofErr w:type="gramStart"/>
      <w:r w:rsidRPr="00BE78F2">
        <w:rPr>
          <w:sz w:val="22"/>
          <w:szCs w:val="22"/>
        </w:rPr>
        <w:t xml:space="preserve">dokümanın </w:t>
      </w:r>
      <w:r w:rsidR="00CE2BBF" w:rsidRPr="00BE78F2">
        <w:rPr>
          <w:sz w:val="22"/>
          <w:szCs w:val="22"/>
        </w:rPr>
        <w:t xml:space="preserve"> </w:t>
      </w:r>
      <w:r w:rsidR="00EF0D9B" w:rsidRPr="00BE78F2">
        <w:rPr>
          <w:sz w:val="22"/>
          <w:szCs w:val="22"/>
        </w:rPr>
        <w:t>Bölüm</w:t>
      </w:r>
      <w:proofErr w:type="gramEnd"/>
      <w:r w:rsidR="00CE2BBF" w:rsidRPr="00BE78F2">
        <w:rPr>
          <w:sz w:val="22"/>
          <w:szCs w:val="22"/>
        </w:rPr>
        <w:t xml:space="preserve"> R.9’un</w:t>
      </w:r>
      <w:r w:rsidRPr="00BE78F2">
        <w:rPr>
          <w:sz w:val="22"/>
          <w:szCs w:val="22"/>
        </w:rPr>
        <w:t xml:space="preserve">un gözden geçirilme işleminin devam ettiğini </w:t>
      </w:r>
      <w:r w:rsidR="00CE2BBF" w:rsidRPr="00BE78F2">
        <w:rPr>
          <w:sz w:val="22"/>
          <w:szCs w:val="22"/>
        </w:rPr>
        <w:t>not ediniz).</w:t>
      </w:r>
    </w:p>
    <w:p w:rsidR="00CE2BBF" w:rsidRPr="00BE78F2" w:rsidRDefault="00CE2BBF" w:rsidP="00145364">
      <w:pPr>
        <w:pStyle w:val="Balk2"/>
      </w:pPr>
      <w:bookmarkStart w:id="67" w:name="_Toc428967500"/>
      <w:r w:rsidRPr="00BE78F2">
        <w:t>B.</w:t>
      </w:r>
      <w:proofErr w:type="gramStart"/>
      <w:r w:rsidRPr="00BE78F2">
        <w:t>8.2</w:t>
      </w:r>
      <w:proofErr w:type="gramEnd"/>
      <w:r w:rsidRPr="00BE78F2">
        <w:t xml:space="preserve"> Genel Prensipler</w:t>
      </w:r>
      <w:bookmarkEnd w:id="67"/>
    </w:p>
    <w:p w:rsidR="00621DD1" w:rsidRPr="00BE78F2" w:rsidRDefault="00522BD3" w:rsidP="00CE2BBF">
      <w:pPr>
        <w:shd w:val="clear" w:color="auto" w:fill="FFFFFF"/>
        <w:spacing w:before="178"/>
        <w:jc w:val="both"/>
        <w:rPr>
          <w:sz w:val="22"/>
          <w:szCs w:val="28"/>
        </w:rPr>
      </w:pPr>
      <w:r>
        <w:rPr>
          <w:sz w:val="22"/>
          <w:szCs w:val="28"/>
        </w:rPr>
        <w:t>KKDİK</w:t>
      </w:r>
      <w:r w:rsidR="00D7170C" w:rsidRPr="00BE78F2">
        <w:rPr>
          <w:sz w:val="22"/>
          <w:szCs w:val="28"/>
        </w:rPr>
        <w:t xml:space="preserve"> Ek </w:t>
      </w:r>
      <w:r w:rsidR="0079053B">
        <w:rPr>
          <w:sz w:val="22"/>
          <w:szCs w:val="28"/>
        </w:rPr>
        <w:t>1</w:t>
      </w:r>
      <w:r w:rsidR="00D7170C" w:rsidRPr="00BE78F2">
        <w:rPr>
          <w:sz w:val="22"/>
          <w:szCs w:val="28"/>
        </w:rPr>
        <w:t xml:space="preserve">’e uygun olarak </w:t>
      </w:r>
      <w:r w:rsidR="00D7170C" w:rsidRPr="00BE78F2">
        <w:rPr>
          <w:b/>
          <w:sz w:val="22"/>
          <w:szCs w:val="28"/>
        </w:rPr>
        <w:t>i</w:t>
      </w:r>
      <w:r w:rsidR="00CE2BBF" w:rsidRPr="00BE78F2">
        <w:rPr>
          <w:b/>
          <w:sz w:val="22"/>
          <w:szCs w:val="28"/>
        </w:rPr>
        <w:t xml:space="preserve">nsan sağlığı </w:t>
      </w:r>
      <w:r w:rsidR="00CE2BBF" w:rsidRPr="00BE78F2">
        <w:rPr>
          <w:sz w:val="22"/>
          <w:szCs w:val="28"/>
        </w:rPr>
        <w:t xml:space="preserve">ve </w:t>
      </w:r>
      <w:r w:rsidR="00D7170C" w:rsidRPr="00BE78F2">
        <w:rPr>
          <w:b/>
          <w:sz w:val="22"/>
          <w:szCs w:val="28"/>
        </w:rPr>
        <w:t>ç</w:t>
      </w:r>
      <w:r w:rsidR="00CE2BBF" w:rsidRPr="00BE78F2">
        <w:rPr>
          <w:b/>
          <w:sz w:val="22"/>
          <w:szCs w:val="28"/>
        </w:rPr>
        <w:t xml:space="preserve">evre </w:t>
      </w:r>
      <w:r w:rsidR="00CE2BBF" w:rsidRPr="00BE78F2">
        <w:rPr>
          <w:sz w:val="22"/>
          <w:szCs w:val="28"/>
        </w:rPr>
        <w:t xml:space="preserve">için </w:t>
      </w:r>
      <w:r w:rsidR="00FD3809" w:rsidRPr="00BE78F2">
        <w:rPr>
          <w:sz w:val="22"/>
          <w:szCs w:val="28"/>
        </w:rPr>
        <w:t>zararlılık</w:t>
      </w:r>
      <w:r w:rsidR="00CE2BBF" w:rsidRPr="00BE78F2">
        <w:rPr>
          <w:sz w:val="22"/>
          <w:szCs w:val="28"/>
        </w:rPr>
        <w:t xml:space="preserve"> değerlendirmeleri aşağıdaki basamakları takip eder:</w:t>
      </w:r>
    </w:p>
    <w:p w:rsidR="00621DD1" w:rsidRPr="00BE78F2" w:rsidRDefault="00621DD1" w:rsidP="00621DD1">
      <w:pPr>
        <w:shd w:val="clear" w:color="auto" w:fill="FFFFFF"/>
        <w:jc w:val="both"/>
        <w:rPr>
          <w:sz w:val="22"/>
          <w:szCs w:val="28"/>
        </w:rPr>
      </w:pPr>
    </w:p>
    <w:p w:rsidR="00CE2BBF" w:rsidRPr="00BE78F2" w:rsidRDefault="00CE2BBF" w:rsidP="00621DD1">
      <w:pPr>
        <w:shd w:val="clear" w:color="auto" w:fill="FFFFFF"/>
        <w:jc w:val="both"/>
        <w:rPr>
          <w:sz w:val="22"/>
          <w:szCs w:val="28"/>
        </w:rPr>
      </w:pPr>
      <w:r w:rsidRPr="00BE78F2">
        <w:rPr>
          <w:sz w:val="22"/>
          <w:szCs w:val="28"/>
        </w:rPr>
        <w:t>1. Bilgi değerlendirmesi</w:t>
      </w:r>
    </w:p>
    <w:p w:rsidR="00C557F8" w:rsidRDefault="00CE2BBF" w:rsidP="00C557F8">
      <w:pPr>
        <w:shd w:val="clear" w:color="auto" w:fill="FFFFFF"/>
        <w:jc w:val="both"/>
        <w:rPr>
          <w:sz w:val="22"/>
          <w:szCs w:val="28"/>
        </w:rPr>
      </w:pPr>
      <w:r w:rsidRPr="00BE78F2">
        <w:rPr>
          <w:sz w:val="22"/>
          <w:szCs w:val="28"/>
        </w:rPr>
        <w:tab/>
        <w:t xml:space="preserve">- Elde bulunan </w:t>
      </w:r>
      <w:r w:rsidR="001B5007" w:rsidRPr="00BE78F2">
        <w:rPr>
          <w:sz w:val="22"/>
          <w:szCs w:val="28"/>
        </w:rPr>
        <w:t>ilgili</w:t>
      </w:r>
      <w:r w:rsidRPr="00BE78F2">
        <w:rPr>
          <w:sz w:val="22"/>
          <w:szCs w:val="28"/>
        </w:rPr>
        <w:t xml:space="preserve"> </w:t>
      </w:r>
      <w:r w:rsidR="00D7170C" w:rsidRPr="00BE78F2">
        <w:rPr>
          <w:sz w:val="22"/>
          <w:szCs w:val="28"/>
        </w:rPr>
        <w:t xml:space="preserve">tüm bilgi temelinde </w:t>
      </w:r>
      <w:r w:rsidR="00FD3809" w:rsidRPr="00BE78F2">
        <w:rPr>
          <w:sz w:val="22"/>
          <w:szCs w:val="28"/>
        </w:rPr>
        <w:t>zararlılık</w:t>
      </w:r>
      <w:r w:rsidRPr="00BE78F2">
        <w:rPr>
          <w:sz w:val="22"/>
          <w:szCs w:val="28"/>
        </w:rPr>
        <w:t xml:space="preserve"> </w:t>
      </w:r>
      <w:r w:rsidR="00D7170C" w:rsidRPr="00BE78F2">
        <w:rPr>
          <w:sz w:val="22"/>
          <w:szCs w:val="28"/>
        </w:rPr>
        <w:t>tanımlaması</w:t>
      </w:r>
      <w:r w:rsidR="0079053B">
        <w:rPr>
          <w:rStyle w:val="DipnotBavurusu"/>
          <w:sz w:val="22"/>
          <w:szCs w:val="28"/>
        </w:rPr>
        <w:footnoteReference w:id="5"/>
      </w:r>
      <w:r w:rsidR="00C557F8">
        <w:rPr>
          <w:sz w:val="22"/>
          <w:szCs w:val="28"/>
        </w:rPr>
        <w:t xml:space="preserve"> ve</w:t>
      </w:r>
    </w:p>
    <w:p w:rsidR="00CE2BBF" w:rsidRPr="00BE78F2" w:rsidRDefault="00C557F8" w:rsidP="00C557F8">
      <w:pPr>
        <w:shd w:val="clear" w:color="auto" w:fill="FFFFFF"/>
        <w:ind w:left="709"/>
        <w:jc w:val="both"/>
        <w:rPr>
          <w:sz w:val="22"/>
          <w:szCs w:val="28"/>
        </w:rPr>
      </w:pPr>
      <w:r>
        <w:rPr>
          <w:sz w:val="22"/>
          <w:szCs w:val="28"/>
        </w:rPr>
        <w:t xml:space="preserve">- </w:t>
      </w:r>
      <w:r w:rsidR="00CE2BBF" w:rsidRPr="00BE78F2">
        <w:rPr>
          <w:sz w:val="22"/>
          <w:szCs w:val="28"/>
        </w:rPr>
        <w:t>Nicel doz (</w:t>
      </w:r>
      <w:proofErr w:type="gramStart"/>
      <w:r w:rsidR="00CE2BBF" w:rsidRPr="00BE78F2">
        <w:rPr>
          <w:sz w:val="22"/>
          <w:szCs w:val="28"/>
        </w:rPr>
        <w:t>konsantrasyon</w:t>
      </w:r>
      <w:proofErr w:type="gramEnd"/>
      <w:r w:rsidR="00CE2BBF" w:rsidRPr="00BE78F2">
        <w:rPr>
          <w:sz w:val="22"/>
          <w:szCs w:val="28"/>
        </w:rPr>
        <w:t>) –</w:t>
      </w:r>
      <w:r w:rsidR="00D7170C" w:rsidRPr="00BE78F2">
        <w:rPr>
          <w:sz w:val="22"/>
          <w:szCs w:val="28"/>
        </w:rPr>
        <w:t>cevap</w:t>
      </w:r>
      <w:r w:rsidR="00CE2BBF" w:rsidRPr="00BE78F2">
        <w:rPr>
          <w:sz w:val="22"/>
          <w:szCs w:val="28"/>
        </w:rPr>
        <w:t xml:space="preserve"> (etki) </w:t>
      </w:r>
      <w:r w:rsidR="00D7170C" w:rsidRPr="00BE78F2">
        <w:rPr>
          <w:sz w:val="22"/>
          <w:szCs w:val="28"/>
        </w:rPr>
        <w:t>ilişikisinin kurulması</w:t>
      </w:r>
      <w:r w:rsidR="00CE2BBF" w:rsidRPr="00BE78F2">
        <w:rPr>
          <w:sz w:val="22"/>
          <w:szCs w:val="28"/>
        </w:rPr>
        <w:t xml:space="preserve"> veya bu mümkün olmadığında yarı-nicel veya nitel analiz yapılması</w:t>
      </w:r>
    </w:p>
    <w:p w:rsidR="00CE2BBF" w:rsidRPr="00BE78F2" w:rsidRDefault="00CE2BBF" w:rsidP="00621DD1">
      <w:pPr>
        <w:shd w:val="clear" w:color="auto" w:fill="FFFFFF"/>
        <w:jc w:val="both"/>
        <w:rPr>
          <w:sz w:val="22"/>
          <w:szCs w:val="28"/>
        </w:rPr>
      </w:pPr>
      <w:r w:rsidRPr="00BE78F2">
        <w:rPr>
          <w:sz w:val="22"/>
          <w:szCs w:val="28"/>
        </w:rPr>
        <w:t>2. Sınıflandırma ve etiketleme;</w:t>
      </w:r>
    </w:p>
    <w:p w:rsidR="00CE2BBF" w:rsidRPr="00BE78F2" w:rsidRDefault="00CE2BBF" w:rsidP="00621DD1">
      <w:pPr>
        <w:shd w:val="clear" w:color="auto" w:fill="FFFFFF"/>
        <w:jc w:val="both"/>
        <w:rPr>
          <w:sz w:val="22"/>
          <w:szCs w:val="28"/>
        </w:rPr>
      </w:pPr>
      <w:r w:rsidRPr="00BE78F2">
        <w:rPr>
          <w:sz w:val="22"/>
          <w:szCs w:val="28"/>
        </w:rPr>
        <w:t xml:space="preserve">3. </w:t>
      </w:r>
      <w:r w:rsidR="00876F6A" w:rsidRPr="00BE78F2">
        <w:rPr>
          <w:sz w:val="22"/>
          <w:szCs w:val="28"/>
        </w:rPr>
        <w:t>PNEC</w:t>
      </w:r>
      <w:r w:rsidRPr="00BE78F2">
        <w:rPr>
          <w:sz w:val="22"/>
          <w:szCs w:val="28"/>
        </w:rPr>
        <w:t xml:space="preserve"> ve </w:t>
      </w:r>
      <w:r w:rsidR="002F2C66" w:rsidRPr="00BE78F2">
        <w:rPr>
          <w:sz w:val="22"/>
          <w:szCs w:val="28"/>
        </w:rPr>
        <w:t>DNEL</w:t>
      </w:r>
      <w:r w:rsidR="00D7170C" w:rsidRPr="00BE78F2">
        <w:rPr>
          <w:sz w:val="22"/>
          <w:szCs w:val="28"/>
        </w:rPr>
        <w:t xml:space="preserve"> değerlerinin </w:t>
      </w:r>
      <w:r w:rsidRPr="00BE78F2">
        <w:rPr>
          <w:sz w:val="22"/>
          <w:szCs w:val="28"/>
        </w:rPr>
        <w:t>tanımlanması.</w:t>
      </w:r>
    </w:p>
    <w:p w:rsidR="00621DD1" w:rsidRPr="00C557F8" w:rsidRDefault="00CE2BBF" w:rsidP="00CE2BBF">
      <w:pPr>
        <w:shd w:val="clear" w:color="auto" w:fill="FFFFFF"/>
        <w:spacing w:before="178"/>
        <w:jc w:val="both"/>
        <w:rPr>
          <w:sz w:val="22"/>
          <w:szCs w:val="28"/>
        </w:rPr>
      </w:pPr>
      <w:r w:rsidRPr="00BE78F2">
        <w:rPr>
          <w:sz w:val="22"/>
          <w:szCs w:val="28"/>
        </w:rPr>
        <w:t xml:space="preserve">Bir Kimyasal Güvenlik Değerlendirmesi </w:t>
      </w:r>
      <w:r w:rsidR="00D7170C" w:rsidRPr="00BE78F2">
        <w:rPr>
          <w:sz w:val="22"/>
          <w:szCs w:val="28"/>
        </w:rPr>
        <w:t>yürütmekte</w:t>
      </w:r>
      <w:r w:rsidRPr="00BE78F2">
        <w:rPr>
          <w:sz w:val="22"/>
          <w:szCs w:val="28"/>
        </w:rPr>
        <w:t xml:space="preserve"> ve bir kayıt dosyası hazırla</w:t>
      </w:r>
      <w:r w:rsidR="00D7170C" w:rsidRPr="00BE78F2">
        <w:rPr>
          <w:sz w:val="22"/>
          <w:szCs w:val="28"/>
        </w:rPr>
        <w:t xml:space="preserve">makta olan firmalar </w:t>
      </w:r>
      <w:r w:rsidRPr="00BE78F2">
        <w:rPr>
          <w:sz w:val="22"/>
          <w:szCs w:val="28"/>
        </w:rPr>
        <w:t>i</w:t>
      </w:r>
      <w:proofErr w:type="gramStart"/>
      <w:r w:rsidRPr="00BE78F2">
        <w:rPr>
          <w:sz w:val="22"/>
          <w:szCs w:val="28"/>
        </w:rPr>
        <w:t>)</w:t>
      </w:r>
      <w:proofErr w:type="gramEnd"/>
      <w:r w:rsidRPr="00BE78F2">
        <w:rPr>
          <w:sz w:val="22"/>
          <w:szCs w:val="28"/>
        </w:rPr>
        <w:t xml:space="preserve">bir </w:t>
      </w:r>
      <w:r w:rsidR="00C153EC" w:rsidRPr="00BE78F2">
        <w:rPr>
          <w:sz w:val="22"/>
          <w:szCs w:val="28"/>
        </w:rPr>
        <w:t>maruz kalma</w:t>
      </w:r>
      <w:r w:rsidRPr="00BE78F2">
        <w:rPr>
          <w:sz w:val="22"/>
          <w:szCs w:val="28"/>
        </w:rPr>
        <w:t xml:space="preserve"> değerlendirmesi ve risk karakterizasyonunun gerekli olup olmadığı</w:t>
      </w:r>
      <w:r w:rsidR="00D7170C" w:rsidRPr="00BE78F2">
        <w:rPr>
          <w:sz w:val="22"/>
          <w:szCs w:val="28"/>
        </w:rPr>
        <w:t>na karar vermeli ve gerekli ise</w:t>
      </w:r>
      <w:r w:rsidRPr="00BE78F2">
        <w:rPr>
          <w:sz w:val="22"/>
          <w:szCs w:val="28"/>
        </w:rPr>
        <w:t xml:space="preserve">, ii) </w:t>
      </w:r>
      <w:r w:rsidR="00C153EC" w:rsidRPr="00BE78F2">
        <w:rPr>
          <w:sz w:val="22"/>
          <w:szCs w:val="28"/>
        </w:rPr>
        <w:t>maruz kalma</w:t>
      </w:r>
      <w:r w:rsidRPr="00BE78F2">
        <w:rPr>
          <w:sz w:val="22"/>
          <w:szCs w:val="28"/>
        </w:rPr>
        <w:t xml:space="preserve"> değerlendirmesi kapsamının ne ol</w:t>
      </w:r>
      <w:r w:rsidR="00D7170C" w:rsidRPr="00BE78F2">
        <w:rPr>
          <w:sz w:val="22"/>
          <w:szCs w:val="28"/>
        </w:rPr>
        <w:t xml:space="preserve">ması gerektiğine </w:t>
      </w:r>
      <w:r w:rsidRPr="00BE78F2">
        <w:rPr>
          <w:sz w:val="22"/>
          <w:szCs w:val="28"/>
        </w:rPr>
        <w:t>karar verm</w:t>
      </w:r>
      <w:r w:rsidR="00D7170C" w:rsidRPr="00BE78F2">
        <w:rPr>
          <w:sz w:val="22"/>
          <w:szCs w:val="28"/>
        </w:rPr>
        <w:t xml:space="preserve">elidir. </w:t>
      </w:r>
      <w:r w:rsidRPr="00BE78F2">
        <w:rPr>
          <w:sz w:val="22"/>
          <w:szCs w:val="28"/>
        </w:rPr>
        <w:t xml:space="preserve">Bu sebeple, </w:t>
      </w:r>
      <w:r w:rsidR="00FD3809" w:rsidRPr="00BE78F2">
        <w:rPr>
          <w:sz w:val="22"/>
          <w:szCs w:val="28"/>
        </w:rPr>
        <w:t>zararlılık</w:t>
      </w:r>
      <w:r w:rsidRPr="00BE78F2">
        <w:rPr>
          <w:sz w:val="22"/>
          <w:szCs w:val="28"/>
        </w:rPr>
        <w:t xml:space="preserve"> değerlendirmesi </w:t>
      </w:r>
      <w:r w:rsidR="00D7170C" w:rsidRPr="00BE78F2">
        <w:rPr>
          <w:sz w:val="22"/>
          <w:szCs w:val="28"/>
        </w:rPr>
        <w:t xml:space="preserve">sonucunda aşağıdaki </w:t>
      </w:r>
      <w:r w:rsidRPr="00BE78F2">
        <w:rPr>
          <w:sz w:val="22"/>
          <w:szCs w:val="28"/>
        </w:rPr>
        <w:t>senaryolar</w:t>
      </w:r>
      <w:r w:rsidR="00D7170C" w:rsidRPr="00BE78F2">
        <w:rPr>
          <w:sz w:val="22"/>
          <w:szCs w:val="28"/>
        </w:rPr>
        <w:t>dan biri</w:t>
      </w:r>
      <w:r w:rsidRPr="00BE78F2">
        <w:rPr>
          <w:sz w:val="22"/>
          <w:szCs w:val="28"/>
        </w:rPr>
        <w:t xml:space="preserve"> başlat</w:t>
      </w:r>
      <w:r w:rsidR="00D7170C" w:rsidRPr="00BE78F2">
        <w:rPr>
          <w:sz w:val="22"/>
          <w:szCs w:val="28"/>
        </w:rPr>
        <w:t>ılabilir</w:t>
      </w:r>
      <w:r w:rsidR="00C557F8">
        <w:rPr>
          <w:sz w:val="22"/>
          <w:szCs w:val="28"/>
        </w:rPr>
        <w:t>:</w:t>
      </w:r>
    </w:p>
    <w:p w:rsidR="00B80A10" w:rsidRPr="00BE78F2" w:rsidRDefault="00B80A10" w:rsidP="00B80A10">
      <w:pPr>
        <w:pStyle w:val="ListeParagraf"/>
        <w:numPr>
          <w:ilvl w:val="0"/>
          <w:numId w:val="3"/>
        </w:numPr>
        <w:shd w:val="clear" w:color="auto" w:fill="FFFFFF"/>
        <w:spacing w:before="178"/>
        <w:jc w:val="both"/>
        <w:rPr>
          <w:sz w:val="22"/>
          <w:szCs w:val="22"/>
        </w:rPr>
      </w:pPr>
      <w:r w:rsidRPr="00BE78F2">
        <w:rPr>
          <w:sz w:val="22"/>
          <w:szCs w:val="22"/>
        </w:rPr>
        <w:lastRenderedPageBreak/>
        <w:t xml:space="preserve">Madde </w:t>
      </w:r>
      <w:r w:rsidR="00ED715E" w:rsidRPr="00BE78F2">
        <w:rPr>
          <w:sz w:val="22"/>
          <w:szCs w:val="22"/>
        </w:rPr>
        <w:t>Madde</w:t>
      </w:r>
      <w:r w:rsidRPr="00BE78F2">
        <w:rPr>
          <w:sz w:val="22"/>
          <w:szCs w:val="22"/>
        </w:rPr>
        <w:t xml:space="preserve"> 1</w:t>
      </w:r>
      <w:r w:rsidR="00C557F8">
        <w:rPr>
          <w:sz w:val="22"/>
          <w:szCs w:val="22"/>
        </w:rPr>
        <w:t>5</w:t>
      </w:r>
      <w:r w:rsidRPr="00BE78F2">
        <w:rPr>
          <w:sz w:val="22"/>
          <w:szCs w:val="22"/>
        </w:rPr>
        <w:t>(4)</w:t>
      </w:r>
      <w:r w:rsidR="00F42989" w:rsidRPr="00BE78F2">
        <w:rPr>
          <w:sz w:val="22"/>
          <w:szCs w:val="22"/>
        </w:rPr>
        <w:t xml:space="preserve">’de verilen </w:t>
      </w:r>
      <w:r w:rsidR="00F42989" w:rsidRPr="00BE78F2">
        <w:rPr>
          <w:b/>
          <w:sz w:val="22"/>
          <w:szCs w:val="22"/>
        </w:rPr>
        <w:t>hiçbir</w:t>
      </w:r>
      <w:r w:rsidR="00F42989" w:rsidRPr="00BE78F2">
        <w:rPr>
          <w:sz w:val="22"/>
          <w:szCs w:val="22"/>
        </w:rPr>
        <w:t xml:space="preserve"> </w:t>
      </w:r>
      <w:r w:rsidR="00FD3809" w:rsidRPr="00BE78F2">
        <w:rPr>
          <w:sz w:val="22"/>
          <w:szCs w:val="22"/>
        </w:rPr>
        <w:t>zararlılık</w:t>
      </w:r>
      <w:r w:rsidRPr="00BE78F2">
        <w:rPr>
          <w:sz w:val="22"/>
          <w:szCs w:val="22"/>
        </w:rPr>
        <w:t xml:space="preserve"> sınıfı, kategorisi veya özelliği</w:t>
      </w:r>
      <w:r w:rsidR="00C557F8">
        <w:rPr>
          <w:rStyle w:val="DipnotBavurusu"/>
          <w:sz w:val="22"/>
          <w:szCs w:val="22"/>
        </w:rPr>
        <w:footnoteReference w:id="6"/>
      </w:r>
      <w:r w:rsidRPr="00BE78F2">
        <w:rPr>
          <w:sz w:val="22"/>
          <w:szCs w:val="22"/>
        </w:rPr>
        <w:t xml:space="preserve"> için kriterlere </w:t>
      </w:r>
      <w:proofErr w:type="gramStart"/>
      <w:r w:rsidRPr="00BE78F2">
        <w:rPr>
          <w:b/>
          <w:sz w:val="22"/>
          <w:szCs w:val="22"/>
        </w:rPr>
        <w:t xml:space="preserve">uymamaktadır </w:t>
      </w:r>
      <w:r w:rsidRPr="00BE78F2">
        <w:rPr>
          <w:sz w:val="22"/>
          <w:szCs w:val="22"/>
        </w:rPr>
        <w:t>: Bu</w:t>
      </w:r>
      <w:proofErr w:type="gramEnd"/>
      <w:r w:rsidRPr="00BE78F2">
        <w:rPr>
          <w:sz w:val="22"/>
          <w:szCs w:val="22"/>
        </w:rPr>
        <w:t xml:space="preserve"> durumda bir </w:t>
      </w:r>
      <w:r w:rsidR="00C153EC" w:rsidRPr="00BE78F2">
        <w:rPr>
          <w:sz w:val="22"/>
          <w:szCs w:val="22"/>
        </w:rPr>
        <w:t>maruz kalma</w:t>
      </w:r>
      <w:r w:rsidRPr="00BE78F2">
        <w:rPr>
          <w:sz w:val="22"/>
          <w:szCs w:val="22"/>
        </w:rPr>
        <w:t xml:space="preserve"> değerlendirmesi </w:t>
      </w:r>
      <w:r w:rsidRPr="00BE78F2">
        <w:rPr>
          <w:b/>
          <w:sz w:val="22"/>
          <w:szCs w:val="22"/>
        </w:rPr>
        <w:t>zorunlu değildir</w:t>
      </w:r>
      <w:r w:rsidRPr="00BE78F2">
        <w:rPr>
          <w:sz w:val="22"/>
          <w:szCs w:val="22"/>
        </w:rPr>
        <w:t>;</w:t>
      </w:r>
    </w:p>
    <w:p w:rsidR="00B80A10" w:rsidRPr="00BE78F2" w:rsidRDefault="00B80A10" w:rsidP="00B80A10">
      <w:pPr>
        <w:pStyle w:val="ListeParagraf"/>
        <w:numPr>
          <w:ilvl w:val="0"/>
          <w:numId w:val="3"/>
        </w:numPr>
        <w:shd w:val="clear" w:color="auto" w:fill="FFFFFF"/>
        <w:spacing w:before="178"/>
        <w:jc w:val="both"/>
        <w:rPr>
          <w:sz w:val="22"/>
          <w:szCs w:val="22"/>
        </w:rPr>
      </w:pPr>
      <w:r w:rsidRPr="00BE78F2">
        <w:rPr>
          <w:sz w:val="22"/>
          <w:szCs w:val="22"/>
        </w:rPr>
        <w:t xml:space="preserve">Madde </w:t>
      </w:r>
      <w:r w:rsidR="00FD3809" w:rsidRPr="00BE78F2">
        <w:rPr>
          <w:sz w:val="22"/>
          <w:szCs w:val="22"/>
        </w:rPr>
        <w:t>zararlılık</w:t>
      </w:r>
      <w:r w:rsidRPr="00BE78F2">
        <w:rPr>
          <w:sz w:val="22"/>
          <w:szCs w:val="22"/>
        </w:rPr>
        <w:t xml:space="preserve"> sınıfı veya kategorisi için </w:t>
      </w:r>
      <w:r w:rsidR="00F42989" w:rsidRPr="00BE78F2">
        <w:rPr>
          <w:b/>
          <w:sz w:val="22"/>
          <w:szCs w:val="22"/>
        </w:rPr>
        <w:t xml:space="preserve">en az bir </w:t>
      </w:r>
      <w:r w:rsidR="00F42989" w:rsidRPr="00BE78F2">
        <w:rPr>
          <w:sz w:val="22"/>
          <w:szCs w:val="22"/>
        </w:rPr>
        <w:t>kriter</w:t>
      </w:r>
      <w:r w:rsidRPr="00BE78F2">
        <w:rPr>
          <w:sz w:val="22"/>
          <w:szCs w:val="22"/>
        </w:rPr>
        <w:t xml:space="preserve">e </w:t>
      </w:r>
      <w:proofErr w:type="gramStart"/>
      <w:r w:rsidRPr="00BE78F2">
        <w:rPr>
          <w:sz w:val="22"/>
          <w:szCs w:val="22"/>
        </w:rPr>
        <w:t>uy</w:t>
      </w:r>
      <w:r w:rsidR="00F42989" w:rsidRPr="00BE78F2">
        <w:rPr>
          <w:sz w:val="22"/>
          <w:szCs w:val="22"/>
        </w:rPr>
        <w:t>makta</w:t>
      </w:r>
      <w:r w:rsidRPr="00BE78F2">
        <w:rPr>
          <w:sz w:val="22"/>
          <w:szCs w:val="22"/>
        </w:rPr>
        <w:t>,</w:t>
      </w:r>
      <w:proofErr w:type="gramEnd"/>
      <w:r w:rsidRPr="00BE78F2">
        <w:rPr>
          <w:sz w:val="22"/>
          <w:szCs w:val="22"/>
        </w:rPr>
        <w:t xml:space="preserve"> veya </w:t>
      </w:r>
      <w:r w:rsidR="00522BD3">
        <w:rPr>
          <w:sz w:val="22"/>
          <w:szCs w:val="22"/>
        </w:rPr>
        <w:t>KKDİK</w:t>
      </w:r>
      <w:r w:rsidRPr="00BE78F2">
        <w:rPr>
          <w:sz w:val="22"/>
          <w:szCs w:val="22"/>
        </w:rPr>
        <w:t xml:space="preserve"> </w:t>
      </w:r>
      <w:r w:rsidR="00ED715E" w:rsidRPr="00BE78F2">
        <w:rPr>
          <w:sz w:val="22"/>
          <w:szCs w:val="22"/>
        </w:rPr>
        <w:t>Madde</w:t>
      </w:r>
      <w:r w:rsidRPr="00BE78F2">
        <w:rPr>
          <w:sz w:val="22"/>
          <w:szCs w:val="22"/>
        </w:rPr>
        <w:t xml:space="preserve"> 1</w:t>
      </w:r>
      <w:r w:rsidR="00C557F8">
        <w:rPr>
          <w:sz w:val="22"/>
          <w:szCs w:val="22"/>
        </w:rPr>
        <w:t>5</w:t>
      </w:r>
      <w:r w:rsidRPr="00BE78F2">
        <w:rPr>
          <w:sz w:val="22"/>
          <w:szCs w:val="22"/>
        </w:rPr>
        <w:t>(4)’te tanımlanan özelliklerden herhangi birine sahip olarak değerlendiril</w:t>
      </w:r>
      <w:r w:rsidR="00F42989" w:rsidRPr="00BE78F2">
        <w:rPr>
          <w:sz w:val="22"/>
          <w:szCs w:val="22"/>
        </w:rPr>
        <w:t>mektedir</w:t>
      </w:r>
      <w:r w:rsidRPr="00BE78F2">
        <w:rPr>
          <w:sz w:val="22"/>
          <w:szCs w:val="22"/>
        </w:rPr>
        <w:t xml:space="preserve">: bu durumda, </w:t>
      </w:r>
      <w:r w:rsidR="00C153EC" w:rsidRPr="00BE78F2">
        <w:rPr>
          <w:sz w:val="22"/>
          <w:szCs w:val="22"/>
        </w:rPr>
        <w:t>maruz kalma</w:t>
      </w:r>
      <w:r w:rsidRPr="00BE78F2">
        <w:rPr>
          <w:sz w:val="22"/>
          <w:szCs w:val="22"/>
        </w:rPr>
        <w:t xml:space="preserve"> değerlendirmesi </w:t>
      </w:r>
      <w:r w:rsidRPr="00BE78F2">
        <w:rPr>
          <w:b/>
          <w:sz w:val="22"/>
          <w:szCs w:val="22"/>
        </w:rPr>
        <w:t>zorunludur</w:t>
      </w:r>
      <w:r w:rsidRPr="00BE78F2">
        <w:rPr>
          <w:sz w:val="22"/>
          <w:szCs w:val="22"/>
        </w:rPr>
        <w:t xml:space="preserve"> ve Tablo B-8-1’de listelen</w:t>
      </w:r>
      <w:r w:rsidR="00F42989" w:rsidRPr="00BE78F2">
        <w:rPr>
          <w:sz w:val="22"/>
          <w:szCs w:val="22"/>
        </w:rPr>
        <w:t>en</w:t>
      </w:r>
      <w:r w:rsidRPr="00BE78F2">
        <w:rPr>
          <w:sz w:val="22"/>
          <w:szCs w:val="22"/>
        </w:rPr>
        <w:t xml:space="preserve"> </w:t>
      </w:r>
      <w:r w:rsidRPr="00BE78F2">
        <w:rPr>
          <w:b/>
          <w:sz w:val="22"/>
          <w:szCs w:val="22"/>
        </w:rPr>
        <w:t xml:space="preserve">tüm </w:t>
      </w:r>
      <w:r w:rsidRPr="00BE78F2">
        <w:rPr>
          <w:sz w:val="22"/>
          <w:szCs w:val="22"/>
        </w:rPr>
        <w:t xml:space="preserve">standart </w:t>
      </w:r>
      <w:r w:rsidR="00C153EC" w:rsidRPr="00BE78F2">
        <w:rPr>
          <w:sz w:val="22"/>
          <w:szCs w:val="22"/>
        </w:rPr>
        <w:t>maruz kalma</w:t>
      </w:r>
      <w:r w:rsidRPr="00BE78F2">
        <w:rPr>
          <w:sz w:val="22"/>
          <w:szCs w:val="22"/>
        </w:rPr>
        <w:t xml:space="preserve"> tahminleri için değerlendirilmelidir.</w:t>
      </w:r>
    </w:p>
    <w:p w:rsidR="00B80A10" w:rsidRPr="00BE78F2" w:rsidRDefault="00B80A10" w:rsidP="00BE0D0F">
      <w:pPr>
        <w:shd w:val="clear" w:color="auto" w:fill="FFFFFF"/>
        <w:spacing w:before="178"/>
        <w:jc w:val="both"/>
        <w:rPr>
          <w:sz w:val="22"/>
          <w:szCs w:val="22"/>
        </w:rPr>
      </w:pPr>
      <w:r w:rsidRPr="00BE78F2">
        <w:rPr>
          <w:sz w:val="22"/>
          <w:szCs w:val="22"/>
        </w:rPr>
        <w:t xml:space="preserve">Ayrıca, </w:t>
      </w:r>
      <w:r w:rsidR="00F42989" w:rsidRPr="00BE78F2">
        <w:rPr>
          <w:sz w:val="22"/>
          <w:szCs w:val="22"/>
        </w:rPr>
        <w:t xml:space="preserve">kayıt yaptıran </w:t>
      </w:r>
      <w:r w:rsidRPr="00BE78F2">
        <w:rPr>
          <w:sz w:val="22"/>
          <w:szCs w:val="22"/>
        </w:rPr>
        <w:t xml:space="preserve">Ek </w:t>
      </w:r>
      <w:r w:rsidR="0075466A">
        <w:rPr>
          <w:sz w:val="22"/>
          <w:szCs w:val="22"/>
        </w:rPr>
        <w:t>11</w:t>
      </w:r>
      <w:r w:rsidRPr="00BE78F2">
        <w:rPr>
          <w:sz w:val="22"/>
          <w:szCs w:val="22"/>
        </w:rPr>
        <w:t xml:space="preserve"> </w:t>
      </w:r>
      <w:r w:rsidR="00F42989" w:rsidRPr="00BE78F2">
        <w:rPr>
          <w:sz w:val="22"/>
          <w:szCs w:val="22"/>
        </w:rPr>
        <w:t>B</w:t>
      </w:r>
      <w:r w:rsidR="00EF0D9B" w:rsidRPr="00BE78F2">
        <w:rPr>
          <w:sz w:val="22"/>
          <w:szCs w:val="22"/>
        </w:rPr>
        <w:t>ölüm</w:t>
      </w:r>
      <w:r w:rsidRPr="00BE78F2">
        <w:rPr>
          <w:sz w:val="22"/>
          <w:szCs w:val="22"/>
        </w:rPr>
        <w:t xml:space="preserve"> 3</w:t>
      </w:r>
      <w:r w:rsidR="00F42989" w:rsidRPr="00BE78F2">
        <w:rPr>
          <w:sz w:val="22"/>
          <w:szCs w:val="22"/>
        </w:rPr>
        <w:t>’e</w:t>
      </w:r>
      <w:r w:rsidRPr="00BE78F2">
        <w:rPr>
          <w:sz w:val="22"/>
          <w:szCs w:val="22"/>
        </w:rPr>
        <w:t xml:space="preserve"> (“maddeye-özel </w:t>
      </w:r>
      <w:r w:rsidR="00C153EC" w:rsidRPr="00BE78F2">
        <w:rPr>
          <w:sz w:val="22"/>
          <w:szCs w:val="22"/>
        </w:rPr>
        <w:t>maruz kalma</w:t>
      </w:r>
      <w:r w:rsidR="00F42989" w:rsidRPr="00BE78F2">
        <w:rPr>
          <w:sz w:val="22"/>
          <w:szCs w:val="22"/>
        </w:rPr>
        <w:t xml:space="preserve"> tarafından yönlendirilen</w:t>
      </w:r>
      <w:r w:rsidRPr="00BE78F2">
        <w:rPr>
          <w:sz w:val="22"/>
          <w:szCs w:val="22"/>
        </w:rPr>
        <w:t xml:space="preserve"> test yapımı”) uygun olarak </w:t>
      </w:r>
      <w:r w:rsidR="00F42989" w:rsidRPr="00BE78F2">
        <w:rPr>
          <w:sz w:val="22"/>
          <w:szCs w:val="22"/>
        </w:rPr>
        <w:t xml:space="preserve">maruz kalma değerlendirmelerine dayalı </w:t>
      </w:r>
      <w:r w:rsidRPr="00BE78F2">
        <w:rPr>
          <w:sz w:val="22"/>
          <w:szCs w:val="22"/>
        </w:rPr>
        <w:t xml:space="preserve">standart bilgi </w:t>
      </w:r>
      <w:r w:rsidR="005B5FEA" w:rsidRPr="00BE78F2">
        <w:rPr>
          <w:sz w:val="22"/>
          <w:szCs w:val="22"/>
        </w:rPr>
        <w:t>gereklilik</w:t>
      </w:r>
      <w:r w:rsidRPr="00BE78F2">
        <w:rPr>
          <w:sz w:val="22"/>
          <w:szCs w:val="22"/>
        </w:rPr>
        <w:t>lerini uyarlarsa</w:t>
      </w:r>
      <w:r w:rsidR="00F42989" w:rsidRPr="00BE78F2">
        <w:rPr>
          <w:sz w:val="22"/>
          <w:szCs w:val="22"/>
        </w:rPr>
        <w:t xml:space="preserve">, burada yer alan koşulların karşılanması </w:t>
      </w:r>
      <w:r w:rsidRPr="00BE78F2">
        <w:rPr>
          <w:sz w:val="22"/>
          <w:szCs w:val="22"/>
        </w:rPr>
        <w:t xml:space="preserve">için bir </w:t>
      </w:r>
      <w:r w:rsidR="00C153EC" w:rsidRPr="00BE78F2">
        <w:rPr>
          <w:sz w:val="22"/>
          <w:szCs w:val="22"/>
        </w:rPr>
        <w:t>maruz kalma</w:t>
      </w:r>
      <w:r w:rsidRPr="00BE78F2">
        <w:rPr>
          <w:sz w:val="22"/>
          <w:szCs w:val="22"/>
        </w:rPr>
        <w:t xml:space="preserve"> değerlendirmesi </w:t>
      </w:r>
      <w:r w:rsidR="00F42989" w:rsidRPr="00BE78F2">
        <w:rPr>
          <w:sz w:val="22"/>
          <w:szCs w:val="22"/>
        </w:rPr>
        <w:t xml:space="preserve">yapılması </w:t>
      </w:r>
      <w:r w:rsidRPr="00BE78F2">
        <w:rPr>
          <w:b/>
          <w:sz w:val="22"/>
          <w:szCs w:val="22"/>
        </w:rPr>
        <w:t>zorunludur</w:t>
      </w:r>
      <w:r w:rsidRPr="00BE78F2">
        <w:rPr>
          <w:sz w:val="22"/>
          <w:szCs w:val="22"/>
        </w:rPr>
        <w:t>.</w:t>
      </w:r>
    </w:p>
    <w:p w:rsidR="00B80A10" w:rsidRPr="00BE78F2" w:rsidRDefault="00EF0D9B" w:rsidP="00BE0D0F">
      <w:pPr>
        <w:shd w:val="clear" w:color="auto" w:fill="FFFFFF"/>
        <w:spacing w:before="178"/>
        <w:jc w:val="both"/>
        <w:rPr>
          <w:sz w:val="22"/>
          <w:szCs w:val="22"/>
        </w:rPr>
      </w:pPr>
      <w:r w:rsidRPr="00BE78F2">
        <w:rPr>
          <w:sz w:val="22"/>
          <w:szCs w:val="22"/>
        </w:rPr>
        <w:t>Bölüm</w:t>
      </w:r>
      <w:r w:rsidR="00B80A10" w:rsidRPr="00BE78F2">
        <w:rPr>
          <w:sz w:val="22"/>
          <w:szCs w:val="22"/>
        </w:rPr>
        <w:t xml:space="preserve"> B.</w:t>
      </w:r>
      <w:proofErr w:type="gramStart"/>
      <w:r w:rsidR="00B80A10" w:rsidRPr="00BE78F2">
        <w:rPr>
          <w:sz w:val="22"/>
          <w:szCs w:val="22"/>
        </w:rPr>
        <w:t>8.1’de</w:t>
      </w:r>
      <w:proofErr w:type="gramEnd"/>
      <w:r w:rsidR="00B80A10" w:rsidRPr="00BE78F2">
        <w:rPr>
          <w:sz w:val="22"/>
          <w:szCs w:val="22"/>
        </w:rPr>
        <w:t xml:space="preserve"> </w:t>
      </w:r>
      <w:r w:rsidR="00F42989" w:rsidRPr="00BE78F2">
        <w:rPr>
          <w:sz w:val="22"/>
          <w:szCs w:val="22"/>
        </w:rPr>
        <w:t>açıklandığı</w:t>
      </w:r>
      <w:r w:rsidR="00B80A10" w:rsidRPr="00BE78F2">
        <w:rPr>
          <w:sz w:val="22"/>
          <w:szCs w:val="22"/>
        </w:rPr>
        <w:t xml:space="preserve"> gibi, </w:t>
      </w:r>
      <w:r w:rsidR="00C153EC" w:rsidRPr="00BE78F2">
        <w:rPr>
          <w:sz w:val="22"/>
          <w:szCs w:val="22"/>
        </w:rPr>
        <w:t>maruz kalma</w:t>
      </w:r>
      <w:r w:rsidR="00B80A10" w:rsidRPr="00BE78F2">
        <w:rPr>
          <w:sz w:val="22"/>
          <w:szCs w:val="22"/>
        </w:rPr>
        <w:t xml:space="preserve"> değerlendirmesi sadece sınıflandırmanın başlatıldığı dozlarda</w:t>
      </w:r>
      <w:r w:rsidR="00A846D7" w:rsidRPr="00BE78F2">
        <w:rPr>
          <w:sz w:val="22"/>
          <w:szCs w:val="22"/>
        </w:rPr>
        <w:t xml:space="preserve">/konsantrasyonlardaki sınıflandırılabilir </w:t>
      </w:r>
      <w:r w:rsidR="00FD3809" w:rsidRPr="00BE78F2">
        <w:rPr>
          <w:sz w:val="22"/>
          <w:szCs w:val="22"/>
        </w:rPr>
        <w:t>zararlılık</w:t>
      </w:r>
      <w:r w:rsidR="00545A5B" w:rsidRPr="00BE78F2">
        <w:rPr>
          <w:sz w:val="22"/>
          <w:szCs w:val="22"/>
        </w:rPr>
        <w:t>la</w:t>
      </w:r>
      <w:r w:rsidR="001E5B68" w:rsidRPr="00BE78F2">
        <w:rPr>
          <w:sz w:val="22"/>
          <w:szCs w:val="22"/>
        </w:rPr>
        <w:t>r veya beklenmeyen etkilerl</w:t>
      </w:r>
      <w:r w:rsidR="00A846D7" w:rsidRPr="00BE78F2">
        <w:rPr>
          <w:sz w:val="22"/>
          <w:szCs w:val="22"/>
        </w:rPr>
        <w:t xml:space="preserve">e </w:t>
      </w:r>
      <w:r w:rsidR="001E5B68" w:rsidRPr="00BE78F2">
        <w:rPr>
          <w:sz w:val="22"/>
          <w:szCs w:val="22"/>
        </w:rPr>
        <w:t>sınırlı</w:t>
      </w:r>
      <w:r w:rsidR="00A846D7" w:rsidRPr="00BE78F2">
        <w:rPr>
          <w:sz w:val="22"/>
          <w:szCs w:val="22"/>
        </w:rPr>
        <w:t xml:space="preserve"> değildir, </w:t>
      </w:r>
      <w:r w:rsidR="001E5B68" w:rsidRPr="00BE78F2">
        <w:rPr>
          <w:sz w:val="22"/>
          <w:szCs w:val="22"/>
        </w:rPr>
        <w:t xml:space="preserve">ayrıca </w:t>
      </w:r>
      <w:r w:rsidR="00FD3809" w:rsidRPr="00BE78F2">
        <w:rPr>
          <w:sz w:val="22"/>
          <w:szCs w:val="22"/>
        </w:rPr>
        <w:t>zararlılık</w:t>
      </w:r>
      <w:r w:rsidR="00A846D7" w:rsidRPr="00BE78F2">
        <w:rPr>
          <w:sz w:val="22"/>
          <w:szCs w:val="22"/>
        </w:rPr>
        <w:t xml:space="preserve"> değerlendirmesinin ilk basamağında (bilgi değe</w:t>
      </w:r>
      <w:r w:rsidR="00F42989" w:rsidRPr="00BE78F2">
        <w:rPr>
          <w:sz w:val="22"/>
          <w:szCs w:val="22"/>
        </w:rPr>
        <w:t>r</w:t>
      </w:r>
      <w:r w:rsidR="00A846D7" w:rsidRPr="00BE78F2">
        <w:rPr>
          <w:sz w:val="22"/>
          <w:szCs w:val="22"/>
        </w:rPr>
        <w:t xml:space="preserve">lendirmesi) tanımlanan tüm </w:t>
      </w:r>
      <w:r w:rsidR="00FD3809" w:rsidRPr="00BE78F2">
        <w:rPr>
          <w:sz w:val="22"/>
          <w:szCs w:val="22"/>
        </w:rPr>
        <w:t>zararlılık</w:t>
      </w:r>
      <w:r w:rsidR="00A846D7" w:rsidRPr="00BE78F2">
        <w:rPr>
          <w:sz w:val="22"/>
          <w:szCs w:val="22"/>
        </w:rPr>
        <w:t>l</w:t>
      </w:r>
      <w:r w:rsidR="001E5B68" w:rsidRPr="00BE78F2">
        <w:rPr>
          <w:sz w:val="22"/>
          <w:szCs w:val="22"/>
        </w:rPr>
        <w:t>arı</w:t>
      </w:r>
      <w:r w:rsidR="00A846D7" w:rsidRPr="00BE78F2">
        <w:rPr>
          <w:sz w:val="22"/>
          <w:szCs w:val="22"/>
        </w:rPr>
        <w:t xml:space="preserve"> kapsamalıdır. </w:t>
      </w:r>
      <w:r w:rsidR="00B13458" w:rsidRPr="00BE78F2">
        <w:rPr>
          <w:sz w:val="22"/>
          <w:szCs w:val="22"/>
        </w:rPr>
        <w:t xml:space="preserve">Aşağıdakiler </w:t>
      </w:r>
      <w:r w:rsidR="00C153EC" w:rsidRPr="00BE78F2">
        <w:rPr>
          <w:sz w:val="22"/>
          <w:szCs w:val="22"/>
        </w:rPr>
        <w:t>maruz kalma</w:t>
      </w:r>
      <w:r w:rsidR="00A846D7" w:rsidRPr="00BE78F2">
        <w:rPr>
          <w:sz w:val="22"/>
          <w:szCs w:val="22"/>
        </w:rPr>
        <w:t xml:space="preserve"> değerlendirmesinin sınıflandırılmamış </w:t>
      </w:r>
      <w:r w:rsidR="00FD3809" w:rsidRPr="00BE78F2">
        <w:rPr>
          <w:sz w:val="22"/>
          <w:szCs w:val="22"/>
        </w:rPr>
        <w:t>zararlılık</w:t>
      </w:r>
      <w:r w:rsidR="00A846D7" w:rsidRPr="00BE78F2">
        <w:rPr>
          <w:sz w:val="22"/>
          <w:szCs w:val="22"/>
        </w:rPr>
        <w:t xml:space="preserve"> özelliklerini </w:t>
      </w:r>
      <w:r w:rsidR="00B13458" w:rsidRPr="00BE78F2">
        <w:rPr>
          <w:sz w:val="22"/>
          <w:szCs w:val="22"/>
        </w:rPr>
        <w:t xml:space="preserve">içeren durumlara </w:t>
      </w:r>
      <w:r w:rsidR="00A846D7" w:rsidRPr="00BE78F2">
        <w:rPr>
          <w:sz w:val="22"/>
          <w:szCs w:val="22"/>
        </w:rPr>
        <w:t>örnekleridir:</w:t>
      </w:r>
    </w:p>
    <w:p w:rsidR="00A846D7" w:rsidRPr="00BE78F2" w:rsidRDefault="00A846D7" w:rsidP="00D12245">
      <w:pPr>
        <w:pStyle w:val="ListeParagraf"/>
        <w:numPr>
          <w:ilvl w:val="0"/>
          <w:numId w:val="4"/>
        </w:numPr>
        <w:shd w:val="clear" w:color="auto" w:fill="FFFFFF"/>
        <w:ind w:left="426"/>
        <w:jc w:val="both"/>
        <w:rPr>
          <w:sz w:val="22"/>
          <w:szCs w:val="22"/>
        </w:rPr>
      </w:pPr>
      <w:r w:rsidRPr="00BE78F2">
        <w:rPr>
          <w:sz w:val="22"/>
          <w:szCs w:val="22"/>
        </w:rPr>
        <w:t xml:space="preserve">Belli bir çeşit </w:t>
      </w:r>
      <w:r w:rsidR="00FD3809" w:rsidRPr="00BE78F2">
        <w:rPr>
          <w:sz w:val="22"/>
          <w:szCs w:val="22"/>
        </w:rPr>
        <w:t>zararlılık</w:t>
      </w:r>
      <w:r w:rsidRPr="00BE78F2">
        <w:rPr>
          <w:sz w:val="22"/>
          <w:szCs w:val="22"/>
        </w:rPr>
        <w:t xml:space="preserve"> için sınıflandırma kriterleri daha tanımlanmamıştır </w:t>
      </w:r>
      <w:proofErr w:type="gramStart"/>
      <w:r w:rsidRPr="00BE78F2">
        <w:rPr>
          <w:sz w:val="22"/>
          <w:szCs w:val="22"/>
        </w:rPr>
        <w:t>(</w:t>
      </w:r>
      <w:proofErr w:type="gramEnd"/>
      <w:r w:rsidRPr="00BE78F2">
        <w:rPr>
          <w:sz w:val="22"/>
          <w:szCs w:val="22"/>
        </w:rPr>
        <w:t xml:space="preserve">ör. </w:t>
      </w:r>
      <w:proofErr w:type="gramStart"/>
      <w:r w:rsidR="00B13458" w:rsidRPr="00BE78F2">
        <w:rPr>
          <w:sz w:val="22"/>
          <w:szCs w:val="22"/>
        </w:rPr>
        <w:t>toprak</w:t>
      </w:r>
      <w:proofErr w:type="gramEnd"/>
      <w:r w:rsidR="00B13458" w:rsidRPr="00BE78F2">
        <w:rPr>
          <w:sz w:val="22"/>
          <w:szCs w:val="22"/>
        </w:rPr>
        <w:t xml:space="preserve"> ve </w:t>
      </w:r>
      <w:r w:rsidR="00781F19" w:rsidRPr="00BE78F2">
        <w:rPr>
          <w:sz w:val="22"/>
          <w:szCs w:val="22"/>
        </w:rPr>
        <w:t>çökelti</w:t>
      </w:r>
      <w:r w:rsidRPr="00BE78F2">
        <w:rPr>
          <w:sz w:val="22"/>
          <w:szCs w:val="22"/>
        </w:rPr>
        <w:t xml:space="preserve"> veya havayla </w:t>
      </w:r>
      <w:r w:rsidR="001B5007" w:rsidRPr="00BE78F2">
        <w:rPr>
          <w:sz w:val="22"/>
          <w:szCs w:val="22"/>
        </w:rPr>
        <w:t>ilgili</w:t>
      </w:r>
      <w:r w:rsidRPr="00BE78F2">
        <w:rPr>
          <w:sz w:val="22"/>
          <w:szCs w:val="22"/>
        </w:rPr>
        <w:t xml:space="preserve"> çevresel </w:t>
      </w:r>
      <w:r w:rsidR="00FD3809" w:rsidRPr="00BE78F2">
        <w:rPr>
          <w:sz w:val="22"/>
          <w:szCs w:val="22"/>
        </w:rPr>
        <w:t>zararlılık</w:t>
      </w:r>
      <w:r w:rsidRPr="00BE78F2">
        <w:rPr>
          <w:sz w:val="22"/>
          <w:szCs w:val="22"/>
        </w:rPr>
        <w:t>)</w:t>
      </w:r>
      <w:r w:rsidR="00C557F8">
        <w:rPr>
          <w:rStyle w:val="DipnotBavurusu"/>
          <w:sz w:val="22"/>
          <w:szCs w:val="22"/>
        </w:rPr>
        <w:footnoteReference w:id="7"/>
      </w:r>
      <w:r w:rsidRPr="00BE78F2">
        <w:rPr>
          <w:sz w:val="22"/>
          <w:szCs w:val="22"/>
        </w:rPr>
        <w:t>. Sınıflandırma krite</w:t>
      </w:r>
      <w:r w:rsidR="00B13458" w:rsidRPr="00BE78F2">
        <w:rPr>
          <w:sz w:val="22"/>
          <w:szCs w:val="22"/>
        </w:rPr>
        <w:t xml:space="preserve">rinin olmadığı durumda </w:t>
      </w:r>
      <w:r w:rsidRPr="00BE78F2">
        <w:rPr>
          <w:sz w:val="22"/>
          <w:szCs w:val="22"/>
        </w:rPr>
        <w:t xml:space="preserve">bile, </w:t>
      </w:r>
      <w:r w:rsidR="00FD3809" w:rsidRPr="00BE78F2">
        <w:rPr>
          <w:sz w:val="22"/>
          <w:szCs w:val="22"/>
        </w:rPr>
        <w:t>zararlılık</w:t>
      </w:r>
      <w:r w:rsidRPr="00BE78F2">
        <w:rPr>
          <w:sz w:val="22"/>
          <w:szCs w:val="22"/>
        </w:rPr>
        <w:t>l</w:t>
      </w:r>
      <w:r w:rsidR="00B13458" w:rsidRPr="00BE78F2">
        <w:rPr>
          <w:sz w:val="22"/>
          <w:szCs w:val="22"/>
        </w:rPr>
        <w:t>a</w:t>
      </w:r>
      <w:r w:rsidRPr="00BE78F2">
        <w:rPr>
          <w:sz w:val="22"/>
          <w:szCs w:val="22"/>
        </w:rPr>
        <w:t xml:space="preserve">r tanımlanmış olabilir </w:t>
      </w:r>
      <w:proofErr w:type="gramStart"/>
      <w:r w:rsidRPr="00BE78F2">
        <w:rPr>
          <w:sz w:val="22"/>
          <w:szCs w:val="22"/>
        </w:rPr>
        <w:t>(</w:t>
      </w:r>
      <w:proofErr w:type="gramEnd"/>
      <w:r w:rsidRPr="00BE78F2">
        <w:rPr>
          <w:sz w:val="22"/>
          <w:szCs w:val="22"/>
        </w:rPr>
        <w:t xml:space="preserve">ör. </w:t>
      </w:r>
      <w:proofErr w:type="gramStart"/>
      <w:r w:rsidR="00781F19" w:rsidRPr="00BE78F2">
        <w:rPr>
          <w:sz w:val="22"/>
          <w:szCs w:val="22"/>
        </w:rPr>
        <w:t>çökelti</w:t>
      </w:r>
      <w:r w:rsidR="00B13458" w:rsidRPr="00BE78F2">
        <w:rPr>
          <w:sz w:val="22"/>
          <w:szCs w:val="22"/>
        </w:rPr>
        <w:t>de</w:t>
      </w:r>
      <w:proofErr w:type="gramEnd"/>
      <w:r w:rsidRPr="00BE78F2">
        <w:rPr>
          <w:sz w:val="22"/>
          <w:szCs w:val="22"/>
        </w:rPr>
        <w:t xml:space="preserve"> ya da toprakta yaşayan organizmalar üstündeki beklenmeyen etkilerin gözlemlenmesi </w:t>
      </w:r>
      <w:r w:rsidR="00B13458" w:rsidRPr="00BE78F2">
        <w:rPr>
          <w:sz w:val="22"/>
          <w:szCs w:val="22"/>
        </w:rPr>
        <w:t>ilr</w:t>
      </w:r>
      <w:r w:rsidRPr="00BE78F2">
        <w:rPr>
          <w:sz w:val="22"/>
          <w:szCs w:val="22"/>
        </w:rPr>
        <w:t>);</w:t>
      </w:r>
    </w:p>
    <w:p w:rsidR="00A846D7" w:rsidRPr="00BE78F2" w:rsidRDefault="00FD3809" w:rsidP="00D12245">
      <w:pPr>
        <w:pStyle w:val="ListeParagraf"/>
        <w:numPr>
          <w:ilvl w:val="0"/>
          <w:numId w:val="4"/>
        </w:numPr>
        <w:shd w:val="clear" w:color="auto" w:fill="FFFFFF"/>
        <w:ind w:left="426"/>
        <w:jc w:val="both"/>
        <w:rPr>
          <w:sz w:val="22"/>
          <w:szCs w:val="22"/>
        </w:rPr>
      </w:pPr>
      <w:r w:rsidRPr="00BE78F2">
        <w:rPr>
          <w:sz w:val="22"/>
          <w:szCs w:val="22"/>
        </w:rPr>
        <w:t>Zararlılık</w:t>
      </w:r>
      <w:r w:rsidR="00B13458" w:rsidRPr="00BE78F2">
        <w:rPr>
          <w:sz w:val="22"/>
          <w:szCs w:val="22"/>
        </w:rPr>
        <w:t>la</w:t>
      </w:r>
      <w:r w:rsidR="00A846D7" w:rsidRPr="00BE78F2">
        <w:rPr>
          <w:sz w:val="22"/>
          <w:szCs w:val="22"/>
        </w:rPr>
        <w:t>r modeller</w:t>
      </w:r>
      <w:r w:rsidR="00B13458" w:rsidRPr="00BE78F2">
        <w:rPr>
          <w:sz w:val="22"/>
          <w:szCs w:val="22"/>
        </w:rPr>
        <w:t xml:space="preserve"> kullanılarak </w:t>
      </w:r>
      <w:r w:rsidR="00A846D7" w:rsidRPr="00BE78F2">
        <w:rPr>
          <w:sz w:val="22"/>
          <w:szCs w:val="22"/>
        </w:rPr>
        <w:t xml:space="preserve">tahmin edilmektedir, ör. </w:t>
      </w:r>
      <w:r w:rsidR="00B13458" w:rsidRPr="00BE78F2">
        <w:rPr>
          <w:sz w:val="22"/>
          <w:szCs w:val="22"/>
        </w:rPr>
        <w:t>Sucul</w:t>
      </w:r>
      <w:r w:rsidR="00A846D7" w:rsidRPr="00BE78F2">
        <w:rPr>
          <w:sz w:val="22"/>
          <w:szCs w:val="22"/>
        </w:rPr>
        <w:t xml:space="preserve"> </w:t>
      </w:r>
      <w:r w:rsidR="00876F6A" w:rsidRPr="00BE78F2">
        <w:rPr>
          <w:sz w:val="22"/>
          <w:szCs w:val="22"/>
        </w:rPr>
        <w:t>PNEC</w:t>
      </w:r>
      <w:r w:rsidR="00A846D7" w:rsidRPr="00BE78F2">
        <w:rPr>
          <w:sz w:val="22"/>
          <w:szCs w:val="22"/>
        </w:rPr>
        <w:t xml:space="preserve"> </w:t>
      </w:r>
      <w:r w:rsidR="00B13458" w:rsidRPr="00BE78F2">
        <w:rPr>
          <w:sz w:val="22"/>
          <w:szCs w:val="22"/>
        </w:rPr>
        <w:t xml:space="preserve">değerine bağlı olarak </w:t>
      </w:r>
      <w:r w:rsidR="00A846D7" w:rsidRPr="00BE78F2">
        <w:rPr>
          <w:sz w:val="22"/>
          <w:szCs w:val="22"/>
        </w:rPr>
        <w:t xml:space="preserve">Denge Dağılım metoduyla </w:t>
      </w:r>
      <w:r w:rsidR="00781F19" w:rsidRPr="00BE78F2">
        <w:rPr>
          <w:sz w:val="22"/>
          <w:szCs w:val="22"/>
        </w:rPr>
        <w:t>çökelti</w:t>
      </w:r>
      <w:r w:rsidR="00A846D7" w:rsidRPr="00BE78F2">
        <w:rPr>
          <w:sz w:val="22"/>
          <w:szCs w:val="22"/>
        </w:rPr>
        <w:t xml:space="preserve"> veya toprak kompartmanlarında potansiyel risk</w:t>
      </w:r>
      <w:r w:rsidR="00642DEA" w:rsidRPr="00BE78F2">
        <w:rPr>
          <w:sz w:val="22"/>
          <w:szCs w:val="22"/>
        </w:rPr>
        <w:t>in gösterilmesi</w:t>
      </w:r>
      <w:r w:rsidR="00A846D7" w:rsidRPr="00BE78F2">
        <w:rPr>
          <w:sz w:val="22"/>
          <w:szCs w:val="22"/>
        </w:rPr>
        <w:t>.</w:t>
      </w:r>
    </w:p>
    <w:p w:rsidR="00A846D7" w:rsidRPr="00BE78F2" w:rsidRDefault="00A846D7" w:rsidP="00D12245">
      <w:pPr>
        <w:pStyle w:val="ListeParagraf"/>
        <w:numPr>
          <w:ilvl w:val="0"/>
          <w:numId w:val="4"/>
        </w:numPr>
        <w:shd w:val="clear" w:color="auto" w:fill="FFFFFF"/>
        <w:ind w:left="426"/>
        <w:jc w:val="both"/>
        <w:rPr>
          <w:sz w:val="22"/>
          <w:szCs w:val="22"/>
        </w:rPr>
      </w:pPr>
      <w:r w:rsidRPr="00BE78F2">
        <w:rPr>
          <w:sz w:val="22"/>
          <w:szCs w:val="22"/>
        </w:rPr>
        <w:t xml:space="preserve">Sınıflandırma kriterleri tanımlanmıştır (örn. </w:t>
      </w:r>
      <w:r w:rsidR="00B13458" w:rsidRPr="00BE78F2">
        <w:rPr>
          <w:sz w:val="22"/>
          <w:szCs w:val="22"/>
        </w:rPr>
        <w:t>sucul</w:t>
      </w:r>
      <w:r w:rsidRPr="00BE78F2">
        <w:rPr>
          <w:sz w:val="22"/>
          <w:szCs w:val="22"/>
        </w:rPr>
        <w:t xml:space="preserve"> toksisite veya insan sağlığı</w:t>
      </w:r>
      <w:r w:rsidR="00642DEA" w:rsidRPr="00BE78F2">
        <w:rPr>
          <w:sz w:val="22"/>
          <w:szCs w:val="22"/>
        </w:rPr>
        <w:t>na</w:t>
      </w:r>
      <w:r w:rsidRPr="00BE78F2">
        <w:rPr>
          <w:sz w:val="22"/>
          <w:szCs w:val="22"/>
        </w:rPr>
        <w:t xml:space="preserve"> kronik toksisite için), ama elde bulunan </w:t>
      </w:r>
      <w:r w:rsidR="00642DEA" w:rsidRPr="00BE78F2">
        <w:rPr>
          <w:sz w:val="22"/>
          <w:szCs w:val="22"/>
        </w:rPr>
        <w:t xml:space="preserve">ilgili bilgiye dayanarak </w:t>
      </w:r>
      <w:r w:rsidRPr="00BE78F2">
        <w:rPr>
          <w:sz w:val="22"/>
          <w:szCs w:val="22"/>
        </w:rPr>
        <w:t xml:space="preserve">belli bir </w:t>
      </w:r>
      <w:r w:rsidR="00522BD3">
        <w:rPr>
          <w:sz w:val="22"/>
          <w:szCs w:val="22"/>
        </w:rPr>
        <w:t>sonlanma noktası</w:t>
      </w:r>
      <w:r w:rsidRPr="00BE78F2">
        <w:rPr>
          <w:sz w:val="22"/>
          <w:szCs w:val="22"/>
        </w:rPr>
        <w:t xml:space="preserve"> için madde kriterlerin </w:t>
      </w:r>
      <w:r w:rsidR="000631A9" w:rsidRPr="00BE78F2">
        <w:rPr>
          <w:sz w:val="22"/>
          <w:szCs w:val="22"/>
        </w:rPr>
        <w:t>karşılanmamasından</w:t>
      </w:r>
      <w:r w:rsidRPr="00BE78F2">
        <w:rPr>
          <w:sz w:val="22"/>
          <w:szCs w:val="22"/>
        </w:rPr>
        <w:t xml:space="preserve"> dolayı </w:t>
      </w:r>
      <w:r w:rsidR="000631A9" w:rsidRPr="00BE78F2">
        <w:rPr>
          <w:sz w:val="22"/>
          <w:szCs w:val="22"/>
        </w:rPr>
        <w:t>zararlı</w:t>
      </w:r>
      <w:r w:rsidRPr="00BE78F2">
        <w:rPr>
          <w:sz w:val="22"/>
          <w:szCs w:val="22"/>
        </w:rPr>
        <w:t xml:space="preserve"> olarak </w:t>
      </w:r>
      <w:r w:rsidR="000631A9" w:rsidRPr="00BE78F2">
        <w:rPr>
          <w:sz w:val="22"/>
          <w:szCs w:val="22"/>
        </w:rPr>
        <w:t>sınıflandırılmaıştır</w:t>
      </w:r>
      <w:r w:rsidRPr="00BE78F2">
        <w:rPr>
          <w:sz w:val="22"/>
          <w:szCs w:val="22"/>
        </w:rPr>
        <w:t xml:space="preserve"> </w:t>
      </w:r>
      <w:proofErr w:type="gramStart"/>
      <w:r w:rsidRPr="00BE78F2">
        <w:rPr>
          <w:sz w:val="22"/>
          <w:szCs w:val="22"/>
        </w:rPr>
        <w:t>(</w:t>
      </w:r>
      <w:proofErr w:type="gramEnd"/>
      <w:r w:rsidRPr="00BE78F2">
        <w:rPr>
          <w:sz w:val="22"/>
          <w:szCs w:val="22"/>
        </w:rPr>
        <w:t xml:space="preserve">ör. 90 günlük bir </w:t>
      </w:r>
      <w:r w:rsidR="000631A9" w:rsidRPr="00BE78F2">
        <w:rPr>
          <w:sz w:val="22"/>
          <w:szCs w:val="22"/>
        </w:rPr>
        <w:t>oral ç</w:t>
      </w:r>
      <w:r w:rsidRPr="00BE78F2">
        <w:rPr>
          <w:sz w:val="22"/>
          <w:szCs w:val="22"/>
        </w:rPr>
        <w:t xml:space="preserve">alışmada </w:t>
      </w:r>
      <w:r w:rsidR="000631A9" w:rsidRPr="00BE78F2">
        <w:rPr>
          <w:sz w:val="22"/>
          <w:szCs w:val="22"/>
        </w:rPr>
        <w:t>günde 100/mg/kg/gün’e kadar tekrarlı</w:t>
      </w:r>
      <w:r w:rsidRPr="00BE78F2">
        <w:rPr>
          <w:sz w:val="22"/>
          <w:szCs w:val="22"/>
        </w:rPr>
        <w:t xml:space="preserve"> </w:t>
      </w:r>
      <w:r w:rsidR="00C153EC" w:rsidRPr="00BE78F2">
        <w:rPr>
          <w:sz w:val="22"/>
          <w:szCs w:val="22"/>
        </w:rPr>
        <w:t>maruz kalma</w:t>
      </w:r>
      <w:r w:rsidRPr="00BE78F2">
        <w:rPr>
          <w:sz w:val="22"/>
          <w:szCs w:val="22"/>
        </w:rPr>
        <w:t xml:space="preserve"> [</w:t>
      </w:r>
      <w:r w:rsidR="00C557F8">
        <w:rPr>
          <w:sz w:val="22"/>
          <w:szCs w:val="22"/>
        </w:rPr>
        <w:t>BH</w:t>
      </w:r>
      <w:r w:rsidRPr="00BE78F2">
        <w:rPr>
          <w:sz w:val="22"/>
          <w:szCs w:val="22"/>
        </w:rPr>
        <w:t>OT-</w:t>
      </w:r>
      <w:r w:rsidR="00C557F8">
        <w:rPr>
          <w:sz w:val="22"/>
          <w:szCs w:val="22"/>
        </w:rPr>
        <w:t>Tekrar.</w:t>
      </w:r>
      <w:r w:rsidRPr="00BE78F2">
        <w:rPr>
          <w:sz w:val="22"/>
          <w:szCs w:val="22"/>
        </w:rPr>
        <w:t>] sonucu Hedef Organ Toksisitesi bulunmaması</w:t>
      </w:r>
      <w:proofErr w:type="gramStart"/>
      <w:r w:rsidRPr="00BE78F2">
        <w:rPr>
          <w:sz w:val="22"/>
          <w:szCs w:val="22"/>
        </w:rPr>
        <w:t>)</w:t>
      </w:r>
      <w:proofErr w:type="gramEnd"/>
      <w:r w:rsidRPr="00BE78F2">
        <w:rPr>
          <w:sz w:val="22"/>
          <w:szCs w:val="22"/>
        </w:rPr>
        <w:t>.</w:t>
      </w:r>
      <w:r w:rsidR="00BE0D0F" w:rsidRPr="00BE78F2">
        <w:rPr>
          <w:sz w:val="22"/>
          <w:szCs w:val="22"/>
        </w:rPr>
        <w:t xml:space="preserve"> Buna rağmen ekotoksisitede veya </w:t>
      </w:r>
      <w:r w:rsidR="000631A9" w:rsidRPr="00BE78F2">
        <w:rPr>
          <w:sz w:val="22"/>
          <w:szCs w:val="22"/>
        </w:rPr>
        <w:t xml:space="preserve">toksisite çalışmalarında </w:t>
      </w:r>
      <w:r w:rsidR="00BE0D0F" w:rsidRPr="00BE78F2">
        <w:rPr>
          <w:sz w:val="22"/>
          <w:szCs w:val="22"/>
        </w:rPr>
        <w:t xml:space="preserve">sınıflandırmayı başlatan doz veya </w:t>
      </w:r>
      <w:proofErr w:type="gramStart"/>
      <w:r w:rsidR="00BE0D0F" w:rsidRPr="00BE78F2">
        <w:rPr>
          <w:sz w:val="22"/>
          <w:szCs w:val="22"/>
        </w:rPr>
        <w:t>konsantrasyondan</w:t>
      </w:r>
      <w:proofErr w:type="gramEnd"/>
      <w:r w:rsidR="00BE0D0F" w:rsidRPr="00BE78F2">
        <w:rPr>
          <w:sz w:val="22"/>
          <w:szCs w:val="22"/>
        </w:rPr>
        <w:t xml:space="preserve"> daha yüksek doz veya konsantras</w:t>
      </w:r>
      <w:r w:rsidR="000631A9" w:rsidRPr="00BE78F2">
        <w:rPr>
          <w:sz w:val="22"/>
          <w:szCs w:val="22"/>
        </w:rPr>
        <w:t>y</w:t>
      </w:r>
      <w:r w:rsidR="00BE0D0F" w:rsidRPr="00BE78F2">
        <w:rPr>
          <w:sz w:val="22"/>
          <w:szCs w:val="22"/>
        </w:rPr>
        <w:t>onlarda beklenmeyen etkiler gözlen</w:t>
      </w:r>
      <w:r w:rsidR="000631A9" w:rsidRPr="00BE78F2">
        <w:rPr>
          <w:sz w:val="22"/>
          <w:szCs w:val="22"/>
        </w:rPr>
        <w:t>ebilir</w:t>
      </w:r>
      <w:r w:rsidR="00BE0D0F" w:rsidRPr="00BE78F2">
        <w:rPr>
          <w:sz w:val="22"/>
          <w:szCs w:val="22"/>
        </w:rPr>
        <w:t xml:space="preserve"> ve bunlar </w:t>
      </w:r>
      <w:r w:rsidR="00FD3809" w:rsidRPr="00BE78F2">
        <w:rPr>
          <w:sz w:val="22"/>
          <w:szCs w:val="22"/>
        </w:rPr>
        <w:t>zararlılık</w:t>
      </w:r>
      <w:r w:rsidR="00BE0D0F" w:rsidRPr="00BE78F2">
        <w:rPr>
          <w:sz w:val="22"/>
          <w:szCs w:val="22"/>
        </w:rPr>
        <w:t xml:space="preserve"> değerlendirmesinde </w:t>
      </w:r>
      <w:r w:rsidR="000631A9" w:rsidRPr="00BE78F2">
        <w:rPr>
          <w:sz w:val="22"/>
          <w:szCs w:val="22"/>
        </w:rPr>
        <w:t xml:space="preserve">değerlendirilmelidir. Bu değerlendirmeler bir </w:t>
      </w:r>
      <w:r w:rsidR="002F2C66" w:rsidRPr="00BE78F2">
        <w:rPr>
          <w:sz w:val="22"/>
          <w:szCs w:val="22"/>
        </w:rPr>
        <w:t>DNEL</w:t>
      </w:r>
      <w:r w:rsidR="00BE0D0F" w:rsidRPr="00BE78F2">
        <w:rPr>
          <w:sz w:val="22"/>
          <w:szCs w:val="22"/>
        </w:rPr>
        <w:t xml:space="preserve"> veya </w:t>
      </w:r>
      <w:r w:rsidR="00876F6A" w:rsidRPr="00BE78F2">
        <w:rPr>
          <w:sz w:val="22"/>
          <w:szCs w:val="22"/>
        </w:rPr>
        <w:t>PNEC</w:t>
      </w:r>
      <w:r w:rsidR="00BE0D0F" w:rsidRPr="00BE78F2">
        <w:rPr>
          <w:sz w:val="22"/>
          <w:szCs w:val="22"/>
        </w:rPr>
        <w:t xml:space="preserve"> </w:t>
      </w:r>
      <w:r w:rsidR="000631A9" w:rsidRPr="00BE78F2">
        <w:rPr>
          <w:sz w:val="22"/>
          <w:szCs w:val="22"/>
        </w:rPr>
        <w:t xml:space="preserve">değeri </w:t>
      </w:r>
      <w:r w:rsidR="00BE0D0F" w:rsidRPr="00BE78F2">
        <w:rPr>
          <w:sz w:val="22"/>
          <w:szCs w:val="22"/>
        </w:rPr>
        <w:t>türeti</w:t>
      </w:r>
      <w:r w:rsidR="000631A9" w:rsidRPr="00BE78F2">
        <w:rPr>
          <w:sz w:val="22"/>
          <w:szCs w:val="22"/>
        </w:rPr>
        <w:t>lmesine</w:t>
      </w:r>
      <w:r w:rsidR="00BE0D0F" w:rsidRPr="00BE78F2">
        <w:rPr>
          <w:sz w:val="22"/>
          <w:szCs w:val="22"/>
        </w:rPr>
        <w:t xml:space="preserve"> yol açabilir.</w:t>
      </w:r>
    </w:p>
    <w:p w:rsidR="00DF04EC" w:rsidRPr="00BE78F2" w:rsidRDefault="00DF04EC" w:rsidP="00DF04EC">
      <w:pPr>
        <w:pStyle w:val="ListeParagraf"/>
        <w:shd w:val="clear" w:color="auto" w:fill="FFFFFF"/>
        <w:ind w:left="426"/>
        <w:jc w:val="both"/>
        <w:rPr>
          <w:sz w:val="22"/>
          <w:szCs w:val="22"/>
        </w:rPr>
      </w:pPr>
    </w:p>
    <w:p w:rsidR="00D12245" w:rsidRPr="00BE78F2" w:rsidRDefault="00FD3809" w:rsidP="00D12245">
      <w:pPr>
        <w:shd w:val="clear" w:color="auto" w:fill="FFFFFF"/>
        <w:jc w:val="both"/>
        <w:rPr>
          <w:sz w:val="22"/>
          <w:szCs w:val="22"/>
        </w:rPr>
      </w:pPr>
      <w:r w:rsidRPr="00BE78F2">
        <w:rPr>
          <w:sz w:val="22"/>
          <w:szCs w:val="22"/>
        </w:rPr>
        <w:t>Zararlılık</w:t>
      </w:r>
      <w:r w:rsidR="00DF04EC" w:rsidRPr="00BE78F2">
        <w:rPr>
          <w:sz w:val="22"/>
          <w:szCs w:val="22"/>
        </w:rPr>
        <w:t>ları</w:t>
      </w:r>
      <w:r w:rsidR="00D12245" w:rsidRPr="00BE78F2">
        <w:rPr>
          <w:sz w:val="22"/>
          <w:szCs w:val="22"/>
        </w:rPr>
        <w:t>n tanımlanması</w:t>
      </w:r>
      <w:r w:rsidR="00DF04EC" w:rsidRPr="00BE78F2">
        <w:rPr>
          <w:sz w:val="22"/>
          <w:szCs w:val="22"/>
        </w:rPr>
        <w:t>na</w:t>
      </w:r>
      <w:r w:rsidR="00D12245" w:rsidRPr="00BE78F2">
        <w:rPr>
          <w:sz w:val="22"/>
          <w:szCs w:val="22"/>
        </w:rPr>
        <w:t xml:space="preserve">, </w:t>
      </w:r>
      <w:r w:rsidR="00DF04EC" w:rsidRPr="00BE78F2">
        <w:rPr>
          <w:sz w:val="22"/>
          <w:szCs w:val="22"/>
        </w:rPr>
        <w:t xml:space="preserve">belirlenen sınıflandırmaya ve türetilen </w:t>
      </w:r>
      <w:r w:rsidR="002F2C66" w:rsidRPr="00BE78F2">
        <w:rPr>
          <w:sz w:val="22"/>
          <w:szCs w:val="22"/>
        </w:rPr>
        <w:t>DNEL</w:t>
      </w:r>
      <w:r w:rsidR="00D12245" w:rsidRPr="00BE78F2">
        <w:rPr>
          <w:sz w:val="22"/>
          <w:szCs w:val="22"/>
        </w:rPr>
        <w:t xml:space="preserve">, </w:t>
      </w:r>
      <w:r w:rsidR="000F6B2B" w:rsidRPr="00BE78F2">
        <w:rPr>
          <w:sz w:val="22"/>
          <w:szCs w:val="22"/>
        </w:rPr>
        <w:t>DMEL</w:t>
      </w:r>
      <w:r w:rsidR="00D12245" w:rsidRPr="00BE78F2">
        <w:rPr>
          <w:sz w:val="22"/>
          <w:szCs w:val="22"/>
        </w:rPr>
        <w:t xml:space="preserve"> ve </w:t>
      </w:r>
      <w:r w:rsidR="00876F6A" w:rsidRPr="00BE78F2">
        <w:rPr>
          <w:sz w:val="22"/>
          <w:szCs w:val="22"/>
        </w:rPr>
        <w:t>PNEC</w:t>
      </w:r>
      <w:r w:rsidR="00D12245" w:rsidRPr="00BE78F2">
        <w:rPr>
          <w:sz w:val="22"/>
          <w:szCs w:val="22"/>
        </w:rPr>
        <w:t xml:space="preserve"> </w:t>
      </w:r>
      <w:r w:rsidR="00DF04EC" w:rsidRPr="00BE78F2">
        <w:rPr>
          <w:sz w:val="22"/>
          <w:szCs w:val="22"/>
        </w:rPr>
        <w:t>değerlerine dayanılarak k</w:t>
      </w:r>
      <w:r w:rsidR="002045EE" w:rsidRPr="00BE78F2">
        <w:rPr>
          <w:sz w:val="22"/>
          <w:szCs w:val="22"/>
        </w:rPr>
        <w:t>ayıt yaptıran</w:t>
      </w:r>
      <w:r w:rsidR="00D12245" w:rsidRPr="00BE78F2">
        <w:rPr>
          <w:sz w:val="22"/>
          <w:szCs w:val="22"/>
        </w:rPr>
        <w:t xml:space="preserve"> </w:t>
      </w:r>
      <w:r w:rsidR="00DF04EC" w:rsidRPr="00BE78F2">
        <w:rPr>
          <w:sz w:val="22"/>
          <w:szCs w:val="22"/>
        </w:rPr>
        <w:t xml:space="preserve">maruz kalma değerlendirmesinin </w:t>
      </w:r>
      <w:r w:rsidR="00D12245" w:rsidRPr="00BE78F2">
        <w:rPr>
          <w:sz w:val="22"/>
          <w:szCs w:val="22"/>
        </w:rPr>
        <w:t xml:space="preserve">hangi toksikolojik etkiler, </w:t>
      </w:r>
      <w:r w:rsidR="00C153EC" w:rsidRPr="00BE78F2">
        <w:rPr>
          <w:sz w:val="22"/>
          <w:szCs w:val="22"/>
        </w:rPr>
        <w:t>maruz kalma</w:t>
      </w:r>
      <w:r w:rsidR="00D12245" w:rsidRPr="00BE78F2">
        <w:rPr>
          <w:sz w:val="22"/>
          <w:szCs w:val="22"/>
        </w:rPr>
        <w:t xml:space="preserve"> yolları ve çevresel koruma hedefleri için gerekli olduğuna karar verebilir.</w:t>
      </w:r>
    </w:p>
    <w:p w:rsidR="00BE0D0F" w:rsidRPr="00BE78F2" w:rsidRDefault="00BE0D0F" w:rsidP="00C557F8">
      <w:pPr>
        <w:pStyle w:val="Balk2"/>
      </w:pPr>
      <w:bookmarkStart w:id="68" w:name="_Toc428967501"/>
      <w:r w:rsidRPr="00BE78F2">
        <w:t>B.</w:t>
      </w:r>
      <w:proofErr w:type="gramStart"/>
      <w:r w:rsidRPr="00BE78F2">
        <w:t>8.3</w:t>
      </w:r>
      <w:proofErr w:type="gramEnd"/>
      <w:r w:rsidRPr="00BE78F2">
        <w:t xml:space="preserve"> </w:t>
      </w:r>
      <w:r w:rsidR="00C153EC" w:rsidRPr="00BE78F2">
        <w:t>Maruz kalma</w:t>
      </w:r>
      <w:r w:rsidRPr="00BE78F2">
        <w:t xml:space="preserve"> d</w:t>
      </w:r>
      <w:r w:rsidR="00DF04EC" w:rsidRPr="00BE78F2">
        <w:t>eğerlendirmesinin</w:t>
      </w:r>
      <w:r w:rsidR="00D12245" w:rsidRPr="00BE78F2">
        <w:t xml:space="preserve"> gerekli</w:t>
      </w:r>
      <w:r w:rsidR="00DF04EC" w:rsidRPr="00BE78F2">
        <w:t xml:space="preserve"> olup olmadığının </w:t>
      </w:r>
      <w:r w:rsidR="00F84E52">
        <w:t>belirlenmesi</w:t>
      </w:r>
      <w:bookmarkEnd w:id="68"/>
    </w:p>
    <w:p w:rsidR="00C557F8" w:rsidRDefault="00C557F8" w:rsidP="00BE0D0F">
      <w:pPr>
        <w:shd w:val="clear" w:color="auto" w:fill="FFFFFF"/>
        <w:jc w:val="both"/>
        <w:rPr>
          <w:sz w:val="22"/>
          <w:szCs w:val="22"/>
          <w:u w:val="single"/>
        </w:rPr>
      </w:pPr>
    </w:p>
    <w:p w:rsidR="00D12245" w:rsidRPr="00BE78F2" w:rsidRDefault="00D12245" w:rsidP="00BE0D0F">
      <w:pPr>
        <w:shd w:val="clear" w:color="auto" w:fill="FFFFFF"/>
        <w:jc w:val="both"/>
        <w:rPr>
          <w:sz w:val="22"/>
          <w:szCs w:val="22"/>
        </w:rPr>
      </w:pPr>
      <w:r w:rsidRPr="00BE78F2">
        <w:rPr>
          <w:sz w:val="22"/>
          <w:szCs w:val="22"/>
          <w:u w:val="single"/>
        </w:rPr>
        <w:t>Şekil B-8-1</w:t>
      </w:r>
      <w:r w:rsidRPr="00BE78F2">
        <w:rPr>
          <w:sz w:val="22"/>
          <w:szCs w:val="22"/>
        </w:rPr>
        <w:t xml:space="preserve"> </w:t>
      </w:r>
      <w:r w:rsidR="00FD3809" w:rsidRPr="00BE78F2">
        <w:rPr>
          <w:sz w:val="22"/>
          <w:szCs w:val="22"/>
        </w:rPr>
        <w:t>zararlılık</w:t>
      </w:r>
      <w:r w:rsidRPr="00BE78F2">
        <w:rPr>
          <w:sz w:val="22"/>
          <w:szCs w:val="22"/>
        </w:rPr>
        <w:t xml:space="preserve"> değerlendirmesinden gelen farklı sonuçlar</w:t>
      </w:r>
      <w:r w:rsidR="00DF04EC" w:rsidRPr="00BE78F2">
        <w:rPr>
          <w:sz w:val="22"/>
          <w:szCs w:val="22"/>
        </w:rPr>
        <w:t xml:space="preserve">a bağlı </w:t>
      </w:r>
      <w:r w:rsidRPr="00BE78F2">
        <w:rPr>
          <w:sz w:val="22"/>
          <w:szCs w:val="22"/>
        </w:rPr>
        <w:t xml:space="preserve">olarak </w:t>
      </w:r>
      <w:r w:rsidR="00C153EC" w:rsidRPr="00BE78F2">
        <w:rPr>
          <w:sz w:val="22"/>
          <w:szCs w:val="22"/>
        </w:rPr>
        <w:t>maruz kalma</w:t>
      </w:r>
      <w:r w:rsidRPr="00BE78F2">
        <w:rPr>
          <w:sz w:val="22"/>
          <w:szCs w:val="22"/>
        </w:rPr>
        <w:t xml:space="preserve"> değerlendirmesine olan ihtiyaç konusunda karar verme </w:t>
      </w:r>
      <w:r w:rsidR="006A348C" w:rsidRPr="00BE78F2">
        <w:rPr>
          <w:sz w:val="22"/>
          <w:szCs w:val="22"/>
        </w:rPr>
        <w:t>süreci</w:t>
      </w:r>
      <w:r w:rsidRPr="00BE78F2">
        <w:rPr>
          <w:sz w:val="22"/>
          <w:szCs w:val="22"/>
        </w:rPr>
        <w:t>n</w:t>
      </w:r>
      <w:r w:rsidR="00DF04EC" w:rsidRPr="00BE78F2">
        <w:rPr>
          <w:sz w:val="22"/>
          <w:szCs w:val="22"/>
        </w:rPr>
        <w:t>e genel bir bakış içerir. Bir</w:t>
      </w:r>
      <w:r w:rsidRPr="00BE78F2">
        <w:rPr>
          <w:sz w:val="22"/>
          <w:szCs w:val="22"/>
        </w:rPr>
        <w:t xml:space="preserve"> sınıflandırma </w:t>
      </w:r>
      <w:proofErr w:type="gramStart"/>
      <w:r w:rsidRPr="00BE78F2">
        <w:rPr>
          <w:sz w:val="22"/>
          <w:szCs w:val="22"/>
        </w:rPr>
        <w:t>kriteri</w:t>
      </w:r>
      <w:proofErr w:type="gramEnd"/>
      <w:r w:rsidRPr="00BE78F2">
        <w:rPr>
          <w:sz w:val="22"/>
          <w:szCs w:val="22"/>
        </w:rPr>
        <w:t xml:space="preserve"> </w:t>
      </w:r>
      <w:r w:rsidR="00DF04EC" w:rsidRPr="00BE78F2">
        <w:rPr>
          <w:sz w:val="22"/>
          <w:szCs w:val="22"/>
        </w:rPr>
        <w:t>karşılanmıyorsa</w:t>
      </w:r>
      <w:r w:rsidRPr="00BE78F2">
        <w:rPr>
          <w:sz w:val="22"/>
          <w:szCs w:val="22"/>
        </w:rPr>
        <w:t xml:space="preserve"> ve </w:t>
      </w:r>
      <w:r w:rsidR="002045EE" w:rsidRPr="00BE78F2">
        <w:rPr>
          <w:sz w:val="22"/>
          <w:szCs w:val="22"/>
        </w:rPr>
        <w:t>kayıt yaptıran</w:t>
      </w:r>
      <w:r w:rsidRPr="00BE78F2">
        <w:rPr>
          <w:sz w:val="22"/>
          <w:szCs w:val="22"/>
        </w:rPr>
        <w:t xml:space="preserve"> maddenin </w:t>
      </w:r>
      <w:r w:rsidR="00117564">
        <w:rPr>
          <w:sz w:val="22"/>
          <w:szCs w:val="22"/>
        </w:rPr>
        <w:t>PBT</w:t>
      </w:r>
      <w:r w:rsidRPr="00BE78F2">
        <w:rPr>
          <w:sz w:val="22"/>
          <w:szCs w:val="22"/>
        </w:rPr>
        <w:t xml:space="preserve"> veya </w:t>
      </w:r>
      <w:r w:rsidR="00117564">
        <w:rPr>
          <w:sz w:val="22"/>
          <w:szCs w:val="22"/>
        </w:rPr>
        <w:t>vPvB</w:t>
      </w:r>
      <w:r w:rsidRPr="00BE78F2">
        <w:rPr>
          <w:sz w:val="22"/>
          <w:szCs w:val="22"/>
        </w:rPr>
        <w:t xml:space="preserve"> kriterlerine uymadığını gösterebilirse </w:t>
      </w:r>
      <w:r w:rsidR="00C153EC" w:rsidRPr="00BE78F2">
        <w:rPr>
          <w:sz w:val="22"/>
          <w:szCs w:val="22"/>
        </w:rPr>
        <w:t>maruz kalma</w:t>
      </w:r>
      <w:r w:rsidRPr="00BE78F2">
        <w:rPr>
          <w:sz w:val="22"/>
          <w:szCs w:val="22"/>
        </w:rPr>
        <w:t xml:space="preserve"> değe</w:t>
      </w:r>
      <w:r w:rsidR="00DF04EC" w:rsidRPr="00BE78F2">
        <w:rPr>
          <w:sz w:val="22"/>
          <w:szCs w:val="22"/>
        </w:rPr>
        <w:t>rlendirmesi gerekmeyecektir (</w:t>
      </w:r>
      <w:r w:rsidRPr="00BE78F2">
        <w:rPr>
          <w:sz w:val="22"/>
          <w:szCs w:val="22"/>
        </w:rPr>
        <w:t xml:space="preserve">zorunlu değildir). </w:t>
      </w:r>
      <w:r w:rsidR="00ED715E" w:rsidRPr="00BE78F2">
        <w:rPr>
          <w:sz w:val="22"/>
          <w:szCs w:val="22"/>
        </w:rPr>
        <w:t>Madde</w:t>
      </w:r>
      <w:r w:rsidRPr="00BE78F2">
        <w:rPr>
          <w:sz w:val="22"/>
          <w:szCs w:val="22"/>
        </w:rPr>
        <w:t xml:space="preserve"> 1</w:t>
      </w:r>
      <w:r w:rsidR="00C557F8">
        <w:rPr>
          <w:sz w:val="22"/>
          <w:szCs w:val="22"/>
        </w:rPr>
        <w:t>5</w:t>
      </w:r>
      <w:r w:rsidRPr="00BE78F2">
        <w:rPr>
          <w:sz w:val="22"/>
          <w:szCs w:val="22"/>
        </w:rPr>
        <w:t xml:space="preserve">(4)’teki </w:t>
      </w:r>
      <w:r w:rsidR="00FD3809" w:rsidRPr="00BE78F2">
        <w:rPr>
          <w:sz w:val="22"/>
          <w:szCs w:val="22"/>
        </w:rPr>
        <w:t>zararlılık</w:t>
      </w:r>
      <w:r w:rsidRPr="00BE78F2">
        <w:rPr>
          <w:sz w:val="22"/>
          <w:szCs w:val="22"/>
        </w:rPr>
        <w:t xml:space="preserve"> sınıfları, kategorileri veya özellikleri</w:t>
      </w:r>
      <w:r w:rsidRPr="00BE78F2">
        <w:rPr>
          <w:sz w:val="22"/>
          <w:szCs w:val="22"/>
          <w:vertAlign w:val="superscript"/>
        </w:rPr>
        <w:t>9</w:t>
      </w:r>
      <w:r w:rsidRPr="00BE78F2">
        <w:rPr>
          <w:sz w:val="22"/>
          <w:szCs w:val="22"/>
        </w:rPr>
        <w:t xml:space="preserve"> </w:t>
      </w:r>
      <w:r w:rsidR="00DF04EC" w:rsidRPr="00BE78F2">
        <w:rPr>
          <w:sz w:val="22"/>
          <w:szCs w:val="22"/>
        </w:rPr>
        <w:t>karşılanıyorsa</w:t>
      </w:r>
      <w:r w:rsidRPr="00BE78F2">
        <w:rPr>
          <w:sz w:val="22"/>
          <w:szCs w:val="22"/>
        </w:rPr>
        <w:t xml:space="preserve"> </w:t>
      </w:r>
      <w:r w:rsidR="002045EE" w:rsidRPr="00BE78F2">
        <w:rPr>
          <w:sz w:val="22"/>
          <w:szCs w:val="22"/>
        </w:rPr>
        <w:t>kayıt yaptıran</w:t>
      </w:r>
      <w:r w:rsidRPr="00BE78F2">
        <w:rPr>
          <w:sz w:val="22"/>
          <w:szCs w:val="22"/>
        </w:rPr>
        <w:t xml:space="preserve"> insan sağlığı ve çevre için </w:t>
      </w:r>
      <w:r w:rsidR="00C153EC" w:rsidRPr="00BE78F2">
        <w:rPr>
          <w:sz w:val="22"/>
          <w:szCs w:val="22"/>
        </w:rPr>
        <w:t>maruz kalma</w:t>
      </w:r>
      <w:r w:rsidRPr="00BE78F2">
        <w:rPr>
          <w:sz w:val="22"/>
          <w:szCs w:val="22"/>
        </w:rPr>
        <w:t xml:space="preserve"> değerlendirmesinin uygun kapsamını seçmek zorundadır.</w:t>
      </w:r>
    </w:p>
    <w:p w:rsidR="00C67561" w:rsidRPr="00BE78F2" w:rsidRDefault="00A9224D" w:rsidP="00BE0D0F">
      <w:pPr>
        <w:shd w:val="clear" w:color="auto" w:fill="FFFFFF"/>
        <w:jc w:val="both"/>
        <w:rPr>
          <w:sz w:val="18"/>
          <w:szCs w:val="18"/>
        </w:rPr>
      </w:pPr>
      <w:r>
        <w:rPr>
          <w:noProof/>
          <w:lang w:val="en-US" w:eastAsia="en-US"/>
        </w:rPr>
        <w:lastRenderedPageBreak/>
        <mc:AlternateContent>
          <mc:Choice Requires="wpg">
            <w:drawing>
              <wp:anchor distT="0" distB="0" distL="114300" distR="114300" simplePos="0" relativeHeight="251704320" behindDoc="0" locked="0" layoutInCell="1" allowOverlap="1" wp14:anchorId="3588BDD8" wp14:editId="59E7E773">
                <wp:simplePos x="0" y="0"/>
                <wp:positionH relativeFrom="column">
                  <wp:posOffset>-71659</wp:posOffset>
                </wp:positionH>
                <wp:positionV relativeFrom="paragraph">
                  <wp:posOffset>46571</wp:posOffset>
                </wp:positionV>
                <wp:extent cx="6701155" cy="7305996"/>
                <wp:effectExtent l="0" t="0" r="23495" b="28575"/>
                <wp:wrapNone/>
                <wp:docPr id="29" name="Group 136"/>
                <wp:cNvGraphicFramePr/>
                <a:graphic xmlns:a="http://schemas.openxmlformats.org/drawingml/2006/main">
                  <a:graphicData uri="http://schemas.microsoft.com/office/word/2010/wordprocessingGroup">
                    <wpg:wgp>
                      <wpg:cNvGrpSpPr/>
                      <wpg:grpSpPr>
                        <a:xfrm>
                          <a:off x="0" y="0"/>
                          <a:ext cx="6701155" cy="7305996"/>
                          <a:chOff x="0" y="-167258"/>
                          <a:chExt cx="7772013" cy="8854058"/>
                        </a:xfrm>
                      </wpg:grpSpPr>
                      <wps:wsp>
                        <wps:cNvPr id="30" name="Rectangle 30"/>
                        <wps:cNvSpPr/>
                        <wps:spPr>
                          <a:xfrm>
                            <a:off x="2237570" y="-167258"/>
                            <a:ext cx="3448050" cy="86652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Ek 7-Ek 11 arasında </w:t>
                              </w:r>
                              <w:proofErr w:type="gramStart"/>
                              <w:r>
                                <w:rPr>
                                  <w:rFonts w:asciiTheme="minorHAnsi" w:hAnsi="Calibri" w:cstheme="minorBidi"/>
                                  <w:color w:val="000000" w:themeColor="dark1"/>
                                  <w:sz w:val="16"/>
                                  <w:szCs w:val="16"/>
                                </w:rPr>
                                <w:t>istenen  bilgiler</w:t>
                              </w:r>
                              <w:proofErr w:type="gramEnd"/>
                              <w:r>
                                <w:rPr>
                                  <w:rFonts w:asciiTheme="minorHAnsi" w:hAnsi="Calibri" w:cstheme="minorBidi"/>
                                  <w:color w:val="000000" w:themeColor="dark1"/>
                                  <w:sz w:val="16"/>
                                  <w:szCs w:val="16"/>
                                </w:rPr>
                                <w:t xml:space="preserve"> toplanır ya da oluşturulur: Maddeye özgü maruz kalma tarafından yönlendirilen test yapılması öne sürüldüyse, maruz kalma değerlendirmesinin zaten yapılması gerekmektedir</w:t>
                              </w:r>
                            </w:p>
                          </w:txbxContent>
                        </wps:txbx>
                        <wps:bodyPr rtlCol="0" anchor="t"/>
                      </wps:wsp>
                      <wps:wsp>
                        <wps:cNvPr id="31" name="Rectangle 31"/>
                        <wps:cNvSpPr/>
                        <wps:spPr>
                          <a:xfrm>
                            <a:off x="0" y="859787"/>
                            <a:ext cx="2447925" cy="745806"/>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İnsan sağlığı ile </w:t>
                              </w:r>
                              <w:proofErr w:type="gramStart"/>
                              <w:r>
                                <w:rPr>
                                  <w:rFonts w:asciiTheme="minorHAnsi" w:hAnsi="Calibri" w:cstheme="minorBidi"/>
                                  <w:color w:val="000000" w:themeColor="dark1"/>
                                  <w:sz w:val="16"/>
                                  <w:szCs w:val="16"/>
                                </w:rPr>
                                <w:t>ilgili  tüm</w:t>
                              </w:r>
                              <w:proofErr w:type="gramEnd"/>
                              <w:r>
                                <w:rPr>
                                  <w:rFonts w:asciiTheme="minorHAnsi" w:hAnsi="Calibri" w:cstheme="minorBidi"/>
                                  <w:color w:val="000000" w:themeColor="dark1"/>
                                  <w:sz w:val="16"/>
                                  <w:szCs w:val="16"/>
                                </w:rPr>
                                <w:t xml:space="preserve"> bilgi değerlendirilir, zararlılıklar tanımlanır ve doz (konsantrasyon)-cevap ilişkisi veya (bu mümkün değilse) sırasıyla yarı nicel ve nitel analiz yapılır </w:t>
                              </w:r>
                            </w:p>
                          </w:txbxContent>
                        </wps:txbx>
                        <wps:bodyPr rtlCol="0" anchor="t"/>
                      </wps:wsp>
                      <wps:wsp>
                        <wps:cNvPr id="288" name="Rectangle 288"/>
                        <wps:cNvSpPr/>
                        <wps:spPr>
                          <a:xfrm>
                            <a:off x="2627944" y="980837"/>
                            <a:ext cx="2698450" cy="41910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Fizikokimyasal zararlılıklarla ilgili eldeki tüm bilgi değerlendirilir </w:t>
                              </w:r>
                            </w:p>
                          </w:txbxContent>
                        </wps:txbx>
                        <wps:bodyPr rtlCol="0" anchor="t"/>
                      </wps:wsp>
                      <wps:wsp>
                        <wps:cNvPr id="289" name="Flowchart: Decision 289"/>
                        <wps:cNvSpPr/>
                        <wps:spPr>
                          <a:xfrm>
                            <a:off x="2028825" y="5486400"/>
                            <a:ext cx="3962401" cy="1485899"/>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jc w:val="center"/>
                              </w:pPr>
                              <w:r>
                                <w:rPr>
                                  <w:rFonts w:asciiTheme="minorHAnsi" w:hAnsi="Calibri" w:cstheme="minorBidi"/>
                                  <w:color w:val="000000" w:themeColor="dark1"/>
                                  <w:sz w:val="16"/>
                                  <w:szCs w:val="16"/>
                                </w:rPr>
                                <w:t xml:space="preserve">Madde zararlı olarak sınıflandırılacak herhangi bir </w:t>
                              </w:r>
                              <w:proofErr w:type="gramStart"/>
                              <w:r>
                                <w:rPr>
                                  <w:rFonts w:asciiTheme="minorHAnsi" w:hAnsi="Calibri" w:cstheme="minorBidi"/>
                                  <w:color w:val="000000" w:themeColor="dark1"/>
                                  <w:sz w:val="16"/>
                                  <w:szCs w:val="16"/>
                                </w:rPr>
                                <w:t>kriteri</w:t>
                              </w:r>
                              <w:proofErr w:type="gramEnd"/>
                              <w:r>
                                <w:rPr>
                                  <w:rFonts w:asciiTheme="minorHAnsi" w:hAnsi="Calibri" w:cstheme="minorBidi"/>
                                  <w:color w:val="000000" w:themeColor="dark1"/>
                                  <w:sz w:val="16"/>
                                  <w:szCs w:val="16"/>
                                </w:rPr>
                                <w:t xml:space="preserve"> karşılıyor mu, ya da PBT/vPvB olup olmadığı değerlendirilmiş mi?</w:t>
                              </w:r>
                            </w:p>
                          </w:txbxContent>
                        </wps:txbx>
                        <wps:bodyPr rtlCol="0" anchor="t"/>
                      </wps:wsp>
                      <wps:wsp>
                        <wps:cNvPr id="290" name="Rectangle 290"/>
                        <wps:cNvSpPr/>
                        <wps:spPr>
                          <a:xfrm>
                            <a:off x="5429174" y="761991"/>
                            <a:ext cx="2342839" cy="843593"/>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Çevreyle ilgili eldeki tüm bilgi değerlendirilir, zararlılıklar tanımlanır ve doz-cevap ilişkisi veya (bu mümkün değilse) sırasıyla yarı nicel ve nitel analiz yapılır </w:t>
                              </w:r>
                            </w:p>
                          </w:txbxContent>
                        </wps:txbx>
                        <wps:bodyPr rtlCol="0" anchor="t"/>
                      </wps:wsp>
                      <wps:wsp>
                        <wps:cNvPr id="291" name="Rectangle 291"/>
                        <wps:cNvSpPr/>
                        <wps:spPr>
                          <a:xfrm>
                            <a:off x="2686052" y="2006752"/>
                            <a:ext cx="2600325" cy="30480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Kilit çalışmalar ve kritik etkiler tanımlanır</w:t>
                              </w:r>
                            </w:p>
                          </w:txbxContent>
                        </wps:txbx>
                        <wps:bodyPr rtlCol="0" anchor="t"/>
                      </wps:wsp>
                      <wps:wsp>
                        <wps:cNvPr id="292" name="Straight Arrow Connector 292"/>
                        <wps:cNvCnPr/>
                        <wps:spPr>
                          <a:xfrm>
                            <a:off x="3971926" y="696945"/>
                            <a:ext cx="4763" cy="3048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3" name="Elbow Connector 293"/>
                        <wps:cNvCnPr>
                          <a:endCxn id="31" idx="0"/>
                        </wps:cNvCnPr>
                        <wps:spPr>
                          <a:xfrm rot="10800000" flipV="1">
                            <a:off x="1223963" y="285749"/>
                            <a:ext cx="1023939" cy="574037"/>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4" name="Elbow Connector 294"/>
                        <wps:cNvCnPr/>
                        <wps:spPr>
                          <a:xfrm>
                            <a:off x="5695951" y="285750"/>
                            <a:ext cx="947738" cy="476249"/>
                          </a:xfrm>
                          <a:prstGeom prst="bentConnector2">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a:stCxn id="288" idx="2"/>
                          <a:endCxn id="291" idx="0"/>
                        </wps:cNvCnPr>
                        <wps:spPr>
                          <a:xfrm>
                            <a:off x="3977170" y="1399869"/>
                            <a:ext cx="9044" cy="6067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8" name="Elbow Connector 298"/>
                        <wps:cNvCnPr>
                          <a:stCxn id="31" idx="2"/>
                          <a:endCxn id="290" idx="2"/>
                        </wps:cNvCnPr>
                        <wps:spPr>
                          <a:xfrm rot="5400000" flipH="1" flipV="1">
                            <a:off x="3912273" y="-1082726"/>
                            <a:ext cx="8" cy="5376631"/>
                          </a:xfrm>
                          <a:prstGeom prst="bentConnector3">
                            <a:avLst>
                              <a:gd name="adj1" fmla="val -3265714286"/>
                            </a:avLst>
                          </a:prstGeom>
                        </wps:spPr>
                        <wps:style>
                          <a:lnRef idx="1">
                            <a:schemeClr val="accent1"/>
                          </a:lnRef>
                          <a:fillRef idx="0">
                            <a:schemeClr val="accent1"/>
                          </a:fillRef>
                          <a:effectRef idx="0">
                            <a:schemeClr val="accent1"/>
                          </a:effectRef>
                          <a:fontRef idx="minor">
                            <a:schemeClr val="tx1"/>
                          </a:fontRef>
                        </wps:style>
                        <wps:bodyPr/>
                      </wps:wsp>
                      <wps:wsp>
                        <wps:cNvPr id="299" name="Rectangle 299"/>
                        <wps:cNvSpPr/>
                        <wps:spPr>
                          <a:xfrm>
                            <a:off x="1228725" y="2562225"/>
                            <a:ext cx="5543551" cy="26574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İnsan sağlığı zararlılık değerlendirmesi sonuçları: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-İnsan sağlığı ile ilgili tüm zararlılıkların tanımlanması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-Tanımlı zararlılıkların kriterlerini </w:t>
                              </w:r>
                              <w:proofErr w:type="gramStart"/>
                              <w:r>
                                <w:rPr>
                                  <w:rFonts w:asciiTheme="minorHAnsi" w:hAnsi="Calibri" w:cstheme="minorBidi"/>
                                  <w:color w:val="000000" w:themeColor="dark1"/>
                                  <w:sz w:val="16"/>
                                  <w:szCs w:val="16"/>
                                </w:rPr>
                                <w:t>karşıladığı  sınıflandırma</w:t>
                              </w:r>
                              <w:proofErr w:type="gramEnd"/>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-İlgili maruz kalma yolları ve etki tipleri için DNEL değerleri (işçiler ve/veya tüketiciler için)</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-i)Bir ya da daha fazla etki için DNEL tespit </w:t>
                              </w:r>
                              <w:proofErr w:type="gramStart"/>
                              <w:r>
                                <w:rPr>
                                  <w:rFonts w:asciiTheme="minorHAnsi" w:hAnsi="Calibri" w:cstheme="minorBidi"/>
                                  <w:color w:val="000000" w:themeColor="dark1"/>
                                  <w:sz w:val="16"/>
                                  <w:szCs w:val="16"/>
                                </w:rPr>
                                <w:t>edilememesi , ii</w:t>
                              </w:r>
                              <w:proofErr w:type="gramEnd"/>
                              <w:r>
                                <w:rPr>
                                  <w:rFonts w:asciiTheme="minorHAnsi" w:hAnsi="Calibri" w:cstheme="minorBidi"/>
                                  <w:color w:val="000000" w:themeColor="dark1"/>
                                  <w:sz w:val="16"/>
                                  <w:szCs w:val="16"/>
                                </w:rPr>
                                <w:t>)Belirli etki tipleri ve maruz kalma yolları için DNEL gerekmemesi ,durumları için gerekçelendirme</w:t>
                              </w:r>
                            </w:p>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Çevresel zararlılık değerlendirmesi sonuçları: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-Çevre ile ilgili tüm zararlılıkların tanımlanması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-Tanımlı zararlılıkların kriterlerini </w:t>
                              </w:r>
                              <w:proofErr w:type="gramStart"/>
                              <w:r>
                                <w:rPr>
                                  <w:rFonts w:asciiTheme="minorHAnsi" w:hAnsi="Calibri" w:cstheme="minorBidi"/>
                                  <w:color w:val="000000" w:themeColor="dark1"/>
                                  <w:sz w:val="16"/>
                                  <w:szCs w:val="16"/>
                                </w:rPr>
                                <w:t>karşıladığı  sınıflandırma</w:t>
                              </w:r>
                              <w:proofErr w:type="gramEnd"/>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-Her bir </w:t>
                              </w:r>
                              <w:proofErr w:type="gramStart"/>
                              <w:r>
                                <w:rPr>
                                  <w:rFonts w:asciiTheme="minorHAnsi" w:hAnsi="Calibri" w:cstheme="minorBidi"/>
                                  <w:color w:val="000000" w:themeColor="dark1"/>
                                  <w:sz w:val="16"/>
                                  <w:szCs w:val="16"/>
                                </w:rPr>
                                <w:t>çevresel  koruma</w:t>
                              </w:r>
                              <w:proofErr w:type="gramEnd"/>
                              <w:r>
                                <w:rPr>
                                  <w:rFonts w:asciiTheme="minorHAnsi" w:hAnsi="Calibri" w:cstheme="minorBidi"/>
                                  <w:color w:val="000000" w:themeColor="dark1"/>
                                  <w:sz w:val="16"/>
                                  <w:szCs w:val="16"/>
                                </w:rPr>
                                <w:t xml:space="preserve"> hedefi için PNEC değeri </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-i)Bir ya da daha fazla koruma hedefi için PNEC tespit </w:t>
                              </w:r>
                              <w:proofErr w:type="gramStart"/>
                              <w:r>
                                <w:rPr>
                                  <w:rFonts w:asciiTheme="minorHAnsi" w:hAnsi="Calibri" w:cstheme="minorBidi"/>
                                  <w:color w:val="000000" w:themeColor="dark1"/>
                                  <w:sz w:val="16"/>
                                  <w:szCs w:val="16"/>
                                </w:rPr>
                                <w:t>edilememesi , ii</w:t>
                              </w:r>
                              <w:proofErr w:type="gramEnd"/>
                              <w:r>
                                <w:rPr>
                                  <w:rFonts w:asciiTheme="minorHAnsi" w:hAnsi="Calibri" w:cstheme="minorBidi"/>
                                  <w:color w:val="000000" w:themeColor="dark1"/>
                                  <w:sz w:val="16"/>
                                  <w:szCs w:val="16"/>
                                </w:rPr>
                                <w:t>)Bir ya da daha fazla koruma hedefi için PNEC gerekmemesi ,durumları için gerekçelendirme</w:t>
                              </w:r>
                            </w:p>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 xml:space="preserve">PBT ve vPvB değerlendirmesi </w:t>
                              </w:r>
                              <w:proofErr w:type="gramStart"/>
                              <w:r>
                                <w:rPr>
                                  <w:rFonts w:asciiTheme="minorHAnsi" w:hAnsi="Calibri" w:cstheme="minorBidi"/>
                                  <w:b/>
                                  <w:bCs/>
                                  <w:color w:val="000000" w:themeColor="dark1"/>
                                  <w:sz w:val="16"/>
                                  <w:szCs w:val="16"/>
                                </w:rPr>
                                <w:t>sonuçları :</w:t>
                              </w:r>
                              <w:proofErr w:type="gramEnd"/>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-Maddeler PBT veya vPvB olarak değerlendirildi (değerlendirilmedi)</w:t>
                              </w:r>
                            </w:p>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 xml:space="preserve">Fizikokimyasal özelliklerin insan sağlığı zararlılık değerlendirmesi sonuçları: </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-Patlayıcı, alev alma, oksitleme potansiyeli ile ilgili tanımlanan zararlılıklar</w:t>
                              </w:r>
                            </w:p>
                          </w:txbxContent>
                        </wps:txbx>
                        <wps:bodyPr rtlCol="0" anchor="t"/>
                      </wps:wsp>
                      <wps:wsp>
                        <wps:cNvPr id="328" name="Rectangle 328"/>
                        <wps:cNvSpPr/>
                        <wps:spPr>
                          <a:xfrm>
                            <a:off x="333343" y="6690195"/>
                            <a:ext cx="2552701" cy="996402"/>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İnsan sağlığı ve çevre için maruz kalma değerlendirmesi kapsamının </w:t>
                              </w:r>
                              <w:proofErr w:type="gramStart"/>
                              <w:r>
                                <w:rPr>
                                  <w:rFonts w:asciiTheme="minorHAnsi" w:hAnsi="Calibri" w:cstheme="minorBidi"/>
                                  <w:color w:val="000000" w:themeColor="dark1"/>
                                  <w:sz w:val="16"/>
                                  <w:szCs w:val="16"/>
                                </w:rPr>
                                <w:t>belirlenmesi .</w:t>
                              </w:r>
                              <w:proofErr w:type="gramEnd"/>
                              <w:r>
                                <w:rPr>
                                  <w:rFonts w:asciiTheme="minorHAnsi" w:hAnsi="Calibri" w:cstheme="minorBidi"/>
                                  <w:color w:val="000000" w:themeColor="dark1"/>
                                  <w:sz w:val="16"/>
                                  <w:szCs w:val="16"/>
                                </w:rPr>
                                <w:t xml:space="preserve"> Tablo B-8-1'de listelenen tüm standart maruz kalma unsurları (insan hedef grupları, maruz kalma yolları, etki türleri, çevresel hedef grupları)  dikkate alınır </w:t>
                              </w:r>
                            </w:p>
                          </w:txbxContent>
                        </wps:txbx>
                        <wps:bodyPr rtlCol="0" anchor="t"/>
                      </wps:wsp>
                      <wps:wsp>
                        <wps:cNvPr id="329" name="Rectangle 329"/>
                        <wps:cNvSpPr/>
                        <wps:spPr>
                          <a:xfrm>
                            <a:off x="4295562" y="7210390"/>
                            <a:ext cx="2157009" cy="876294"/>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Maddeye özgü maruz kalma tarafından yönlendirilen test yapılması öne sürülmediyse maruz kalma değerlendirmesi ve risk karakterizasyonu zorunlu değildir </w:t>
                              </w:r>
                            </w:p>
                          </w:txbxContent>
                        </wps:txbx>
                        <wps:bodyPr rtlCol="0" anchor="t"/>
                      </wps:wsp>
                      <wps:wsp>
                        <wps:cNvPr id="330" name="Oval 330"/>
                        <wps:cNvSpPr/>
                        <wps:spPr>
                          <a:xfrm>
                            <a:off x="38101" y="8067675"/>
                            <a:ext cx="1476375" cy="600075"/>
                          </a:xfrm>
                          <a:prstGeom prst="ellipse">
                            <a:avLst/>
                          </a:prstGeom>
                          <a:solidFill>
                            <a:sysClr val="window" lastClr="FFFFFF"/>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sz w:val="16"/>
                                  <w:szCs w:val="16"/>
                                </w:rPr>
                                <w:t>İnsan sağlığı için kapsam: Şekil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1" name="Oval 331"/>
                        <wps:cNvSpPr/>
                        <wps:spPr>
                          <a:xfrm>
                            <a:off x="1609726" y="8086725"/>
                            <a:ext cx="1476375" cy="600075"/>
                          </a:xfrm>
                          <a:prstGeom prst="ellipse">
                            <a:avLst/>
                          </a:prstGeom>
                          <a:solidFill>
                            <a:sysClr val="window" lastClr="FFFFFF"/>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368" w:rsidRDefault="008C6368" w:rsidP="00911FAD">
                              <w:pPr>
                                <w:pStyle w:val="NormalWeb"/>
                                <w:spacing w:before="0" w:beforeAutospacing="0" w:after="0" w:afterAutospacing="0"/>
                              </w:pPr>
                              <w:r>
                                <w:rPr>
                                  <w:rFonts w:asciiTheme="minorHAnsi" w:hAnsi="Calibri" w:cstheme="minorBidi"/>
                                  <w:color w:val="000000"/>
                                  <w:sz w:val="16"/>
                                  <w:szCs w:val="16"/>
                                </w:rPr>
                                <w:t>Çevre için kapsam: Şekil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2" name="Straight Arrow Connector 332"/>
                        <wps:cNvCnPr>
                          <a:stCxn id="291" idx="2"/>
                        </wps:cNvCnPr>
                        <wps:spPr>
                          <a:xfrm>
                            <a:off x="3986214" y="2311552"/>
                            <a:ext cx="14286" cy="2506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3" name="Straight Arrow Connector 333"/>
                        <wps:cNvCnPr/>
                        <wps:spPr>
                          <a:xfrm>
                            <a:off x="4000501" y="5219700"/>
                            <a:ext cx="9525"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4" name="Elbow Connector 334"/>
                        <wps:cNvCnPr/>
                        <wps:spPr>
                          <a:xfrm rot="16200000" flipH="1">
                            <a:off x="4557713" y="6424611"/>
                            <a:ext cx="238127" cy="133350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5" name="Elbow Connector 335"/>
                        <wps:cNvCnPr/>
                        <wps:spPr>
                          <a:xfrm rot="10800000" flipV="1">
                            <a:off x="1609727" y="6229350"/>
                            <a:ext cx="419099" cy="66675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6" name="Elbow Connector 336"/>
                        <wps:cNvCnPr/>
                        <wps:spPr>
                          <a:xfrm rot="5400000">
                            <a:off x="1002508" y="7460457"/>
                            <a:ext cx="381000" cy="833437"/>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7" name="Elbow Connector 337"/>
                        <wps:cNvCnPr/>
                        <wps:spPr>
                          <a:xfrm rot="16200000" flipH="1">
                            <a:off x="1778795" y="7517606"/>
                            <a:ext cx="400050" cy="738188"/>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8" name="Rectangle 338"/>
                        <wps:cNvSpPr/>
                        <wps:spPr>
                          <a:xfrm>
                            <a:off x="4733690" y="6784276"/>
                            <a:ext cx="247650" cy="385631"/>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proofErr w:type="gramStart"/>
                              <w:r>
                                <w:rPr>
                                  <w:rFonts w:asciiTheme="minorHAnsi" w:hAnsi="Calibri" w:cstheme="minorBidi"/>
                                  <w:color w:val="000000" w:themeColor="dark1"/>
                                  <w:sz w:val="16"/>
                                  <w:szCs w:val="16"/>
                                </w:rPr>
                                <w:t>h</w:t>
                              </w:r>
                              <w:proofErr w:type="gramEnd"/>
                            </w:p>
                          </w:txbxContent>
                        </wps:txbx>
                        <wps:bodyPr rtlCol="0" anchor="t"/>
                      </wps:wsp>
                      <wps:wsp>
                        <wps:cNvPr id="339" name="Rectangle 339"/>
                        <wps:cNvSpPr/>
                        <wps:spPr>
                          <a:xfrm>
                            <a:off x="1400488" y="5968908"/>
                            <a:ext cx="380529" cy="401347"/>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911FAD">
                              <w:pPr>
                                <w:pStyle w:val="NormalWeb"/>
                                <w:spacing w:before="0" w:beforeAutospacing="0" w:after="0" w:afterAutospacing="0"/>
                              </w:pPr>
                              <w:proofErr w:type="gramStart"/>
                              <w:r>
                                <w:rPr>
                                  <w:rFonts w:asciiTheme="minorHAnsi" w:hAnsi="Calibri" w:cstheme="minorBidi"/>
                                  <w:color w:val="000000" w:themeColor="dark1"/>
                                  <w:sz w:val="16"/>
                                  <w:szCs w:val="16"/>
                                </w:rPr>
                                <w:t>e</w:t>
                              </w:r>
                              <w:proofErr w:type="gramEnd"/>
                            </w:p>
                          </w:txbxContent>
                        </wps:txbx>
                        <wps:bodyPr rtlCol="0" anchor="t"/>
                      </wps:wsp>
                    </wpg:wgp>
                  </a:graphicData>
                </a:graphic>
                <wp14:sizeRelH relativeFrom="margin">
                  <wp14:pctWidth>0</wp14:pctWidth>
                </wp14:sizeRelH>
                <wp14:sizeRelV relativeFrom="margin">
                  <wp14:pctHeight>0</wp14:pctHeight>
                </wp14:sizeRelV>
              </wp:anchor>
            </w:drawing>
          </mc:Choice>
          <mc:Fallback>
            <w:pict>
              <v:group id="Group 136" o:spid="_x0000_s1049" style="position:absolute;left:0;text-align:left;margin-left:-5.65pt;margin-top:3.65pt;width:527.65pt;height:575.3pt;z-index:251704320;mso-width-relative:margin;mso-height-relative:margin" coordorigin=",-1672" coordsize="77720,88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">
                <v:rect id="Rectangle 30" o:spid="_x0000_s1050" style="position:absolute;left:22375;top:-1672;width:34481;height:8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ansAA&#10;AADbAAAADwAAAGRycy9kb3ducmV2LnhtbERPTWvCQBC9F/wPywje6sYKGqKriCBY2kO0Ba9DdkyC&#10;2dmQXU367zsHwePjfa+3g2vUg7pQezYwmyagiAtvay4N/P4c3lNQISJbbDyTgT8KsN2M3taYWd/z&#10;iR7nWCoJ4ZChgSrGNtM6FBU5DFPfEgt39Z3DKLArte2wl3DX6I8kWWiHNUtDhS3tKypu57uTkuVn&#10;X/qv1Ka37+MF01OeH+65MZPxsFuBijTEl/jpPloDc1kvX+QH6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dansAAAADbAAAADwAAAAAAAAAAAAAAAACYAgAAZHJzL2Rvd25y&#10;ZXYueG1sUEsFBgAAAAAEAAQA9QAAAIUDA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Ek 7-Ek 11 arasında </w:t>
                        </w:r>
                        <w:proofErr w:type="gramStart"/>
                        <w:r>
                          <w:rPr>
                            <w:rFonts w:asciiTheme="minorHAnsi" w:hAnsi="Calibri" w:cstheme="minorBidi"/>
                            <w:color w:val="000000" w:themeColor="dark1"/>
                            <w:sz w:val="16"/>
                            <w:szCs w:val="16"/>
                          </w:rPr>
                          <w:t>istenen  bilgiler</w:t>
                        </w:r>
                        <w:proofErr w:type="gramEnd"/>
                        <w:r>
                          <w:rPr>
                            <w:rFonts w:asciiTheme="minorHAnsi" w:hAnsi="Calibri" w:cstheme="minorBidi"/>
                            <w:color w:val="000000" w:themeColor="dark1"/>
                            <w:sz w:val="16"/>
                            <w:szCs w:val="16"/>
                          </w:rPr>
                          <w:t xml:space="preserve"> toplanır ya da oluşturulur: Maddeye özgü maruz kalma tarafından yönlendirilen test yapılması öne sürüldüyse, maruz kalma değerlendirmesinin zaten yapılması gerekmektedir</w:t>
                        </w:r>
                      </w:p>
                    </w:txbxContent>
                  </v:textbox>
                </v:rect>
                <v:rect id="Rectangle 31" o:spid="_x0000_s1051" style="position:absolute;top:8597;width:24479;height:7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v/BcMA&#10;AADbAAAADwAAAGRycy9kb3ducmV2LnhtbESPS2uDQBSF94X+h+EWsmtGU2jFOkoJCCnpwjyg24tz&#10;q6JzR5xJNP8+Uyh0eTiPj5MVixnElSbXWVYQryMQxLXVHTcKzqfyOQHhPLLGwTIpuJGDIn98yDDV&#10;duYDXY++EWGEXYoKWu/HVEpXt2TQre1IHLwfOxn0QU6N1BPOYdwMchNFr9Jgx4HQ4kjblur+eDEB&#10;8vY5N3af6KT/2n1jcqiq8lIptXpaPt5BeFr8f/ivvdMKXmL4/RJ+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v/BcMAAADbAAAADwAAAAAAAAAAAAAAAACYAgAAZHJzL2Rv&#10;d25yZXYueG1sUEsFBgAAAAAEAAQA9QAAAIgDA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İnsan sağlığı ile </w:t>
                        </w:r>
                        <w:proofErr w:type="gramStart"/>
                        <w:r>
                          <w:rPr>
                            <w:rFonts w:asciiTheme="minorHAnsi" w:hAnsi="Calibri" w:cstheme="minorBidi"/>
                            <w:color w:val="000000" w:themeColor="dark1"/>
                            <w:sz w:val="16"/>
                            <w:szCs w:val="16"/>
                          </w:rPr>
                          <w:t>ilgili  tüm</w:t>
                        </w:r>
                        <w:proofErr w:type="gramEnd"/>
                        <w:r>
                          <w:rPr>
                            <w:rFonts w:asciiTheme="minorHAnsi" w:hAnsi="Calibri" w:cstheme="minorBidi"/>
                            <w:color w:val="000000" w:themeColor="dark1"/>
                            <w:sz w:val="16"/>
                            <w:szCs w:val="16"/>
                          </w:rPr>
                          <w:t xml:space="preserve"> bilgi değerlendirilir, zararlılıklar tanımlanır ve doz (konsantrasyon)-cevap ilişkisi veya (bu mümkün değilse) sırasıyla yarı nicel ve nitel analiz yapılır </w:t>
                        </w:r>
                      </w:p>
                    </w:txbxContent>
                  </v:textbox>
                </v:rect>
                <v:rect id="Rectangle 288" o:spid="_x0000_s1052" style="position:absolute;left:26279;top:9808;width:26984;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QTQMEA&#10;AADcAAAADwAAAGRycy9kb3ducmV2LnhtbERPS2vCQBC+F/oflin0Vjd6aJfoKiIIlnqID/A6ZMck&#10;mJ0N2dWk/75zEHr8+N6L1ehb9aA+NoEtTCcZKOIyuIYrC+fT9sOAignZYRuYLPxShNXy9WWBuQsD&#10;H+hxTJWSEI45WqhT6nKtY1mTxzgJHbFw19B7TAL7SrseBwn3rZ5l2af22LA01NjRpqbydrx7Kfn6&#10;HqrwY5y57XcXNIei2N4La9/fxvUcVKIx/Yuf7p2zMDOyVs7IEd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kE0DBAAAA3AAAAA8AAAAAAAAAAAAAAAAAmAIAAGRycy9kb3du&#10;cmV2LnhtbFBLBQYAAAAABAAEAPUAAACGAw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Fizikokimyasal zararlılıklarla ilgili eldeki tüm bilgi değerlendirilir </w:t>
                        </w:r>
                      </w:p>
                    </w:txbxContent>
                  </v:textbox>
                </v:rect>
                <v:shape id="Flowchart: Decision 289" o:spid="_x0000_s1053" type="#_x0000_t110" style="position:absolute;left:20288;top:54864;width:39624;height:1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POcQA&#10;AADcAAAADwAAAGRycy9kb3ducmV2LnhtbESPQYvCMBSE7wv+h/AEb2u6KqLVKCoILiuCVfH6aJ5t&#10;2ealNlmt/94sCB6HmfmGmc4bU4ob1a6wrOCrG4EgTq0uOFNwPKw/RyCcR9ZYWiYFD3Iwn7U+phhr&#10;e+c93RKfiQBhF6OC3PsqltKlORl0XVsRB+9ia4M+yDqTusZ7gJtS9qJoKA0WHBZyrGiVU/qb/BkF&#10;S9ffLeyub8zhdF0Ot4Pzz+b7rFSn3SwmIDw1/h1+tTdaQW80hv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jznEAAAA3AAAAA8AAAAAAAAAAAAAAAAAmAIAAGRycy9k&#10;b3ducmV2LnhtbFBLBQYAAAAABAAEAPUAAACJAwAAAAA=&#10;" fillcolor="#d8d8d8 [2732]" strokecolor="black [3200]" strokeweight=".25pt">
                  <v:textbox>
                    <w:txbxContent>
                      <w:p w:rsidR="008C6368" w:rsidRDefault="008C6368" w:rsidP="00911FAD">
                        <w:pPr>
                          <w:pStyle w:val="NormalWeb"/>
                          <w:spacing w:before="0" w:beforeAutospacing="0" w:after="0" w:afterAutospacing="0"/>
                          <w:jc w:val="center"/>
                        </w:pPr>
                        <w:r>
                          <w:rPr>
                            <w:rFonts w:asciiTheme="minorHAnsi" w:hAnsi="Calibri" w:cstheme="minorBidi"/>
                            <w:color w:val="000000" w:themeColor="dark1"/>
                            <w:sz w:val="16"/>
                            <w:szCs w:val="16"/>
                          </w:rPr>
                          <w:t xml:space="preserve">Madde zararlı olarak sınıflandırılacak herhangi bir </w:t>
                        </w:r>
                        <w:proofErr w:type="gramStart"/>
                        <w:r>
                          <w:rPr>
                            <w:rFonts w:asciiTheme="minorHAnsi" w:hAnsi="Calibri" w:cstheme="minorBidi"/>
                            <w:color w:val="000000" w:themeColor="dark1"/>
                            <w:sz w:val="16"/>
                            <w:szCs w:val="16"/>
                          </w:rPr>
                          <w:t>kriteri</w:t>
                        </w:r>
                        <w:proofErr w:type="gramEnd"/>
                        <w:r>
                          <w:rPr>
                            <w:rFonts w:asciiTheme="minorHAnsi" w:hAnsi="Calibri" w:cstheme="minorBidi"/>
                            <w:color w:val="000000" w:themeColor="dark1"/>
                            <w:sz w:val="16"/>
                            <w:szCs w:val="16"/>
                          </w:rPr>
                          <w:t xml:space="preserve"> karşılıyor mu, ya da PBT/vPvB olup olmadığı değerlendirilmiş mi?</w:t>
                        </w:r>
                      </w:p>
                    </w:txbxContent>
                  </v:textbox>
                </v:shape>
                <v:rect id="Rectangle 290" o:spid="_x0000_s1054" style="position:absolute;left:54291;top:7619;width:23429;height:8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uJm8EA&#10;AADcAAAADwAAAGRycy9kb3ducmV2LnhtbERPTWvCQBC9F/wPywi91Y0e2jR1I0UQLPYQtdDrkJ0m&#10;IdnZkF1N+u+dg+Dx8b7Xm8l16kpDaDwbWC4SUMSltw1XBn7Ou5cUVIjIFjvPZOCfAmzy2dMaM+tH&#10;PtL1FCslIRwyNFDH2Gdah7Imh2Hhe2Lh/vzgMAocKm0HHCXcdXqVJK/aYcPSUGNP25rK9nRxUvL2&#10;NVb+kNq0/d7/Ynosit2lMOZ5Pn1+gIo0xYf47t5bA6t3mS9n5Ajo/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LiZvBAAAA3AAAAA8AAAAAAAAAAAAAAAAAmAIAAGRycy9kb3du&#10;cmV2LnhtbFBLBQYAAAAABAAEAPUAAACGAw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Çevreyle ilgili eldeki tüm bilgi değerlendirilir, zararlılıklar tanımlanır ve doz-cevap ilişkisi veya (bu mümkün değilse) sırasıyla yarı nicel ve nitel analiz yapılır </w:t>
                        </w:r>
                      </w:p>
                    </w:txbxContent>
                  </v:textbox>
                </v:rect>
                <v:rect id="Rectangle 291" o:spid="_x0000_s1055" style="position:absolute;left:26860;top:20067;width:2600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AMMA&#10;AADcAAAADwAAAGRycy9kb3ducmV2LnhtbESPzYrCMBSF98K8Q7gD7jTVhXY6TWUQBEUXVQdme2nu&#10;tMXmpjTR1rc3guDycH4+TroaTCNu1LnasoLZNAJBXFhdc6ng97yZxCCcR9bYWCYFd3Kwyj5GKSba&#10;9nyk28mXIoywS1BB5X2bSOmKigy6qW2Jg/dvO4M+yK6UusM+jJtGzqNoIQ3WHAgVtrSuqLicriZA&#10;lru+tPtYx5fD9g/jY55vrrlS48/h5xuEp8G/w6/2ViuYf83geSYcAZ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sAMMAAADcAAAADwAAAAAAAAAAAAAAAACYAgAAZHJzL2Rv&#10;d25yZXYueG1sUEsFBgAAAAAEAAQA9QAAAIgDA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Kilit çalışmalar ve kritik etkiler tanımlanır</w:t>
                        </w:r>
                      </w:p>
                    </w:txbxContent>
                  </v:textbox>
                </v:rect>
                <v:shape id="Straight Arrow Connector 292" o:spid="_x0000_s1056" type="#_x0000_t32" style="position:absolute;left:39719;top:6969;width:47;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o+aMMAAADcAAAADwAAAGRycy9kb3ducmV2LnhtbESPQWvCQBSE74X+h+UVvNWNsViNrlIK&#10;gh61ETw+sy/Z0OzbkN3G+O/dguBxmJlvmNVmsI3oqfO1YwWTcQKCuHC65kpB/rN9n4PwAVlj45gU&#10;3MjDZv36ssJMuysfqD+GSkQI+wwVmBDaTEpfGLLox64ljl7pOoshyq6SusNrhNtGpkkykxZrjgsG&#10;W/o2VPwe/6yC5JPt5HTK57YnE/bnaflxu5RKjd6GryWIQEN4hh/tnVaQLlL4PxOP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6PmjDAAAA3AAAAA8AAAAAAAAAAAAA&#10;AAAAoQIAAGRycy9kb3ducmV2LnhtbFBLBQYAAAAABAAEAPkAAACRAwAAAAA=&#10;" strokecolor="#4579b8 [3044]">
                  <v:stroke startarrow="open" endarrow="open"/>
                </v:shape>
                <v:shapetype id="_x0000_t33" coordsize="21600,21600" o:spt="33" o:oned="t" path="m,l21600,r,21600e" filled="f">
                  <v:stroke joinstyle="miter"/>
                  <v:path arrowok="t" fillok="f" o:connecttype="none"/>
                  <o:lock v:ext="edit" shapetype="t"/>
                </v:shapetype>
                <v:shape id="Elbow Connector 293" o:spid="_x0000_s1057" type="#_x0000_t33" style="position:absolute;left:12239;top:2857;width:10240;height:574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QREMUAAADcAAAADwAAAGRycy9kb3ducmV2LnhtbESPQWvCQBSE74X+h+UVeqsbLW00uooI&#10;YqH14EY8P7LPJJp9G7LbmP77bqHgcZiZb5jFarCN6KnztWMF41ECgrhwpuZSwTHfvkxB+IBssHFM&#10;Cn7Iw2r5+LDAzLgbH6jXoRQRwj5DBVUIbSalLyqy6EeuJY7e2XUWQ5RdKU2Htwi3jZwkybu0WHNc&#10;qLClTUXFVX9bBZ96f2rSfNjpdL/DN51evrZ9rtTz07Cegwg0hHv4v/1hFExmr/B3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QREMUAAADcAAAADwAAAAAAAAAA&#10;AAAAAAChAgAAZHJzL2Rvd25yZXYueG1sUEsFBgAAAAAEAAQA+QAAAJMDAAAAAA==&#10;" strokecolor="#4579b8 [3044]">
                  <v:stroke startarrow="open" endarrow="open"/>
                </v:shape>
                <v:shape id="Elbow Connector 294" o:spid="_x0000_s1058" type="#_x0000_t33" style="position:absolute;left:56959;top:2857;width:9477;height:47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Gpn8MAAADcAAAADwAAAGRycy9kb3ducmV2LnhtbESPzWqDQBSF94W+w3AL2TVjTQ2pzUSS&#10;QKC40wS6vXVuVOrcEWei5u07hUKXh/PzcbbZbDox0uBaywpelhEI4srqlmsFl/PpeQPCeWSNnWVS&#10;cCcH2e7xYYupthMXNJa+FmGEXYoKGu/7VEpXNWTQLW1PHLyrHQz6IIda6gGnMG46GUfRWhpsORAa&#10;7OnYUPVd3kzgfmK+2iT517lIDPfjdJDXYlZq8TTv30F4mv1/+K/9oRXEb6/weyYcAb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xqZ/DAAAA3AAAAA8AAAAAAAAAAAAA&#10;AAAAoQIAAGRycy9kb3ducmV2LnhtbFBLBQYAAAAABAAEAPkAAACRAwAAAAA=&#10;" strokecolor="#4579b8 [3044]">
                  <v:stroke startarrow="open" endarrow="open"/>
                </v:shape>
                <v:shape id="Straight Arrow Connector 297" o:spid="_x0000_s1059" type="#_x0000_t32" style="position:absolute;left:39771;top:13998;width:91;height:60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xTlcQAAADcAAAADwAAAGRycy9kb3ducmV2LnhtbESPQWvCQBSE7wX/w/KE3upGJTVGVxEh&#10;1Ku2gt6e2WcSzL4N2Y3Gf+8WCj0OM/MNs1z3phZ3al1lWcF4FIEgzq2uuFDw8519JCCcR9ZYWyYF&#10;T3KwXg3elphq++A93Q++EAHCLkUFpfdNKqXLSzLoRrYhDt7VtgZ9kG0hdYuPADe1nETRpzRYcVgo&#10;saFtSfnt0BkF0+ul/0r8RibZyW67Lo7jY3ZW6n3YbxYgPPX+P/zX3mkFk/kMfs+EIy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PFOVxAAAANwAAAAPAAAAAAAAAAAA&#10;AAAAAKECAABkcnMvZG93bnJldi54bWxQSwUGAAAAAAQABAD5AAAAkgMAAAAA&#10;" strokecolor="#4579b8 [3044]">
                  <v:stroke endarrow="open"/>
                </v:shape>
                <v:shape id="Elbow Connector 298" o:spid="_x0000_s1060" type="#_x0000_t34" style="position:absolute;left:39122;top:-10828;width:0;height:5376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zsH8AAAADcAAAADwAAAGRycy9kb3ducmV2LnhtbERPz2vCMBS+D/wfwhO8zVQPblajqFDw&#10;NDaVnh/NaxtsXkoSbf3vl8Ngx4/v93Y/2k48yQfjWMFinoEgrpw23Ci4XYv3TxAhImvsHJOCFwXY&#10;7yZvW8y1G/iHnpfYiBTCIUcFbYx9LmWoWrIY5q4nTlztvMWYoG+k9jikcNvJZZatpEXDqaHFnk4t&#10;VffLwyqoZfnhTLEiUx59ff26Fd/l0Ck1m46HDYhIY/wX/7nPWsFyndamM+kIyN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h87B/AAAAA3AAAAA8AAAAAAAAAAAAAAAAA&#10;oQIAAGRycy9kb3ducmV2LnhtbFBLBQYAAAAABAAEAPkAAACOAwAAAAA=&#10;" adj="-705394286" strokecolor="#4579b8 [3044]"/>
                <v:rect id="Rectangle 299" o:spid="_x0000_s1061" style="position:absolute;left:12287;top:25622;width:55435;height:26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gBsQA&#10;AADcAAAADwAAAGRycy9kb3ducmV2LnhtbESPzWrCQBSF9wXfYbiCuzqpC5ukjlIEIWIXMQpuL5nb&#10;JJi5EzJjEt++Uyh0eTg/H2ezm0wrBupdY1nB2zICQVxa3XCl4Ho5vMYgnEfW2FomBU9ysNvOXjaY&#10;ajvymYbCVyKMsEtRQe19l0rpypoMuqXtiIP3bXuDPsi+krrHMYybVq6iaC0NNhwINXa0r6m8Fw8T&#10;IO/HsbKnWMf3r+yG8TnPD49cqcV8+vwA4Wny/+G/dqYVrJIE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IAbEAAAA3AAAAA8AAAAAAAAAAAAAAAAAmAIAAGRycy9k&#10;b3ducmV2LnhtbFBLBQYAAAAABAAEAPUAAACJAw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İnsan sağlığı zararlılık değerlendirmesi sonuçları: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-İnsan sağlığı ile ilgili tüm zararlılıkların tanımlanması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-Tanımlı zararlılıkların kriterlerini </w:t>
                        </w:r>
                        <w:proofErr w:type="gramStart"/>
                        <w:r>
                          <w:rPr>
                            <w:rFonts w:asciiTheme="minorHAnsi" w:hAnsi="Calibri" w:cstheme="minorBidi"/>
                            <w:color w:val="000000" w:themeColor="dark1"/>
                            <w:sz w:val="16"/>
                            <w:szCs w:val="16"/>
                          </w:rPr>
                          <w:t>karşıladığı  sınıflandırma</w:t>
                        </w:r>
                        <w:proofErr w:type="gramEnd"/>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-İlgili maruz kalma yolları ve etki tipleri için DNEL değerleri (işçiler ve/veya tüketiciler için)</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-i)Bir ya da daha fazla etki için DNEL tespit </w:t>
                        </w:r>
                        <w:proofErr w:type="gramStart"/>
                        <w:r>
                          <w:rPr>
                            <w:rFonts w:asciiTheme="minorHAnsi" w:hAnsi="Calibri" w:cstheme="minorBidi"/>
                            <w:color w:val="000000" w:themeColor="dark1"/>
                            <w:sz w:val="16"/>
                            <w:szCs w:val="16"/>
                          </w:rPr>
                          <w:t>edilememesi , ii</w:t>
                        </w:r>
                        <w:proofErr w:type="gramEnd"/>
                        <w:r>
                          <w:rPr>
                            <w:rFonts w:asciiTheme="minorHAnsi" w:hAnsi="Calibri" w:cstheme="minorBidi"/>
                            <w:color w:val="000000" w:themeColor="dark1"/>
                            <w:sz w:val="16"/>
                            <w:szCs w:val="16"/>
                          </w:rPr>
                          <w:t>)Belirli etki tipleri ve maruz kalma yolları için DNEL gerekmemesi ,durumları için gerekçelendirme</w:t>
                        </w:r>
                      </w:p>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Çevresel zararlılık değerlendirmesi sonuçları: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-Çevre ile ilgili tüm zararlılıkların tanımlanması</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-Tanımlı zararlılıkların kriterlerini </w:t>
                        </w:r>
                        <w:proofErr w:type="gramStart"/>
                        <w:r>
                          <w:rPr>
                            <w:rFonts w:asciiTheme="minorHAnsi" w:hAnsi="Calibri" w:cstheme="minorBidi"/>
                            <w:color w:val="000000" w:themeColor="dark1"/>
                            <w:sz w:val="16"/>
                            <w:szCs w:val="16"/>
                          </w:rPr>
                          <w:t>karşıladığı  sınıflandırma</w:t>
                        </w:r>
                        <w:proofErr w:type="gramEnd"/>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-Her bir </w:t>
                        </w:r>
                        <w:proofErr w:type="gramStart"/>
                        <w:r>
                          <w:rPr>
                            <w:rFonts w:asciiTheme="minorHAnsi" w:hAnsi="Calibri" w:cstheme="minorBidi"/>
                            <w:color w:val="000000" w:themeColor="dark1"/>
                            <w:sz w:val="16"/>
                            <w:szCs w:val="16"/>
                          </w:rPr>
                          <w:t>çevresel  koruma</w:t>
                        </w:r>
                        <w:proofErr w:type="gramEnd"/>
                        <w:r>
                          <w:rPr>
                            <w:rFonts w:asciiTheme="minorHAnsi" w:hAnsi="Calibri" w:cstheme="minorBidi"/>
                            <w:color w:val="000000" w:themeColor="dark1"/>
                            <w:sz w:val="16"/>
                            <w:szCs w:val="16"/>
                          </w:rPr>
                          <w:t xml:space="preserve"> hedefi için PNEC değeri </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-i)Bir ya da daha fazla koruma hedefi için PNEC tespit </w:t>
                        </w:r>
                        <w:proofErr w:type="gramStart"/>
                        <w:r>
                          <w:rPr>
                            <w:rFonts w:asciiTheme="minorHAnsi" w:hAnsi="Calibri" w:cstheme="minorBidi"/>
                            <w:color w:val="000000" w:themeColor="dark1"/>
                            <w:sz w:val="16"/>
                            <w:szCs w:val="16"/>
                          </w:rPr>
                          <w:t>edilememesi , ii</w:t>
                        </w:r>
                        <w:proofErr w:type="gramEnd"/>
                        <w:r>
                          <w:rPr>
                            <w:rFonts w:asciiTheme="minorHAnsi" w:hAnsi="Calibri" w:cstheme="minorBidi"/>
                            <w:color w:val="000000" w:themeColor="dark1"/>
                            <w:sz w:val="16"/>
                            <w:szCs w:val="16"/>
                          </w:rPr>
                          <w:t>)Bir ya da daha fazla koruma hedefi için PNEC gerekmemesi ,durumları için gerekçelendirme</w:t>
                        </w:r>
                      </w:p>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 xml:space="preserve">PBT ve vPvB değerlendirmesi </w:t>
                        </w:r>
                        <w:proofErr w:type="gramStart"/>
                        <w:r>
                          <w:rPr>
                            <w:rFonts w:asciiTheme="minorHAnsi" w:hAnsi="Calibri" w:cstheme="minorBidi"/>
                            <w:b/>
                            <w:bCs/>
                            <w:color w:val="000000" w:themeColor="dark1"/>
                            <w:sz w:val="16"/>
                            <w:szCs w:val="16"/>
                          </w:rPr>
                          <w:t>sonuçları :</w:t>
                        </w:r>
                        <w:proofErr w:type="gramEnd"/>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-Maddeler PBT veya vPvB olarak değerlendirildi (değerlendirilmedi)</w:t>
                        </w:r>
                      </w:p>
                      <w:p w:rsidR="008C6368" w:rsidRDefault="008C6368" w:rsidP="00911FAD">
                        <w:pPr>
                          <w:pStyle w:val="NormalWeb"/>
                          <w:spacing w:before="0" w:beforeAutospacing="0" w:after="0" w:afterAutospacing="0"/>
                        </w:pPr>
                        <w:r>
                          <w:rPr>
                            <w:rFonts w:asciiTheme="minorHAnsi" w:hAnsi="Calibri" w:cstheme="minorBidi"/>
                            <w:b/>
                            <w:bCs/>
                            <w:color w:val="000000" w:themeColor="dark1"/>
                            <w:sz w:val="16"/>
                            <w:szCs w:val="16"/>
                          </w:rPr>
                          <w:t xml:space="preserve">Fizikokimyasal özelliklerin insan sağlığı zararlılık değerlendirmesi sonuçları: </w:t>
                        </w:r>
                      </w:p>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-Patlayıcı, alev alma, oksitleme potansiyeli ile ilgili tanımlanan zararlılıklar</w:t>
                        </w:r>
                      </w:p>
                    </w:txbxContent>
                  </v:textbox>
                </v:rect>
                <v:rect id="Rectangle 328" o:spid="_x0000_s1062" style="position:absolute;left:3333;top:66901;width:25527;height:9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D58EA&#10;AADcAAAADwAAAGRycy9kb3ducmV2LnhtbERPS2vCQBC+F/wPywje6qYKNqSuUgRBsYf4AK9DdpoE&#10;s7Mhu5r47zsHoceP771cD65RD+pC7dnAxzQBRVx4W3Np4HLevqegQkS22HgmA08KsF6N3paYWd/z&#10;kR6nWCoJ4ZChgSrGNtM6FBU5DFPfEgv36zuHUWBXatthL+Gu0bMkWWiHNUtDhS1tKipup7uTks99&#10;X/pDatPbz+6K6THPt/fcmMl4+P4CFWmI/+KXe2cNzGeyVs7IE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3jQ+fBAAAA3AAAAA8AAAAAAAAAAAAAAAAAmAIAAGRycy9kb3du&#10;cmV2LnhtbFBLBQYAAAAABAAEAPUAAACGAw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İnsan sağlığı ve çevre için maruz kalma değerlendirmesi kapsamının </w:t>
                        </w:r>
                        <w:proofErr w:type="gramStart"/>
                        <w:r>
                          <w:rPr>
                            <w:rFonts w:asciiTheme="minorHAnsi" w:hAnsi="Calibri" w:cstheme="minorBidi"/>
                            <w:color w:val="000000" w:themeColor="dark1"/>
                            <w:sz w:val="16"/>
                            <w:szCs w:val="16"/>
                          </w:rPr>
                          <w:t>belirlenmesi .</w:t>
                        </w:r>
                        <w:proofErr w:type="gramEnd"/>
                        <w:r>
                          <w:rPr>
                            <w:rFonts w:asciiTheme="minorHAnsi" w:hAnsi="Calibri" w:cstheme="minorBidi"/>
                            <w:color w:val="000000" w:themeColor="dark1"/>
                            <w:sz w:val="16"/>
                            <w:szCs w:val="16"/>
                          </w:rPr>
                          <w:t xml:space="preserve"> Tablo B-8-1'de listelenen tüm standart maruz kalma unsurları (insan hedef grupları, maruz kalma yolları, etki türleri, çevresel hedef grupları)  dikkate alınır </w:t>
                        </w:r>
                      </w:p>
                    </w:txbxContent>
                  </v:textbox>
                </v:rect>
                <v:rect id="Rectangle 329" o:spid="_x0000_s1063" style="position:absolute;left:42955;top:72103;width:2157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mfMMA&#10;AADcAAAADwAAAGRycy9kb3ducmV2LnhtbESPS4vCMBSF9wP+h3AFd2OqglOrUUQQlHFRH+D20lzb&#10;YnNTmmjrv58IwiwP5/FxFqvOVOJJjSstKxgNIxDEmdUl5wou5+13DMJ5ZI2VZVLwIgerZe9rgYm2&#10;LR/pefK5CCPsElRQeF8nUrqsIINuaGvi4N1sY9AH2eRSN9iGcVPJcRRNpcGSA6HAmjYFZffTwwTI&#10;z77N7W+s4/thd8X4mKbbR6rUoN+t5yA8df4//GnvtILJeAbvM+E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mfMMAAADcAAAADwAAAAAAAAAAAAAAAACYAgAAZHJzL2Rv&#10;d25yZXYueG1sUEsFBgAAAAAEAAQA9QAAAIgDAAAAAA==&#10;" fillcolor="#d8d8d8 [2732]" strokecolor="black [3200]"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themeColor="dark1"/>
                            <w:sz w:val="16"/>
                            <w:szCs w:val="16"/>
                          </w:rPr>
                          <w:t xml:space="preserve">Maddeye özgü maruz kalma tarafından yönlendirilen test yapılması öne sürülmediyse maruz kalma değerlendirmesi ve risk karakterizasyonu zorunlu değildir </w:t>
                        </w:r>
                      </w:p>
                    </w:txbxContent>
                  </v:textbox>
                </v:rect>
                <v:oval id="Oval 330" o:spid="_x0000_s1064" style="position:absolute;left:381;top:80676;width:14763;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ZsAA&#10;AADcAAAADwAAAGRycy9kb3ducmV2LnhtbERPy4rCMBTdC/MP4Q64KWOqxTJUowwOA259bNxdmtum&#10;TnNTmqjt35uF4PJw3uvtYFtxp943jhXMZykI4tLphmsF59Pf1zcIH5A1to5JwUgetpuPyRoL7R58&#10;oPsx1CKGsC9QgQmhK6T0pSGLfuY64shVrrcYIuxrqXt8xHDbykWa5tJiw7HBYEc7Q+X/8WYVXJe0&#10;S0bf5Rn9Ns4Ml6Qa80Sp6efwswIRaAhv8cu91wqyLM6PZ+IR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ZsAAAADcAAAADwAAAAAAAAAAAAAAAACYAgAAZHJzL2Rvd25y&#10;ZXYueG1sUEsFBgAAAAAEAAQA9QAAAIUDAAAAAA==&#10;" fillcolor="window" strokecolor="windowText"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sz w:val="16"/>
                            <w:szCs w:val="16"/>
                          </w:rPr>
                          <w:t>İnsan sağlığı için kapsam: Şekil 2</w:t>
                        </w:r>
                      </w:p>
                    </w:txbxContent>
                  </v:textbox>
                </v:oval>
                <v:oval id="Oval 331" o:spid="_x0000_s1065" style="position:absolute;left:16097;top:80867;width:14764;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Jq/cIA&#10;AADcAAAADwAAAGRycy9kb3ducmV2LnhtbESPT4vCMBTE78J+h/CEvZQ1dYtlqUZZlAWv/rl4ezTP&#10;ptq8lCZq++03guBxmJnfMItVbxtxp87XjhVMJykI4tLpmisFx8Pf1w8IH5A1No5JwUAeVsuP0QIL&#10;7R68o/s+VCJC2BeowITQFlL60pBFP3EtcfTOrrMYouwqqTt8RLht5Hea5tJizXHBYEtrQ+V1f7MK&#10;LjNaJ4Nv84w2tTP9KTkPeaLU57j/nYMI1Id3+NXeagVZNoX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mr9wgAAANwAAAAPAAAAAAAAAAAAAAAAAJgCAABkcnMvZG93&#10;bnJldi54bWxQSwUGAAAAAAQABAD1AAAAhwMAAAAA&#10;" fillcolor="window" strokecolor="windowText" strokeweight=".25pt">
                  <v:textbox>
                    <w:txbxContent>
                      <w:p w:rsidR="008C6368" w:rsidRDefault="008C6368" w:rsidP="00911FAD">
                        <w:pPr>
                          <w:pStyle w:val="NormalWeb"/>
                          <w:spacing w:before="0" w:beforeAutospacing="0" w:after="0" w:afterAutospacing="0"/>
                        </w:pPr>
                        <w:r>
                          <w:rPr>
                            <w:rFonts w:asciiTheme="minorHAnsi" w:hAnsi="Calibri" w:cstheme="minorBidi"/>
                            <w:color w:val="000000"/>
                            <w:sz w:val="16"/>
                            <w:szCs w:val="16"/>
                          </w:rPr>
                          <w:t>Çevre için kapsam: Şekil 3</w:t>
                        </w:r>
                      </w:p>
                    </w:txbxContent>
                  </v:textbox>
                </v:oval>
                <v:shape id="Straight Arrow Connector 332" o:spid="_x0000_s1066" type="#_x0000_t32" style="position:absolute;left:39862;top:23115;width:143;height:25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ygqsIAAADcAAAADwAAAGRycy9kb3ducmV2LnhtbESPT4vCMBTE7wt+h/AEb2u6SqV0jSJC&#10;0av/QG9vm2dbtnkpTar12xtB8DjM/GaY+bI3tbhR6yrLCn7GEQji3OqKCwXHQ/adgHAeWWNtmRQ8&#10;yMFyMfiaY6rtnXd02/tChBJ2KSoovW9SKV1ekkE3tg1x8K62NeiDbAupW7yHclPLSRTNpMGKw0KJ&#10;Da1Lyv/3nVEwvf71m8SvZJKd7brr4jg+ZRelRsN+9QvCU+8/4Te91YGbTuB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8ygqsIAAADcAAAADwAAAAAAAAAAAAAA&#10;AAChAgAAZHJzL2Rvd25yZXYueG1sUEsFBgAAAAAEAAQA+QAAAJADAAAAAA==&#10;" strokecolor="#4579b8 [3044]">
                  <v:stroke endarrow="open"/>
                </v:shape>
                <v:shape id="Straight Arrow Connector 333" o:spid="_x0000_s1067" type="#_x0000_t32" style="position:absolute;left:40005;top:52197;width:95;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AFMcIAAADcAAAADwAAAGRycy9kb3ducmV2LnhtbESPQYvCMBSE7wv+h/AEb2uqpUupRhGh&#10;7F7VFfT2bJ5tsXkpTar135uFBY/DzDfDLNeDacSdOldbVjCbRiCIC6trLhX8HvLPFITzyBoby6Tg&#10;SQ7Wq9HHEjNtH7yj+96XIpSwy1BB5X2bSemKigy6qW2Jg3e1nUEfZFdK3eEjlJtGzqPoSxqsOSxU&#10;2NK2ouK2742C+HoZvlO/kWl+stu+T5LkmJ+VmoyHzQKEp8G/w//0jw5cHMPfmXA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AFMcIAAADcAAAADwAAAAAAAAAAAAAA&#10;AAChAgAAZHJzL2Rvd25yZXYueG1sUEsFBgAAAAAEAAQA+QAAAJADAAAAAA==&#10;" strokecolor="#4579b8 [3044]">
                  <v:stroke endarrow="open"/>
                </v:shape>
                <v:shape id="Elbow Connector 334" o:spid="_x0000_s1068" type="#_x0000_t34" style="position:absolute;left:45577;top:64245;width:2382;height:133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EhqsQAAADcAAAADwAAAGRycy9kb3ducmV2LnhtbESPQWsCMRSE7wX/Q3gFbzWr20pZjSIW&#10;wbK9qAU9PjbPzdLNy5Kk7vrvm0Khx2FmvmGW68G24kY+NI4VTCcZCOLK6YZrBZ+n3dMriBCRNbaO&#10;ScGdAqxXo4clFtr1fKDbMdYiQTgUqMDE2BVShsqQxTBxHXHyrs5bjEn6WmqPfYLbVs6ybC4tNpwW&#10;DHa0NVR9Hb+tgvdent6ovDQb43Kebj/8y7kslRo/DpsFiEhD/A//tfdaQZ4/w++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MSGqxAAAANwAAAAPAAAAAAAAAAAA&#10;AAAAAKECAABkcnMvZG93bnJldi54bWxQSwUGAAAAAAQABAD5AAAAkgMAAAAA&#10;" strokecolor="#4579b8 [3044]">
                  <v:stroke endarrow="open"/>
                </v:shape>
                <v:shape id="Elbow Connector 335" o:spid="_x0000_s1069" type="#_x0000_t33" style="position:absolute;left:16097;top:62293;width:4191;height:666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LiMUAAADcAAAADwAAAGRycy9kb3ducmV2LnhtbESPS4vCQBCE7wv7H4Ze8KYT1wcSHWVZ&#10;cONF8QW5Npk2CWZ6QmbU6K93BGGPRVV9Rc0WranElRpXWlbQ70UgiDOrS84VHA/L7gSE88gaK8uk&#10;4E4OFvPPjxnG2t54R9e9z0WAsItRQeF9HUvpsoIMup6tiYN3so1BH2STS93gLcBNJb+jaCwNlhwW&#10;Cqzpt6DsvL+YQEm3m2RyTjaPZXoZrZP1Ku3/DZXqfLU/UxCeWv8ffrdXWsFgMILXmX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fLiMUAAADcAAAADwAAAAAAAAAA&#10;AAAAAAChAgAAZHJzL2Rvd25yZXYueG1sUEsFBgAAAAAEAAQA+QAAAJMDAAAAAA==&#10;" strokecolor="#4579b8 [3044]">
                  <v:stroke endarrow="open"/>
                </v:shape>
                <v:shape id="Elbow Connector 336" o:spid="_x0000_s1070" type="#_x0000_t34" style="position:absolute;left:10025;top:74603;width:3810;height:833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EvDsUAAADcAAAADwAAAGRycy9kb3ducmV2LnhtbESPQWvCQBSE74L/YXmFXkQ3qTTY6BpE&#10;EGp7aVXo9ZF9Jkuzb9PsatJ/3y0IHoeZ+YZZFYNtxJU6bxwrSGcJCOLSacOVgtNxN12A8AFZY+OY&#10;FPySh2I9Hq0w167nT7oeQiUihH2OCuoQ2lxKX9Zk0c9cSxy9s+sshii7SuoO+wi3jXxKkkxaNBwX&#10;amxpW1P5fbhYBT/79/CR8q596ffPF41fZvJmtko9PgybJYhAQ7iHb+1XrWA+z+D/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EvDsUAAADcAAAADwAAAAAAAAAA&#10;AAAAAAChAgAAZHJzL2Rvd25yZXYueG1sUEsFBgAAAAAEAAQA+QAAAJMDAAAAAA==&#10;" strokecolor="#4579b8 [3044]">
                  <v:stroke endarrow="open"/>
                </v:shape>
                <v:shape id="Elbow Connector 337" o:spid="_x0000_s1071" type="#_x0000_t34" style="position:absolute;left:17787;top:75176;width:4001;height:738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O/3cQAAADcAAAADwAAAGRycy9kb3ducmV2LnhtbESPQWsCMRSE7wX/Q3gFbzWrS2tZjSIW&#10;wbK9qAU9PjbPzdLNy5Kk7vrvm0Khx2FmvmGW68G24kY+NI4VTCcZCOLK6YZrBZ+n3dMriBCRNbaO&#10;ScGdAqxXo4clFtr1fKDbMdYiQTgUqMDE2BVShsqQxTBxHXHyrs5bjEn6WmqPfYLbVs6y7EVabDgt&#10;GOxoa6j6On5bBe+9PL1ReWk2xuU83X7453NZKjV+HDYLEJGG+B/+a++1gjyfw++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47/dxAAAANwAAAAPAAAAAAAAAAAA&#10;AAAAAKECAABkcnMvZG93bnJldi54bWxQSwUGAAAAAAQABAD5AAAAkgMAAAAA&#10;" strokecolor="#4579b8 [3044]">
                  <v:stroke endarrow="open"/>
                </v:shape>
                <v:rect id="Rectangle 338" o:spid="_x0000_s1072" style="position:absolute;left:47336;top:67842;width:2477;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6pMIA&#10;AADcAAAADwAAAGRycy9kb3ducmV2LnhtbERPz2vCMBS+D/wfwhvsNlNbUNcZRTYEL4LVjV0fzVtb&#10;17x0Saz1vzcHwePH93uxGkwrenK+saxgMk5AEJdWN1wp+DpuXucgfEDW2FomBVfysFqOnhaYa3vh&#10;gvpDqEQMYZ+jgjqELpfSlzUZ9GPbEUfu1zqDIUJXSe3wEsNNK9MkmUqDDceGGjv6qKn8O5yNgtns&#10;Z38qdn2x+fxP3dspSyf22yj18jys30EEGsJDfHdvtYIsi2vjmXg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TqkwgAAANwAAAAPAAAAAAAAAAAAAAAAAJgCAABkcnMvZG93&#10;bnJldi54bWxQSwUGAAAAAAQABAD1AAAAhwMAAAAA&#10;" fillcolor="window" stroked="f" strokeweight="2pt">
                  <v:textbox>
                    <w:txbxContent>
                      <w:p w:rsidR="008C6368" w:rsidRDefault="008C6368" w:rsidP="00911FAD">
                        <w:pPr>
                          <w:pStyle w:val="NormalWeb"/>
                          <w:spacing w:before="0" w:beforeAutospacing="0" w:after="0" w:afterAutospacing="0"/>
                        </w:pPr>
                        <w:proofErr w:type="gramStart"/>
                        <w:r>
                          <w:rPr>
                            <w:rFonts w:asciiTheme="minorHAnsi" w:hAnsi="Calibri" w:cstheme="minorBidi"/>
                            <w:color w:val="000000" w:themeColor="dark1"/>
                            <w:sz w:val="16"/>
                            <w:szCs w:val="16"/>
                          </w:rPr>
                          <w:t>h</w:t>
                        </w:r>
                        <w:proofErr w:type="gramEnd"/>
                      </w:p>
                    </w:txbxContent>
                  </v:textbox>
                </v:rect>
                <v:rect id="Rectangle 339" o:spid="_x0000_s1073" style="position:absolute;left:14004;top:59689;width:3806;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P8UA&#10;AADcAAAADwAAAGRycy9kb3ducmV2LnhtbESPQWvCQBSE74X+h+UVeqsbE9AaXaW0CL0UjFW8PrLP&#10;JJp9m+5uY/z3bqHgcZiZb5jFajCt6Mn5xrKC8SgBQVxa3XClYPe9fnkF4QOyxtYyKbiSh9Xy8WGB&#10;ubYXLqjfhkpECPscFdQhdLmUvqzJoB/Zjjh6R+sMhihdJbXDS4SbVqZJMpEGG44LNXb0XlN53v4a&#10;BdPpYXMqvvpi/fGTutkpS8d2b5R6fhre5iACDeEe/m9/agVZNoO/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Z8/xQAAANwAAAAPAAAAAAAAAAAAAAAAAJgCAABkcnMv&#10;ZG93bnJldi54bWxQSwUGAAAAAAQABAD1AAAAigMAAAAA&#10;" fillcolor="window" stroked="f" strokeweight="2pt">
                  <v:textbox>
                    <w:txbxContent>
                      <w:p w:rsidR="008C6368" w:rsidRDefault="008C6368" w:rsidP="00911FAD">
                        <w:pPr>
                          <w:pStyle w:val="NormalWeb"/>
                          <w:spacing w:before="0" w:beforeAutospacing="0" w:after="0" w:afterAutospacing="0"/>
                        </w:pPr>
                        <w:proofErr w:type="gramStart"/>
                        <w:r>
                          <w:rPr>
                            <w:rFonts w:asciiTheme="minorHAnsi" w:hAnsi="Calibri" w:cstheme="minorBidi"/>
                            <w:color w:val="000000" w:themeColor="dark1"/>
                            <w:sz w:val="16"/>
                            <w:szCs w:val="16"/>
                          </w:rPr>
                          <w:t>e</w:t>
                        </w:r>
                        <w:proofErr w:type="gramEnd"/>
                      </w:p>
                    </w:txbxContent>
                  </v:textbox>
                </v:rect>
              </v:group>
            </w:pict>
          </mc:Fallback>
        </mc:AlternateContent>
      </w:r>
    </w:p>
    <w:p w:rsidR="002753F7" w:rsidRPr="00BE78F2" w:rsidRDefault="002753F7" w:rsidP="00FF500D">
      <w:pPr>
        <w:shd w:val="clear" w:color="auto" w:fill="FFFFFF"/>
        <w:ind w:left="708" w:firstLine="708"/>
        <w:rPr>
          <w:sz w:val="12"/>
          <w:szCs w:val="12"/>
        </w:rPr>
      </w:pPr>
    </w:p>
    <w:p w:rsidR="00FF500D" w:rsidRPr="00BE78F2" w:rsidRDefault="00FF500D" w:rsidP="00FF500D">
      <w:pPr>
        <w:shd w:val="clear" w:color="auto" w:fill="FFFFFF"/>
        <w:jc w:val="center"/>
        <w:rPr>
          <w:sz w:val="12"/>
          <w:szCs w:val="12"/>
        </w:rPr>
      </w:pPr>
    </w:p>
    <w:p w:rsidR="00FF500D" w:rsidRPr="00BE78F2" w:rsidRDefault="00FF500D" w:rsidP="00FF500D">
      <w:pPr>
        <w:shd w:val="clear" w:color="auto" w:fill="FFFFFF"/>
        <w:rPr>
          <w:sz w:val="12"/>
          <w:szCs w:val="12"/>
        </w:rPr>
      </w:pPr>
    </w:p>
    <w:p w:rsidR="00FF500D" w:rsidRPr="00BE78F2" w:rsidRDefault="00FF500D" w:rsidP="00FF500D">
      <w:pPr>
        <w:shd w:val="clear" w:color="auto" w:fill="FFFFFF"/>
        <w:rPr>
          <w:sz w:val="12"/>
          <w:szCs w:val="12"/>
        </w:rPr>
      </w:pPr>
    </w:p>
    <w:p w:rsidR="00FF500D" w:rsidRPr="00BE78F2" w:rsidRDefault="00FF500D" w:rsidP="00FF500D">
      <w:pPr>
        <w:shd w:val="clear" w:color="auto" w:fill="FFFFFF"/>
        <w:rPr>
          <w:sz w:val="12"/>
          <w:szCs w:val="12"/>
        </w:rPr>
      </w:pPr>
    </w:p>
    <w:p w:rsidR="00FF500D" w:rsidRPr="00BE78F2" w:rsidRDefault="00FF500D" w:rsidP="00FF500D">
      <w:pPr>
        <w:shd w:val="clear" w:color="auto" w:fill="FFFFFF"/>
        <w:rPr>
          <w:sz w:val="12"/>
          <w:szCs w:val="12"/>
        </w:rPr>
      </w:pPr>
    </w:p>
    <w:p w:rsidR="00FF500D" w:rsidRDefault="00FF500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Default="00911FAD" w:rsidP="00FF500D">
      <w:pPr>
        <w:shd w:val="clear" w:color="auto" w:fill="FFFFFF"/>
        <w:rPr>
          <w:sz w:val="12"/>
          <w:szCs w:val="12"/>
        </w:rPr>
      </w:pPr>
    </w:p>
    <w:p w:rsidR="00911FAD" w:rsidRPr="00BE78F2" w:rsidRDefault="00911FAD" w:rsidP="00FF500D">
      <w:pPr>
        <w:shd w:val="clear" w:color="auto" w:fill="FFFFFF"/>
        <w:rPr>
          <w:sz w:val="12"/>
          <w:szCs w:val="12"/>
        </w:rPr>
      </w:pPr>
    </w:p>
    <w:p w:rsidR="00FF500D" w:rsidRPr="00BE78F2" w:rsidRDefault="00FF500D" w:rsidP="00FF500D">
      <w:pPr>
        <w:shd w:val="clear" w:color="auto" w:fill="FFFFFF"/>
        <w:rPr>
          <w:sz w:val="12"/>
          <w:szCs w:val="12"/>
        </w:rPr>
      </w:pPr>
    </w:p>
    <w:p w:rsidR="00FF500D" w:rsidRPr="00BE78F2" w:rsidRDefault="00FF500D" w:rsidP="00FF500D">
      <w:pPr>
        <w:shd w:val="clear" w:color="auto" w:fill="FFFFFF"/>
        <w:rPr>
          <w:sz w:val="12"/>
          <w:szCs w:val="12"/>
        </w:rPr>
      </w:pPr>
    </w:p>
    <w:p w:rsidR="00FF500D" w:rsidRPr="00BE78F2" w:rsidRDefault="00FF500D" w:rsidP="00FF500D">
      <w:pPr>
        <w:shd w:val="clear" w:color="auto" w:fill="FFFFFF"/>
      </w:pPr>
      <w:r w:rsidRPr="00BE78F2">
        <w:rPr>
          <w:b/>
        </w:rPr>
        <w:t>Şekil B-8-1</w:t>
      </w:r>
      <w:r w:rsidRPr="00BE78F2">
        <w:t xml:space="preserve">: İnsan sağlığı ve çevre için </w:t>
      </w:r>
      <w:r w:rsidR="00C153EC" w:rsidRPr="00BE78F2">
        <w:t>maruz kalma</w:t>
      </w:r>
      <w:r w:rsidR="00FE7A4C" w:rsidRPr="00BE78F2">
        <w:t xml:space="preserve"> değerlendirmesine karar verme s</w:t>
      </w:r>
      <w:r w:rsidR="006A348C" w:rsidRPr="00BE78F2">
        <w:t>üreci</w:t>
      </w:r>
      <w:r w:rsidRPr="00BE78F2">
        <w:t>n</w:t>
      </w:r>
      <w:r w:rsidR="00FE7A4C" w:rsidRPr="00BE78F2">
        <w:t>e genel bakış</w:t>
      </w:r>
      <w:r w:rsidRPr="00BE78F2">
        <w:t>.</w:t>
      </w:r>
    </w:p>
    <w:p w:rsidR="00FF500D" w:rsidRPr="00BE78F2" w:rsidRDefault="00FF500D">
      <w:pPr>
        <w:widowControl/>
        <w:autoSpaceDE/>
        <w:autoSpaceDN/>
        <w:adjustRightInd/>
        <w:spacing w:after="200" w:line="276" w:lineRule="auto"/>
      </w:pPr>
      <w:r w:rsidRPr="00BE78F2">
        <w:br w:type="page"/>
      </w:r>
    </w:p>
    <w:p w:rsidR="004C6441" w:rsidRPr="00BE78F2" w:rsidRDefault="004C6441" w:rsidP="00C557F8">
      <w:pPr>
        <w:pStyle w:val="Balk2"/>
      </w:pPr>
      <w:bookmarkStart w:id="69" w:name="_Toc428967502"/>
      <w:r w:rsidRPr="00BE78F2">
        <w:lastRenderedPageBreak/>
        <w:t>B.</w:t>
      </w:r>
      <w:proofErr w:type="gramStart"/>
      <w:r w:rsidRPr="00BE78F2">
        <w:t>8.4</w:t>
      </w:r>
      <w:proofErr w:type="gramEnd"/>
      <w:r w:rsidRPr="00BE78F2">
        <w:t xml:space="preserve">. </w:t>
      </w:r>
      <w:r w:rsidR="00C153EC" w:rsidRPr="00BE78F2">
        <w:t>Maruz kalma</w:t>
      </w:r>
      <w:r w:rsidRPr="00BE78F2">
        <w:t xml:space="preserve"> değerlendirmesi kapsamı</w:t>
      </w:r>
      <w:bookmarkEnd w:id="69"/>
    </w:p>
    <w:p w:rsidR="00FE7A4C" w:rsidRPr="00BE78F2" w:rsidRDefault="00FE7A4C" w:rsidP="004C6441">
      <w:pPr>
        <w:shd w:val="clear" w:color="auto" w:fill="FFFFFF"/>
        <w:jc w:val="both"/>
        <w:rPr>
          <w:sz w:val="22"/>
        </w:rPr>
      </w:pPr>
    </w:p>
    <w:p w:rsidR="004C6441" w:rsidRPr="00BE78F2" w:rsidRDefault="00FE7A4C" w:rsidP="004C6441">
      <w:pPr>
        <w:shd w:val="clear" w:color="auto" w:fill="FFFFFF"/>
        <w:jc w:val="both"/>
        <w:rPr>
          <w:sz w:val="22"/>
        </w:rPr>
      </w:pPr>
      <w:r w:rsidRPr="00BE78F2">
        <w:rPr>
          <w:sz w:val="22"/>
        </w:rPr>
        <w:t xml:space="preserve">Tablo B-8-1, </w:t>
      </w:r>
      <w:r w:rsidR="00C557F8">
        <w:rPr>
          <w:sz w:val="22"/>
        </w:rPr>
        <w:t>BG/KGD</w:t>
      </w:r>
      <w:r w:rsidR="004C6441" w:rsidRPr="00BE78F2">
        <w:rPr>
          <w:sz w:val="22"/>
        </w:rPr>
        <w:t xml:space="preserve"> Rehber</w:t>
      </w:r>
      <w:r w:rsidRPr="00BE78F2">
        <w:rPr>
          <w:sz w:val="22"/>
        </w:rPr>
        <w:t xml:space="preserve"> Dokümanı R</w:t>
      </w:r>
      <w:r w:rsidR="004C6441" w:rsidRPr="00BE78F2">
        <w:rPr>
          <w:sz w:val="22"/>
        </w:rPr>
        <w:t xml:space="preserve">.8, R.10 ve R.16 </w:t>
      </w:r>
      <w:r w:rsidR="00EF0D9B" w:rsidRPr="00BE78F2">
        <w:rPr>
          <w:sz w:val="22"/>
        </w:rPr>
        <w:t>bölüm</w:t>
      </w:r>
      <w:r w:rsidR="004C6441" w:rsidRPr="00BE78F2">
        <w:rPr>
          <w:sz w:val="22"/>
        </w:rPr>
        <w:t>l</w:t>
      </w:r>
      <w:r w:rsidR="00EF0D9B" w:rsidRPr="00BE78F2">
        <w:rPr>
          <w:sz w:val="22"/>
        </w:rPr>
        <w:t>erinde</w:t>
      </w:r>
      <w:r w:rsidR="004C6441" w:rsidRPr="00BE78F2">
        <w:rPr>
          <w:sz w:val="22"/>
        </w:rPr>
        <w:t xml:space="preserve"> </w:t>
      </w:r>
      <w:r w:rsidRPr="00BE78F2">
        <w:rPr>
          <w:sz w:val="22"/>
        </w:rPr>
        <w:t>önerildiği şekilde</w:t>
      </w:r>
      <w:r w:rsidR="004C6441" w:rsidRPr="00BE78F2">
        <w:rPr>
          <w:sz w:val="22"/>
        </w:rPr>
        <w:t xml:space="preserve"> </w:t>
      </w:r>
      <w:r w:rsidRPr="00BE78F2">
        <w:rPr>
          <w:sz w:val="22"/>
        </w:rPr>
        <w:t xml:space="preserve">bir </w:t>
      </w:r>
      <w:r w:rsidR="00C153EC" w:rsidRPr="00BE78F2">
        <w:rPr>
          <w:sz w:val="22"/>
        </w:rPr>
        <w:t>maruz kalma</w:t>
      </w:r>
      <w:r w:rsidR="004C6441" w:rsidRPr="00BE78F2">
        <w:rPr>
          <w:sz w:val="22"/>
        </w:rPr>
        <w:t xml:space="preserve"> değerlendirmesi</w:t>
      </w:r>
      <w:r w:rsidRPr="00BE78F2">
        <w:rPr>
          <w:sz w:val="22"/>
        </w:rPr>
        <w:t xml:space="preserve"> kapsamı</w:t>
      </w:r>
      <w:r w:rsidR="004C6441" w:rsidRPr="00BE78F2">
        <w:rPr>
          <w:sz w:val="22"/>
        </w:rPr>
        <w:t xml:space="preserve"> hakkında genel bir bakış sağlar. </w:t>
      </w:r>
      <w:r w:rsidRPr="00BE78F2">
        <w:rPr>
          <w:sz w:val="22"/>
        </w:rPr>
        <w:t>S</w:t>
      </w:r>
      <w:r w:rsidR="004C6441" w:rsidRPr="00BE78F2">
        <w:rPr>
          <w:sz w:val="22"/>
        </w:rPr>
        <w:t>tandart</w:t>
      </w:r>
      <w:r w:rsidRPr="00BE78F2">
        <w:rPr>
          <w:sz w:val="22"/>
        </w:rPr>
        <w:t xml:space="preserve"> bir</w:t>
      </w:r>
      <w:r w:rsidR="004C6441" w:rsidRPr="00BE78F2">
        <w:rPr>
          <w:sz w:val="22"/>
        </w:rPr>
        <w:t xml:space="preserve"> </w:t>
      </w:r>
      <w:r w:rsidR="00C153EC" w:rsidRPr="00BE78F2">
        <w:rPr>
          <w:sz w:val="22"/>
        </w:rPr>
        <w:t>maruz kalma</w:t>
      </w:r>
      <w:r w:rsidR="004C6441" w:rsidRPr="00BE78F2">
        <w:rPr>
          <w:sz w:val="22"/>
        </w:rPr>
        <w:t xml:space="preserve"> değerlendirmesinde 35 </w:t>
      </w:r>
      <w:proofErr w:type="gramStart"/>
      <w:r w:rsidRPr="00BE78F2">
        <w:rPr>
          <w:sz w:val="22"/>
        </w:rPr>
        <w:t>adete</w:t>
      </w:r>
      <w:proofErr w:type="gramEnd"/>
      <w:r w:rsidRPr="00BE78F2">
        <w:rPr>
          <w:sz w:val="22"/>
        </w:rPr>
        <w:t xml:space="preserve"> kadar </w:t>
      </w:r>
      <w:r w:rsidR="00C153EC" w:rsidRPr="00BE78F2">
        <w:rPr>
          <w:sz w:val="22"/>
        </w:rPr>
        <w:t>maruz kalma</w:t>
      </w:r>
      <w:r w:rsidRPr="00BE78F2">
        <w:rPr>
          <w:sz w:val="22"/>
        </w:rPr>
        <w:t xml:space="preserve"> tahmini </w:t>
      </w:r>
      <w:r w:rsidR="004C6441" w:rsidRPr="00BE78F2">
        <w:rPr>
          <w:sz w:val="22"/>
        </w:rPr>
        <w:t>değerlendirilebilir: bunlar Tablo B-8-1’de</w:t>
      </w:r>
      <w:r w:rsidR="00C557F8">
        <w:rPr>
          <w:rStyle w:val="DipnotBavurusu"/>
          <w:sz w:val="22"/>
        </w:rPr>
        <w:footnoteReference w:id="8"/>
      </w:r>
      <w:r w:rsidR="004C6441" w:rsidRPr="00BE78F2">
        <w:rPr>
          <w:sz w:val="22"/>
        </w:rPr>
        <w:t xml:space="preserve"> verilmektedir. </w:t>
      </w:r>
      <w:proofErr w:type="gramStart"/>
      <w:r w:rsidR="004C6441" w:rsidRPr="00BE78F2">
        <w:rPr>
          <w:sz w:val="22"/>
        </w:rPr>
        <w:t>Fakat,</w:t>
      </w:r>
      <w:proofErr w:type="gramEnd"/>
      <w:r w:rsidR="004C6441" w:rsidRPr="00BE78F2">
        <w:rPr>
          <w:sz w:val="22"/>
        </w:rPr>
        <w:t xml:space="preserve"> </w:t>
      </w:r>
      <w:r w:rsidR="002045EE" w:rsidRPr="00BE78F2">
        <w:rPr>
          <w:sz w:val="22"/>
        </w:rPr>
        <w:t>kayıt yaptıran</w:t>
      </w:r>
      <w:r w:rsidR="004C6441" w:rsidRPr="00BE78F2">
        <w:rPr>
          <w:sz w:val="22"/>
        </w:rPr>
        <w:t xml:space="preserve"> bazı </w:t>
      </w:r>
      <w:r w:rsidR="00FD3809" w:rsidRPr="00BE78F2">
        <w:rPr>
          <w:sz w:val="22"/>
        </w:rPr>
        <w:t>zararlılık</w:t>
      </w:r>
      <w:r w:rsidR="004C6441" w:rsidRPr="00BE78F2">
        <w:rPr>
          <w:sz w:val="22"/>
        </w:rPr>
        <w:t xml:space="preserve"> tiplerini veya </w:t>
      </w:r>
      <w:r w:rsidR="00C153EC" w:rsidRPr="00BE78F2">
        <w:rPr>
          <w:sz w:val="22"/>
        </w:rPr>
        <w:t>maruz kalma</w:t>
      </w:r>
      <w:r w:rsidR="004C6441" w:rsidRPr="00BE78F2">
        <w:rPr>
          <w:sz w:val="22"/>
        </w:rPr>
        <w:t xml:space="preserve"> yollarını madde için </w:t>
      </w:r>
      <w:r w:rsidR="001B5007" w:rsidRPr="00BE78F2">
        <w:rPr>
          <w:sz w:val="22"/>
        </w:rPr>
        <w:t>ilgili</w:t>
      </w:r>
      <w:r w:rsidR="004C6441" w:rsidRPr="00BE78F2">
        <w:rPr>
          <w:sz w:val="22"/>
        </w:rPr>
        <w:t xml:space="preserve"> olmadıkları şeklinde değerlendirmiş olabilir (ör. </w:t>
      </w:r>
      <w:proofErr w:type="gramStart"/>
      <w:r w:rsidR="004C6441" w:rsidRPr="00BE78F2">
        <w:rPr>
          <w:sz w:val="22"/>
        </w:rPr>
        <w:t>tüm</w:t>
      </w:r>
      <w:proofErr w:type="gramEnd"/>
      <w:r w:rsidR="004C6441" w:rsidRPr="00BE78F2">
        <w:rPr>
          <w:sz w:val="22"/>
        </w:rPr>
        <w:t xml:space="preserve"> yollar</w:t>
      </w:r>
      <w:r w:rsidRPr="00BE78F2">
        <w:rPr>
          <w:sz w:val="22"/>
        </w:rPr>
        <w:t xml:space="preserve"> için beklenmeyen </w:t>
      </w:r>
      <w:r w:rsidR="00071F37" w:rsidRPr="00BE78F2">
        <w:rPr>
          <w:sz w:val="22"/>
        </w:rPr>
        <w:t>akut</w:t>
      </w:r>
      <w:r w:rsidR="004C6441" w:rsidRPr="00BE78F2">
        <w:rPr>
          <w:sz w:val="22"/>
        </w:rPr>
        <w:t xml:space="preserve"> etki</w:t>
      </w:r>
      <w:r w:rsidRPr="00BE78F2">
        <w:rPr>
          <w:sz w:val="22"/>
        </w:rPr>
        <w:t xml:space="preserve"> olmayabilir)</w:t>
      </w:r>
      <w:r w:rsidR="004C6441" w:rsidRPr="00BE78F2">
        <w:rPr>
          <w:sz w:val="22"/>
        </w:rPr>
        <w:t xml:space="preserve">, </w:t>
      </w:r>
      <w:r w:rsidRPr="00BE78F2">
        <w:rPr>
          <w:sz w:val="22"/>
        </w:rPr>
        <w:t xml:space="preserve">bu yüzden karşılık </w:t>
      </w:r>
      <w:r w:rsidR="004C6441" w:rsidRPr="00BE78F2">
        <w:rPr>
          <w:sz w:val="22"/>
        </w:rPr>
        <w:t xml:space="preserve">gelen </w:t>
      </w:r>
      <w:r w:rsidR="00C153EC" w:rsidRPr="00BE78F2">
        <w:rPr>
          <w:sz w:val="22"/>
        </w:rPr>
        <w:t>maruz kalma</w:t>
      </w:r>
      <w:r w:rsidR="004C6441" w:rsidRPr="00BE78F2">
        <w:rPr>
          <w:sz w:val="22"/>
        </w:rPr>
        <w:t xml:space="preserve"> değerlendirmesi </w:t>
      </w:r>
      <w:r w:rsidR="00FD3809" w:rsidRPr="00BE78F2">
        <w:rPr>
          <w:sz w:val="22"/>
        </w:rPr>
        <w:t>zararlılık</w:t>
      </w:r>
      <w:r w:rsidR="004C6441" w:rsidRPr="00BE78F2">
        <w:rPr>
          <w:sz w:val="22"/>
        </w:rPr>
        <w:t xml:space="preserve"> değerlendirmesi sonucu olarak çıkartılabilir. Diğer </w:t>
      </w:r>
      <w:r w:rsidR="00C153EC" w:rsidRPr="00BE78F2">
        <w:rPr>
          <w:sz w:val="22"/>
        </w:rPr>
        <w:t>maruz kalma</w:t>
      </w:r>
      <w:r w:rsidR="004C6441" w:rsidRPr="00BE78F2">
        <w:rPr>
          <w:sz w:val="22"/>
        </w:rPr>
        <w:t xml:space="preserve"> değerlendirmeleri daha fazla </w:t>
      </w:r>
      <w:r w:rsidRPr="00BE78F2">
        <w:rPr>
          <w:sz w:val="22"/>
        </w:rPr>
        <w:t xml:space="preserve">alt-gruplara ayrılabilir </w:t>
      </w:r>
      <w:proofErr w:type="gramStart"/>
      <w:r w:rsidRPr="00BE78F2">
        <w:rPr>
          <w:sz w:val="22"/>
        </w:rPr>
        <w:t>(</w:t>
      </w:r>
      <w:proofErr w:type="gramEnd"/>
      <w:r w:rsidRPr="00BE78F2">
        <w:rPr>
          <w:sz w:val="22"/>
        </w:rPr>
        <w:t>ö</w:t>
      </w:r>
      <w:r w:rsidR="004C6441" w:rsidRPr="00BE78F2">
        <w:rPr>
          <w:sz w:val="22"/>
        </w:rPr>
        <w:t xml:space="preserve">n. </w:t>
      </w:r>
      <w:proofErr w:type="gramStart"/>
      <w:r w:rsidR="004C6441" w:rsidRPr="00BE78F2">
        <w:rPr>
          <w:sz w:val="22"/>
        </w:rPr>
        <w:t>hassas</w:t>
      </w:r>
      <w:proofErr w:type="gramEnd"/>
      <w:r w:rsidR="004C6441" w:rsidRPr="00BE78F2">
        <w:rPr>
          <w:sz w:val="22"/>
        </w:rPr>
        <w:t xml:space="preserve"> işçi veya tüketici (alt)nüfusları).</w:t>
      </w:r>
    </w:p>
    <w:p w:rsidR="00FE7A4C" w:rsidRPr="00BE78F2" w:rsidRDefault="00FE7A4C" w:rsidP="00FE7A4C">
      <w:pPr>
        <w:shd w:val="clear" w:color="auto" w:fill="FFFFFF"/>
        <w:jc w:val="both"/>
        <w:rPr>
          <w:sz w:val="22"/>
        </w:rPr>
      </w:pPr>
      <w:bookmarkStart w:id="70" w:name="bookmark91"/>
    </w:p>
    <w:p w:rsidR="004C6441" w:rsidRPr="00BE78F2" w:rsidRDefault="004C6441" w:rsidP="00FE7A4C">
      <w:pPr>
        <w:shd w:val="clear" w:color="auto" w:fill="FFFFFF"/>
        <w:jc w:val="both"/>
        <w:rPr>
          <w:sz w:val="22"/>
        </w:rPr>
      </w:pPr>
      <w:r w:rsidRPr="00BE78F2">
        <w:rPr>
          <w:b/>
          <w:sz w:val="22"/>
        </w:rPr>
        <w:t>T</w:t>
      </w:r>
      <w:bookmarkEnd w:id="70"/>
      <w:r w:rsidRPr="00BE78F2">
        <w:rPr>
          <w:b/>
          <w:sz w:val="22"/>
        </w:rPr>
        <w:t>ablo B-8-1</w:t>
      </w:r>
      <w:r w:rsidRPr="00BE78F2">
        <w:rPr>
          <w:sz w:val="22"/>
        </w:rPr>
        <w:t xml:space="preserve">: </w:t>
      </w:r>
      <w:r w:rsidR="00C153EC" w:rsidRPr="00BE78F2">
        <w:rPr>
          <w:sz w:val="22"/>
        </w:rPr>
        <w:t>Maruz kalma</w:t>
      </w:r>
      <w:r w:rsidRPr="00BE78F2">
        <w:rPr>
          <w:sz w:val="22"/>
        </w:rPr>
        <w:t xml:space="preserve"> değerlendirmesi – genel bakış</w:t>
      </w:r>
    </w:p>
    <w:p w:rsidR="004C6441" w:rsidRPr="00BE78F2" w:rsidRDefault="004C6441" w:rsidP="004C6441">
      <w:pPr>
        <w:spacing w:after="91" w:line="1" w:lineRule="exact"/>
        <w:rPr>
          <w:sz w:val="2"/>
          <w:szCs w:val="2"/>
        </w:rPr>
      </w:pPr>
    </w:p>
    <w:tbl>
      <w:tblPr>
        <w:tblW w:w="9906" w:type="dxa"/>
        <w:tblInd w:w="40" w:type="dxa"/>
        <w:tblLayout w:type="fixed"/>
        <w:tblCellMar>
          <w:left w:w="40" w:type="dxa"/>
          <w:right w:w="40" w:type="dxa"/>
        </w:tblCellMar>
        <w:tblLook w:val="04A0" w:firstRow="1" w:lastRow="0" w:firstColumn="1" w:lastColumn="0" w:noHBand="0" w:noVBand="1"/>
      </w:tblPr>
      <w:tblGrid>
        <w:gridCol w:w="1651"/>
        <w:gridCol w:w="1646"/>
        <w:gridCol w:w="3192"/>
        <w:gridCol w:w="2198"/>
        <w:gridCol w:w="1219"/>
      </w:tblGrid>
      <w:tr w:rsidR="004C6441" w:rsidRPr="00BE78F2" w:rsidTr="00FE14D8">
        <w:trPr>
          <w:trHeight w:hRule="exact" w:val="782"/>
        </w:trPr>
        <w:tc>
          <w:tcPr>
            <w:tcW w:w="1651"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D3809">
            <w:pPr>
              <w:shd w:val="clear" w:color="auto" w:fill="FFFFFF"/>
              <w:spacing w:line="230" w:lineRule="exact"/>
            </w:pPr>
            <w:r w:rsidRPr="00BE78F2">
              <w:rPr>
                <w:sz w:val="18"/>
                <w:szCs w:val="18"/>
              </w:rPr>
              <w:t>Zararlılık</w:t>
            </w:r>
            <w:r w:rsidR="004C6441" w:rsidRPr="00BE78F2">
              <w:rPr>
                <w:sz w:val="18"/>
                <w:szCs w:val="18"/>
              </w:rPr>
              <w:t xml:space="preserve"> değerlendirmesi </w:t>
            </w:r>
            <w:r w:rsidR="005A0273" w:rsidRPr="00BE78F2">
              <w:rPr>
                <w:sz w:val="18"/>
                <w:szCs w:val="18"/>
              </w:rPr>
              <w:t>bölümü</w:t>
            </w:r>
          </w:p>
        </w:tc>
        <w:tc>
          <w:tcPr>
            <w:tcW w:w="1646"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rPr>
                <w:sz w:val="18"/>
                <w:szCs w:val="18"/>
              </w:rPr>
              <w:t>Hedef grup</w:t>
            </w: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C153EC" w:rsidP="00FE7A4C">
            <w:pPr>
              <w:shd w:val="clear" w:color="auto" w:fill="FFFFFF"/>
            </w:pPr>
            <w:r w:rsidRPr="00BE78F2">
              <w:rPr>
                <w:sz w:val="18"/>
                <w:szCs w:val="18"/>
              </w:rPr>
              <w:t>Maruz kalma</w:t>
            </w:r>
            <w:r w:rsidR="004D4671" w:rsidRPr="00BE78F2">
              <w:rPr>
                <w:sz w:val="18"/>
                <w:szCs w:val="18"/>
              </w:rPr>
              <w:t xml:space="preserve"> </w:t>
            </w:r>
            <w:r w:rsidR="00FE7A4C" w:rsidRPr="00BE78F2">
              <w:rPr>
                <w:sz w:val="18"/>
                <w:szCs w:val="18"/>
              </w:rPr>
              <w:t>yolu</w:t>
            </w:r>
            <w:r w:rsidR="004C6441" w:rsidRPr="00BE78F2">
              <w:rPr>
                <w:sz w:val="18"/>
                <w:szCs w:val="18"/>
              </w:rPr>
              <w:t xml:space="preserve"> veya çevresel kompartman</w:t>
            </w:r>
          </w:p>
        </w:tc>
        <w:tc>
          <w:tcPr>
            <w:tcW w:w="2198"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rPr>
                <w:sz w:val="18"/>
                <w:szCs w:val="18"/>
              </w:rPr>
              <w:t>Etki tipi</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C153EC" w:rsidP="00FE7A4C">
            <w:pPr>
              <w:shd w:val="clear" w:color="auto" w:fill="FFFFFF"/>
              <w:spacing w:line="230" w:lineRule="exact"/>
              <w:ind w:right="134"/>
            </w:pPr>
            <w:r w:rsidRPr="00BE78F2">
              <w:rPr>
                <w:spacing w:val="-9"/>
                <w:sz w:val="18"/>
                <w:szCs w:val="18"/>
              </w:rPr>
              <w:t>Maruz kalma</w:t>
            </w:r>
            <w:r w:rsidR="004C6441" w:rsidRPr="00BE78F2">
              <w:rPr>
                <w:spacing w:val="-9"/>
                <w:sz w:val="18"/>
                <w:szCs w:val="18"/>
              </w:rPr>
              <w:t xml:space="preserve"> tahmini </w:t>
            </w:r>
            <w:r w:rsidR="00FE7A4C" w:rsidRPr="00BE78F2">
              <w:rPr>
                <w:spacing w:val="-9"/>
                <w:sz w:val="18"/>
                <w:szCs w:val="18"/>
              </w:rPr>
              <w:t>olası sayısı</w:t>
            </w:r>
          </w:p>
        </w:tc>
      </w:tr>
      <w:tr w:rsidR="004C6441" w:rsidRPr="00BE78F2" w:rsidTr="00FE14D8">
        <w:trPr>
          <w:trHeight w:hRule="exact" w:val="317"/>
        </w:trPr>
        <w:tc>
          <w:tcPr>
            <w:tcW w:w="165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pPr>
              <w:shd w:val="clear" w:color="auto" w:fill="FFFFFF"/>
            </w:pPr>
            <w:r w:rsidRPr="00BE78F2">
              <w:rPr>
                <w:sz w:val="18"/>
                <w:szCs w:val="18"/>
              </w:rPr>
              <w:t>İnsan Sağlığı</w:t>
            </w:r>
          </w:p>
        </w:tc>
        <w:tc>
          <w:tcPr>
            <w:tcW w:w="1646"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pPr>
              <w:shd w:val="clear" w:color="auto" w:fill="FFFFFF"/>
            </w:pPr>
            <w:r w:rsidRPr="00BE78F2">
              <w:rPr>
                <w:sz w:val="18"/>
                <w:szCs w:val="18"/>
              </w:rPr>
              <w:t>İşçi</w:t>
            </w: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pPr>
              <w:shd w:val="clear" w:color="auto" w:fill="FFFFFF"/>
            </w:pPr>
            <w:r w:rsidRPr="00BE78F2">
              <w:rPr>
                <w:sz w:val="18"/>
                <w:szCs w:val="18"/>
              </w:rPr>
              <w:t>Solunum</w:t>
            </w:r>
          </w:p>
        </w:tc>
        <w:tc>
          <w:tcPr>
            <w:tcW w:w="21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071F37">
            <w:pPr>
              <w:shd w:val="clear" w:color="auto" w:fill="FFFFFF"/>
              <w:spacing w:line="269" w:lineRule="exact"/>
              <w:ind w:right="576"/>
              <w:rPr>
                <w:sz w:val="18"/>
                <w:szCs w:val="18"/>
              </w:rPr>
            </w:pPr>
            <w:r w:rsidRPr="00BE78F2">
              <w:rPr>
                <w:sz w:val="18"/>
                <w:szCs w:val="18"/>
              </w:rPr>
              <w:t>Akut</w:t>
            </w:r>
            <w:r w:rsidR="00FE14D8" w:rsidRPr="00BE78F2">
              <w:rPr>
                <w:sz w:val="18"/>
                <w:szCs w:val="18"/>
              </w:rPr>
              <w:t xml:space="preserve"> ve kronik,</w:t>
            </w:r>
          </w:p>
          <w:p w:rsidR="00FE14D8" w:rsidRPr="00BE78F2" w:rsidRDefault="00FE14D8">
            <w:pPr>
              <w:shd w:val="clear" w:color="auto" w:fill="FFFFFF"/>
              <w:spacing w:line="269" w:lineRule="exact"/>
              <w:ind w:right="576"/>
            </w:pPr>
            <w:r w:rsidRPr="00BE78F2">
              <w:rPr>
                <w:sz w:val="18"/>
                <w:szCs w:val="18"/>
              </w:rPr>
              <w:t>Lokal ve sistemik</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4</w:t>
            </w:r>
          </w:p>
        </w:tc>
      </w:tr>
      <w:tr w:rsidR="004C6441" w:rsidRPr="00BE78F2" w:rsidTr="00FE14D8">
        <w:trPr>
          <w:trHeight w:hRule="exact" w:val="322"/>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FE7A4C" w:rsidP="00FE14D8">
            <w:pPr>
              <w:shd w:val="clear" w:color="auto" w:fill="FFFFFF"/>
            </w:pPr>
            <w:r w:rsidRPr="00BE78F2">
              <w:rPr>
                <w:sz w:val="18"/>
                <w:szCs w:val="18"/>
              </w:rPr>
              <w:t>Dermal</w:t>
            </w:r>
          </w:p>
        </w:tc>
        <w:tc>
          <w:tcPr>
            <w:tcW w:w="2198"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4</w:t>
            </w:r>
          </w:p>
        </w:tc>
      </w:tr>
      <w:tr w:rsidR="004C6441" w:rsidRPr="00BE78F2" w:rsidTr="00FE14D8">
        <w:trPr>
          <w:trHeight w:hRule="exact" w:val="322"/>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FE14D8" w:rsidP="00FE14D8">
            <w:pPr>
              <w:shd w:val="clear" w:color="auto" w:fill="FFFFFF"/>
            </w:pPr>
            <w:r w:rsidRPr="00BE78F2">
              <w:rPr>
                <w:sz w:val="18"/>
                <w:szCs w:val="18"/>
              </w:rPr>
              <w:t>Gözler</w:t>
            </w:r>
          </w:p>
        </w:tc>
        <w:tc>
          <w:tcPr>
            <w:tcW w:w="2198"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1</w:t>
            </w:r>
          </w:p>
        </w:tc>
      </w:tr>
      <w:tr w:rsidR="00FE14D8" w:rsidRPr="00BE78F2" w:rsidTr="00FE14D8">
        <w:trPr>
          <w:trHeight w:hRule="exact" w:val="317"/>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FE14D8" w:rsidRPr="00BE78F2" w:rsidRDefault="00FE14D8">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E14D8" w:rsidRPr="00BE78F2" w:rsidRDefault="00FE14D8" w:rsidP="00FE14D8">
            <w:pPr>
              <w:shd w:val="clear" w:color="auto" w:fill="FFFFFF"/>
            </w:pPr>
            <w:r w:rsidRPr="00BE78F2">
              <w:rPr>
                <w:sz w:val="18"/>
                <w:szCs w:val="18"/>
              </w:rPr>
              <w:t>Tüketici</w:t>
            </w: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FE14D8" w:rsidRPr="00BE78F2" w:rsidRDefault="00FE14D8" w:rsidP="000670C7">
            <w:pPr>
              <w:shd w:val="clear" w:color="auto" w:fill="FFFFFF"/>
            </w:pPr>
            <w:r w:rsidRPr="00BE78F2">
              <w:rPr>
                <w:sz w:val="18"/>
                <w:szCs w:val="18"/>
              </w:rPr>
              <w:t>Solunum</w:t>
            </w:r>
          </w:p>
        </w:tc>
        <w:tc>
          <w:tcPr>
            <w:tcW w:w="21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FE14D8" w:rsidRPr="00BE78F2" w:rsidRDefault="00071F37" w:rsidP="00FE14D8">
            <w:pPr>
              <w:shd w:val="clear" w:color="auto" w:fill="FFFFFF"/>
              <w:spacing w:line="269" w:lineRule="exact"/>
              <w:ind w:right="576"/>
              <w:rPr>
                <w:sz w:val="18"/>
                <w:szCs w:val="18"/>
              </w:rPr>
            </w:pPr>
            <w:r w:rsidRPr="00BE78F2">
              <w:rPr>
                <w:sz w:val="18"/>
                <w:szCs w:val="18"/>
              </w:rPr>
              <w:t>Akut</w:t>
            </w:r>
            <w:r w:rsidR="00FE14D8" w:rsidRPr="00BE78F2">
              <w:rPr>
                <w:sz w:val="18"/>
                <w:szCs w:val="18"/>
              </w:rPr>
              <w:t xml:space="preserve"> ve kronik,</w:t>
            </w:r>
          </w:p>
          <w:p w:rsidR="00FE14D8" w:rsidRPr="00BE78F2" w:rsidRDefault="00FE14D8" w:rsidP="00FE14D8">
            <w:pPr>
              <w:shd w:val="clear" w:color="auto" w:fill="FFFFFF"/>
              <w:spacing w:line="269" w:lineRule="exact"/>
              <w:ind w:right="624"/>
            </w:pPr>
            <w:r w:rsidRPr="00BE78F2">
              <w:rPr>
                <w:sz w:val="18"/>
                <w:szCs w:val="18"/>
              </w:rPr>
              <w:t>Lokal ve sistemik</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FE14D8" w:rsidRPr="00BE78F2" w:rsidRDefault="00FE14D8">
            <w:pPr>
              <w:shd w:val="clear" w:color="auto" w:fill="FFFFFF"/>
            </w:pPr>
            <w:r w:rsidRPr="00BE78F2">
              <w:t>4</w:t>
            </w:r>
          </w:p>
        </w:tc>
      </w:tr>
      <w:tr w:rsidR="00FE14D8" w:rsidRPr="00BE78F2" w:rsidTr="00FE14D8">
        <w:trPr>
          <w:trHeight w:hRule="exact" w:val="322"/>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FE14D8" w:rsidRPr="00BE78F2" w:rsidRDefault="00FE14D8">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E14D8" w:rsidRPr="00BE78F2" w:rsidRDefault="00FE14D8"/>
          <w:p w:rsidR="00FE14D8" w:rsidRPr="00BE78F2" w:rsidRDefault="00FE14D8">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FE14D8" w:rsidRPr="00BE78F2" w:rsidRDefault="00FE7A4C" w:rsidP="000670C7">
            <w:pPr>
              <w:shd w:val="clear" w:color="auto" w:fill="FFFFFF"/>
            </w:pPr>
            <w:r w:rsidRPr="00BE78F2">
              <w:rPr>
                <w:sz w:val="18"/>
                <w:szCs w:val="18"/>
              </w:rPr>
              <w:t>Dermal</w:t>
            </w:r>
          </w:p>
        </w:tc>
        <w:tc>
          <w:tcPr>
            <w:tcW w:w="2198" w:type="dxa"/>
            <w:vMerge/>
            <w:tcBorders>
              <w:top w:val="single" w:sz="6" w:space="0" w:color="auto"/>
              <w:left w:val="single" w:sz="6" w:space="0" w:color="auto"/>
              <w:bottom w:val="single" w:sz="6" w:space="0" w:color="auto"/>
              <w:right w:val="single" w:sz="6" w:space="0" w:color="auto"/>
            </w:tcBorders>
            <w:vAlign w:val="center"/>
            <w:hideMark/>
          </w:tcPr>
          <w:p w:rsidR="00FE14D8" w:rsidRPr="00BE78F2" w:rsidRDefault="00FE14D8">
            <w:pPr>
              <w:widowControl/>
              <w:autoSpaceDE/>
              <w:autoSpaceDN/>
              <w:adjustRightInd/>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FE14D8" w:rsidRPr="00BE78F2" w:rsidRDefault="00FE14D8">
            <w:pPr>
              <w:shd w:val="clear" w:color="auto" w:fill="FFFFFF"/>
            </w:pPr>
            <w:r w:rsidRPr="00BE78F2">
              <w:t>4</w:t>
            </w:r>
          </w:p>
        </w:tc>
      </w:tr>
      <w:tr w:rsidR="00FE14D8" w:rsidRPr="00BE78F2" w:rsidTr="00FE14D8">
        <w:trPr>
          <w:trHeight w:hRule="exact" w:val="317"/>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FE14D8" w:rsidRPr="00BE78F2" w:rsidRDefault="00FE14D8">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E14D8" w:rsidRPr="00BE78F2" w:rsidRDefault="00FE14D8"/>
          <w:p w:rsidR="00FE14D8" w:rsidRPr="00BE78F2" w:rsidRDefault="00FE14D8">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FE14D8" w:rsidRPr="00BE78F2" w:rsidRDefault="00FE14D8" w:rsidP="000670C7">
            <w:pPr>
              <w:shd w:val="clear" w:color="auto" w:fill="FFFFFF"/>
            </w:pPr>
            <w:r w:rsidRPr="00BE78F2">
              <w:rPr>
                <w:sz w:val="18"/>
                <w:szCs w:val="18"/>
              </w:rPr>
              <w:t>Gözler</w:t>
            </w:r>
          </w:p>
        </w:tc>
        <w:tc>
          <w:tcPr>
            <w:tcW w:w="2198" w:type="dxa"/>
            <w:vMerge/>
            <w:tcBorders>
              <w:top w:val="single" w:sz="6" w:space="0" w:color="auto"/>
              <w:left w:val="single" w:sz="6" w:space="0" w:color="auto"/>
              <w:bottom w:val="single" w:sz="6" w:space="0" w:color="auto"/>
              <w:right w:val="single" w:sz="6" w:space="0" w:color="auto"/>
            </w:tcBorders>
            <w:vAlign w:val="center"/>
            <w:hideMark/>
          </w:tcPr>
          <w:p w:rsidR="00FE14D8" w:rsidRPr="00BE78F2" w:rsidRDefault="00FE14D8">
            <w:pPr>
              <w:widowControl/>
              <w:autoSpaceDE/>
              <w:autoSpaceDN/>
              <w:adjustRightInd/>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FE14D8" w:rsidRPr="00BE78F2" w:rsidRDefault="00FE14D8">
            <w:pPr>
              <w:shd w:val="clear" w:color="auto" w:fill="FFFFFF"/>
            </w:pPr>
            <w:r w:rsidRPr="00BE78F2">
              <w:t>1</w:t>
            </w:r>
          </w:p>
        </w:tc>
      </w:tr>
      <w:tr w:rsidR="004C6441" w:rsidRPr="00BE78F2" w:rsidTr="00FE14D8">
        <w:trPr>
          <w:trHeight w:hRule="exact" w:val="590"/>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rPr>
                <w:sz w:val="18"/>
                <w:szCs w:val="18"/>
              </w:rPr>
              <w:t>Oral</w:t>
            </w:r>
          </w:p>
        </w:tc>
        <w:tc>
          <w:tcPr>
            <w:tcW w:w="2198" w:type="dxa"/>
            <w:tcBorders>
              <w:top w:val="single" w:sz="6" w:space="0" w:color="auto"/>
              <w:left w:val="single" w:sz="6" w:space="0" w:color="auto"/>
              <w:bottom w:val="single" w:sz="6" w:space="0" w:color="auto"/>
              <w:right w:val="single" w:sz="6" w:space="0" w:color="auto"/>
            </w:tcBorders>
            <w:shd w:val="clear" w:color="auto" w:fill="FFFFFF"/>
            <w:hideMark/>
          </w:tcPr>
          <w:p w:rsidR="00FE14D8" w:rsidRPr="00BE78F2" w:rsidRDefault="00071F37" w:rsidP="00FE14D8">
            <w:pPr>
              <w:shd w:val="clear" w:color="auto" w:fill="FFFFFF"/>
              <w:spacing w:line="269" w:lineRule="exact"/>
              <w:ind w:right="576"/>
              <w:rPr>
                <w:sz w:val="18"/>
                <w:szCs w:val="18"/>
              </w:rPr>
            </w:pPr>
            <w:r w:rsidRPr="00BE78F2">
              <w:rPr>
                <w:sz w:val="18"/>
                <w:szCs w:val="18"/>
              </w:rPr>
              <w:t>Akut</w:t>
            </w:r>
            <w:r w:rsidR="00FE14D8" w:rsidRPr="00BE78F2">
              <w:rPr>
                <w:sz w:val="18"/>
                <w:szCs w:val="18"/>
              </w:rPr>
              <w:t xml:space="preserve"> ve kronik,</w:t>
            </w:r>
          </w:p>
          <w:p w:rsidR="004C6441" w:rsidRPr="00BE78F2" w:rsidRDefault="00FE14D8" w:rsidP="00FE14D8">
            <w:pPr>
              <w:shd w:val="clear" w:color="auto" w:fill="FFFFFF"/>
              <w:spacing w:line="269" w:lineRule="exact"/>
              <w:ind w:right="624"/>
            </w:pPr>
            <w:r w:rsidRPr="00BE78F2">
              <w:rPr>
                <w:sz w:val="18"/>
                <w:szCs w:val="18"/>
              </w:rPr>
              <w:t>Lokal ve sistemik</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4</w:t>
            </w:r>
          </w:p>
        </w:tc>
      </w:tr>
      <w:tr w:rsidR="00FE7A4C" w:rsidRPr="00BE78F2" w:rsidTr="00FE14D8">
        <w:trPr>
          <w:trHeight w:hRule="exact" w:val="590"/>
        </w:trPr>
        <w:tc>
          <w:tcPr>
            <w:tcW w:w="1651" w:type="dxa"/>
            <w:vMerge/>
            <w:tcBorders>
              <w:top w:val="single" w:sz="6" w:space="0" w:color="auto"/>
              <w:left w:val="single" w:sz="6" w:space="0" w:color="auto"/>
              <w:bottom w:val="single" w:sz="6" w:space="0" w:color="auto"/>
              <w:right w:val="single" w:sz="6" w:space="0" w:color="auto"/>
            </w:tcBorders>
            <w:vAlign w:val="center"/>
          </w:tcPr>
          <w:p w:rsidR="00FE7A4C" w:rsidRPr="00BE78F2" w:rsidRDefault="00FE7A4C">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FE7A4C" w:rsidRPr="00BE78F2" w:rsidRDefault="00FE7A4C" w:rsidP="00FE7A4C">
            <w:r w:rsidRPr="00BE78F2">
              <w:rPr>
                <w:sz w:val="18"/>
                <w:szCs w:val="18"/>
              </w:rPr>
              <w:t>Çevre yoluyla insan</w:t>
            </w: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FE7A4C" w:rsidRPr="00BE78F2" w:rsidRDefault="00FE7A4C">
            <w:pPr>
              <w:shd w:val="clear" w:color="auto" w:fill="FFFFFF"/>
              <w:rPr>
                <w:sz w:val="18"/>
                <w:szCs w:val="18"/>
              </w:rPr>
            </w:pPr>
            <w:r w:rsidRPr="00BE78F2">
              <w:rPr>
                <w:sz w:val="18"/>
                <w:szCs w:val="18"/>
              </w:rPr>
              <w:t>Solunum</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FE7A4C" w:rsidRPr="00BE78F2" w:rsidRDefault="00FE7A4C" w:rsidP="00FE14D8">
            <w:pPr>
              <w:shd w:val="clear" w:color="auto" w:fill="FFFFFF"/>
              <w:spacing w:line="269" w:lineRule="exact"/>
              <w:ind w:right="576"/>
              <w:rPr>
                <w:sz w:val="18"/>
                <w:szCs w:val="18"/>
              </w:rPr>
            </w:pP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FE7A4C" w:rsidRPr="00BE78F2" w:rsidRDefault="00FE7A4C">
            <w:pPr>
              <w:shd w:val="clear" w:color="auto" w:fill="FFFFFF"/>
            </w:pPr>
          </w:p>
        </w:tc>
      </w:tr>
      <w:tr w:rsidR="004C6441" w:rsidRPr="00BE78F2" w:rsidTr="00FE14D8">
        <w:trPr>
          <w:trHeight w:hRule="exact" w:val="552"/>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4838" w:type="dxa"/>
            <w:gridSpan w:val="2"/>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spacing w:line="230" w:lineRule="exact"/>
              <w:ind w:right="2261"/>
            </w:pPr>
          </w:p>
        </w:tc>
        <w:tc>
          <w:tcPr>
            <w:tcW w:w="219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pPr>
              <w:shd w:val="clear" w:color="auto" w:fill="FFFFFF"/>
            </w:pPr>
            <w:r w:rsidRPr="00BE78F2">
              <w:rPr>
                <w:sz w:val="18"/>
                <w:szCs w:val="18"/>
              </w:rPr>
              <w:t>Kronik sistemik</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1</w:t>
            </w:r>
          </w:p>
        </w:tc>
      </w:tr>
      <w:tr w:rsidR="004C6441" w:rsidRPr="00BE78F2" w:rsidTr="00FE14D8">
        <w:trPr>
          <w:trHeight w:hRule="exact" w:val="317"/>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r w:rsidRPr="00BE78F2">
              <w:rPr>
                <w:sz w:val="18"/>
                <w:szCs w:val="18"/>
              </w:rPr>
              <w:t>Oral (</w:t>
            </w:r>
            <w:r w:rsidR="00FE14D8" w:rsidRPr="00BE78F2">
              <w:rPr>
                <w:sz w:val="18"/>
                <w:szCs w:val="18"/>
              </w:rPr>
              <w:t>besin ve içme suyu</w:t>
            </w:r>
            <w:r w:rsidRPr="00BE78F2">
              <w:rPr>
                <w:sz w:val="18"/>
                <w:szCs w:val="18"/>
              </w:rPr>
              <w:t>)</w:t>
            </w:r>
          </w:p>
          <w:p w:rsidR="004C6441" w:rsidRPr="00BE78F2" w:rsidRDefault="004C6441"/>
        </w:tc>
        <w:tc>
          <w:tcPr>
            <w:tcW w:w="2198"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1</w:t>
            </w:r>
          </w:p>
        </w:tc>
      </w:tr>
      <w:tr w:rsidR="004C6441" w:rsidRPr="00BE78F2" w:rsidTr="00FE14D8">
        <w:trPr>
          <w:trHeight w:hRule="exact" w:val="413"/>
        </w:trPr>
        <w:tc>
          <w:tcPr>
            <w:tcW w:w="165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pPr>
              <w:shd w:val="clear" w:color="auto" w:fill="FFFFFF"/>
            </w:pPr>
            <w:r w:rsidRPr="00BE78F2">
              <w:rPr>
                <w:sz w:val="18"/>
                <w:szCs w:val="18"/>
              </w:rPr>
              <w:t>Çevre</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rsidP="00FE14D8">
            <w:pPr>
              <w:shd w:val="clear" w:color="auto" w:fill="FFFFFF"/>
            </w:pPr>
            <w:r w:rsidRPr="00BE78F2">
              <w:rPr>
                <w:spacing w:val="-8"/>
                <w:sz w:val="18"/>
                <w:szCs w:val="18"/>
              </w:rPr>
              <w:t>Su pelajik</w:t>
            </w:r>
            <w:r w:rsidR="004C6441" w:rsidRPr="00BE78F2">
              <w:rPr>
                <w:spacing w:val="-8"/>
                <w:sz w:val="18"/>
                <w:szCs w:val="18"/>
              </w:rPr>
              <w:t xml:space="preserve"> (</w:t>
            </w:r>
            <w:r w:rsidRPr="00BE78F2">
              <w:rPr>
                <w:spacing w:val="-8"/>
                <w:sz w:val="18"/>
                <w:szCs w:val="18"/>
              </w:rPr>
              <w:t>tatlısu, deniz</w:t>
            </w:r>
            <w:r w:rsidR="004C6441" w:rsidRPr="00BE78F2">
              <w:rPr>
                <w:spacing w:val="-8"/>
                <w:sz w:val="18"/>
                <w:szCs w:val="18"/>
              </w:rPr>
              <w:t>)</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2</w:t>
            </w:r>
          </w:p>
        </w:tc>
      </w:tr>
      <w:tr w:rsidR="004C6441" w:rsidRPr="00BE78F2" w:rsidTr="00FE14D8">
        <w:trPr>
          <w:trHeight w:hRule="exact" w:val="317"/>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rsidP="00FE14D8">
            <w:pPr>
              <w:shd w:val="clear" w:color="auto" w:fill="FFFFFF"/>
            </w:pPr>
            <w:r w:rsidRPr="00BE78F2">
              <w:rPr>
                <w:spacing w:val="-8"/>
                <w:sz w:val="18"/>
                <w:szCs w:val="18"/>
              </w:rPr>
              <w:t xml:space="preserve">Su </w:t>
            </w:r>
            <w:r w:rsidR="00781F19" w:rsidRPr="00BE78F2">
              <w:rPr>
                <w:spacing w:val="-8"/>
                <w:sz w:val="18"/>
                <w:szCs w:val="18"/>
              </w:rPr>
              <w:t>çökelti</w:t>
            </w:r>
            <w:r w:rsidR="00FE7A4C" w:rsidRPr="00BE78F2">
              <w:rPr>
                <w:spacing w:val="-8"/>
                <w:sz w:val="18"/>
                <w:szCs w:val="18"/>
              </w:rPr>
              <w:t>leri</w:t>
            </w:r>
            <w:r w:rsidR="004C6441" w:rsidRPr="00BE78F2">
              <w:rPr>
                <w:spacing w:val="-8"/>
                <w:sz w:val="18"/>
                <w:szCs w:val="18"/>
              </w:rPr>
              <w:t xml:space="preserve"> (</w:t>
            </w:r>
            <w:r w:rsidRPr="00BE78F2">
              <w:rPr>
                <w:spacing w:val="-8"/>
                <w:sz w:val="18"/>
                <w:szCs w:val="18"/>
              </w:rPr>
              <w:t>tatlısu, deniz</w:t>
            </w:r>
            <w:r w:rsidR="004C6441" w:rsidRPr="00BE78F2">
              <w:rPr>
                <w:spacing w:val="-8"/>
                <w:sz w:val="18"/>
                <w:szCs w:val="18"/>
              </w:rPr>
              <w:t>)</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2</w:t>
            </w:r>
          </w:p>
        </w:tc>
      </w:tr>
      <w:tr w:rsidR="004C6441" w:rsidRPr="00BE78F2" w:rsidTr="00FE14D8">
        <w:trPr>
          <w:trHeight w:hRule="exact" w:val="547"/>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B13458" w:rsidP="00FE14D8">
            <w:pPr>
              <w:shd w:val="clear" w:color="auto" w:fill="FFFFFF"/>
              <w:spacing w:line="230" w:lineRule="exact"/>
              <w:ind w:right="53"/>
            </w:pPr>
            <w:r w:rsidRPr="00BE78F2">
              <w:rPr>
                <w:spacing w:val="-8"/>
                <w:sz w:val="18"/>
                <w:szCs w:val="18"/>
              </w:rPr>
              <w:t>Sucul</w:t>
            </w:r>
            <w:r w:rsidR="00FE14D8" w:rsidRPr="00BE78F2">
              <w:rPr>
                <w:spacing w:val="-8"/>
                <w:sz w:val="18"/>
                <w:szCs w:val="18"/>
              </w:rPr>
              <w:t xml:space="preserve"> besin zinciri</w:t>
            </w:r>
            <w:r w:rsidR="004C6441" w:rsidRPr="00BE78F2">
              <w:rPr>
                <w:spacing w:val="-8"/>
                <w:sz w:val="18"/>
                <w:szCs w:val="18"/>
              </w:rPr>
              <w:t xml:space="preserve"> (</w:t>
            </w:r>
            <w:r w:rsidR="00FE14D8" w:rsidRPr="00BE78F2">
              <w:rPr>
                <w:spacing w:val="-8"/>
                <w:sz w:val="18"/>
                <w:szCs w:val="18"/>
              </w:rPr>
              <w:t>tatlısu yırtıcısı</w:t>
            </w:r>
            <w:r w:rsidR="004C6441" w:rsidRPr="00BE78F2">
              <w:rPr>
                <w:spacing w:val="-8"/>
                <w:sz w:val="18"/>
                <w:szCs w:val="18"/>
              </w:rPr>
              <w:t xml:space="preserve">, </w:t>
            </w:r>
            <w:r w:rsidR="00FE14D8" w:rsidRPr="00BE78F2">
              <w:rPr>
                <w:spacing w:val="-7"/>
                <w:sz w:val="18"/>
                <w:szCs w:val="18"/>
              </w:rPr>
              <w:t>deniz yırtıcısı</w:t>
            </w:r>
            <w:r w:rsidR="004C6441" w:rsidRPr="00BE78F2">
              <w:rPr>
                <w:spacing w:val="-7"/>
                <w:sz w:val="18"/>
                <w:szCs w:val="18"/>
              </w:rPr>
              <w:t xml:space="preserve">, </w:t>
            </w:r>
            <w:r w:rsidR="00FE14D8" w:rsidRPr="00BE78F2">
              <w:rPr>
                <w:spacing w:val="-7"/>
                <w:sz w:val="18"/>
                <w:szCs w:val="18"/>
              </w:rPr>
              <w:t>deniz üst yırtıcısı)</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3</w:t>
            </w:r>
          </w:p>
        </w:tc>
      </w:tr>
      <w:tr w:rsidR="004C6441" w:rsidRPr="00BE78F2" w:rsidTr="00FE14D8">
        <w:trPr>
          <w:trHeight w:hRule="exact" w:val="322"/>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7A4C">
            <w:pPr>
              <w:shd w:val="clear" w:color="auto" w:fill="FFFFFF"/>
            </w:pPr>
            <w:r w:rsidRPr="00BE78F2">
              <w:rPr>
                <w:sz w:val="18"/>
                <w:szCs w:val="18"/>
              </w:rPr>
              <w:t>Atık Arıtma</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1</w:t>
            </w:r>
          </w:p>
        </w:tc>
      </w:tr>
      <w:tr w:rsidR="004C6441" w:rsidRPr="00BE78F2" w:rsidTr="00FE14D8">
        <w:trPr>
          <w:trHeight w:hRule="exact" w:val="379"/>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rsidP="004C6441"/>
          <w:p w:rsidR="004C6441" w:rsidRPr="00BE78F2" w:rsidRDefault="004C6441" w:rsidP="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C557F8" w:rsidP="00665A00">
            <w:pPr>
              <w:shd w:val="clear" w:color="auto" w:fill="FFFFFF"/>
            </w:pPr>
            <w:r>
              <w:rPr>
                <w:sz w:val="18"/>
                <w:szCs w:val="18"/>
              </w:rPr>
              <w:t>Hava</w:t>
            </w:r>
            <w:r>
              <w:rPr>
                <w:rStyle w:val="DipnotBavurusu"/>
                <w:sz w:val="18"/>
                <w:szCs w:val="18"/>
              </w:rPr>
              <w:footnoteReference w:id="9"/>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1</w:t>
            </w:r>
          </w:p>
        </w:tc>
      </w:tr>
      <w:tr w:rsidR="004C6441" w:rsidRPr="00BE78F2" w:rsidTr="00FE14D8">
        <w:trPr>
          <w:trHeight w:hRule="exact" w:val="322"/>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rsidP="00FE14D8">
            <w:pPr>
              <w:shd w:val="clear" w:color="auto" w:fill="FFFFFF"/>
            </w:pPr>
            <w:r w:rsidRPr="00BE78F2">
              <w:rPr>
                <w:sz w:val="18"/>
                <w:szCs w:val="18"/>
              </w:rPr>
              <w:t>Toprak</w:t>
            </w:r>
            <w:r w:rsidR="004C6441" w:rsidRPr="00BE78F2">
              <w:rPr>
                <w:sz w:val="18"/>
                <w:szCs w:val="18"/>
              </w:rPr>
              <w:t xml:space="preserve"> (</w:t>
            </w:r>
            <w:r w:rsidRPr="00BE78F2">
              <w:rPr>
                <w:sz w:val="18"/>
                <w:szCs w:val="18"/>
              </w:rPr>
              <w:t>tarımsal</w:t>
            </w:r>
            <w:r w:rsidR="004C6441" w:rsidRPr="00BE78F2">
              <w:rPr>
                <w:sz w:val="18"/>
                <w:szCs w:val="18"/>
              </w:rPr>
              <w:t>)</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1</w:t>
            </w:r>
          </w:p>
        </w:tc>
      </w:tr>
      <w:tr w:rsidR="004C6441" w:rsidRPr="00BE78F2" w:rsidTr="00FE14D8">
        <w:trPr>
          <w:trHeight w:hRule="exact" w:val="317"/>
        </w:trPr>
        <w:tc>
          <w:tcPr>
            <w:tcW w:w="1651" w:type="dxa"/>
            <w:vMerge/>
            <w:tcBorders>
              <w:top w:val="single" w:sz="6" w:space="0" w:color="auto"/>
              <w:left w:val="single" w:sz="6" w:space="0" w:color="auto"/>
              <w:bottom w:val="single" w:sz="6" w:space="0" w:color="auto"/>
              <w:right w:val="single" w:sz="6" w:space="0" w:color="auto"/>
            </w:tcBorders>
            <w:vAlign w:val="center"/>
            <w:hideMark/>
          </w:tcPr>
          <w:p w:rsidR="004C6441" w:rsidRPr="00BE78F2" w:rsidRDefault="004C6441">
            <w:pPr>
              <w:widowControl/>
              <w:autoSpaceDE/>
              <w:autoSpaceDN/>
              <w:adjustRightInd/>
            </w:pP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 w:rsidR="004C6441" w:rsidRPr="00BE78F2" w:rsidRDefault="004C6441">
            <w:pPr>
              <w:shd w:val="clear" w:color="auto" w:fill="FFFFFF"/>
            </w:pPr>
          </w:p>
        </w:tc>
        <w:tc>
          <w:tcPr>
            <w:tcW w:w="3192"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FE14D8">
            <w:pPr>
              <w:shd w:val="clear" w:color="auto" w:fill="FFFFFF"/>
            </w:pPr>
            <w:r w:rsidRPr="00BE78F2">
              <w:rPr>
                <w:sz w:val="18"/>
                <w:szCs w:val="18"/>
              </w:rPr>
              <w:t>Toprak besin zinciri</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rsidR="004C6441" w:rsidRPr="00BE78F2" w:rsidRDefault="004C6441">
            <w:pPr>
              <w:shd w:val="clear" w:color="auto" w:fill="FFFFFF"/>
            </w:pP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1</w:t>
            </w:r>
          </w:p>
        </w:tc>
      </w:tr>
      <w:tr w:rsidR="004C6441" w:rsidRPr="00BE78F2" w:rsidTr="00FE14D8">
        <w:trPr>
          <w:trHeight w:hRule="exact" w:val="326"/>
        </w:trPr>
        <w:tc>
          <w:tcPr>
            <w:tcW w:w="868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C153EC">
            <w:pPr>
              <w:shd w:val="clear" w:color="auto" w:fill="FFFFFF"/>
            </w:pPr>
            <w:r w:rsidRPr="00BE78F2">
              <w:rPr>
                <w:sz w:val="18"/>
                <w:szCs w:val="18"/>
              </w:rPr>
              <w:t>Maruz kalma</w:t>
            </w:r>
            <w:r w:rsidR="00FE14D8" w:rsidRPr="00BE78F2">
              <w:rPr>
                <w:sz w:val="18"/>
                <w:szCs w:val="18"/>
              </w:rPr>
              <w:t xml:space="preserve"> değerlendirmesi için standart </w:t>
            </w:r>
            <w:r w:rsidRPr="00BE78F2">
              <w:rPr>
                <w:sz w:val="18"/>
                <w:szCs w:val="18"/>
              </w:rPr>
              <w:t>maruz kalma</w:t>
            </w:r>
            <w:r w:rsidR="00FE14D8" w:rsidRPr="00BE78F2">
              <w:rPr>
                <w:sz w:val="18"/>
                <w:szCs w:val="18"/>
              </w:rPr>
              <w:t xml:space="preserve"> tahmini sayısı</w:t>
            </w:r>
          </w:p>
        </w:tc>
        <w:tc>
          <w:tcPr>
            <w:tcW w:w="1219" w:type="dxa"/>
            <w:tcBorders>
              <w:top w:val="single" w:sz="6" w:space="0" w:color="auto"/>
              <w:left w:val="single" w:sz="6" w:space="0" w:color="auto"/>
              <w:bottom w:val="single" w:sz="6" w:space="0" w:color="auto"/>
              <w:right w:val="single" w:sz="6" w:space="0" w:color="auto"/>
            </w:tcBorders>
            <w:shd w:val="clear" w:color="auto" w:fill="FFFFFF"/>
            <w:hideMark/>
          </w:tcPr>
          <w:p w:rsidR="004C6441" w:rsidRPr="00BE78F2" w:rsidRDefault="004C6441">
            <w:pPr>
              <w:shd w:val="clear" w:color="auto" w:fill="FFFFFF"/>
            </w:pPr>
            <w:r w:rsidRPr="00BE78F2">
              <w:t>35</w:t>
            </w:r>
          </w:p>
        </w:tc>
      </w:tr>
    </w:tbl>
    <w:p w:rsidR="004C6441" w:rsidRPr="00BE78F2" w:rsidRDefault="00522BD3" w:rsidP="004C6441">
      <w:pPr>
        <w:shd w:val="clear" w:color="auto" w:fill="FFFFFF"/>
        <w:jc w:val="both"/>
        <w:rPr>
          <w:sz w:val="22"/>
        </w:rPr>
      </w:pPr>
      <w:r>
        <w:rPr>
          <w:sz w:val="22"/>
        </w:rPr>
        <w:t>KKDİK</w:t>
      </w:r>
      <w:r w:rsidR="00665A00" w:rsidRPr="00BE78F2">
        <w:rPr>
          <w:sz w:val="22"/>
        </w:rPr>
        <w:t xml:space="preserve"> Ek </w:t>
      </w:r>
      <w:r w:rsidR="00C557F8">
        <w:rPr>
          <w:sz w:val="22"/>
        </w:rPr>
        <w:t>1</w:t>
      </w:r>
      <w:r w:rsidR="00665A00" w:rsidRPr="00BE78F2">
        <w:rPr>
          <w:sz w:val="22"/>
        </w:rPr>
        <w:t xml:space="preserve">’e göre; bir madde üzerine elde bulunan zararlılık bilgisine bağlı olarak, </w:t>
      </w:r>
      <w:r w:rsidR="00FE14D8" w:rsidRPr="00BE78F2">
        <w:rPr>
          <w:sz w:val="22"/>
        </w:rPr>
        <w:t xml:space="preserve">belli bir hedef grup, etki tipi ve </w:t>
      </w:r>
      <w:r w:rsidR="00C153EC" w:rsidRPr="00BE78F2">
        <w:rPr>
          <w:sz w:val="22"/>
        </w:rPr>
        <w:t>maruz kalma</w:t>
      </w:r>
      <w:r w:rsidR="00FE14D8" w:rsidRPr="00BE78F2">
        <w:rPr>
          <w:sz w:val="22"/>
        </w:rPr>
        <w:t xml:space="preserve"> süresi için bir </w:t>
      </w:r>
      <w:r w:rsidR="00C153EC" w:rsidRPr="00BE78F2">
        <w:rPr>
          <w:sz w:val="22"/>
        </w:rPr>
        <w:t>maruz kalma</w:t>
      </w:r>
      <w:r w:rsidR="00665A00" w:rsidRPr="00BE78F2">
        <w:rPr>
          <w:sz w:val="22"/>
        </w:rPr>
        <w:t xml:space="preserve"> değerlendirmesi</w:t>
      </w:r>
      <w:r w:rsidR="00FE14D8" w:rsidRPr="00BE78F2">
        <w:rPr>
          <w:sz w:val="22"/>
        </w:rPr>
        <w:t xml:space="preserve"> ve </w:t>
      </w:r>
      <w:r w:rsidR="00665A00" w:rsidRPr="00BE78F2">
        <w:rPr>
          <w:sz w:val="22"/>
        </w:rPr>
        <w:t>bunun devamında</w:t>
      </w:r>
      <w:r w:rsidR="00FE14D8" w:rsidRPr="00BE78F2">
        <w:rPr>
          <w:sz w:val="22"/>
        </w:rPr>
        <w:t xml:space="preserve"> risk karakterizasyonu</w:t>
      </w:r>
      <w:r w:rsidR="00665A00" w:rsidRPr="00BE78F2">
        <w:rPr>
          <w:sz w:val="22"/>
        </w:rPr>
        <w:t xml:space="preserve"> gerekip gerekmediğine </w:t>
      </w:r>
      <w:r w:rsidR="00FE14D8" w:rsidRPr="00BE78F2">
        <w:rPr>
          <w:sz w:val="22"/>
        </w:rPr>
        <w:t>karar verilebilir.</w:t>
      </w:r>
    </w:p>
    <w:p w:rsidR="00665A00" w:rsidRPr="00BE78F2" w:rsidRDefault="00665A00" w:rsidP="004C6441">
      <w:pPr>
        <w:shd w:val="clear" w:color="auto" w:fill="FFFFFF"/>
        <w:jc w:val="both"/>
        <w:rPr>
          <w:sz w:val="22"/>
        </w:rPr>
      </w:pPr>
    </w:p>
    <w:p w:rsidR="00FE14D8" w:rsidRPr="00BE78F2" w:rsidRDefault="00665A00" w:rsidP="004C6441">
      <w:pPr>
        <w:shd w:val="clear" w:color="auto" w:fill="FFFFFF"/>
        <w:jc w:val="both"/>
        <w:rPr>
          <w:sz w:val="22"/>
        </w:rPr>
      </w:pPr>
      <w:r w:rsidRPr="00BE78F2">
        <w:rPr>
          <w:sz w:val="22"/>
        </w:rPr>
        <w:t>Şekil</w:t>
      </w:r>
      <w:r w:rsidR="00FE14D8" w:rsidRPr="00BE78F2">
        <w:rPr>
          <w:sz w:val="22"/>
        </w:rPr>
        <w:t xml:space="preserve"> </w:t>
      </w:r>
      <w:r w:rsidR="00FE14D8" w:rsidRPr="00BE78F2">
        <w:rPr>
          <w:sz w:val="22"/>
          <w:u w:val="single"/>
        </w:rPr>
        <w:t>B-8-2</w:t>
      </w:r>
      <w:r w:rsidR="00FE14D8" w:rsidRPr="00BE78F2">
        <w:rPr>
          <w:sz w:val="22"/>
        </w:rPr>
        <w:t xml:space="preserve"> ve </w:t>
      </w:r>
      <w:r w:rsidR="00FE14D8" w:rsidRPr="00BE78F2">
        <w:rPr>
          <w:sz w:val="22"/>
          <w:u w:val="single"/>
        </w:rPr>
        <w:t>B-8-3</w:t>
      </w:r>
      <w:r w:rsidRPr="00BE78F2">
        <w:rPr>
          <w:sz w:val="22"/>
          <w:u w:val="single"/>
        </w:rPr>
        <w:t xml:space="preserve">; </w:t>
      </w:r>
      <w:r w:rsidR="00FE14D8" w:rsidRPr="00BE78F2">
        <w:rPr>
          <w:sz w:val="22"/>
        </w:rPr>
        <w:t xml:space="preserve">insan sağlığı ve çevre </w:t>
      </w:r>
      <w:r w:rsidRPr="00BE78F2">
        <w:rPr>
          <w:sz w:val="22"/>
        </w:rPr>
        <w:t xml:space="preserve">ile ilgili </w:t>
      </w:r>
      <w:r w:rsidR="00FD3809" w:rsidRPr="00BE78F2">
        <w:rPr>
          <w:sz w:val="22"/>
        </w:rPr>
        <w:t>zararlılık</w:t>
      </w:r>
      <w:r w:rsidRPr="00BE78F2">
        <w:rPr>
          <w:sz w:val="22"/>
        </w:rPr>
        <w:t xml:space="preserve"> değerlendirmesi</w:t>
      </w:r>
      <w:r w:rsidR="00FE14D8" w:rsidRPr="00BE78F2">
        <w:rPr>
          <w:sz w:val="22"/>
        </w:rPr>
        <w:t xml:space="preserve"> sonucuna bağlı olarak</w:t>
      </w:r>
      <w:r w:rsidRPr="00BE78F2">
        <w:rPr>
          <w:sz w:val="22"/>
        </w:rPr>
        <w:t>,</w:t>
      </w:r>
      <w:r w:rsidR="00FE14D8" w:rsidRPr="00BE78F2">
        <w:rPr>
          <w:sz w:val="22"/>
        </w:rPr>
        <w:t xml:space="preserve"> </w:t>
      </w:r>
      <w:r w:rsidR="00C153EC" w:rsidRPr="00BE78F2">
        <w:rPr>
          <w:sz w:val="22"/>
        </w:rPr>
        <w:t>maruz kalma</w:t>
      </w:r>
      <w:r w:rsidR="00FE14D8" w:rsidRPr="00BE78F2">
        <w:rPr>
          <w:sz w:val="22"/>
        </w:rPr>
        <w:t xml:space="preserve"> değerlendirmesi </w:t>
      </w:r>
      <w:r w:rsidR="005B5FEA" w:rsidRPr="00BE78F2">
        <w:rPr>
          <w:sz w:val="22"/>
        </w:rPr>
        <w:t>gereklilik</w:t>
      </w:r>
      <w:r w:rsidR="00FE14D8" w:rsidRPr="00BE78F2">
        <w:rPr>
          <w:sz w:val="22"/>
        </w:rPr>
        <w:t xml:space="preserve">lerini </w:t>
      </w:r>
      <w:r w:rsidRPr="00BE78F2">
        <w:rPr>
          <w:sz w:val="22"/>
        </w:rPr>
        <w:t xml:space="preserve">sistematik olarak </w:t>
      </w:r>
      <w:r w:rsidR="00FE14D8" w:rsidRPr="00BE78F2">
        <w:rPr>
          <w:sz w:val="22"/>
        </w:rPr>
        <w:t xml:space="preserve">değerlendirmek </w:t>
      </w:r>
      <w:r w:rsidRPr="00BE78F2">
        <w:rPr>
          <w:sz w:val="22"/>
        </w:rPr>
        <w:t>için iş akışları sağlamaktadır.</w:t>
      </w:r>
      <w:r w:rsidR="00FE14D8" w:rsidRPr="00BE78F2">
        <w:rPr>
          <w:sz w:val="22"/>
        </w:rPr>
        <w:t xml:space="preserve"> Bu iş akışları madde için sınıflandırılmış </w:t>
      </w:r>
      <w:r w:rsidR="00FD3809" w:rsidRPr="00BE78F2">
        <w:rPr>
          <w:sz w:val="22"/>
        </w:rPr>
        <w:t>zararlılık</w:t>
      </w:r>
      <w:r w:rsidR="00FE14D8" w:rsidRPr="00BE78F2">
        <w:rPr>
          <w:sz w:val="22"/>
        </w:rPr>
        <w:t>l</w:t>
      </w:r>
      <w:r w:rsidRPr="00BE78F2">
        <w:rPr>
          <w:sz w:val="22"/>
        </w:rPr>
        <w:t>a</w:t>
      </w:r>
      <w:r w:rsidR="00FE14D8" w:rsidRPr="00BE78F2">
        <w:rPr>
          <w:sz w:val="22"/>
        </w:rPr>
        <w:t xml:space="preserve">r ve </w:t>
      </w:r>
      <w:r w:rsidR="001B5007" w:rsidRPr="00BE78F2">
        <w:rPr>
          <w:sz w:val="22"/>
        </w:rPr>
        <w:t>ilgili</w:t>
      </w:r>
      <w:r w:rsidR="00FE14D8" w:rsidRPr="00BE78F2">
        <w:rPr>
          <w:sz w:val="22"/>
        </w:rPr>
        <w:t xml:space="preserve"> </w:t>
      </w:r>
      <w:r w:rsidR="00C153EC" w:rsidRPr="00BE78F2">
        <w:rPr>
          <w:sz w:val="22"/>
        </w:rPr>
        <w:t xml:space="preserve">maruz </w:t>
      </w:r>
      <w:r w:rsidR="00C153EC" w:rsidRPr="00BE78F2">
        <w:rPr>
          <w:sz w:val="22"/>
        </w:rPr>
        <w:lastRenderedPageBreak/>
        <w:t>kalma</w:t>
      </w:r>
      <w:r w:rsidR="00FE14D8" w:rsidRPr="00BE78F2">
        <w:rPr>
          <w:sz w:val="22"/>
        </w:rPr>
        <w:t xml:space="preserve"> değerlendirmesi</w:t>
      </w:r>
      <w:r w:rsidRPr="00BE78F2">
        <w:rPr>
          <w:sz w:val="22"/>
        </w:rPr>
        <w:t xml:space="preserve"> ile başlar</w:t>
      </w:r>
      <w:r w:rsidR="00FE14D8" w:rsidRPr="00BE78F2">
        <w:rPr>
          <w:sz w:val="22"/>
        </w:rPr>
        <w:t xml:space="preserve">. Buna ek olarak </w:t>
      </w:r>
      <w:r w:rsidR="002045EE" w:rsidRPr="00BE78F2">
        <w:rPr>
          <w:sz w:val="22"/>
        </w:rPr>
        <w:t>kayıt yaptıran</w:t>
      </w:r>
      <w:r w:rsidR="00FE14D8" w:rsidRPr="00BE78F2">
        <w:rPr>
          <w:sz w:val="22"/>
        </w:rPr>
        <w:t xml:space="preserve"> şunları göz önüne almalıdır:</w:t>
      </w:r>
    </w:p>
    <w:p w:rsidR="00750321" w:rsidRPr="00BE78F2" w:rsidRDefault="00750321" w:rsidP="004C6441">
      <w:pPr>
        <w:shd w:val="clear" w:color="auto" w:fill="FFFFFF"/>
        <w:jc w:val="both"/>
        <w:rPr>
          <w:sz w:val="22"/>
        </w:rPr>
      </w:pPr>
    </w:p>
    <w:p w:rsidR="00750321" w:rsidRPr="00BE78F2" w:rsidRDefault="00026B59" w:rsidP="00750321">
      <w:pPr>
        <w:pStyle w:val="ListeParagraf"/>
        <w:numPr>
          <w:ilvl w:val="0"/>
          <w:numId w:val="3"/>
        </w:numPr>
        <w:shd w:val="clear" w:color="auto" w:fill="FFFFFF"/>
        <w:jc w:val="both"/>
        <w:rPr>
          <w:sz w:val="22"/>
        </w:rPr>
      </w:pPr>
      <w:r w:rsidRPr="00BE78F2">
        <w:rPr>
          <w:sz w:val="22"/>
        </w:rPr>
        <w:t xml:space="preserve">Toksikolojik </w:t>
      </w:r>
      <w:r w:rsidR="00522BD3">
        <w:rPr>
          <w:sz w:val="22"/>
        </w:rPr>
        <w:t>sonlanma nokta</w:t>
      </w:r>
      <w:r w:rsidRPr="00BE78F2">
        <w:rPr>
          <w:sz w:val="22"/>
        </w:rPr>
        <w:t>lar</w:t>
      </w:r>
      <w:r w:rsidR="00C557F8">
        <w:rPr>
          <w:sz w:val="22"/>
        </w:rPr>
        <w:t>ı</w:t>
      </w:r>
      <w:r w:rsidRPr="00BE78F2">
        <w:rPr>
          <w:sz w:val="22"/>
        </w:rPr>
        <w:t xml:space="preserve"> üzerinde en yüksek uygulanabilir &amp; biyolojik olarak ilgili konsantrasyonda gerçekleştirilen çalışmalarda b</w:t>
      </w:r>
      <w:r w:rsidR="00750321" w:rsidRPr="00BE78F2">
        <w:rPr>
          <w:sz w:val="22"/>
        </w:rPr>
        <w:t xml:space="preserve">eklenmeyen etkilerin </w:t>
      </w:r>
      <w:r w:rsidRPr="00BE78F2">
        <w:rPr>
          <w:sz w:val="22"/>
        </w:rPr>
        <w:t>gözlenip gözlenmediği</w:t>
      </w:r>
      <w:r w:rsidR="00750321" w:rsidRPr="00BE78F2">
        <w:rPr>
          <w:sz w:val="22"/>
        </w:rPr>
        <w:t xml:space="preserve"> </w:t>
      </w:r>
      <w:proofErr w:type="gramStart"/>
      <w:r w:rsidR="00750321" w:rsidRPr="00BE78F2">
        <w:rPr>
          <w:sz w:val="22"/>
        </w:rPr>
        <w:t>(</w:t>
      </w:r>
      <w:proofErr w:type="gramEnd"/>
      <w:r w:rsidR="00750321" w:rsidRPr="00BE78F2">
        <w:rPr>
          <w:sz w:val="22"/>
        </w:rPr>
        <w:t xml:space="preserve">ör. </w:t>
      </w:r>
      <w:r w:rsidRPr="00BE78F2">
        <w:rPr>
          <w:sz w:val="22"/>
        </w:rPr>
        <w:t xml:space="preserve">OECD kılavuzunda </w:t>
      </w:r>
      <w:r w:rsidR="00750321" w:rsidRPr="00BE78F2">
        <w:rPr>
          <w:sz w:val="22"/>
        </w:rPr>
        <w:t>90-gün</w:t>
      </w:r>
      <w:r w:rsidRPr="00BE78F2">
        <w:rPr>
          <w:sz w:val="22"/>
        </w:rPr>
        <w:t>lük</w:t>
      </w:r>
      <w:r w:rsidR="00750321" w:rsidRPr="00BE78F2">
        <w:rPr>
          <w:sz w:val="22"/>
        </w:rPr>
        <w:t xml:space="preserve"> oral toksisite çalışması için </w:t>
      </w:r>
      <w:r w:rsidRPr="00BE78F2">
        <w:rPr>
          <w:sz w:val="22"/>
        </w:rPr>
        <w:t xml:space="preserve">1000 mg/kg/gün </w:t>
      </w:r>
      <w:r w:rsidR="00750321" w:rsidRPr="00BE78F2">
        <w:rPr>
          <w:sz w:val="22"/>
        </w:rPr>
        <w:t>bir limit test</w:t>
      </w:r>
      <w:r w:rsidR="008F1832" w:rsidRPr="00BE78F2">
        <w:rPr>
          <w:sz w:val="22"/>
        </w:rPr>
        <w:t>id</w:t>
      </w:r>
      <w:r w:rsidR="00750321" w:rsidRPr="00BE78F2">
        <w:rPr>
          <w:sz w:val="22"/>
        </w:rPr>
        <w:t>ir</w:t>
      </w:r>
      <w:proofErr w:type="gramStart"/>
      <w:r w:rsidR="00750321" w:rsidRPr="00BE78F2">
        <w:rPr>
          <w:sz w:val="22"/>
        </w:rPr>
        <w:t>)</w:t>
      </w:r>
      <w:proofErr w:type="gramEnd"/>
    </w:p>
    <w:p w:rsidR="00750321" w:rsidRPr="00BE78F2" w:rsidRDefault="00026B59" w:rsidP="00750321">
      <w:pPr>
        <w:pStyle w:val="ListeParagraf"/>
        <w:numPr>
          <w:ilvl w:val="0"/>
          <w:numId w:val="3"/>
        </w:numPr>
        <w:shd w:val="clear" w:color="auto" w:fill="FFFFFF"/>
        <w:jc w:val="both"/>
        <w:rPr>
          <w:sz w:val="22"/>
        </w:rPr>
      </w:pPr>
      <w:r w:rsidRPr="00BE78F2">
        <w:rPr>
          <w:sz w:val="22"/>
        </w:rPr>
        <w:t xml:space="preserve">Çevresel toksisite üzerinde en yüksek uygulanabilir &amp; biyolojik olarak ilgili konsantrasyonda gerçekleştirilen çalışmalarda beklenmeyen etkilerin gözlenip gözlenmediği </w:t>
      </w:r>
      <w:proofErr w:type="gramStart"/>
      <w:r w:rsidRPr="00BE78F2">
        <w:rPr>
          <w:sz w:val="22"/>
        </w:rPr>
        <w:t>(</w:t>
      </w:r>
      <w:proofErr w:type="gramEnd"/>
      <w:r w:rsidRPr="00BE78F2">
        <w:rPr>
          <w:sz w:val="22"/>
        </w:rPr>
        <w:t xml:space="preserve">ör. OECD kılavuzunda akut sucul toksisite için </w:t>
      </w:r>
      <w:r w:rsidR="00750321" w:rsidRPr="00BE78F2">
        <w:rPr>
          <w:sz w:val="22"/>
        </w:rPr>
        <w:t xml:space="preserve">100 mg/l </w:t>
      </w:r>
      <w:r w:rsidR="008F1832" w:rsidRPr="00BE78F2">
        <w:rPr>
          <w:sz w:val="22"/>
        </w:rPr>
        <w:t xml:space="preserve">bir </w:t>
      </w:r>
      <w:r w:rsidR="00750321" w:rsidRPr="00BE78F2">
        <w:rPr>
          <w:sz w:val="22"/>
        </w:rPr>
        <w:t>limit test</w:t>
      </w:r>
      <w:r w:rsidR="008F1832" w:rsidRPr="00BE78F2">
        <w:rPr>
          <w:sz w:val="22"/>
        </w:rPr>
        <w:t>idir.</w:t>
      </w:r>
      <w:proofErr w:type="gramStart"/>
      <w:r w:rsidR="008F1832" w:rsidRPr="00BE78F2">
        <w:rPr>
          <w:sz w:val="22"/>
        </w:rPr>
        <w:t>)</w:t>
      </w:r>
      <w:proofErr w:type="gramEnd"/>
      <w:r w:rsidR="008F1832" w:rsidRPr="00BE78F2">
        <w:rPr>
          <w:sz w:val="22"/>
        </w:rPr>
        <w:t>,</w:t>
      </w:r>
      <w:r w:rsidR="00750321" w:rsidRPr="00BE78F2">
        <w:rPr>
          <w:sz w:val="22"/>
        </w:rPr>
        <w:t xml:space="preserve"> </w:t>
      </w:r>
      <w:r w:rsidR="008F1832" w:rsidRPr="00BE78F2">
        <w:rPr>
          <w:sz w:val="22"/>
        </w:rPr>
        <w:t xml:space="preserve">çevresel </w:t>
      </w:r>
      <w:r w:rsidR="00C557F8">
        <w:rPr>
          <w:sz w:val="22"/>
        </w:rPr>
        <w:t>davranışı</w:t>
      </w:r>
      <w:r w:rsidR="008F1832" w:rsidRPr="00BE78F2">
        <w:rPr>
          <w:sz w:val="22"/>
        </w:rPr>
        <w:t xml:space="preserve"> belirleyen maddenin </w:t>
      </w:r>
      <w:r w:rsidR="00750321" w:rsidRPr="00BE78F2">
        <w:rPr>
          <w:sz w:val="22"/>
        </w:rPr>
        <w:t>özellikleri</w:t>
      </w:r>
      <w:r w:rsidR="008F1832" w:rsidRPr="00BE78F2">
        <w:rPr>
          <w:sz w:val="22"/>
        </w:rPr>
        <w:t xml:space="preserve"> dikkate alınarak</w:t>
      </w:r>
      <w:r w:rsidR="00750321" w:rsidRPr="00BE78F2">
        <w:rPr>
          <w:sz w:val="22"/>
        </w:rPr>
        <w:t>.</w:t>
      </w:r>
    </w:p>
    <w:p w:rsidR="008F1832" w:rsidRPr="00BE78F2" w:rsidRDefault="008F1832" w:rsidP="008F1832">
      <w:pPr>
        <w:pStyle w:val="ListeParagraf"/>
        <w:shd w:val="clear" w:color="auto" w:fill="FFFFFF"/>
        <w:jc w:val="both"/>
        <w:rPr>
          <w:sz w:val="22"/>
        </w:rPr>
      </w:pPr>
    </w:p>
    <w:p w:rsidR="00750321" w:rsidRPr="00BE78F2" w:rsidRDefault="00750321" w:rsidP="00750321">
      <w:pPr>
        <w:shd w:val="clear" w:color="auto" w:fill="FFFFFF"/>
        <w:jc w:val="both"/>
        <w:rPr>
          <w:sz w:val="22"/>
        </w:rPr>
      </w:pPr>
      <w:r w:rsidRPr="00BE78F2">
        <w:rPr>
          <w:sz w:val="22"/>
        </w:rPr>
        <w:t xml:space="preserve">Eğer önerilen en yüksek </w:t>
      </w:r>
      <w:proofErr w:type="gramStart"/>
      <w:r w:rsidRPr="00BE78F2">
        <w:rPr>
          <w:sz w:val="22"/>
        </w:rPr>
        <w:t>konsantrasyon</w:t>
      </w:r>
      <w:r w:rsidR="008F1832" w:rsidRPr="00BE78F2">
        <w:rPr>
          <w:sz w:val="22"/>
        </w:rPr>
        <w:t>larda</w:t>
      </w:r>
      <w:proofErr w:type="gramEnd"/>
      <w:r w:rsidRPr="00BE78F2">
        <w:rPr>
          <w:sz w:val="22"/>
        </w:rPr>
        <w:t>/test edilen dozlarda yapıl</w:t>
      </w:r>
      <w:r w:rsidR="008F1832" w:rsidRPr="00BE78F2">
        <w:rPr>
          <w:sz w:val="22"/>
        </w:rPr>
        <w:t>an ç</w:t>
      </w:r>
      <w:r w:rsidRPr="00BE78F2">
        <w:rPr>
          <w:sz w:val="22"/>
        </w:rPr>
        <w:t xml:space="preserve">alışmalarda beklenmeyen etki </w:t>
      </w:r>
      <w:r w:rsidR="008F1832" w:rsidRPr="00BE78F2">
        <w:rPr>
          <w:sz w:val="22"/>
        </w:rPr>
        <w:t>gözlenmediyse</w:t>
      </w:r>
      <w:r w:rsidRPr="00BE78F2">
        <w:rPr>
          <w:sz w:val="22"/>
        </w:rPr>
        <w:t>, bu</w:t>
      </w:r>
      <w:r w:rsidR="008F1832" w:rsidRPr="00BE78F2">
        <w:rPr>
          <w:sz w:val="22"/>
        </w:rPr>
        <w:t xml:space="preserve"> durum</w:t>
      </w:r>
      <w:r w:rsidRPr="00BE78F2">
        <w:rPr>
          <w:sz w:val="22"/>
        </w:rPr>
        <w:t xml:space="preserve"> </w:t>
      </w:r>
      <w:r w:rsidRPr="00BE78F2">
        <w:rPr>
          <w:b/>
          <w:sz w:val="22"/>
        </w:rPr>
        <w:t>normalde</w:t>
      </w:r>
      <w:r w:rsidR="008F1832" w:rsidRPr="00BE78F2">
        <w:rPr>
          <w:sz w:val="22"/>
        </w:rPr>
        <w:t xml:space="preserve"> </w:t>
      </w:r>
      <w:r w:rsidRPr="00BE78F2">
        <w:rPr>
          <w:sz w:val="22"/>
        </w:rPr>
        <w:t xml:space="preserve">bir </w:t>
      </w:r>
      <w:r w:rsidR="00FD3809" w:rsidRPr="00BE78F2">
        <w:rPr>
          <w:sz w:val="22"/>
        </w:rPr>
        <w:t>zararlılık</w:t>
      </w:r>
      <w:r w:rsidRPr="00BE78F2">
        <w:rPr>
          <w:sz w:val="22"/>
        </w:rPr>
        <w:t xml:space="preserve"> tanımlanmadığı</w:t>
      </w:r>
      <w:r w:rsidR="008F1832" w:rsidRPr="00BE78F2">
        <w:rPr>
          <w:sz w:val="22"/>
        </w:rPr>
        <w:t xml:space="preserve">nı ve </w:t>
      </w:r>
      <w:r w:rsidRPr="00BE78F2">
        <w:rPr>
          <w:sz w:val="22"/>
        </w:rPr>
        <w:t xml:space="preserve">bir </w:t>
      </w:r>
      <w:r w:rsidR="002F2C66" w:rsidRPr="00BE78F2">
        <w:rPr>
          <w:sz w:val="22"/>
        </w:rPr>
        <w:t>DNEL</w:t>
      </w:r>
      <w:r w:rsidRPr="00BE78F2">
        <w:rPr>
          <w:sz w:val="22"/>
        </w:rPr>
        <w:t xml:space="preserve"> veya </w:t>
      </w:r>
      <w:r w:rsidR="00876F6A" w:rsidRPr="00BE78F2">
        <w:rPr>
          <w:sz w:val="22"/>
        </w:rPr>
        <w:t>PNEC</w:t>
      </w:r>
      <w:r w:rsidRPr="00BE78F2">
        <w:rPr>
          <w:sz w:val="22"/>
        </w:rPr>
        <w:t xml:space="preserve"> türetilemeyeceği</w:t>
      </w:r>
      <w:r w:rsidR="00C557F8">
        <w:rPr>
          <w:rStyle w:val="DipnotBavurusu"/>
          <w:sz w:val="22"/>
        </w:rPr>
        <w:footnoteReference w:id="10"/>
      </w:r>
      <w:r w:rsidRPr="00BE78F2">
        <w:rPr>
          <w:sz w:val="22"/>
        </w:rPr>
        <w:t xml:space="preserve"> ve bu yüzden bu </w:t>
      </w:r>
      <w:r w:rsidR="00C153EC" w:rsidRPr="00BE78F2">
        <w:rPr>
          <w:sz w:val="22"/>
        </w:rPr>
        <w:t>maruz kalma</w:t>
      </w:r>
      <w:r w:rsidRPr="00BE78F2">
        <w:rPr>
          <w:sz w:val="22"/>
        </w:rPr>
        <w:t xml:space="preserve"> </w:t>
      </w:r>
      <w:r w:rsidR="008F1832" w:rsidRPr="00BE78F2">
        <w:rPr>
          <w:sz w:val="22"/>
        </w:rPr>
        <w:t>yolu</w:t>
      </w:r>
      <w:r w:rsidRPr="00BE78F2">
        <w:rPr>
          <w:sz w:val="22"/>
        </w:rPr>
        <w:t xml:space="preserve">, etki tipi veya koruma hedefi için </w:t>
      </w:r>
      <w:r w:rsidR="00C153EC" w:rsidRPr="00BE78F2">
        <w:rPr>
          <w:sz w:val="22"/>
        </w:rPr>
        <w:t>maruz kalma</w:t>
      </w:r>
      <w:r w:rsidRPr="00BE78F2">
        <w:rPr>
          <w:sz w:val="22"/>
        </w:rPr>
        <w:t xml:space="preserve"> değerlendirmesinin ger</w:t>
      </w:r>
      <w:r w:rsidR="008F1832" w:rsidRPr="00BE78F2">
        <w:rPr>
          <w:sz w:val="22"/>
        </w:rPr>
        <w:t>ekli olmayacağını gösterir.</w:t>
      </w:r>
      <w:r w:rsidRPr="00BE78F2">
        <w:rPr>
          <w:sz w:val="22"/>
        </w:rPr>
        <w:t xml:space="preserve"> </w:t>
      </w:r>
      <w:r w:rsidR="008F1832" w:rsidRPr="00BE78F2">
        <w:rPr>
          <w:sz w:val="22"/>
        </w:rPr>
        <w:t>Ç</w:t>
      </w:r>
      <w:r w:rsidRPr="00BE78F2">
        <w:rPr>
          <w:sz w:val="22"/>
        </w:rPr>
        <w:t xml:space="preserve">alışma standart AB veya OECD </w:t>
      </w:r>
      <w:r w:rsidR="008F1832" w:rsidRPr="00BE78F2">
        <w:rPr>
          <w:sz w:val="22"/>
        </w:rPr>
        <w:t>kılavuzlarına</w:t>
      </w:r>
      <w:r w:rsidRPr="00BE78F2">
        <w:rPr>
          <w:sz w:val="22"/>
        </w:rPr>
        <w:t xml:space="preserve"> göre yapılmamış ve beklenmeyen etkiler </w:t>
      </w:r>
      <w:r w:rsidR="008F1832" w:rsidRPr="00BE78F2">
        <w:rPr>
          <w:sz w:val="22"/>
        </w:rPr>
        <w:t>gözlenmişse</w:t>
      </w:r>
      <w:r w:rsidRPr="00BE78F2">
        <w:rPr>
          <w:sz w:val="22"/>
        </w:rPr>
        <w:t xml:space="preserve">, (özellikle </w:t>
      </w:r>
      <w:r w:rsidR="008F1832" w:rsidRPr="00BE78F2">
        <w:rPr>
          <w:sz w:val="22"/>
        </w:rPr>
        <w:t xml:space="preserve">etkilerin görüldüğü doz seviyeleri bu </w:t>
      </w:r>
      <w:r w:rsidR="00522BD3">
        <w:rPr>
          <w:sz w:val="22"/>
        </w:rPr>
        <w:t>sonlanma noktası</w:t>
      </w:r>
      <w:r w:rsidR="008F1832" w:rsidRPr="00BE78F2">
        <w:rPr>
          <w:sz w:val="22"/>
        </w:rPr>
        <w:t xml:space="preserve"> için </w:t>
      </w:r>
      <w:r w:rsidRPr="00BE78F2">
        <w:rPr>
          <w:sz w:val="22"/>
        </w:rPr>
        <w:t xml:space="preserve">OECD </w:t>
      </w:r>
      <w:r w:rsidR="008F1832" w:rsidRPr="00BE78F2">
        <w:rPr>
          <w:sz w:val="22"/>
        </w:rPr>
        <w:t xml:space="preserve">kılavuzunda verilen limit doz değerinden </w:t>
      </w:r>
      <w:r w:rsidRPr="00BE78F2">
        <w:rPr>
          <w:sz w:val="22"/>
        </w:rPr>
        <w:t xml:space="preserve">sadece biraz </w:t>
      </w:r>
      <w:r w:rsidR="008F1832" w:rsidRPr="00BE78F2">
        <w:rPr>
          <w:sz w:val="22"/>
        </w:rPr>
        <w:t>daha yüksek seviyede ise</w:t>
      </w:r>
      <w:r w:rsidRPr="00BE78F2">
        <w:rPr>
          <w:sz w:val="22"/>
        </w:rPr>
        <w:t xml:space="preserve">) </w:t>
      </w:r>
      <w:r w:rsidR="002045EE" w:rsidRPr="00BE78F2">
        <w:rPr>
          <w:sz w:val="22"/>
        </w:rPr>
        <w:t>kayıt yaptıran</w:t>
      </w:r>
      <w:r w:rsidRPr="00BE78F2">
        <w:rPr>
          <w:sz w:val="22"/>
        </w:rPr>
        <w:t xml:space="preserve"> etkileri </w:t>
      </w:r>
      <w:proofErr w:type="gramStart"/>
      <w:r w:rsidR="008F1832" w:rsidRPr="00BE78F2">
        <w:rPr>
          <w:sz w:val="22"/>
        </w:rPr>
        <w:t>(</w:t>
      </w:r>
      <w:proofErr w:type="gramEnd"/>
      <w:r w:rsidR="008F1832" w:rsidRPr="00BE78F2">
        <w:rPr>
          <w:sz w:val="22"/>
        </w:rPr>
        <w:t xml:space="preserve">ör. </w:t>
      </w:r>
      <w:proofErr w:type="gramStart"/>
      <w:r w:rsidR="008F1832" w:rsidRPr="00BE78F2">
        <w:rPr>
          <w:sz w:val="22"/>
        </w:rPr>
        <w:t>biyolojik</w:t>
      </w:r>
      <w:proofErr w:type="gramEnd"/>
      <w:r w:rsidR="008F1832" w:rsidRPr="00BE78F2">
        <w:rPr>
          <w:sz w:val="22"/>
        </w:rPr>
        <w:t xml:space="preserve"> olarak ilgili olmadığı için) </w:t>
      </w:r>
      <w:r w:rsidRPr="00BE78F2">
        <w:rPr>
          <w:sz w:val="22"/>
        </w:rPr>
        <w:t xml:space="preserve">yoksaymak için bir </w:t>
      </w:r>
      <w:r w:rsidR="008F1832" w:rsidRPr="00BE78F2">
        <w:rPr>
          <w:sz w:val="22"/>
        </w:rPr>
        <w:t>gerekçe</w:t>
      </w:r>
      <w:r w:rsidRPr="00BE78F2">
        <w:rPr>
          <w:sz w:val="22"/>
        </w:rPr>
        <w:t xml:space="preserve"> göstermeli, ya da tanımlanmış </w:t>
      </w:r>
      <w:r w:rsidR="008F1832" w:rsidRPr="00BE78F2">
        <w:rPr>
          <w:sz w:val="22"/>
        </w:rPr>
        <w:t xml:space="preserve">diğer bir </w:t>
      </w:r>
      <w:r w:rsidR="00FD3809" w:rsidRPr="00BE78F2">
        <w:rPr>
          <w:sz w:val="22"/>
        </w:rPr>
        <w:t>zararlılık</w:t>
      </w:r>
      <w:r w:rsidRPr="00BE78F2">
        <w:rPr>
          <w:sz w:val="22"/>
        </w:rPr>
        <w:t xml:space="preserve"> için </w:t>
      </w:r>
      <w:r w:rsidR="008F1832" w:rsidRPr="00BE78F2">
        <w:rPr>
          <w:sz w:val="22"/>
        </w:rPr>
        <w:t>bir</w:t>
      </w:r>
      <w:r w:rsidRPr="00BE78F2">
        <w:rPr>
          <w:sz w:val="22"/>
        </w:rPr>
        <w:t xml:space="preserve"> </w:t>
      </w:r>
      <w:r w:rsidR="00C153EC" w:rsidRPr="00BE78F2">
        <w:rPr>
          <w:sz w:val="22"/>
        </w:rPr>
        <w:t>maruz kalma</w:t>
      </w:r>
      <w:r w:rsidRPr="00BE78F2">
        <w:rPr>
          <w:sz w:val="22"/>
        </w:rPr>
        <w:t xml:space="preserve"> değerlendirmesi yapmalıdır.</w:t>
      </w:r>
    </w:p>
    <w:p w:rsidR="00750321" w:rsidRPr="00BE78F2" w:rsidRDefault="00750321" w:rsidP="00750321">
      <w:pPr>
        <w:shd w:val="clear" w:color="auto" w:fill="FFFFFF"/>
        <w:jc w:val="both"/>
        <w:rPr>
          <w:sz w:val="22"/>
        </w:rPr>
      </w:pPr>
    </w:p>
    <w:p w:rsidR="00750321" w:rsidRPr="00BE78F2" w:rsidRDefault="00750321" w:rsidP="00C557F8">
      <w:pPr>
        <w:pStyle w:val="Balk2"/>
      </w:pPr>
      <w:bookmarkStart w:id="71" w:name="_Toc428967503"/>
      <w:r w:rsidRPr="00BE78F2">
        <w:t xml:space="preserve">B.8.4.1 İnsan sağlığı için toksikolojik </w:t>
      </w:r>
      <w:r w:rsidR="00FD3809" w:rsidRPr="00BE78F2">
        <w:t>zararlılık</w:t>
      </w:r>
      <w:r w:rsidR="008F1832" w:rsidRPr="00BE78F2">
        <w:t>larla</w:t>
      </w:r>
      <w:r w:rsidRPr="00BE78F2">
        <w:t xml:space="preserve"> </w:t>
      </w:r>
      <w:r w:rsidR="001B5007" w:rsidRPr="00BE78F2">
        <w:t>ilgili</w:t>
      </w:r>
      <w:r w:rsidRPr="00BE78F2">
        <w:t xml:space="preserve"> </w:t>
      </w:r>
      <w:r w:rsidR="00C153EC" w:rsidRPr="00BE78F2">
        <w:t>maruz kalma</w:t>
      </w:r>
      <w:r w:rsidRPr="00BE78F2">
        <w:t xml:space="preserve"> değerlendirmesi kapsamı</w:t>
      </w:r>
      <w:bookmarkEnd w:id="71"/>
    </w:p>
    <w:p w:rsidR="008F1832" w:rsidRPr="00BE78F2" w:rsidRDefault="008F1832" w:rsidP="00750321">
      <w:pPr>
        <w:shd w:val="clear" w:color="auto" w:fill="FFFFFF"/>
        <w:jc w:val="both"/>
        <w:rPr>
          <w:sz w:val="22"/>
        </w:rPr>
      </w:pPr>
    </w:p>
    <w:p w:rsidR="00750321" w:rsidRDefault="008F1832" w:rsidP="00750321">
      <w:pPr>
        <w:shd w:val="clear" w:color="auto" w:fill="FFFFFF"/>
        <w:jc w:val="both"/>
        <w:rPr>
          <w:sz w:val="22"/>
        </w:rPr>
      </w:pPr>
      <w:r w:rsidRPr="00BE78F2">
        <w:rPr>
          <w:sz w:val="22"/>
        </w:rPr>
        <w:t xml:space="preserve">Şekil </w:t>
      </w:r>
      <w:r w:rsidRPr="00BE78F2">
        <w:rPr>
          <w:sz w:val="22"/>
          <w:u w:val="single"/>
        </w:rPr>
        <w:t>B-8-2</w:t>
      </w:r>
      <w:r w:rsidRPr="004B0287">
        <w:rPr>
          <w:sz w:val="22"/>
        </w:rPr>
        <w:t xml:space="preserve">; </w:t>
      </w:r>
      <w:r w:rsidR="004B0287" w:rsidRPr="004B0287">
        <w:rPr>
          <w:sz w:val="22"/>
        </w:rPr>
        <w:t>farklı insan nüfusları, maruz kalma yolları, etki türleri ve maruz kalma</w:t>
      </w:r>
      <w:r w:rsidR="004B0287">
        <w:rPr>
          <w:sz w:val="22"/>
        </w:rPr>
        <w:t xml:space="preserve"> süreleri </w:t>
      </w:r>
      <w:r w:rsidR="004B0287" w:rsidRPr="004B0287">
        <w:rPr>
          <w:sz w:val="22"/>
        </w:rPr>
        <w:t>için</w:t>
      </w:r>
      <w:r w:rsidR="004B0287">
        <w:rPr>
          <w:sz w:val="22"/>
        </w:rPr>
        <w:t xml:space="preserve"> </w:t>
      </w:r>
      <w:r w:rsidRPr="00BE78F2">
        <w:rPr>
          <w:sz w:val="22"/>
        </w:rPr>
        <w:t xml:space="preserve">maruz kalma değerlendirmesi gerekliliklerini sistematik olarak değerlendirmek için bir şema sunmaktadır. </w:t>
      </w:r>
      <w:r w:rsidR="00421F0F" w:rsidRPr="00BE78F2">
        <w:rPr>
          <w:sz w:val="22"/>
        </w:rPr>
        <w:t xml:space="preserve">Bu şema, </w:t>
      </w:r>
      <w:r w:rsidR="00C557F8">
        <w:rPr>
          <w:sz w:val="22"/>
          <w:u w:val="single"/>
        </w:rPr>
        <w:t>BG/KGD</w:t>
      </w:r>
      <w:r w:rsidR="00A14C5D" w:rsidRPr="00BE78F2">
        <w:rPr>
          <w:sz w:val="22"/>
          <w:u w:val="single"/>
        </w:rPr>
        <w:t xml:space="preserve"> Rehber</w:t>
      </w:r>
      <w:r w:rsidR="00421F0F" w:rsidRPr="00BE78F2">
        <w:rPr>
          <w:sz w:val="22"/>
          <w:u w:val="single"/>
        </w:rPr>
        <w:t>i</w:t>
      </w:r>
      <w:r w:rsidR="00A14C5D" w:rsidRPr="00BE78F2">
        <w:rPr>
          <w:sz w:val="22"/>
        </w:rPr>
        <w:t xml:space="preserve"> </w:t>
      </w:r>
      <w:r w:rsidR="00EF0D9B" w:rsidRPr="00BE78F2">
        <w:rPr>
          <w:sz w:val="22"/>
        </w:rPr>
        <w:t>Bölüm</w:t>
      </w:r>
      <w:r w:rsidR="00A14C5D" w:rsidRPr="00BE78F2">
        <w:rPr>
          <w:sz w:val="22"/>
        </w:rPr>
        <w:t xml:space="preserve"> E (Risk karakterizasyonu) ve </w:t>
      </w:r>
      <w:r w:rsidR="00421F0F" w:rsidRPr="00BE78F2">
        <w:rPr>
          <w:sz w:val="22"/>
        </w:rPr>
        <w:t>B</w:t>
      </w:r>
      <w:r w:rsidR="00EF0D9B" w:rsidRPr="00BE78F2">
        <w:rPr>
          <w:sz w:val="22"/>
        </w:rPr>
        <w:t>ölüm</w:t>
      </w:r>
      <w:r w:rsidR="00A14C5D" w:rsidRPr="00BE78F2">
        <w:rPr>
          <w:sz w:val="22"/>
        </w:rPr>
        <w:t xml:space="preserve"> R.8 (İnsan Sağlığıyla ilgili Doz [Konsantrasyon]-</w:t>
      </w:r>
      <w:r w:rsidR="00421F0F" w:rsidRPr="00BE78F2">
        <w:rPr>
          <w:sz w:val="22"/>
        </w:rPr>
        <w:t>Cevap</w:t>
      </w:r>
      <w:r w:rsidR="00A14C5D" w:rsidRPr="00BE78F2">
        <w:rPr>
          <w:sz w:val="22"/>
        </w:rPr>
        <w:t xml:space="preserve">) </w:t>
      </w:r>
      <w:r w:rsidR="00EF0D9B" w:rsidRPr="00BE78F2">
        <w:rPr>
          <w:sz w:val="22"/>
        </w:rPr>
        <w:t>bölüm</w:t>
      </w:r>
      <w:r w:rsidR="00A14C5D" w:rsidRPr="00BE78F2">
        <w:rPr>
          <w:sz w:val="22"/>
        </w:rPr>
        <w:t>l</w:t>
      </w:r>
      <w:r w:rsidR="00EF0D9B" w:rsidRPr="00BE78F2">
        <w:rPr>
          <w:sz w:val="22"/>
        </w:rPr>
        <w:t>erinde</w:t>
      </w:r>
      <w:r w:rsidR="00421F0F" w:rsidRPr="00BE78F2">
        <w:rPr>
          <w:sz w:val="22"/>
        </w:rPr>
        <w:t xml:space="preserve"> anlatılan prensipleri temel almaktadır</w:t>
      </w:r>
      <w:r w:rsidR="00A14C5D" w:rsidRPr="00BE78F2">
        <w:rPr>
          <w:sz w:val="22"/>
        </w:rPr>
        <w:t>.</w:t>
      </w:r>
      <w:r w:rsidR="00B332DD" w:rsidRPr="00BE78F2">
        <w:rPr>
          <w:sz w:val="22"/>
        </w:rPr>
        <w:t xml:space="preserve"> </w:t>
      </w:r>
      <w:r w:rsidR="00B332DD" w:rsidRPr="00BE78F2">
        <w:rPr>
          <w:b/>
          <w:sz w:val="22"/>
        </w:rPr>
        <w:t xml:space="preserve">İnsanın </w:t>
      </w:r>
      <w:r w:rsidR="00A14C5D" w:rsidRPr="00BE78F2">
        <w:rPr>
          <w:b/>
          <w:sz w:val="22"/>
        </w:rPr>
        <w:t>çevre</w:t>
      </w:r>
      <w:r w:rsidR="00B332DD" w:rsidRPr="00BE78F2">
        <w:rPr>
          <w:b/>
          <w:sz w:val="22"/>
        </w:rPr>
        <w:t xml:space="preserve"> yoluyla</w:t>
      </w:r>
      <w:r w:rsidR="00A14C5D" w:rsidRPr="00BE78F2">
        <w:rPr>
          <w:b/>
          <w:sz w:val="22"/>
        </w:rPr>
        <w:t xml:space="preserve"> </w:t>
      </w:r>
      <w:r w:rsidR="00B332DD" w:rsidRPr="00BE78F2">
        <w:rPr>
          <w:sz w:val="22"/>
        </w:rPr>
        <w:t>maruz kalması ile ilgili risk karakterizasyonu</w:t>
      </w:r>
      <w:r w:rsidR="00BD4454" w:rsidRPr="00BE78F2">
        <w:rPr>
          <w:sz w:val="22"/>
        </w:rPr>
        <w:t xml:space="preserve"> </w:t>
      </w:r>
      <w:r w:rsidR="00B332DD" w:rsidRPr="00BE78F2">
        <w:rPr>
          <w:sz w:val="22"/>
        </w:rPr>
        <w:t xml:space="preserve">yapılabilmesi </w:t>
      </w:r>
      <w:r w:rsidR="00BD4454" w:rsidRPr="00BE78F2">
        <w:rPr>
          <w:sz w:val="22"/>
        </w:rPr>
        <w:t>amacıyla</w:t>
      </w:r>
      <w:r w:rsidR="00B332DD" w:rsidRPr="00BE78F2">
        <w:rPr>
          <w:sz w:val="22"/>
        </w:rPr>
        <w:t xml:space="preserve">; genel nüfus için solunum ya da oral yollarla uzun dönem sistemik maruz kalma DNEL değeri </w:t>
      </w:r>
      <w:r w:rsidR="00BD4454" w:rsidRPr="00BE78F2">
        <w:rPr>
          <w:sz w:val="22"/>
        </w:rPr>
        <w:t>türetildiğinde</w:t>
      </w:r>
      <w:r w:rsidR="00B332DD" w:rsidRPr="00BE78F2">
        <w:rPr>
          <w:sz w:val="22"/>
        </w:rPr>
        <w:t xml:space="preserve">, </w:t>
      </w:r>
      <w:r w:rsidR="00A14C5D" w:rsidRPr="00BE78F2">
        <w:rPr>
          <w:sz w:val="22"/>
        </w:rPr>
        <w:t xml:space="preserve">farklı çevresel kompartmanlar için </w:t>
      </w:r>
      <w:r w:rsidR="00BD4454" w:rsidRPr="00BE78F2">
        <w:rPr>
          <w:sz w:val="22"/>
        </w:rPr>
        <w:t xml:space="preserve">sistematik olarak </w:t>
      </w:r>
      <w:r w:rsidR="00C153EC" w:rsidRPr="00BE78F2">
        <w:rPr>
          <w:sz w:val="22"/>
        </w:rPr>
        <w:t>maruz kalma</w:t>
      </w:r>
      <w:r w:rsidR="00BD4454" w:rsidRPr="00BE78F2">
        <w:rPr>
          <w:sz w:val="22"/>
        </w:rPr>
        <w:t xml:space="preserve"> tahminleri</w:t>
      </w:r>
      <w:r w:rsidR="00B332DD" w:rsidRPr="00BE78F2">
        <w:rPr>
          <w:sz w:val="22"/>
        </w:rPr>
        <w:t xml:space="preserve"> yapılması gerektiği </w:t>
      </w:r>
      <w:r w:rsidR="00B332DD" w:rsidRPr="00BE78F2">
        <w:rPr>
          <w:b/>
          <w:sz w:val="22"/>
        </w:rPr>
        <w:t>unutulmamalıdır</w:t>
      </w:r>
      <w:r w:rsidR="00B332DD" w:rsidRPr="00BE78F2">
        <w:rPr>
          <w:sz w:val="22"/>
        </w:rPr>
        <w:t>.</w:t>
      </w:r>
    </w:p>
    <w:p w:rsidR="00C557F8" w:rsidRPr="00BE78F2" w:rsidRDefault="00C557F8" w:rsidP="00750321">
      <w:pPr>
        <w:shd w:val="clear" w:color="auto" w:fill="FFFFFF"/>
        <w:jc w:val="both"/>
        <w:rPr>
          <w:sz w:val="22"/>
        </w:rPr>
      </w:pPr>
    </w:p>
    <w:p w:rsidR="00A14C5D" w:rsidRPr="00BE78F2" w:rsidRDefault="00B332DD" w:rsidP="00750321">
      <w:pPr>
        <w:shd w:val="clear" w:color="auto" w:fill="FFFFFF"/>
        <w:jc w:val="both"/>
        <w:rPr>
          <w:sz w:val="22"/>
        </w:rPr>
      </w:pPr>
      <w:r w:rsidRPr="00BE78F2">
        <w:rPr>
          <w:sz w:val="22"/>
        </w:rPr>
        <w:t xml:space="preserve">İlgili herhangi bir insan sağlığı </w:t>
      </w:r>
      <w:r w:rsidR="00522BD3">
        <w:rPr>
          <w:sz w:val="22"/>
        </w:rPr>
        <w:t>sonlanma noktası</w:t>
      </w:r>
      <w:r w:rsidRPr="00BE78F2">
        <w:rPr>
          <w:sz w:val="22"/>
        </w:rPr>
        <w:t xml:space="preserve"> için beklenmeyen etki gözlenmediğinde, i</w:t>
      </w:r>
      <w:r w:rsidR="00A14C5D" w:rsidRPr="00BE78F2">
        <w:rPr>
          <w:sz w:val="22"/>
        </w:rPr>
        <w:t xml:space="preserve">şçiler </w:t>
      </w:r>
      <w:r w:rsidRPr="00BE78F2">
        <w:rPr>
          <w:sz w:val="22"/>
        </w:rPr>
        <w:t xml:space="preserve">ve </w:t>
      </w:r>
      <w:r w:rsidR="00A14C5D" w:rsidRPr="00BE78F2">
        <w:rPr>
          <w:sz w:val="22"/>
        </w:rPr>
        <w:t xml:space="preserve">tüketiciler için kısa-dönem veya uzun-dönem </w:t>
      </w:r>
      <w:r w:rsidR="00C153EC" w:rsidRPr="00BE78F2">
        <w:rPr>
          <w:sz w:val="22"/>
        </w:rPr>
        <w:t>maruz kalma</w:t>
      </w:r>
      <w:r w:rsidR="00A14C5D" w:rsidRPr="00BE78F2">
        <w:rPr>
          <w:sz w:val="22"/>
        </w:rPr>
        <w:t xml:space="preserve"> değerlendirmesi </w:t>
      </w:r>
      <w:r w:rsidRPr="00BE78F2">
        <w:rPr>
          <w:sz w:val="22"/>
        </w:rPr>
        <w:t>yapılması gerekmez</w:t>
      </w:r>
      <w:r w:rsidR="00A14C5D" w:rsidRPr="00BE78F2">
        <w:rPr>
          <w:sz w:val="22"/>
        </w:rPr>
        <w:t xml:space="preserve">. </w:t>
      </w:r>
      <w:r w:rsidRPr="00BE78F2">
        <w:rPr>
          <w:sz w:val="22"/>
        </w:rPr>
        <w:t>Ayrıca</w:t>
      </w:r>
      <w:r w:rsidR="00A14C5D" w:rsidRPr="00BE78F2">
        <w:rPr>
          <w:sz w:val="22"/>
        </w:rPr>
        <w:t xml:space="preserve">, </w:t>
      </w:r>
      <w:r w:rsidRPr="00BE78F2">
        <w:rPr>
          <w:sz w:val="22"/>
        </w:rPr>
        <w:t xml:space="preserve">insanın </w:t>
      </w:r>
      <w:r w:rsidR="00A14C5D" w:rsidRPr="00BE78F2">
        <w:rPr>
          <w:sz w:val="22"/>
        </w:rPr>
        <w:t xml:space="preserve">çevre yoluyla </w:t>
      </w:r>
      <w:r w:rsidRPr="00BE78F2">
        <w:rPr>
          <w:sz w:val="22"/>
        </w:rPr>
        <w:t xml:space="preserve">(besin, içme suyu ve ortam havası) </w:t>
      </w:r>
      <w:r w:rsidR="00C153EC" w:rsidRPr="00BE78F2">
        <w:rPr>
          <w:sz w:val="22"/>
        </w:rPr>
        <w:t>maruz kalma</w:t>
      </w:r>
      <w:r w:rsidRPr="00BE78F2">
        <w:rPr>
          <w:sz w:val="22"/>
        </w:rPr>
        <w:t xml:space="preserve"> </w:t>
      </w:r>
      <w:r w:rsidR="00A14C5D" w:rsidRPr="00BE78F2">
        <w:rPr>
          <w:sz w:val="22"/>
        </w:rPr>
        <w:t>değerlendirmesi</w:t>
      </w:r>
      <w:r w:rsidRPr="00BE78F2">
        <w:rPr>
          <w:sz w:val="22"/>
        </w:rPr>
        <w:t xml:space="preserve"> de</w:t>
      </w:r>
      <w:r w:rsidR="00A14C5D" w:rsidRPr="00BE78F2">
        <w:rPr>
          <w:sz w:val="22"/>
        </w:rPr>
        <w:t xml:space="preserve"> bu durumda </w:t>
      </w:r>
      <w:r w:rsidRPr="00BE78F2">
        <w:rPr>
          <w:sz w:val="22"/>
        </w:rPr>
        <w:t>atlanabilir</w:t>
      </w:r>
      <w:r w:rsidR="00A14C5D" w:rsidRPr="00BE78F2">
        <w:rPr>
          <w:sz w:val="22"/>
        </w:rPr>
        <w:t>.</w:t>
      </w:r>
    </w:p>
    <w:p w:rsidR="00C557F8" w:rsidRDefault="00C557F8">
      <w:pPr>
        <w:widowControl/>
        <w:autoSpaceDE/>
        <w:autoSpaceDN/>
        <w:adjustRightInd/>
        <w:spacing w:after="200" w:line="276" w:lineRule="auto"/>
        <w:rPr>
          <w:b/>
          <w:sz w:val="22"/>
          <w:szCs w:val="22"/>
        </w:rPr>
      </w:pPr>
    </w:p>
    <w:p w:rsidR="00C557F8" w:rsidRDefault="00C557F8">
      <w:pPr>
        <w:widowControl/>
        <w:autoSpaceDE/>
        <w:autoSpaceDN/>
        <w:adjustRightInd/>
        <w:spacing w:after="200" w:line="276" w:lineRule="auto"/>
        <w:rPr>
          <w:b/>
          <w:sz w:val="22"/>
          <w:szCs w:val="22"/>
        </w:rPr>
      </w:pPr>
    </w:p>
    <w:p w:rsidR="00C557F8" w:rsidRDefault="00C557F8">
      <w:pPr>
        <w:widowControl/>
        <w:autoSpaceDE/>
        <w:autoSpaceDN/>
        <w:adjustRightInd/>
        <w:spacing w:after="200" w:line="276" w:lineRule="auto"/>
        <w:rPr>
          <w:b/>
          <w:sz w:val="22"/>
          <w:szCs w:val="22"/>
        </w:rPr>
      </w:pPr>
    </w:p>
    <w:p w:rsidR="00C557F8" w:rsidRDefault="00C557F8">
      <w:pPr>
        <w:widowControl/>
        <w:autoSpaceDE/>
        <w:autoSpaceDN/>
        <w:adjustRightInd/>
        <w:spacing w:after="200" w:line="276" w:lineRule="auto"/>
        <w:rPr>
          <w:b/>
          <w:sz w:val="22"/>
          <w:szCs w:val="22"/>
        </w:rPr>
      </w:pPr>
    </w:p>
    <w:p w:rsidR="00C557F8" w:rsidRDefault="00C557F8">
      <w:pPr>
        <w:widowControl/>
        <w:autoSpaceDE/>
        <w:autoSpaceDN/>
        <w:adjustRightInd/>
        <w:spacing w:after="200" w:line="276" w:lineRule="auto"/>
        <w:rPr>
          <w:b/>
          <w:sz w:val="22"/>
          <w:szCs w:val="22"/>
        </w:rPr>
      </w:pPr>
    </w:p>
    <w:p w:rsidR="00C557F8" w:rsidRDefault="00C557F8">
      <w:pPr>
        <w:widowControl/>
        <w:autoSpaceDE/>
        <w:autoSpaceDN/>
        <w:adjustRightInd/>
        <w:spacing w:after="200" w:line="276" w:lineRule="auto"/>
        <w:rPr>
          <w:b/>
          <w:sz w:val="22"/>
          <w:szCs w:val="22"/>
        </w:rPr>
      </w:pPr>
    </w:p>
    <w:p w:rsidR="00C557F8" w:rsidRDefault="00C557F8">
      <w:pPr>
        <w:widowControl/>
        <w:autoSpaceDE/>
        <w:autoSpaceDN/>
        <w:adjustRightInd/>
        <w:spacing w:after="200" w:line="276" w:lineRule="auto"/>
        <w:rPr>
          <w:b/>
          <w:sz w:val="22"/>
          <w:szCs w:val="22"/>
        </w:rPr>
      </w:pPr>
    </w:p>
    <w:p w:rsidR="00527C47" w:rsidRPr="00BE78F2" w:rsidRDefault="004B0287">
      <w:pPr>
        <w:widowControl/>
        <w:autoSpaceDE/>
        <w:autoSpaceDN/>
        <w:adjustRightInd/>
        <w:spacing w:after="200" w:line="276" w:lineRule="auto"/>
        <w:rPr>
          <w:b/>
          <w:sz w:val="22"/>
          <w:szCs w:val="22"/>
        </w:rPr>
      </w:pPr>
      <w:r>
        <w:rPr>
          <w:noProof/>
          <w:lang w:val="en-US" w:eastAsia="en-US"/>
        </w:rPr>
        <w:lastRenderedPageBreak/>
        <mc:AlternateContent>
          <mc:Choice Requires="wpg">
            <w:drawing>
              <wp:anchor distT="0" distB="0" distL="114300" distR="114300" simplePos="0" relativeHeight="251706368" behindDoc="0" locked="0" layoutInCell="1" allowOverlap="1" wp14:anchorId="30A71AC5" wp14:editId="15BAB1F0">
                <wp:simplePos x="0" y="0"/>
                <wp:positionH relativeFrom="column">
                  <wp:posOffset>-408089</wp:posOffset>
                </wp:positionH>
                <wp:positionV relativeFrom="paragraph">
                  <wp:posOffset>201846</wp:posOffset>
                </wp:positionV>
                <wp:extent cx="6142008" cy="6418053"/>
                <wp:effectExtent l="0" t="0" r="11430" b="20955"/>
                <wp:wrapNone/>
                <wp:docPr id="340" name="Group 200"/>
                <wp:cNvGraphicFramePr/>
                <a:graphic xmlns:a="http://schemas.openxmlformats.org/drawingml/2006/main">
                  <a:graphicData uri="http://schemas.microsoft.com/office/word/2010/wordprocessingGroup">
                    <wpg:wgp>
                      <wpg:cNvGrpSpPr/>
                      <wpg:grpSpPr>
                        <a:xfrm>
                          <a:off x="0" y="0"/>
                          <a:ext cx="6142008" cy="6418053"/>
                          <a:chOff x="0" y="0"/>
                          <a:chExt cx="6800848" cy="6648450"/>
                        </a:xfrm>
                      </wpg:grpSpPr>
                      <wps:wsp>
                        <wps:cNvPr id="341" name="Oval 341"/>
                        <wps:cNvSpPr/>
                        <wps:spPr>
                          <a:xfrm>
                            <a:off x="761999" y="0"/>
                            <a:ext cx="1914525" cy="600075"/>
                          </a:xfrm>
                          <a:prstGeom prst="ellipse">
                            <a:avLst/>
                          </a:prstGeom>
                          <a:solidFill>
                            <a:sysClr val="window" lastClr="FFFFFF"/>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368" w:rsidRDefault="008C6368" w:rsidP="004B0287">
                              <w:pPr>
                                <w:pStyle w:val="NormalWeb"/>
                                <w:spacing w:before="0" w:beforeAutospacing="0" w:after="0" w:afterAutospacing="0"/>
                              </w:pPr>
                              <w:r>
                                <w:rPr>
                                  <w:rFonts w:asciiTheme="minorHAnsi" w:hAnsi="Calibri" w:cstheme="minorBidi"/>
                                  <w:color w:val="000000"/>
                                  <w:sz w:val="16"/>
                                  <w:szCs w:val="16"/>
                                </w:rPr>
                                <w:t>İnsan sağlığı için kapsam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2" name="Flowchart: Decision 342"/>
                        <wps:cNvSpPr/>
                        <wps:spPr>
                          <a:xfrm>
                            <a:off x="0" y="790576"/>
                            <a:ext cx="3428999" cy="1438274"/>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Madde  herhangi</w:t>
                              </w:r>
                              <w:proofErr w:type="gramEnd"/>
                              <w:r>
                                <w:rPr>
                                  <w:rFonts w:asciiTheme="minorHAnsi" w:hAnsi="Calibri" w:cstheme="minorBidi"/>
                                  <w:color w:val="000000" w:themeColor="dark1"/>
                                  <w:sz w:val="16"/>
                                  <w:szCs w:val="16"/>
                                </w:rPr>
                                <w:t xml:space="preserve"> bir maruz kalma yolu için akut sistemik veya lokal toksisite  sınıflandırması için kriterleri karşılıyor mu?</w:t>
                              </w:r>
                            </w:p>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xml:space="preserve">= 8.4.1.1 </w:t>
                              </w:r>
                            </w:p>
                          </w:txbxContent>
                        </wps:txbx>
                        <wps:bodyPr rtlCol="0" anchor="t"/>
                      </wps:wsp>
                      <wps:wsp>
                        <wps:cNvPr id="343" name="Rectangle 343"/>
                        <wps:cNvSpPr/>
                        <wps:spPr>
                          <a:xfrm>
                            <a:off x="4619624" y="1285875"/>
                            <a:ext cx="2095500" cy="4476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 xml:space="preserve">Kısa dönem maruz kalma için maruz kalma değerlendirmesi gerekmektedir. </w:t>
                              </w:r>
                            </w:p>
                          </w:txbxContent>
                        </wps:txbx>
                        <wps:bodyPr rtlCol="0" anchor="t"/>
                      </wps:wsp>
                      <wpg:grpSp>
                        <wpg:cNvPr id="344" name="Group 344"/>
                        <wpg:cNvGrpSpPr/>
                        <wpg:grpSpPr>
                          <a:xfrm>
                            <a:off x="3428999" y="1375699"/>
                            <a:ext cx="1190625" cy="295270"/>
                            <a:chOff x="3428999" y="1375699"/>
                            <a:chExt cx="1190625" cy="295270"/>
                          </a:xfrm>
                        </wpg:grpSpPr>
                        <wps:wsp>
                          <wps:cNvPr id="345" name="Straight Arrow Connector 345"/>
                          <wps:cNvCnPr/>
                          <wps:spPr>
                            <a:xfrm>
                              <a:off x="3428999" y="1509713"/>
                              <a:ext cx="1190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6" name="Rectangle 346"/>
                          <wps:cNvSpPr/>
                          <wps:spPr>
                            <a:xfrm>
                              <a:off x="3733625" y="1375699"/>
                              <a:ext cx="545560" cy="295270"/>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wps:txbx>
                          <wps:bodyPr rtlCol="0" anchor="ctr"/>
                        </wps:wsp>
                      </wpg:grpSp>
                      <wps:wsp>
                        <wps:cNvPr id="347" name="Flowchart: Decision 347"/>
                        <wps:cNvSpPr/>
                        <wps:spPr>
                          <a:xfrm>
                            <a:off x="9524" y="2609850"/>
                            <a:ext cx="3428999" cy="1438274"/>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Madde  herhangi</w:t>
                              </w:r>
                              <w:proofErr w:type="gramEnd"/>
                              <w:r>
                                <w:rPr>
                                  <w:rFonts w:asciiTheme="minorHAnsi" w:hAnsi="Calibri" w:cstheme="minorBidi"/>
                                  <w:color w:val="000000" w:themeColor="dark1"/>
                                  <w:sz w:val="16"/>
                                  <w:szCs w:val="16"/>
                                </w:rPr>
                                <w:t xml:space="preserve"> bir maruz kalma yolu için uzun dönem sistemik veya lokal toksisite  sınıflandırması için kriterleri karşılıyor mu?</w:t>
                              </w:r>
                            </w:p>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xml:space="preserve">= 8.4.1.2 </w:t>
                              </w:r>
                            </w:p>
                          </w:txbxContent>
                        </wps:txbx>
                        <wps:bodyPr rtlCol="0" anchor="t"/>
                      </wps:wsp>
                      <wpg:grpSp>
                        <wpg:cNvPr id="348" name="Group 348"/>
                        <wpg:cNvGrpSpPr/>
                        <wpg:grpSpPr>
                          <a:xfrm>
                            <a:off x="3438524" y="3185308"/>
                            <a:ext cx="1190625" cy="255087"/>
                            <a:chOff x="3438524" y="3185308"/>
                            <a:chExt cx="1190625" cy="255087"/>
                          </a:xfrm>
                        </wpg:grpSpPr>
                        <wps:wsp>
                          <wps:cNvPr id="349" name="Straight Arrow Connector 349"/>
                          <wps:cNvCnPr/>
                          <wps:spPr>
                            <a:xfrm>
                              <a:off x="3438524" y="3319463"/>
                              <a:ext cx="1190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0" name="Rectangle 350"/>
                          <wps:cNvSpPr/>
                          <wps:spPr>
                            <a:xfrm>
                              <a:off x="3742797" y="3185308"/>
                              <a:ext cx="535836" cy="255087"/>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wps:txbx>
                          <wps:bodyPr rtlCol="0" anchor="ctr"/>
                        </wps:wsp>
                      </wpg:grpSp>
                      <wps:wsp>
                        <wps:cNvPr id="351" name="Rectangle 351"/>
                        <wps:cNvSpPr/>
                        <wps:spPr>
                          <a:xfrm>
                            <a:off x="4648199" y="3105150"/>
                            <a:ext cx="2095500" cy="4476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 xml:space="preserve">Uzun dönem maruz kalma için maruz kalma değerlendirmesi gerekmektedir. </w:t>
                              </w:r>
                            </w:p>
                          </w:txbxContent>
                        </wps:txbx>
                        <wps:bodyPr rtlCol="0" anchor="t"/>
                      </wps:wsp>
                      <wpg:grpSp>
                        <wpg:cNvPr id="352" name="Group 352"/>
                        <wpg:cNvGrpSpPr/>
                        <wpg:grpSpPr>
                          <a:xfrm>
                            <a:off x="1457256" y="2228850"/>
                            <a:ext cx="552451" cy="381000"/>
                            <a:chOff x="1457256" y="2228850"/>
                            <a:chExt cx="552451" cy="381000"/>
                          </a:xfrm>
                        </wpg:grpSpPr>
                        <wps:wsp>
                          <wps:cNvPr id="353" name="Straight Arrow Connector 353"/>
                          <wps:cNvCnPr/>
                          <wps:spPr>
                            <a:xfrm>
                              <a:off x="1714500" y="2228850"/>
                              <a:ext cx="9524"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4" name="Rectangle 354"/>
                          <wps:cNvSpPr/>
                          <wps:spPr>
                            <a:xfrm>
                              <a:off x="1457256" y="2295485"/>
                              <a:ext cx="552451" cy="260235"/>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wps:txbx>
                          <wps:bodyPr rtlCol="0" anchor="t"/>
                        </wps:wsp>
                      </wpg:grpSp>
                      <wps:wsp>
                        <wps:cNvPr id="355" name="Flowchart: Decision 355"/>
                        <wps:cNvSpPr/>
                        <wps:spPr>
                          <a:xfrm>
                            <a:off x="28574" y="4438650"/>
                            <a:ext cx="3428999" cy="1438274"/>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xml:space="preserve">Zararlılık değerlendirmesi sonucunda, endişe </w:t>
                              </w:r>
                              <w:proofErr w:type="gramStart"/>
                              <w:r>
                                <w:rPr>
                                  <w:rFonts w:asciiTheme="minorHAnsi" w:hAnsi="Calibri" w:cstheme="minorBidi"/>
                                  <w:color w:val="000000" w:themeColor="dark1"/>
                                  <w:sz w:val="16"/>
                                  <w:szCs w:val="16"/>
                                </w:rPr>
                                <w:t>başlatacak  herhangi</w:t>
                              </w:r>
                              <w:proofErr w:type="gramEnd"/>
                              <w:r>
                                <w:rPr>
                                  <w:rFonts w:asciiTheme="minorHAnsi" w:hAnsi="Calibri" w:cstheme="minorBidi"/>
                                  <w:color w:val="000000" w:themeColor="dark1"/>
                                  <w:sz w:val="16"/>
                                  <w:szCs w:val="16"/>
                                </w:rPr>
                                <w:t xml:space="preserve"> bir beklenmeyen etki, gözlem veya bilgi var mı?</w:t>
                              </w:r>
                            </w:p>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8.4.1.3</w:t>
                              </w:r>
                            </w:p>
                          </w:txbxContent>
                        </wps:txbx>
                        <wps:bodyPr rtlCol="0" anchor="t"/>
                      </wps:wsp>
                      <wpg:grpSp>
                        <wpg:cNvPr id="356" name="Group 356"/>
                        <wpg:cNvGrpSpPr/>
                        <wpg:grpSpPr>
                          <a:xfrm>
                            <a:off x="1466710" y="4057650"/>
                            <a:ext cx="552439" cy="381000"/>
                            <a:chOff x="1466710" y="4057650"/>
                            <a:chExt cx="552439" cy="381000"/>
                          </a:xfrm>
                        </wpg:grpSpPr>
                        <wps:wsp>
                          <wps:cNvPr id="357" name="Straight Arrow Connector 357"/>
                          <wps:cNvCnPr/>
                          <wps:spPr>
                            <a:xfrm>
                              <a:off x="1724025" y="4057650"/>
                              <a:ext cx="9524"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8" name="Rectangle 358"/>
                          <wps:cNvSpPr/>
                          <wps:spPr>
                            <a:xfrm>
                              <a:off x="1466710" y="4124186"/>
                              <a:ext cx="552439" cy="245562"/>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Pr="004B0287" w:rsidRDefault="008C6368" w:rsidP="004B0287">
                                <w:pPr>
                                  <w:pStyle w:val="NormalWeb"/>
                                  <w:spacing w:before="0" w:beforeAutospacing="0" w:after="0" w:afterAutospacing="0"/>
                                  <w:jc w:val="center"/>
                                  <w:rPr>
                                    <w:sz w:val="14"/>
                                    <w:szCs w:val="14"/>
                                  </w:rPr>
                                </w:pPr>
                                <w:proofErr w:type="gramStart"/>
                                <w:r w:rsidRPr="004B0287">
                                  <w:rPr>
                                    <w:rFonts w:asciiTheme="minorHAnsi" w:hAnsi="Calibri" w:cstheme="minorBidi"/>
                                    <w:color w:val="000000" w:themeColor="dark1"/>
                                    <w:sz w:val="16"/>
                                    <w:szCs w:val="16"/>
                                  </w:rPr>
                                  <w:t>hayır</w:t>
                                </w:r>
                                <w:proofErr w:type="gramEnd"/>
                              </w:p>
                            </w:txbxContent>
                          </wps:txbx>
                          <wps:bodyPr rtlCol="0" anchor="t"/>
                        </wps:wsp>
                      </wpg:grpSp>
                      <wpg:grpSp>
                        <wpg:cNvPr id="359" name="Group 359"/>
                        <wpg:cNvGrpSpPr/>
                        <wpg:grpSpPr>
                          <a:xfrm>
                            <a:off x="3457574" y="5005755"/>
                            <a:ext cx="1190625" cy="311219"/>
                            <a:chOff x="3457574" y="5005755"/>
                            <a:chExt cx="1190625" cy="311219"/>
                          </a:xfrm>
                        </wpg:grpSpPr>
                        <wps:wsp>
                          <wps:cNvPr id="360" name="Straight Arrow Connector 360"/>
                          <wps:cNvCnPr/>
                          <wps:spPr>
                            <a:xfrm>
                              <a:off x="3457574" y="5157788"/>
                              <a:ext cx="1190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1" name="Rectangle 361"/>
                          <wps:cNvSpPr/>
                          <wps:spPr>
                            <a:xfrm>
                              <a:off x="3762022" y="5005755"/>
                              <a:ext cx="516785" cy="311219"/>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wps:txbx>
                          <wps:bodyPr rtlCol="0" anchor="ctr"/>
                        </wps:wsp>
                      </wpg:grpSp>
                      <wps:wsp>
                        <wps:cNvPr id="362" name="Rectangle 362"/>
                        <wps:cNvSpPr/>
                        <wps:spPr>
                          <a:xfrm>
                            <a:off x="4657723" y="4943475"/>
                            <a:ext cx="2143125" cy="571500"/>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Endişeye bağlı olarak, kısa dönem ve uzun dönem maruz kalma için maruz kalma değerlendirmesi gerekebilir.</w:t>
                              </w:r>
                            </w:p>
                          </w:txbxContent>
                        </wps:txbx>
                        <wps:bodyPr rtlCol="0" anchor="t"/>
                      </wps:wsp>
                      <wpg:grpSp>
                        <wpg:cNvPr id="363" name="Group 363"/>
                        <wpg:cNvGrpSpPr/>
                        <wpg:grpSpPr>
                          <a:xfrm>
                            <a:off x="1485829" y="5876925"/>
                            <a:ext cx="533321" cy="381000"/>
                            <a:chOff x="1485829" y="5876925"/>
                            <a:chExt cx="533321" cy="381000"/>
                          </a:xfrm>
                        </wpg:grpSpPr>
                        <wps:wsp>
                          <wps:cNvPr id="364" name="Straight Arrow Connector 364"/>
                          <wps:cNvCnPr/>
                          <wps:spPr>
                            <a:xfrm>
                              <a:off x="1743075" y="5876925"/>
                              <a:ext cx="9524"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5" name="Rectangle 365"/>
                          <wps:cNvSpPr/>
                          <wps:spPr>
                            <a:xfrm>
                              <a:off x="1485829" y="5943499"/>
                              <a:ext cx="533321" cy="249210"/>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wps:txbx>
                          <wps:bodyPr rtlCol="0" anchor="t"/>
                        </wps:wsp>
                      </wpg:grpSp>
                      <wps:wsp>
                        <wps:cNvPr id="366" name="Rectangle 366"/>
                        <wps:cNvSpPr/>
                        <wps:spPr>
                          <a:xfrm>
                            <a:off x="704848" y="6296025"/>
                            <a:ext cx="2105025" cy="35242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İnsan sağlığı için maruz kalma değerlendirmesi gerekmemektedir</w:t>
                              </w:r>
                            </w:p>
                          </w:txbxContent>
                        </wps:txbx>
                        <wps:bodyPr rtlCol="0" anchor="t"/>
                      </wps:wsp>
                      <wps:wsp>
                        <wps:cNvPr id="367" name="Elbow Connector 367"/>
                        <wps:cNvCnPr/>
                        <wps:spPr>
                          <a:xfrm rot="5400000">
                            <a:off x="3507580" y="235744"/>
                            <a:ext cx="661988" cy="365760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8" name="Elbow Connector 368"/>
                        <wps:cNvCnPr/>
                        <wps:spPr>
                          <a:xfrm rot="5400000">
                            <a:off x="3521868" y="2050256"/>
                            <a:ext cx="671513" cy="3676650"/>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00" o:spid="_x0000_s1074" style="position:absolute;margin-left:-32.15pt;margin-top:15.9pt;width:483.6pt;height:505.35pt;z-index:251706368;mso-width-relative:margin;mso-height-relative:margin" coordsize="68008,6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">
                <v:oval id="Oval 341" o:spid="_x0000_s1075" style="position:absolute;left:7619;width:19146;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AOyMQA&#10;AADcAAAADwAAAGRycy9kb3ducmV2LnhtbESPQWvCQBSE74X+h+UVvOlGK7akriJCqPZiG9v7I/tM&#10;QrNvY/ap8d93BaHHYWa+YebL3jXqTF2oPRsYjxJQxIW3NZcGvvfZ8BVUEGSLjWcycKUAy8XjwxxT&#10;6y/8RedcShUhHFI0UIm0qdahqMhhGPmWOHoH3zmUKLtS2w4vEe4aPUmSmXZYc1yosKV1RcVvfnIG&#10;Pg77F9nKe5795Nns87itdxSuxgye+tUbKKFe/sP39sYaeJ6O4XYmHgG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DsjEAAAA3AAAAA8AAAAAAAAAAAAAAAAAmAIAAGRycy9k&#10;b3ducmV2LnhtbFBLBQYAAAAABAAEAPUAAACJAwAAAAA=&#10;" fillcolor="window" strokecolor="windowText" strokeweight=".25pt">
                  <v:textbox>
                    <w:txbxContent>
                      <w:p w:rsidR="008C6368" w:rsidRDefault="008C6368" w:rsidP="004B0287">
                        <w:pPr>
                          <w:pStyle w:val="NormalWeb"/>
                          <w:spacing w:before="0" w:beforeAutospacing="0" w:after="0" w:afterAutospacing="0"/>
                        </w:pPr>
                        <w:r>
                          <w:rPr>
                            <w:rFonts w:asciiTheme="minorHAnsi" w:hAnsi="Calibri" w:cstheme="minorBidi"/>
                            <w:color w:val="000000"/>
                            <w:sz w:val="16"/>
                            <w:szCs w:val="16"/>
                          </w:rPr>
                          <w:t>İnsan sağlığı için kapsam</w:t>
                        </w:r>
                      </w:p>
                    </w:txbxContent>
                  </v:textbox>
                </v:oval>
                <v:shape id="Flowchart: Decision 342" o:spid="_x0000_s1076" type="#_x0000_t110" style="position:absolute;top:7905;width:34289;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SoT8YA&#10;AADcAAAADwAAAGRycy9kb3ducmV2LnhtbESP3WrCQBSE7wu+w3IKvaubmhAkuooKBUtF8A9vD9lj&#10;EsyeTbPbJH37rlDo5TAz3zDz5WBq0VHrKssK3sYRCOLc6ooLBefT++sUhPPIGmvLpOCHHCwXo6c5&#10;Ztr2fKDu6AsRIOwyVFB632RSurwkg25sG+Lg3Wxr0AfZFlK32Ae4qeUkilJpsOKwUGJDm5Ly+/Hb&#10;KFi7eL+y+9iY0+Vrne6S6+f246rUy/OwmoHwNPj/8F97qxXEyQQe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SoT8YAAADcAAAADwAAAAAAAAAAAAAAAACYAgAAZHJz&#10;L2Rvd25yZXYueG1sUEsFBgAAAAAEAAQA9QAAAIsDAAAAAA==&#10;" fillcolor="#d8d8d8 [2732]" strokecolor="black [3200]" strokeweight=".25pt">
                  <v:textbo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Madde  herhangi</w:t>
                        </w:r>
                        <w:proofErr w:type="gramEnd"/>
                        <w:r>
                          <w:rPr>
                            <w:rFonts w:asciiTheme="minorHAnsi" w:hAnsi="Calibri" w:cstheme="minorBidi"/>
                            <w:color w:val="000000" w:themeColor="dark1"/>
                            <w:sz w:val="16"/>
                            <w:szCs w:val="16"/>
                          </w:rPr>
                          <w:t xml:space="preserve"> bir maruz kalma yolu için akut sistemik veya lokal toksisite  sınıflandırması için kriterleri karşılıyor mu?</w:t>
                        </w:r>
                      </w:p>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xml:space="preserve">= 8.4.1.1 </w:t>
                        </w:r>
                      </w:p>
                    </w:txbxContent>
                  </v:textbox>
                </v:shape>
                <v:rect id="Rectangle 343" o:spid="_x0000_s1077" style="position:absolute;left:46196;top:12858;width:2095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0NsMA&#10;AADcAAAADwAAAGRycy9kb3ducmV2LnhtbESPzYrCMBSF9wO+Q7iCuzFVh7FUo4ggKM6iVcHtpbm2&#10;xeamNNHWtzcDA7M8nJ+Ps1z3phZPal1lWcFkHIEgzq2uuFBwOe8+YxDOI2usLZOCFzlYrwYfS0y0&#10;7Tij58kXIoywS1BB6X2TSOnykgy6sW2Ig3ezrUEfZFtI3WIXxk0tp1H0LQ1WHAglNrQtKb+fHiZA&#10;5oeusMdYx/ef/RXjLE13j1Sp0bDfLEB46v1/+K+91wpmXzP4PROO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g0NsMAAADcAAAADwAAAAAAAAAAAAAAAACYAgAAZHJzL2Rv&#10;d25yZXYueG1sUEsFBgAAAAAEAAQA9QAAAIgDAAAAAA==&#10;" fillcolor="#d8d8d8 [2732]" strokecolor="black [3200]" strokeweight=".25pt">
                  <v:textbo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 xml:space="preserve">Kısa dönem maruz kalma için maruz kalma değerlendirmesi gerekmektedir. </w:t>
                        </w:r>
                      </w:p>
                    </w:txbxContent>
                  </v:textbox>
                </v:rect>
                <v:group id="Group 344" o:spid="_x0000_s1078" style="position:absolute;left:34289;top:13756;width:11907;height:2953" coordorigin="34289,13756" coordsize="11906,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Straight Arrow Connector 345" o:spid="_x0000_s1079" type="#_x0000_t32" style="position:absolute;left:34289;top:15097;width:119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NLo8IAAADcAAAADwAAAGRycy9kb3ducmV2LnhtbESPQYvCMBSE7wv+h/AEb2uqa6VUo4hQ&#10;1qvuLujt2TzbYvNSmlTrvzeCsMdh5pthluve1OJGrassK5iMIxDEudUVFwp+f7LPBITzyBpry6Tg&#10;QQ7Wq8HHElNt77yn28EXIpSwS1FB6X2TSunykgy6sW2Ig3exrUEfZFtI3eI9lJtaTqNoLg1WHBZK&#10;bGhbUn49dEbB1+Xcfyd+I5PsaLddF8fxX3ZSajTsNwsQnnr/H37TOx24WQyvM+EI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NLo8IAAADcAAAADwAAAAAAAAAAAAAA&#10;AAChAgAAZHJzL2Rvd25yZXYueG1sUEsFBgAAAAAEAAQA+QAAAJADAAAAAA==&#10;" strokecolor="#4579b8 [3044]">
                    <v:stroke endarrow="open"/>
                  </v:shape>
                  <v:rect id="Rectangle 346" o:spid="_x0000_s1080" style="position:absolute;left:37336;top:13756;width:5455;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i+sMA&#10;AADcAAAADwAAAGRycy9kb3ducmV2LnhtbESPQWsCMRSE7wX/Q3hCbzVrLSKrUURQPHhoV/H83Dyz&#10;i5uXJUl3t//eFAo9DjPzDbPaDLYRHflQO1YwnWQgiEunazYKLuf92wJEiMgaG8ek4IcCbNajlxXm&#10;2vX8RV0RjUgQDjkqqGJscylDWZHFMHEtcfLuzluMSXojtcc+wW0j37NsLi3WnBYqbGlXUfkovq2C&#10;7jT9vOnZ9WGKQzS+x1tj0Cv1Oh62SxCRhvgf/msftYLZxxx+z6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Ni+sMAAADcAAAADwAAAAAAAAAAAAAAAACYAgAAZHJzL2Rv&#10;d25yZXYueG1sUEsFBgAAAAAEAAQA9QAAAIgDAAAAAA==&#10;" fillcolor="window" stroked="f" strokeweight="2pt">
                    <v:textbox>
                      <w:txbxContent>
                        <w:p w:rsidR="008C6368" w:rsidRDefault="008C6368" w:rsidP="004B0287">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v:textbox>
                  </v:rect>
                </v:group>
                <v:shape id="Flowchart: Decision 347" o:spid="_x0000_s1081" type="#_x0000_t110" style="position:absolute;left:95;top:26098;width:34290;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L18UA&#10;AADcAAAADwAAAGRycy9kb3ducmV2LnhtbESP3YrCMBSE74V9h3AWvNN0t+JKNYoKgqII6w/eHpqz&#10;bdnmpDZR69sbQfBymJlvmNGkMaW4Uu0Kywq+uhEI4tTqgjMFh/2iMwDhPLLG0jIpuJODyfijNcJE&#10;2xv/0nXnMxEg7BJUkHtfJVK6NCeDrmsr4uD92dqgD7LOpK7xFuCmlN9R1JcGCw4LOVY0zyn9312M&#10;gpmLt1O7jY3ZH8+z/qZ3Wi9XJ6Xan810CMJT49/hV3upFcS9H3ieCUdAj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wvXxQAAANwAAAAPAAAAAAAAAAAAAAAAAJgCAABkcnMv&#10;ZG93bnJldi54bWxQSwUGAAAAAAQABAD1AAAAigMAAAAA&#10;" fillcolor="#d8d8d8 [2732]" strokecolor="black [3200]" strokeweight=".25pt">
                  <v:textbo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Madde  herhangi</w:t>
                        </w:r>
                        <w:proofErr w:type="gramEnd"/>
                        <w:r>
                          <w:rPr>
                            <w:rFonts w:asciiTheme="minorHAnsi" w:hAnsi="Calibri" w:cstheme="minorBidi"/>
                            <w:color w:val="000000" w:themeColor="dark1"/>
                            <w:sz w:val="16"/>
                            <w:szCs w:val="16"/>
                          </w:rPr>
                          <w:t xml:space="preserve"> bir maruz kalma yolu için uzun dönem sistemik veya lokal toksisite  sınıflandırması için kriterleri karşılıyor mu?</w:t>
                        </w:r>
                      </w:p>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xml:space="preserve">= 8.4.1.2 </w:t>
                        </w:r>
                      </w:p>
                    </w:txbxContent>
                  </v:textbox>
                </v:shape>
                <v:group id="Group 348" o:spid="_x0000_s1082" style="position:absolute;left:34385;top:31853;width:11906;height:2550" coordorigin="34385,31853" coordsize="11906,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Straight Arrow Connector 349" o:spid="_x0000_s1083" type="#_x0000_t32" style="position:absolute;left:34385;top:33194;width:11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BpsQAAADcAAAADwAAAGRycy9kb3ducmV2LnhtbESPQWvCQBSE74X+h+UVvNVN1ZQY3QQR&#10;gl6rLdTbM/tMQrNvQ3aj8d+7hUKPw8w3w6zz0bTiSr1rLCt4m0YgiEurG64UfB6L1wSE88gaW8uk&#10;4E4O8uz5aY2ptjf+oOvBVyKUsEtRQe19l0rpypoMuqntiIN3sb1BH2RfSd3jLZSbVs6i6F0abDgs&#10;1NjRtqby5zAYBfPLedwlfiOT4ttuhyGO46/ipNTkZdysQHga/X/4j97rwC2W8HsmHAGZ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bkGmxAAAANwAAAAPAAAAAAAAAAAA&#10;AAAAAKECAABkcnMvZG93bnJldi54bWxQSwUGAAAAAAQABAD5AAAAkgMAAAAA&#10;" strokecolor="#4579b8 [3044]">
                    <v:stroke endarrow="open"/>
                  </v:shape>
                  <v:rect id="Rectangle 350" o:spid="_x0000_s1084" style="position:absolute;left:37427;top:31853;width:5359;height:2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JyMAA&#10;AADcAAAADwAAAGRycy9kb3ducmV2LnhtbERPz2vCMBS+D/Y/hDfwNlOVjVFNRQYbO3jY6vD8bJ5p&#10;afNSktjW/94cBI8f3+/NdrKdGMiHxrGCxTwDQVw53bBR8H/4ev0AESKyxs4xKbhSgG3x/LTBXLuR&#10;/2gooxEphEOOCuoY+1zKUNVkMcxdT5y4s/MWY4LeSO1xTOG2k8sse5cWG04NNfb0WVPVlherYNgv&#10;fk96dWxN+R2NH/HUGfRKzV6m3RpEpCk+xHf3j1awekvz05l0BGR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JyMAAAADcAAAADwAAAAAAAAAAAAAAAACYAgAAZHJzL2Rvd25y&#10;ZXYueG1sUEsFBgAAAAAEAAQA9QAAAIUDAAAAAA==&#10;" fillcolor="window" stroked="f" strokeweight="2pt">
                    <v:textbox>
                      <w:txbxContent>
                        <w:p w:rsidR="008C6368" w:rsidRDefault="008C6368" w:rsidP="004B0287">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v:textbox>
                  </v:rect>
                </v:group>
                <v:rect id="Rectangle 351" o:spid="_x0000_s1085" style="position:absolute;left:46481;top:31051;width:2095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ZB8MA&#10;AADcAAAADwAAAGRycy9kb3ducmV2LnhtbESPzYrCMBSF9wO+Q7jC7MbUGRxLNYoMCIouWhXcXppr&#10;W2xuShNtfXsjCLM8nJ+PM1/2phZ3al1lWcF4FIEgzq2uuFBwOq6/YhDOI2usLZOCBzlYLgYfc0y0&#10;7Tij+8EXIoywS1BB6X2TSOnykgy6kW2Ig3exrUEfZFtI3WIXxk0tv6PoVxqsOBBKbOivpPx6uJkA&#10;mW67wu5iHV/3mzPGWZqub6lSn8N+NQPhqff/4Xd7oxX8TMb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ZB8MAAADcAAAADwAAAAAAAAAAAAAAAACYAgAAZHJzL2Rv&#10;d25yZXYueG1sUEsFBgAAAAAEAAQA9QAAAIgDAAAAAA==&#10;" fillcolor="#d8d8d8 [2732]" strokecolor="black [3200]" strokeweight=".25pt">
                  <v:textbo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 xml:space="preserve">Uzun dönem maruz kalma için maruz kalma değerlendirmesi gerekmektedir. </w:t>
                        </w:r>
                      </w:p>
                    </w:txbxContent>
                  </v:textbox>
                </v:rect>
                <v:group id="Group 352" o:spid="_x0000_s1086" style="position:absolute;left:14572;top:22288;width:5525;height:3810" coordorigin="14572,22288" coordsize="552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Straight Arrow Connector 353" o:spid="_x0000_s1087" type="#_x0000_t32" style="position:absolute;left:17145;top:22288;width:9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gkcMAAADcAAAADwAAAGRycy9kb3ducmV2LnhtbESPT4vCMBTE78J+h/AW9mbTXamUahQR&#10;il79B+7tbfNsi81LaVLtfnsjCB6Hmd8MM18OphE36lxtWcF3FIMgLqyuuVRwPOTjFITzyBoby6Tg&#10;nxwsFx+jOWba3nlHt70vRShhl6GCyvs2k9IVFRl0kW2Jg3exnUEfZFdK3eE9lJtG/sTxVBqsOSxU&#10;2NK6ouK6742CyeVv2KR+JdP8bNd9nyTJKf9V6utzWM1AeBr8O/yitzpwyQSeZ8IR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f4JHDAAAA3AAAAA8AAAAAAAAAAAAA&#10;AAAAoQIAAGRycy9kb3ducmV2LnhtbFBLBQYAAAAABAAEAPkAAACRAwAAAAA=&#10;" strokecolor="#4579b8 [3044]">
                    <v:stroke endarrow="open"/>
                  </v:shape>
                  <v:rect id="Rectangle 354" o:spid="_x0000_s1088" style="position:absolute;left:14572;top:22954;width:5525;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AcYA&#10;AADcAAAADwAAAGRycy9kb3ducmV2LnhtbESPQWvCQBSE7wX/w/IEb3VjbLVGVymK0Euh0ZZeH9ln&#10;Es2+TXfXmP77bqHQ4zAz3zCrTW8a0ZHztWUFk3ECgriwuuZSwftxf/8EwgdkjY1lUvBNHjbrwd0K&#10;M21vnFN3CKWIEPYZKqhCaDMpfVGRQT+2LXH0TtYZDFG6UmqHtwg3jUyTZCYN1hwXKmxpW1FxOVyN&#10;gvn88+2cv3b5fveVusV5mk7sh1FqNOyflyAC9eE//Nd+0Qqmjw/weyY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VAcYAAADcAAAADwAAAAAAAAAAAAAAAACYAgAAZHJz&#10;L2Rvd25yZXYueG1sUEsFBgAAAAAEAAQA9QAAAIsDAAAAAA==&#10;" fillcolor="window" stroked="f" strokeweight="2pt">
                    <v:textbo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v:textbox>
                  </v:rect>
                </v:group>
                <v:shape id="Flowchart: Decision 355" o:spid="_x0000_s1089" type="#_x0000_t110" style="position:absolute;left:285;top:44386;width:34290;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m5sQA&#10;AADcAAAADwAAAGRycy9kb3ducmV2LnhtbESPQYvCMBSE74L/IbwFb5quVVmqUVQQlBVBXfH6aN62&#10;ZZuX2kSt/94sCB6HmfmGmcwaU4ob1a6wrOCzF4EgTq0uOFPwc1x1v0A4j6yxtEwKHuRgNm23Jpho&#10;e+c93Q4+EwHCLkEFufdVIqVLczLoerYiDt6vrQ36IOtM6hrvAW5K2Y+ikTRYcFjIsaJlTunf4WoU&#10;LFy8m9tdbMzxdFmMtoPz93pzVqrz0czHIDw1/h1+tddaQTwcwv+Zc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pubEAAAA3AAAAA8AAAAAAAAAAAAAAAAAmAIAAGRycy9k&#10;b3ducmV2LnhtbFBLBQYAAAAABAAEAPUAAACJAwAAAAA=&#10;" fillcolor="#d8d8d8 [2732]" strokecolor="black [3200]" strokeweight=".25pt">
                  <v:textbox>
                    <w:txbxContent>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xml:space="preserve">Zararlılık değerlendirmesi sonucunda, endişe </w:t>
                        </w:r>
                        <w:proofErr w:type="gramStart"/>
                        <w:r>
                          <w:rPr>
                            <w:rFonts w:asciiTheme="minorHAnsi" w:hAnsi="Calibri" w:cstheme="minorBidi"/>
                            <w:color w:val="000000" w:themeColor="dark1"/>
                            <w:sz w:val="16"/>
                            <w:szCs w:val="16"/>
                          </w:rPr>
                          <w:t>başlatacak  herhangi</w:t>
                        </w:r>
                        <w:proofErr w:type="gramEnd"/>
                        <w:r>
                          <w:rPr>
                            <w:rFonts w:asciiTheme="minorHAnsi" w:hAnsi="Calibri" w:cstheme="minorBidi"/>
                            <w:color w:val="000000" w:themeColor="dark1"/>
                            <w:sz w:val="16"/>
                            <w:szCs w:val="16"/>
                          </w:rPr>
                          <w:t xml:space="preserve"> bir beklenmeyen etki, gözlem veya bilgi var mı?</w:t>
                        </w:r>
                      </w:p>
                      <w:p w:rsidR="008C6368" w:rsidRDefault="008C6368" w:rsidP="004B0287">
                        <w:pPr>
                          <w:pStyle w:val="NormalWeb"/>
                          <w:spacing w:before="0" w:beforeAutospacing="0" w:after="0" w:afterAutospacing="0"/>
                          <w:jc w:val="center"/>
                        </w:pPr>
                        <w:r>
                          <w:rPr>
                            <w:rFonts w:asciiTheme="minorHAnsi" w:hAnsi="Calibri" w:cstheme="minorBidi"/>
                            <w:color w:val="000000" w:themeColor="dark1"/>
                            <w:sz w:val="16"/>
                            <w:szCs w:val="16"/>
                          </w:rPr>
                          <w:t>= 8.4.1.3</w:t>
                        </w:r>
                      </w:p>
                    </w:txbxContent>
                  </v:textbox>
                </v:shape>
                <v:group id="Group 356" o:spid="_x0000_s1090" style="position:absolute;left:14667;top:40576;width:5524;height:3810" coordorigin="14667,40576" coordsize="552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Straight Arrow Connector 357" o:spid="_x0000_s1091" type="#_x0000_t32" style="position:absolute;left:17240;top:40576;width:9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mksIAAADcAAAADwAAAGRycy9kb3ducmV2LnhtbESPQYvCMBSE7wv+h/AEb2uqS9dSjSJC&#10;Wa+6u6C3Z/Nsi81LaVKt/94Igsdh5pthFqve1OJKrassK5iMIxDEudUVFwr+frPPBITzyBpry6Tg&#10;Tg5Wy8HHAlNtb7yj694XIpSwS1FB6X2TSunykgy6sW2Ig3e2rUEfZFtI3eItlJtaTqPoWxqsOCyU&#10;2NCmpPyy74yCr/Op/0n8WibZwW66Lo7j/+yo1GjYr+cgPPX+HX7RWx24eAbP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mksIAAADcAAAADwAAAAAAAAAAAAAA&#10;AAChAgAAZHJzL2Rvd25yZXYueG1sUEsFBgAAAAAEAAQA+QAAAJADAAAAAA==&#10;" strokecolor="#4579b8 [3044]">
                    <v:stroke endarrow="open"/>
                  </v:shape>
                  <v:rect id="Rectangle 358" o:spid="_x0000_s1092" style="position:absolute;left:14667;top:41241;width:5524;height: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LfBMMA&#10;AADcAAAADwAAAGRycy9kb3ducmV2LnhtbERPy2rCQBTdF/oPwxW6qxMj9ZE6SmkRuhGMD9xeMrdJ&#10;NHMnnZnG9O+dheDycN6LVW8a0ZHztWUFo2ECgriwuuZSwWG/fp2B8AFZY2OZFPyTh9Xy+WmBmbZX&#10;zqnbhVLEEPYZKqhCaDMpfVGRQT+0LXHkfqwzGCJ0pdQOrzHcNDJNkok0WHNsqLClz4qKy+7PKJhO&#10;T9tzvuny9ddv6ubncTqyR6PUy6D/eAcRqA8P8d39rRWM3+LaeC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LfBMMAAADcAAAADwAAAAAAAAAAAAAAAACYAgAAZHJzL2Rv&#10;d25yZXYueG1sUEsFBgAAAAAEAAQA9QAAAIgDAAAAAA==&#10;" fillcolor="window" stroked="f" strokeweight="2pt">
                    <v:textbox>
                      <w:txbxContent>
                        <w:p w:rsidR="008C6368" w:rsidRPr="004B0287" w:rsidRDefault="008C6368" w:rsidP="004B0287">
                          <w:pPr>
                            <w:pStyle w:val="NormalWeb"/>
                            <w:spacing w:before="0" w:beforeAutospacing="0" w:after="0" w:afterAutospacing="0"/>
                            <w:jc w:val="center"/>
                            <w:rPr>
                              <w:sz w:val="14"/>
                              <w:szCs w:val="14"/>
                            </w:rPr>
                          </w:pPr>
                          <w:proofErr w:type="gramStart"/>
                          <w:r w:rsidRPr="004B0287">
                            <w:rPr>
                              <w:rFonts w:asciiTheme="minorHAnsi" w:hAnsi="Calibri" w:cstheme="minorBidi"/>
                              <w:color w:val="000000" w:themeColor="dark1"/>
                              <w:sz w:val="16"/>
                              <w:szCs w:val="16"/>
                            </w:rPr>
                            <w:t>hayır</w:t>
                          </w:r>
                          <w:proofErr w:type="gramEnd"/>
                        </w:p>
                      </w:txbxContent>
                    </v:textbox>
                  </v:rect>
                </v:group>
                <v:group id="Group 359" o:spid="_x0000_s1093" style="position:absolute;left:34575;top:50057;width:11906;height:3112" coordorigin="34575,50057" coordsize="11906,3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Straight Arrow Connector 360" o:spid="_x0000_s1094" type="#_x0000_t32" style="position:absolute;left:34575;top:51577;width:119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0W8AAAADcAAAADwAAAGRycy9kb3ducmV2LnhtbERPS2vCQBC+F/oflin0VjdWIiF1FRFC&#10;vdYH6G2aHZNgdjZkN5r++85B8PjxvRer0bXqRn1oPBuYThJQxKW3DVcGDvviIwMVIrLF1jMZ+KMA&#10;q+XrywJz6+/8Q7ddrJSEcMjRQB1jl2sdypochonviIW7+N5hFNhX2vZ4l3DX6s8kmWuHDUtDjR1t&#10;aiqvu8EZmF1+x+8srnVWnPxmGNI0PRZnY97fxvUXqEhjfIof7q0V31zmyxk5Anr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htFvAAAAA3AAAAA8AAAAAAAAAAAAAAAAA&#10;oQIAAGRycy9kb3ducmV2LnhtbFBLBQYAAAAABAAEAPkAAACOAwAAAAA=&#10;" strokecolor="#4579b8 [3044]">
                    <v:stroke endarrow="open"/>
                  </v:shape>
                  <v:rect id="Rectangle 361" o:spid="_x0000_s1095" style="position:absolute;left:37620;top:50057;width:5168;height:3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7sIA&#10;AADcAAAADwAAAGRycy9kb3ducmV2LnhtbESPQWvCQBSE74X+h+UVvNVNFERSVxFB6aEHG8XzM/u6&#10;CWbfht01if/eLRR6HGbmG2a1GW0revKhcawgn2YgiCunGzYKzqf9+xJEiMgaW8ek4EEBNuvXlxUW&#10;2g38TX0ZjUgQDgUqqGPsCilDVZPFMHUdcfJ+nLcYk/RGao9DgttWzrJsIS02nBZq7GhXU3Ur71ZB&#10;/5Ufr3p+uZnyEI0f8Noa9EpN3sbtB4hIY/wP/7U/tYL5IoffM+k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6buwgAAANwAAAAPAAAAAAAAAAAAAAAAAJgCAABkcnMvZG93&#10;bnJldi54bWxQSwUGAAAAAAQABAD1AAAAhwMAAAAA&#10;" fillcolor="window" stroked="f" strokeweight="2pt">
                    <v:textbox>
                      <w:txbxContent>
                        <w:p w:rsidR="008C6368" w:rsidRDefault="008C6368" w:rsidP="004B0287">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v:textbox>
                  </v:rect>
                </v:group>
                <v:rect id="Rectangle 362" o:spid="_x0000_s1096" style="position:absolute;left:46577;top:49434;width:2143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HNzcMA&#10;AADcAAAADwAAAGRycy9kb3ducmV2LnhtbESPzYrCMBSF94LvEK7gTtNR0NIxlkEQlHFRdWC2l+ZO&#10;W9rclCbaztsbQXB5OD8fZ5MOphF36lxlWcHHPAJBnFtdcaHg57qfxSCcR9bYWCYF/+Qg3Y5HG0y0&#10;7flM94svRBhhl6CC0vs2kdLlJRl0c9sSB+/PdgZ9kF0hdYd9GDeNXETRShqsOBBKbGlXUl5fbiZA&#10;1se+sN+xjuvT4Rfjc5btb5lS08nw9QnC0+Df4Vf7oBUsVwt4ng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HNzcMAAADcAAAADwAAAAAAAAAAAAAAAACYAgAAZHJzL2Rv&#10;d25yZXYueG1sUEsFBgAAAAAEAAQA9QAAAIgDAAAAAA==&#10;" fillcolor="#d8d8d8 [2732]" strokecolor="black [3200]" strokeweight=".25pt">
                  <v:textbo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Endişeye bağlı olarak, kısa dönem ve uzun dönem maruz kalma için maruz kalma değerlendirmesi gerekebilir.</w:t>
                        </w:r>
                      </w:p>
                    </w:txbxContent>
                  </v:textbox>
                </v:rect>
                <v:group id="Group 363" o:spid="_x0000_s1097" style="position:absolute;left:14858;top:58769;width:5333;height:3810" coordorigin="14858,58769" coordsize="5333,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Straight Arrow Connector 364" o:spid="_x0000_s1098" type="#_x0000_t32" style="position:absolute;left:17430;top:58769;width:9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yWMQAAADcAAAADwAAAGRycy9kb3ducmV2LnhtbESPzWrDMBCE74W8g9hAbo2ctA7GjWxC&#10;wDTXpgmkt621sU2tlbHkn759VSj0OMx8M8w+n00rRupdY1nBZh2BIC6tbrhScHkvHhMQziNrbC2T&#10;gm9ykGeLhz2m2k78RuPZVyKUsEtRQe19l0rpypoMurXtiIN3t71BH2RfSd3jFMpNK7dRtJMGGw4L&#10;NXZ0rKn8Og9GwdP9c35N/EEmxc0ehyGO42vxodRqOR9eQHia/X/4jz7pwO2e4fdMO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rJYxAAAANwAAAAPAAAAAAAAAAAA&#10;AAAAAKECAABkcnMvZG93bnJldi54bWxQSwUGAAAAAAQABAD5AAAAkgMAAAAA&#10;" strokecolor="#4579b8 [3044]">
                    <v:stroke endarrow="open"/>
                  </v:shape>
                  <v:rect id="Rectangle 365" o:spid="_x0000_s1099" style="position:absolute;left:14858;top:59434;width:5333;height:2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6J8YA&#10;AADcAAAADwAAAGRycy9kb3ducmV2LnhtbESPS2vDMBCE74X8B7GF3ho5DnnUiRJCSqCXQp0HvS7W&#10;xnZqrRxJdZx/XxUKPQ4z8w2zXPemER05X1tWMBomIIgLq2suFRwPu+c5CB+QNTaWScGdPKxXg4cl&#10;ZtreOKduH0oRIewzVFCF0GZS+qIig35oW+Lona0zGKJ0pdQObxFuGpkmyVQarDkuVNjStqLia/9t&#10;FMxmnx+X/L3Ld6/X1L1cxunInoxST4/9ZgEiUB/+w3/tN61gPJ3A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6J8YAAADcAAAADwAAAAAAAAAAAAAAAACYAgAAZHJz&#10;L2Rvd25yZXYueG1sUEsFBgAAAAAEAAQA9QAAAIsDAAAAAA==&#10;" fillcolor="window" stroked="f" strokeweight="2pt">
                    <v:textbox>
                      <w:txbxContent>
                        <w:p w:rsidR="008C6368" w:rsidRDefault="008C6368" w:rsidP="004B0287">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v:textbox>
                  </v:rect>
                </v:group>
                <v:rect id="Rectangle 366" o:spid="_x0000_s1100" style="position:absolute;left:7048;top:62960;width:2105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rLzsMA&#10;AADcAAAADwAAAGRycy9kb3ducmV2LnhtbESPzYrCMBSF9wO+Q7iCuzFVoZZqFBEEZWZROwNuL821&#10;LTY3pYm28/YTQXB5OD8fZ70dTCMe1LnasoLZNAJBXFhdc6ng9+fwmYBwHlljY5kU/JGD7Wb0scZU&#10;257P9Mh9KcIIuxQVVN63qZSuqMigm9qWOHhX2xn0QXal1B32Ydw0ch5FsTRYcyBU2NK+ouKW302A&#10;LE99ab8Sndy+jxdMzll2uGdKTcbDbgXC0+Df4Vf7qBUs4hieZ8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rLzsMAAADcAAAADwAAAAAAAAAAAAAAAACYAgAAZHJzL2Rv&#10;d25yZXYueG1sUEsFBgAAAAAEAAQA9QAAAIgDAAAAAA==&#10;" fillcolor="#d8d8d8 [2732]" strokecolor="black [3200]" strokeweight=".25pt">
                  <v:textbox>
                    <w:txbxContent>
                      <w:p w:rsidR="008C6368" w:rsidRDefault="008C6368" w:rsidP="004B0287">
                        <w:pPr>
                          <w:pStyle w:val="NormalWeb"/>
                          <w:spacing w:before="0" w:beforeAutospacing="0" w:after="0" w:afterAutospacing="0"/>
                        </w:pPr>
                        <w:r>
                          <w:rPr>
                            <w:rFonts w:asciiTheme="minorHAnsi" w:hAnsi="Calibri" w:cstheme="minorBidi"/>
                            <w:color w:val="000000" w:themeColor="dark1"/>
                            <w:sz w:val="16"/>
                            <w:szCs w:val="16"/>
                          </w:rPr>
                          <w:t>İnsan sağlığı için maruz kalma değerlendirmesi gerekmemektedir</w:t>
                        </w:r>
                      </w:p>
                    </w:txbxContent>
                  </v:textbox>
                </v:rect>
                <v:shape id="Elbow Connector 367" o:spid="_x0000_s1101" type="#_x0000_t33" style="position:absolute;left:35075;top:2357;width:6620;height:3657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mVcYAAADcAAAADwAAAGRycy9kb3ducmV2LnhtbESPW2vCQBSE34X+h+UUfNONFbxEVylF&#10;aaEUiRfw8Zg9JqHZs2F3jem/7xYKPg4z8w2zXHemFi05X1lWMBomIIhzqysuFBwP28EMhA/IGmvL&#10;pOCHPKxXT70lptreOaN2HwoRIexTVFCG0KRS+rwkg35oG+LoXa0zGKJ0hdQO7xFuavmSJBNpsOK4&#10;UGJDbyXl3/ubUXB273re7sh2m895ttXny1d2mirVf+5eFyACdeER/m9/aAXjyRT+zs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iJlXGAAAA3AAAAA8AAAAAAAAA&#10;AAAAAAAAoQIAAGRycy9kb3ducmV2LnhtbFBLBQYAAAAABAAEAPkAAACUAwAAAAA=&#10;" strokecolor="#4579b8 [3044]">
                  <v:stroke endarrow="open"/>
                </v:shape>
                <v:shape id="Elbow Connector 368" o:spid="_x0000_s1102" type="#_x0000_t33" style="position:absolute;left:35218;top:20503;width:6715;height:3676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2yJ8IAAADcAAAADwAAAGRycy9kb3ducmV2LnhtbERPW2vCMBR+H+w/hDPY20y3gZdqFJGJ&#10;gojUC/h4bI5tWXNSkljrvzcPgz1+fPfJrDO1aMn5yrKCz14Cgji3uuJCwfGw/BiC8AFZY22ZFDzI&#10;w2z6+jLBVNs7Z9TuQyFiCPsUFZQhNKmUPi/JoO/ZhjhyV+sMhghdIbXDeww3tfxKkr40WHFsKLGh&#10;RUn57/5mFJzdSo/aHdnuZzPKlvp82WangVLvb918DCJQF/7Ff+61VvDdj2vjmXgE5P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2yJ8IAAADcAAAADwAAAAAAAAAAAAAA&#10;AAChAgAAZHJzL2Rvd25yZXYueG1sUEsFBgAAAAAEAAQA+QAAAJADAAAAAA==&#10;" strokecolor="#4579b8 [3044]">
                  <v:stroke endarrow="open"/>
                </v:shape>
              </v:group>
            </w:pict>
          </mc:Fallback>
        </mc:AlternateContent>
      </w: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Default="004B0287">
      <w:pPr>
        <w:widowControl/>
        <w:autoSpaceDE/>
        <w:autoSpaceDN/>
        <w:adjustRightInd/>
        <w:spacing w:after="200" w:line="276" w:lineRule="auto"/>
        <w:rPr>
          <w:b/>
          <w:sz w:val="22"/>
          <w:szCs w:val="22"/>
        </w:rPr>
      </w:pPr>
    </w:p>
    <w:p w:rsidR="004B0287" w:rsidRPr="00BE78F2" w:rsidRDefault="004B0287" w:rsidP="004B0287">
      <w:pPr>
        <w:shd w:val="clear" w:color="auto" w:fill="FFFFFF"/>
      </w:pPr>
      <w:r>
        <w:rPr>
          <w:b/>
        </w:rPr>
        <w:t>Şekil B-8-2</w:t>
      </w:r>
      <w:r w:rsidRPr="00BE78F2">
        <w:t xml:space="preserve">: İnsan sağlığı </w:t>
      </w:r>
      <w:r>
        <w:t>ile ilgili m</w:t>
      </w:r>
      <w:r w:rsidRPr="00BE78F2">
        <w:t>aruz kalma değerlendirmesi</w:t>
      </w:r>
      <w:r>
        <w:t xml:space="preserve"> kapsamına </w:t>
      </w:r>
      <w:r w:rsidRPr="00BE78F2">
        <w:t>karar verme sürecine genel bakış.</w:t>
      </w:r>
    </w:p>
    <w:p w:rsidR="00527C47" w:rsidRPr="00BE78F2" w:rsidRDefault="00527C47">
      <w:pPr>
        <w:widowControl/>
        <w:autoSpaceDE/>
        <w:autoSpaceDN/>
        <w:adjustRightInd/>
        <w:spacing w:after="200" w:line="276" w:lineRule="auto"/>
        <w:rPr>
          <w:b/>
          <w:sz w:val="22"/>
          <w:szCs w:val="22"/>
        </w:rPr>
      </w:pPr>
      <w:r w:rsidRPr="00BE78F2">
        <w:rPr>
          <w:b/>
          <w:sz w:val="22"/>
          <w:szCs w:val="22"/>
        </w:rPr>
        <w:br w:type="page"/>
      </w:r>
    </w:p>
    <w:p w:rsidR="004D4671" w:rsidRPr="00BE78F2" w:rsidRDefault="004D4671" w:rsidP="00C557F8">
      <w:pPr>
        <w:pStyle w:val="Balk4"/>
      </w:pPr>
      <w:r w:rsidRPr="00BE78F2">
        <w:lastRenderedPageBreak/>
        <w:t xml:space="preserve">B.8.4.1.1 Sınıflandırılmış </w:t>
      </w:r>
      <w:r w:rsidR="00071F37" w:rsidRPr="00BE78F2">
        <w:t>akut</w:t>
      </w:r>
      <w:r w:rsidRPr="00BE78F2">
        <w:t xml:space="preserve"> </w:t>
      </w:r>
      <w:r w:rsidR="00FD3809" w:rsidRPr="00BE78F2">
        <w:t>zararlılık</w:t>
      </w:r>
      <w:r w:rsidRPr="00BE78F2">
        <w:t>l</w:t>
      </w:r>
      <w:r w:rsidR="00FA7CCD" w:rsidRPr="00BE78F2">
        <w:t>a</w:t>
      </w:r>
      <w:r w:rsidRPr="00BE78F2">
        <w:t>r</w:t>
      </w:r>
    </w:p>
    <w:p w:rsidR="00FA7CCD" w:rsidRPr="00BE78F2" w:rsidRDefault="00FA7CCD" w:rsidP="004D4671">
      <w:pPr>
        <w:rPr>
          <w:b/>
          <w:sz w:val="22"/>
          <w:szCs w:val="22"/>
        </w:rPr>
      </w:pPr>
    </w:p>
    <w:p w:rsidR="004D4671" w:rsidRPr="00BE78F2" w:rsidRDefault="00110097" w:rsidP="00110097">
      <w:pPr>
        <w:jc w:val="both"/>
        <w:rPr>
          <w:sz w:val="22"/>
          <w:szCs w:val="22"/>
        </w:rPr>
      </w:pPr>
      <w:r w:rsidRPr="00BE78F2">
        <w:rPr>
          <w:sz w:val="22"/>
          <w:szCs w:val="22"/>
          <w:u w:val="single"/>
        </w:rPr>
        <w:t>Ek 2</w:t>
      </w:r>
      <w:r w:rsidR="00FA7CCD" w:rsidRPr="00BE78F2">
        <w:rPr>
          <w:sz w:val="22"/>
          <w:szCs w:val="22"/>
        </w:rPr>
        <w:t xml:space="preserve">, </w:t>
      </w:r>
      <w:r w:rsidRPr="00BE78F2">
        <w:rPr>
          <w:sz w:val="22"/>
          <w:szCs w:val="22"/>
        </w:rPr>
        <w:t xml:space="preserve">kısa dönem </w:t>
      </w:r>
      <w:r w:rsidR="00C153EC" w:rsidRPr="00BE78F2">
        <w:rPr>
          <w:sz w:val="22"/>
          <w:szCs w:val="22"/>
        </w:rPr>
        <w:t>maruz kalma</w:t>
      </w:r>
      <w:r w:rsidRPr="00BE78F2">
        <w:rPr>
          <w:sz w:val="22"/>
          <w:szCs w:val="22"/>
        </w:rPr>
        <w:t xml:space="preserve"> </w:t>
      </w:r>
      <w:r w:rsidR="00FA7CCD" w:rsidRPr="00BE78F2">
        <w:rPr>
          <w:sz w:val="22"/>
          <w:szCs w:val="22"/>
        </w:rPr>
        <w:t xml:space="preserve">ile ilgili değerlendirme </w:t>
      </w:r>
      <w:r w:rsidR="005B5FEA" w:rsidRPr="00BE78F2">
        <w:rPr>
          <w:sz w:val="22"/>
          <w:szCs w:val="22"/>
        </w:rPr>
        <w:t>gerekli</w:t>
      </w:r>
      <w:r w:rsidR="00FA7CCD" w:rsidRPr="00BE78F2">
        <w:rPr>
          <w:sz w:val="22"/>
          <w:szCs w:val="22"/>
        </w:rPr>
        <w:t xml:space="preserve">liğini </w:t>
      </w:r>
      <w:r w:rsidR="00AE15BB" w:rsidRPr="00BE78F2">
        <w:rPr>
          <w:sz w:val="22"/>
          <w:szCs w:val="22"/>
        </w:rPr>
        <w:t>başlatabilecek</w:t>
      </w:r>
      <w:r w:rsidRPr="00BE78F2">
        <w:rPr>
          <w:sz w:val="22"/>
          <w:szCs w:val="22"/>
        </w:rPr>
        <w:t xml:space="preserve"> sınıflandırmalarla ilgili bir tablo sunmaktadır. </w:t>
      </w:r>
      <w:r w:rsidR="00FA7CCD" w:rsidRPr="00BE78F2">
        <w:rPr>
          <w:sz w:val="22"/>
          <w:szCs w:val="22"/>
        </w:rPr>
        <w:t>Bir k</w:t>
      </w:r>
      <w:r w:rsidRPr="00BE78F2">
        <w:rPr>
          <w:sz w:val="22"/>
          <w:szCs w:val="22"/>
        </w:rPr>
        <w:t xml:space="preserve">ısa dönem </w:t>
      </w:r>
      <w:r w:rsidR="00FA7CCD" w:rsidRPr="00BE78F2">
        <w:rPr>
          <w:sz w:val="22"/>
          <w:szCs w:val="22"/>
        </w:rPr>
        <w:t>DNEL</w:t>
      </w:r>
      <w:r w:rsidR="00C557F8">
        <w:rPr>
          <w:rStyle w:val="DipnotBavurusu"/>
          <w:sz w:val="22"/>
          <w:szCs w:val="22"/>
        </w:rPr>
        <w:footnoteReference w:id="11"/>
      </w:r>
      <w:r w:rsidR="00C557F8">
        <w:rPr>
          <w:sz w:val="22"/>
          <w:szCs w:val="22"/>
        </w:rPr>
        <w:t xml:space="preserve"> </w:t>
      </w:r>
      <w:r w:rsidR="00FA7CCD" w:rsidRPr="00BE78F2">
        <w:rPr>
          <w:sz w:val="22"/>
          <w:szCs w:val="22"/>
        </w:rPr>
        <w:t xml:space="preserve">değeri varsa bununla ilgili </w:t>
      </w:r>
      <w:r w:rsidR="00C153EC" w:rsidRPr="00BE78F2">
        <w:rPr>
          <w:sz w:val="22"/>
          <w:szCs w:val="22"/>
        </w:rPr>
        <w:t>maruz kalma</w:t>
      </w:r>
      <w:r w:rsidRPr="00BE78F2">
        <w:rPr>
          <w:sz w:val="22"/>
          <w:szCs w:val="22"/>
        </w:rPr>
        <w:t xml:space="preserve"> değerlendirmesi</w:t>
      </w:r>
      <w:r w:rsidR="00FA7CCD" w:rsidRPr="00BE78F2">
        <w:rPr>
          <w:sz w:val="22"/>
          <w:szCs w:val="22"/>
        </w:rPr>
        <w:t xml:space="preserve">, </w:t>
      </w:r>
      <w:r w:rsidRPr="00BE78F2">
        <w:rPr>
          <w:sz w:val="22"/>
          <w:szCs w:val="22"/>
        </w:rPr>
        <w:t xml:space="preserve">bu </w:t>
      </w:r>
      <w:r w:rsidR="002F2C66" w:rsidRPr="00BE78F2">
        <w:rPr>
          <w:sz w:val="22"/>
          <w:szCs w:val="22"/>
        </w:rPr>
        <w:t>DNEL</w:t>
      </w:r>
      <w:r w:rsidR="00FA7CCD" w:rsidRPr="00BE78F2">
        <w:rPr>
          <w:sz w:val="22"/>
          <w:szCs w:val="22"/>
        </w:rPr>
        <w:t xml:space="preserve"> değerinin </w:t>
      </w:r>
      <w:r w:rsidRPr="00BE78F2">
        <w:rPr>
          <w:sz w:val="22"/>
          <w:szCs w:val="22"/>
        </w:rPr>
        <w:t>aşılmayacağını nicel olarak göstermek için</w:t>
      </w:r>
      <w:r w:rsidR="00FA7CCD" w:rsidRPr="00BE78F2">
        <w:rPr>
          <w:sz w:val="22"/>
          <w:szCs w:val="22"/>
        </w:rPr>
        <w:t>,</w:t>
      </w:r>
      <w:r w:rsidRPr="00BE78F2">
        <w:rPr>
          <w:sz w:val="22"/>
          <w:szCs w:val="22"/>
        </w:rPr>
        <w:t xml:space="preserve"> </w:t>
      </w:r>
      <w:r w:rsidR="002F2C66" w:rsidRPr="00BE78F2">
        <w:rPr>
          <w:sz w:val="22"/>
          <w:szCs w:val="22"/>
        </w:rPr>
        <w:t>DNEL</w:t>
      </w:r>
      <w:r w:rsidRPr="00BE78F2">
        <w:rPr>
          <w:sz w:val="22"/>
          <w:szCs w:val="22"/>
        </w:rPr>
        <w:t xml:space="preserve"> ile aynı referans periyodu </w:t>
      </w:r>
      <w:proofErr w:type="gramStart"/>
      <w:r w:rsidR="00FA7CCD" w:rsidRPr="00BE78F2">
        <w:rPr>
          <w:sz w:val="22"/>
          <w:szCs w:val="22"/>
        </w:rPr>
        <w:t>(</w:t>
      </w:r>
      <w:proofErr w:type="gramEnd"/>
      <w:r w:rsidR="00FA7CCD" w:rsidRPr="00BE78F2">
        <w:rPr>
          <w:sz w:val="22"/>
          <w:szCs w:val="22"/>
        </w:rPr>
        <w:t xml:space="preserve">ör. </w:t>
      </w:r>
      <w:proofErr w:type="gramStart"/>
      <w:r w:rsidR="00FA7CCD" w:rsidRPr="00BE78F2">
        <w:rPr>
          <w:sz w:val="22"/>
          <w:szCs w:val="22"/>
        </w:rPr>
        <w:t>işçiler</w:t>
      </w:r>
      <w:proofErr w:type="gramEnd"/>
      <w:r w:rsidR="00FA7CCD" w:rsidRPr="00BE78F2">
        <w:rPr>
          <w:sz w:val="22"/>
          <w:szCs w:val="22"/>
        </w:rPr>
        <w:t xml:space="preserve"> için 15 dakika) </w:t>
      </w:r>
      <w:r w:rsidRPr="00BE78F2">
        <w:rPr>
          <w:sz w:val="22"/>
          <w:szCs w:val="22"/>
        </w:rPr>
        <w:t xml:space="preserve">kullanılarak yapılmalıdır. </w:t>
      </w:r>
      <w:r w:rsidR="002F2C66" w:rsidRPr="00BE78F2">
        <w:rPr>
          <w:sz w:val="22"/>
          <w:szCs w:val="22"/>
        </w:rPr>
        <w:t>DNEL</w:t>
      </w:r>
      <w:r w:rsidRPr="00BE78F2">
        <w:rPr>
          <w:sz w:val="22"/>
          <w:szCs w:val="22"/>
        </w:rPr>
        <w:t xml:space="preserve"> </w:t>
      </w:r>
      <w:r w:rsidR="00FA7CCD" w:rsidRPr="00BE78F2">
        <w:rPr>
          <w:sz w:val="22"/>
          <w:szCs w:val="22"/>
        </w:rPr>
        <w:t xml:space="preserve">değeri olmadığında, </w:t>
      </w:r>
      <w:r w:rsidR="00C153EC" w:rsidRPr="00BE78F2">
        <w:rPr>
          <w:sz w:val="22"/>
          <w:szCs w:val="22"/>
        </w:rPr>
        <w:t>maruz kalma</w:t>
      </w:r>
      <w:r w:rsidRPr="00BE78F2">
        <w:rPr>
          <w:sz w:val="22"/>
          <w:szCs w:val="22"/>
        </w:rPr>
        <w:t xml:space="preserve"> senaryosunda </w:t>
      </w:r>
      <w:r w:rsidR="00FA7CCD" w:rsidRPr="00BE78F2">
        <w:rPr>
          <w:sz w:val="22"/>
          <w:szCs w:val="22"/>
        </w:rPr>
        <w:t xml:space="preserve">tanımlanan </w:t>
      </w:r>
      <w:r w:rsidRPr="00BE78F2">
        <w:rPr>
          <w:sz w:val="22"/>
          <w:szCs w:val="22"/>
        </w:rPr>
        <w:t xml:space="preserve">risk yönetim önlemlerinin kısa dönem </w:t>
      </w:r>
      <w:r w:rsidR="00C153EC" w:rsidRPr="00BE78F2">
        <w:rPr>
          <w:sz w:val="22"/>
          <w:szCs w:val="22"/>
        </w:rPr>
        <w:t>maruz kalma</w:t>
      </w:r>
      <w:r w:rsidR="00FA7CCD" w:rsidRPr="00BE78F2">
        <w:rPr>
          <w:sz w:val="22"/>
          <w:szCs w:val="22"/>
        </w:rPr>
        <w:t>yı</w:t>
      </w:r>
      <w:r w:rsidRPr="00BE78F2">
        <w:rPr>
          <w:sz w:val="22"/>
          <w:szCs w:val="22"/>
        </w:rPr>
        <w:t xml:space="preserve"> önlediğini/azalttığını gösterecek nitel risk karakterizasyonu </w:t>
      </w:r>
      <w:r w:rsidR="00E448FD" w:rsidRPr="00BE78F2">
        <w:rPr>
          <w:sz w:val="22"/>
          <w:szCs w:val="22"/>
        </w:rPr>
        <w:t xml:space="preserve">yapılması </w:t>
      </w:r>
      <w:r w:rsidRPr="00BE78F2">
        <w:rPr>
          <w:sz w:val="22"/>
          <w:szCs w:val="22"/>
        </w:rPr>
        <w:t>gerek</w:t>
      </w:r>
      <w:r w:rsidR="00FA7CCD" w:rsidRPr="00BE78F2">
        <w:rPr>
          <w:sz w:val="22"/>
          <w:szCs w:val="22"/>
        </w:rPr>
        <w:t>lidir.</w:t>
      </w:r>
    </w:p>
    <w:p w:rsidR="00FA7CCD" w:rsidRPr="00BE78F2" w:rsidRDefault="00FA7CCD" w:rsidP="00110097">
      <w:pPr>
        <w:jc w:val="both"/>
        <w:rPr>
          <w:sz w:val="22"/>
          <w:szCs w:val="22"/>
        </w:rPr>
      </w:pPr>
    </w:p>
    <w:p w:rsidR="00DB10D0" w:rsidRPr="00BE78F2" w:rsidRDefault="00FA7CCD" w:rsidP="00110097">
      <w:pPr>
        <w:jc w:val="both"/>
        <w:rPr>
          <w:sz w:val="22"/>
          <w:szCs w:val="22"/>
        </w:rPr>
      </w:pPr>
      <w:r w:rsidRPr="00BE78F2">
        <w:rPr>
          <w:sz w:val="22"/>
          <w:szCs w:val="22"/>
        </w:rPr>
        <w:t>Bir k</w:t>
      </w:r>
      <w:r w:rsidR="00110097" w:rsidRPr="00BE78F2">
        <w:rPr>
          <w:sz w:val="22"/>
          <w:szCs w:val="22"/>
        </w:rPr>
        <w:t xml:space="preserve">ısa dönem </w:t>
      </w:r>
      <w:r w:rsidR="00C153EC" w:rsidRPr="00BE78F2">
        <w:rPr>
          <w:sz w:val="22"/>
          <w:szCs w:val="22"/>
        </w:rPr>
        <w:t>maruz kalma</w:t>
      </w:r>
      <w:r w:rsidRPr="00BE78F2">
        <w:rPr>
          <w:sz w:val="22"/>
          <w:szCs w:val="22"/>
        </w:rPr>
        <w:t xml:space="preserve">ya bağlı olarak </w:t>
      </w:r>
      <w:r w:rsidR="00E448FD" w:rsidRPr="00BE78F2">
        <w:rPr>
          <w:sz w:val="22"/>
          <w:szCs w:val="22"/>
        </w:rPr>
        <w:t>ortaya çıkabilecek olası tersinmez</w:t>
      </w:r>
      <w:r w:rsidR="00110097" w:rsidRPr="00BE78F2">
        <w:rPr>
          <w:sz w:val="22"/>
          <w:szCs w:val="22"/>
        </w:rPr>
        <w:t>/</w:t>
      </w:r>
      <w:r w:rsidR="00E448FD" w:rsidRPr="00BE78F2">
        <w:rPr>
          <w:sz w:val="22"/>
          <w:szCs w:val="22"/>
        </w:rPr>
        <w:t xml:space="preserve">şiddetli beklenmeyen etkilere özel dikkat verilmelidir. </w:t>
      </w:r>
      <w:r w:rsidR="00750553" w:rsidRPr="00BE78F2">
        <w:rPr>
          <w:sz w:val="22"/>
          <w:szCs w:val="22"/>
        </w:rPr>
        <w:t>Üreme</w:t>
      </w:r>
      <w:r w:rsidR="00110097" w:rsidRPr="00BE78F2">
        <w:rPr>
          <w:sz w:val="22"/>
          <w:szCs w:val="22"/>
        </w:rPr>
        <w:t xml:space="preserve"> toksisitesinde </w:t>
      </w:r>
      <w:r w:rsidR="00E448FD" w:rsidRPr="00BE78F2">
        <w:rPr>
          <w:sz w:val="22"/>
          <w:szCs w:val="22"/>
        </w:rPr>
        <w:t xml:space="preserve">tek bir </w:t>
      </w:r>
      <w:r w:rsidR="00110097" w:rsidRPr="00BE78F2">
        <w:rPr>
          <w:sz w:val="22"/>
          <w:szCs w:val="22"/>
        </w:rPr>
        <w:t xml:space="preserve">kısa dönem </w:t>
      </w:r>
      <w:r w:rsidR="00C153EC" w:rsidRPr="00BE78F2">
        <w:rPr>
          <w:sz w:val="22"/>
          <w:szCs w:val="22"/>
        </w:rPr>
        <w:t>maruz kalma</w:t>
      </w:r>
      <w:r w:rsidR="00110097" w:rsidRPr="00BE78F2">
        <w:rPr>
          <w:sz w:val="22"/>
          <w:szCs w:val="22"/>
        </w:rPr>
        <w:t xml:space="preserve"> </w:t>
      </w:r>
      <w:r w:rsidR="00E448FD" w:rsidRPr="00BE78F2">
        <w:rPr>
          <w:sz w:val="22"/>
          <w:szCs w:val="22"/>
        </w:rPr>
        <w:t>tersinmez</w:t>
      </w:r>
      <w:r w:rsidR="00110097" w:rsidRPr="00BE78F2">
        <w:rPr>
          <w:sz w:val="22"/>
          <w:szCs w:val="22"/>
        </w:rPr>
        <w:t xml:space="preserve"> bir </w:t>
      </w:r>
      <w:r w:rsidR="00750553" w:rsidRPr="00BE78F2">
        <w:rPr>
          <w:sz w:val="22"/>
          <w:szCs w:val="22"/>
        </w:rPr>
        <w:t>üreme</w:t>
      </w:r>
      <w:r w:rsidR="00E448FD" w:rsidRPr="00BE78F2">
        <w:rPr>
          <w:sz w:val="22"/>
          <w:szCs w:val="22"/>
        </w:rPr>
        <w:t xml:space="preserve"> bozukluğuna</w:t>
      </w:r>
      <w:r w:rsidR="00110097" w:rsidRPr="00BE78F2">
        <w:rPr>
          <w:sz w:val="22"/>
          <w:szCs w:val="22"/>
        </w:rPr>
        <w:t xml:space="preserve"> yol açabilir. Kısa dönem </w:t>
      </w:r>
      <w:r w:rsidR="00C153EC" w:rsidRPr="00BE78F2">
        <w:rPr>
          <w:sz w:val="22"/>
          <w:szCs w:val="22"/>
        </w:rPr>
        <w:t>maruz kalma</w:t>
      </w:r>
      <w:r w:rsidR="00E448FD" w:rsidRPr="00BE78F2">
        <w:rPr>
          <w:sz w:val="22"/>
          <w:szCs w:val="22"/>
        </w:rPr>
        <w:t xml:space="preserve">ya bağlı olarak ya da kısa dönem maruz kalma sebebi ile oluşan </w:t>
      </w:r>
      <w:r w:rsidR="00110097" w:rsidRPr="00BE78F2">
        <w:rPr>
          <w:sz w:val="22"/>
          <w:szCs w:val="22"/>
        </w:rPr>
        <w:t xml:space="preserve">sınıflandırılmış ya da sınıflandırılmamış gelişim toksisitesi etkileri </w:t>
      </w:r>
      <w:proofErr w:type="gramStart"/>
      <w:r w:rsidR="00E448FD" w:rsidRPr="00BE78F2">
        <w:rPr>
          <w:sz w:val="22"/>
          <w:szCs w:val="22"/>
        </w:rPr>
        <w:t>spesifik</w:t>
      </w:r>
      <w:proofErr w:type="gramEnd"/>
      <w:r w:rsidR="00E448FD" w:rsidRPr="00BE78F2">
        <w:rPr>
          <w:sz w:val="22"/>
          <w:szCs w:val="22"/>
        </w:rPr>
        <w:t xml:space="preserve"> bir değerlendirmeye yol açabilir</w:t>
      </w:r>
      <w:r w:rsidR="00110097" w:rsidRPr="00BE78F2">
        <w:rPr>
          <w:sz w:val="22"/>
          <w:szCs w:val="22"/>
        </w:rPr>
        <w:t>. Fetal ya da embriyon</w:t>
      </w:r>
      <w:r w:rsidR="00E448FD" w:rsidRPr="00BE78F2">
        <w:rPr>
          <w:sz w:val="22"/>
          <w:szCs w:val="22"/>
        </w:rPr>
        <w:t xml:space="preserve"> ile ilgili </w:t>
      </w:r>
      <w:r w:rsidR="00AE15BB" w:rsidRPr="00BE78F2">
        <w:rPr>
          <w:sz w:val="22"/>
          <w:szCs w:val="22"/>
        </w:rPr>
        <w:t xml:space="preserve">olarak </w:t>
      </w:r>
      <w:r w:rsidR="00110097" w:rsidRPr="00BE78F2">
        <w:rPr>
          <w:sz w:val="22"/>
          <w:szCs w:val="22"/>
        </w:rPr>
        <w:t>geliş</w:t>
      </w:r>
      <w:r w:rsidR="00AE15BB" w:rsidRPr="00BE78F2">
        <w:rPr>
          <w:sz w:val="22"/>
          <w:szCs w:val="22"/>
        </w:rPr>
        <w:t xml:space="preserve">im </w:t>
      </w:r>
      <w:r w:rsidR="00110097" w:rsidRPr="00BE78F2">
        <w:rPr>
          <w:sz w:val="22"/>
          <w:szCs w:val="22"/>
        </w:rPr>
        <w:t xml:space="preserve">sürecinin hassas bir </w:t>
      </w:r>
      <w:r w:rsidR="00AE15BB" w:rsidRPr="00BE78F2">
        <w:rPr>
          <w:sz w:val="22"/>
          <w:szCs w:val="22"/>
        </w:rPr>
        <w:t xml:space="preserve">zamanında tek </w:t>
      </w:r>
      <w:r w:rsidR="00110097" w:rsidRPr="00BE78F2">
        <w:rPr>
          <w:sz w:val="22"/>
          <w:szCs w:val="22"/>
        </w:rPr>
        <w:t xml:space="preserve">bir kısa dönem </w:t>
      </w:r>
      <w:r w:rsidR="00C153EC" w:rsidRPr="00BE78F2">
        <w:rPr>
          <w:sz w:val="22"/>
          <w:szCs w:val="22"/>
        </w:rPr>
        <w:t>maruz kalma</w:t>
      </w:r>
      <w:r w:rsidR="00110097" w:rsidRPr="00BE78F2">
        <w:rPr>
          <w:sz w:val="22"/>
          <w:szCs w:val="22"/>
        </w:rPr>
        <w:t xml:space="preserve"> sakatlık ya da başka gelişimsel </w:t>
      </w:r>
      <w:r w:rsidR="00FD3809" w:rsidRPr="00BE78F2">
        <w:rPr>
          <w:sz w:val="22"/>
          <w:szCs w:val="22"/>
        </w:rPr>
        <w:t>zararlılık</w:t>
      </w:r>
      <w:r w:rsidR="00110097" w:rsidRPr="00BE78F2">
        <w:rPr>
          <w:sz w:val="22"/>
          <w:szCs w:val="22"/>
        </w:rPr>
        <w:t>l</w:t>
      </w:r>
      <w:r w:rsidR="00AE15BB" w:rsidRPr="00BE78F2">
        <w:rPr>
          <w:sz w:val="22"/>
          <w:szCs w:val="22"/>
        </w:rPr>
        <w:t>ara</w:t>
      </w:r>
      <w:r w:rsidR="00110097" w:rsidRPr="00BE78F2">
        <w:rPr>
          <w:sz w:val="22"/>
          <w:szCs w:val="22"/>
        </w:rPr>
        <w:t xml:space="preserve"> sebep olabilir. Bu </w:t>
      </w:r>
      <w:r w:rsidR="00AE15BB" w:rsidRPr="00BE78F2">
        <w:rPr>
          <w:sz w:val="22"/>
          <w:szCs w:val="22"/>
        </w:rPr>
        <w:t xml:space="preserve">tür </w:t>
      </w:r>
      <w:r w:rsidR="00110097" w:rsidRPr="00BE78F2">
        <w:rPr>
          <w:sz w:val="22"/>
          <w:szCs w:val="22"/>
        </w:rPr>
        <w:t>beklenmeyen etkilerin risklerini kontrol etmek için tahmin</w:t>
      </w:r>
      <w:r w:rsidR="00AE15BB" w:rsidRPr="00BE78F2">
        <w:rPr>
          <w:sz w:val="22"/>
          <w:szCs w:val="22"/>
        </w:rPr>
        <w:t xml:space="preserve"> edilen </w:t>
      </w:r>
      <w:r w:rsidR="00110097" w:rsidRPr="00BE78F2">
        <w:rPr>
          <w:sz w:val="22"/>
          <w:szCs w:val="22"/>
        </w:rPr>
        <w:t xml:space="preserve">ya da ölçülen kısa dönem </w:t>
      </w:r>
      <w:r w:rsidR="00C153EC" w:rsidRPr="00BE78F2">
        <w:rPr>
          <w:sz w:val="22"/>
          <w:szCs w:val="22"/>
        </w:rPr>
        <w:t>maruz kalma</w:t>
      </w:r>
      <w:r w:rsidR="00AE15BB" w:rsidRPr="00BE78F2">
        <w:rPr>
          <w:sz w:val="22"/>
          <w:szCs w:val="22"/>
        </w:rPr>
        <w:t xml:space="preserve"> değerinin üreme </w:t>
      </w:r>
      <w:r w:rsidR="00110097" w:rsidRPr="00BE78F2">
        <w:rPr>
          <w:sz w:val="22"/>
          <w:szCs w:val="22"/>
        </w:rPr>
        <w:t>toksisite</w:t>
      </w:r>
      <w:r w:rsidR="00AE15BB" w:rsidRPr="00BE78F2">
        <w:rPr>
          <w:sz w:val="22"/>
          <w:szCs w:val="22"/>
        </w:rPr>
        <w:t>si</w:t>
      </w:r>
      <w:r w:rsidR="00110097" w:rsidRPr="00BE78F2">
        <w:rPr>
          <w:sz w:val="22"/>
          <w:szCs w:val="22"/>
        </w:rPr>
        <w:t xml:space="preserve"> için günlük </w:t>
      </w:r>
      <w:r w:rsidR="002F2C66" w:rsidRPr="00BE78F2">
        <w:rPr>
          <w:sz w:val="22"/>
          <w:szCs w:val="22"/>
        </w:rPr>
        <w:t>DNEL</w:t>
      </w:r>
      <w:r w:rsidR="00AE15BB" w:rsidRPr="00BE78F2">
        <w:rPr>
          <w:sz w:val="22"/>
          <w:szCs w:val="22"/>
        </w:rPr>
        <w:t xml:space="preserve"> değerini </w:t>
      </w:r>
      <w:r w:rsidR="00DB10D0" w:rsidRPr="00BE78F2">
        <w:rPr>
          <w:sz w:val="22"/>
          <w:szCs w:val="22"/>
        </w:rPr>
        <w:t>geçmemesi garanti</w:t>
      </w:r>
      <w:r w:rsidR="00AE15BB" w:rsidRPr="00BE78F2">
        <w:rPr>
          <w:sz w:val="22"/>
          <w:szCs w:val="22"/>
        </w:rPr>
        <w:t xml:space="preserve"> altına alınmalıdır.</w:t>
      </w:r>
      <w:r w:rsidR="00DB10D0" w:rsidRPr="00BE78F2">
        <w:rPr>
          <w:sz w:val="22"/>
          <w:szCs w:val="22"/>
        </w:rPr>
        <w:t xml:space="preserve"> Bu sebeple, </w:t>
      </w:r>
      <w:r w:rsidR="00AE15BB" w:rsidRPr="00BE78F2">
        <w:rPr>
          <w:sz w:val="22"/>
          <w:szCs w:val="22"/>
        </w:rPr>
        <w:t>üreme</w:t>
      </w:r>
      <w:r w:rsidR="00DB10D0" w:rsidRPr="00BE78F2">
        <w:rPr>
          <w:sz w:val="22"/>
          <w:szCs w:val="22"/>
        </w:rPr>
        <w:t xml:space="preserve"> </w:t>
      </w:r>
      <w:r w:rsidR="00AE15BB" w:rsidRPr="00BE78F2">
        <w:rPr>
          <w:sz w:val="22"/>
          <w:szCs w:val="22"/>
        </w:rPr>
        <w:t xml:space="preserve">için </w:t>
      </w:r>
      <w:r w:rsidR="002F2C66" w:rsidRPr="00BE78F2">
        <w:rPr>
          <w:sz w:val="22"/>
          <w:szCs w:val="22"/>
        </w:rPr>
        <w:t>DNEL</w:t>
      </w:r>
      <w:r w:rsidR="00DB10D0" w:rsidRPr="00BE78F2">
        <w:rPr>
          <w:sz w:val="22"/>
          <w:szCs w:val="22"/>
        </w:rPr>
        <w:t xml:space="preserve"> </w:t>
      </w:r>
      <w:r w:rsidR="00AE15BB" w:rsidRPr="00BE78F2">
        <w:rPr>
          <w:sz w:val="22"/>
          <w:szCs w:val="22"/>
        </w:rPr>
        <w:t xml:space="preserve">değerinin </w:t>
      </w:r>
      <w:r w:rsidR="00DB10D0" w:rsidRPr="00BE78F2">
        <w:rPr>
          <w:sz w:val="22"/>
          <w:szCs w:val="22"/>
        </w:rPr>
        <w:t>belirlen</w:t>
      </w:r>
      <w:r w:rsidR="00AE15BB" w:rsidRPr="00BE78F2">
        <w:rPr>
          <w:sz w:val="22"/>
          <w:szCs w:val="22"/>
        </w:rPr>
        <w:t>diği durumlarda</w:t>
      </w:r>
      <w:r w:rsidR="00DB10D0" w:rsidRPr="00BE78F2">
        <w:rPr>
          <w:sz w:val="22"/>
          <w:szCs w:val="22"/>
        </w:rPr>
        <w:t xml:space="preserve"> </w:t>
      </w:r>
      <w:r w:rsidR="00C153EC" w:rsidRPr="00BE78F2">
        <w:rPr>
          <w:sz w:val="22"/>
          <w:szCs w:val="22"/>
        </w:rPr>
        <w:t>maruz kalma</w:t>
      </w:r>
      <w:r w:rsidR="00DB10D0" w:rsidRPr="00BE78F2">
        <w:rPr>
          <w:sz w:val="22"/>
          <w:szCs w:val="22"/>
        </w:rPr>
        <w:t xml:space="preserve"> değerlendirmesi </w:t>
      </w:r>
      <w:r w:rsidR="00AE15BB" w:rsidRPr="00BE78F2">
        <w:rPr>
          <w:sz w:val="22"/>
          <w:szCs w:val="22"/>
        </w:rPr>
        <w:t xml:space="preserve">kısa ve uzun dönem </w:t>
      </w:r>
      <w:r w:rsidR="00C153EC" w:rsidRPr="00BE78F2">
        <w:rPr>
          <w:sz w:val="22"/>
          <w:szCs w:val="22"/>
        </w:rPr>
        <w:t>maruz kalma</w:t>
      </w:r>
      <w:r w:rsidR="00DB10D0" w:rsidRPr="00BE78F2">
        <w:rPr>
          <w:sz w:val="22"/>
          <w:szCs w:val="22"/>
        </w:rPr>
        <w:t xml:space="preserve"> </w:t>
      </w:r>
      <w:r w:rsidR="00AE15BB" w:rsidRPr="00BE78F2">
        <w:rPr>
          <w:sz w:val="22"/>
          <w:szCs w:val="22"/>
        </w:rPr>
        <w:t>s</w:t>
      </w:r>
      <w:r w:rsidR="00DB10D0" w:rsidRPr="00BE78F2">
        <w:rPr>
          <w:sz w:val="22"/>
          <w:szCs w:val="22"/>
        </w:rPr>
        <w:t xml:space="preserve">eviyesi </w:t>
      </w:r>
      <w:r w:rsidR="00AE15BB" w:rsidRPr="00BE78F2">
        <w:rPr>
          <w:sz w:val="22"/>
          <w:szCs w:val="22"/>
        </w:rPr>
        <w:t xml:space="preserve">ve sıklığını </w:t>
      </w:r>
      <w:r w:rsidR="00DB10D0" w:rsidRPr="00BE78F2">
        <w:rPr>
          <w:sz w:val="22"/>
          <w:szCs w:val="22"/>
        </w:rPr>
        <w:t>kapsamalıdır.</w:t>
      </w:r>
    </w:p>
    <w:p w:rsidR="00DB10D0" w:rsidRPr="00BE78F2" w:rsidRDefault="00DB10D0" w:rsidP="00C557F8">
      <w:pPr>
        <w:pStyle w:val="Balk4"/>
      </w:pPr>
      <w:r w:rsidRPr="00BE78F2">
        <w:t xml:space="preserve">B.8.4.1.2 Sınıflandırılmış uzun dönem </w:t>
      </w:r>
      <w:r w:rsidR="00FD3809" w:rsidRPr="00BE78F2">
        <w:t>zararlılık</w:t>
      </w:r>
      <w:r w:rsidR="00AE15BB" w:rsidRPr="00BE78F2">
        <w:t>la</w:t>
      </w:r>
      <w:r w:rsidRPr="00BE78F2">
        <w:t>r</w:t>
      </w:r>
    </w:p>
    <w:p w:rsidR="00AE15BB" w:rsidRPr="00BE78F2" w:rsidRDefault="00AE15BB" w:rsidP="00DB10D0">
      <w:pPr>
        <w:widowControl/>
        <w:autoSpaceDE/>
        <w:autoSpaceDN/>
        <w:adjustRightInd/>
        <w:rPr>
          <w:b/>
          <w:sz w:val="22"/>
          <w:szCs w:val="22"/>
        </w:rPr>
      </w:pPr>
    </w:p>
    <w:p w:rsidR="00F10640" w:rsidRPr="00BE78F2" w:rsidRDefault="00DB10D0" w:rsidP="00F10640">
      <w:pPr>
        <w:jc w:val="both"/>
        <w:rPr>
          <w:sz w:val="22"/>
          <w:szCs w:val="22"/>
        </w:rPr>
      </w:pPr>
      <w:r w:rsidRPr="00BE78F2">
        <w:rPr>
          <w:sz w:val="22"/>
          <w:szCs w:val="22"/>
          <w:u w:val="single"/>
        </w:rPr>
        <w:t>Ek 3</w:t>
      </w:r>
      <w:r w:rsidRPr="00BE78F2">
        <w:rPr>
          <w:sz w:val="22"/>
          <w:szCs w:val="22"/>
        </w:rPr>
        <w:t xml:space="preserve"> uzun dönem </w:t>
      </w:r>
      <w:r w:rsidR="00AE15BB" w:rsidRPr="00BE78F2">
        <w:rPr>
          <w:sz w:val="22"/>
          <w:szCs w:val="22"/>
        </w:rPr>
        <w:t>maruz kalma</w:t>
      </w:r>
      <w:r w:rsidRPr="00BE78F2">
        <w:rPr>
          <w:sz w:val="22"/>
          <w:szCs w:val="22"/>
        </w:rPr>
        <w:t xml:space="preserve"> </w:t>
      </w:r>
      <w:r w:rsidR="00AE15BB" w:rsidRPr="00BE78F2">
        <w:rPr>
          <w:sz w:val="22"/>
          <w:szCs w:val="22"/>
        </w:rPr>
        <w:t xml:space="preserve">ile ilgili değerlendirme </w:t>
      </w:r>
      <w:r w:rsidRPr="00BE78F2">
        <w:rPr>
          <w:sz w:val="22"/>
          <w:szCs w:val="22"/>
        </w:rPr>
        <w:t>gerekli</w:t>
      </w:r>
      <w:r w:rsidR="00AE15BB" w:rsidRPr="00BE78F2">
        <w:rPr>
          <w:sz w:val="22"/>
          <w:szCs w:val="22"/>
        </w:rPr>
        <w:t>liğini başlatan sınıflandırmaları</w:t>
      </w:r>
      <w:r w:rsidRPr="00BE78F2">
        <w:rPr>
          <w:sz w:val="22"/>
          <w:szCs w:val="22"/>
        </w:rPr>
        <w:t xml:space="preserve"> içeren bir tablo sun</w:t>
      </w:r>
      <w:r w:rsidR="00AE15BB" w:rsidRPr="00BE78F2">
        <w:rPr>
          <w:sz w:val="22"/>
          <w:szCs w:val="22"/>
        </w:rPr>
        <w:t>maktadır.</w:t>
      </w:r>
      <w:r w:rsidRPr="00BE78F2">
        <w:rPr>
          <w:sz w:val="22"/>
          <w:szCs w:val="22"/>
        </w:rPr>
        <w:t xml:space="preserve"> </w:t>
      </w:r>
      <w:r w:rsidR="00AE15BB" w:rsidRPr="00BE78F2">
        <w:rPr>
          <w:sz w:val="22"/>
          <w:szCs w:val="22"/>
        </w:rPr>
        <w:t>Bir DNEL</w:t>
      </w:r>
      <w:r w:rsidR="00F10640" w:rsidRPr="00BE78F2">
        <w:rPr>
          <w:sz w:val="22"/>
          <w:szCs w:val="22"/>
        </w:rPr>
        <w:t xml:space="preserve"> </w:t>
      </w:r>
      <w:r w:rsidR="00AE15BB" w:rsidRPr="00BE78F2">
        <w:rPr>
          <w:sz w:val="22"/>
          <w:szCs w:val="22"/>
        </w:rPr>
        <w:t xml:space="preserve">değeri varsa </w:t>
      </w:r>
      <w:r w:rsidR="00F10640" w:rsidRPr="00BE78F2">
        <w:rPr>
          <w:sz w:val="22"/>
          <w:szCs w:val="22"/>
        </w:rPr>
        <w:t xml:space="preserve">maruz kalma değerlendirmesi, bir çalışma günü boyunca (işçiler için) veya bir tüketim günü boyunca (tüketiciler için) ortalama maruz kalma değerinin bu uzun dönem DNEL değerini </w:t>
      </w:r>
      <w:r w:rsidR="00AE15BB" w:rsidRPr="00BE78F2">
        <w:rPr>
          <w:sz w:val="22"/>
          <w:szCs w:val="22"/>
        </w:rPr>
        <w:t>aş</w:t>
      </w:r>
      <w:r w:rsidR="00F10640" w:rsidRPr="00BE78F2">
        <w:rPr>
          <w:sz w:val="22"/>
          <w:szCs w:val="22"/>
        </w:rPr>
        <w:t>mayacağını nicel olarak göstermelidir. . DNEL değeri olmadığında, maruz kalma senaryosunda tanımlanan risk yönetim önlemlerinin maruz kalmayı önlediğini/azalttığını gösterecek nitel risk karakterizasyonu yapılması gereklidir.</w:t>
      </w:r>
    </w:p>
    <w:p w:rsidR="00DB10D0" w:rsidRPr="00BE78F2" w:rsidRDefault="00DB10D0" w:rsidP="00C557F8">
      <w:pPr>
        <w:pStyle w:val="Balk4"/>
      </w:pPr>
      <w:r w:rsidRPr="00BE78F2">
        <w:t xml:space="preserve">B.8.4.1.3 Sınıflandırılmayan </w:t>
      </w:r>
      <w:r w:rsidR="00FD3809" w:rsidRPr="00BE78F2">
        <w:t>zararlılık</w:t>
      </w:r>
      <w:r w:rsidRPr="00BE78F2">
        <w:t>l</w:t>
      </w:r>
      <w:r w:rsidR="00F10640" w:rsidRPr="00BE78F2">
        <w:t>a</w:t>
      </w:r>
      <w:r w:rsidRPr="00BE78F2">
        <w:t>r</w:t>
      </w:r>
    </w:p>
    <w:p w:rsidR="00F10640" w:rsidRPr="00BE78F2" w:rsidRDefault="00F10640" w:rsidP="00DB10D0">
      <w:pPr>
        <w:widowControl/>
        <w:autoSpaceDE/>
        <w:autoSpaceDN/>
        <w:adjustRightInd/>
        <w:jc w:val="both"/>
        <w:rPr>
          <w:b/>
          <w:sz w:val="22"/>
          <w:szCs w:val="22"/>
        </w:rPr>
      </w:pPr>
    </w:p>
    <w:p w:rsidR="00DB10D0" w:rsidRPr="00BE78F2" w:rsidRDefault="00F10640" w:rsidP="00DB10D0">
      <w:pPr>
        <w:widowControl/>
        <w:autoSpaceDE/>
        <w:autoSpaceDN/>
        <w:adjustRightInd/>
        <w:jc w:val="both"/>
        <w:rPr>
          <w:sz w:val="22"/>
          <w:szCs w:val="22"/>
        </w:rPr>
      </w:pPr>
      <w:r w:rsidRPr="00BE78F2">
        <w:rPr>
          <w:sz w:val="22"/>
          <w:szCs w:val="22"/>
        </w:rPr>
        <w:t>Kayıt yaptıran s</w:t>
      </w:r>
      <w:r w:rsidR="00DB10D0" w:rsidRPr="00BE78F2">
        <w:rPr>
          <w:sz w:val="22"/>
          <w:szCs w:val="22"/>
        </w:rPr>
        <w:t xml:space="preserve">ınıflandırılan </w:t>
      </w:r>
      <w:r w:rsidR="00FD3809" w:rsidRPr="00BE78F2">
        <w:rPr>
          <w:sz w:val="22"/>
          <w:szCs w:val="22"/>
        </w:rPr>
        <w:t>zararlılık</w:t>
      </w:r>
      <w:r w:rsidRPr="00BE78F2">
        <w:rPr>
          <w:sz w:val="22"/>
          <w:szCs w:val="22"/>
        </w:rPr>
        <w:t>lara</w:t>
      </w:r>
      <w:r w:rsidR="00DB10D0" w:rsidRPr="00BE78F2">
        <w:rPr>
          <w:sz w:val="22"/>
          <w:szCs w:val="22"/>
        </w:rPr>
        <w:t xml:space="preserve"> ek olarak sınıflandırmaya yol açmayan beklenmeyen etkileri de göz önünde bulundurmalıdır. Eğer tanımlanan </w:t>
      </w:r>
      <w:r w:rsidR="00FD3809" w:rsidRPr="00BE78F2">
        <w:rPr>
          <w:sz w:val="22"/>
          <w:szCs w:val="22"/>
        </w:rPr>
        <w:t>zara</w:t>
      </w:r>
      <w:r w:rsidRPr="00BE78F2">
        <w:rPr>
          <w:sz w:val="22"/>
          <w:szCs w:val="22"/>
        </w:rPr>
        <w:t xml:space="preserve">rlılığın </w:t>
      </w:r>
      <w:r w:rsidR="00DB10D0" w:rsidRPr="00BE78F2">
        <w:rPr>
          <w:sz w:val="22"/>
          <w:szCs w:val="22"/>
        </w:rPr>
        <w:t xml:space="preserve">sınıflandırılması için </w:t>
      </w:r>
      <w:proofErr w:type="gramStart"/>
      <w:r w:rsidR="00DB10D0" w:rsidRPr="00BE78F2">
        <w:rPr>
          <w:sz w:val="22"/>
          <w:szCs w:val="22"/>
        </w:rPr>
        <w:t>kriterler</w:t>
      </w:r>
      <w:proofErr w:type="gramEnd"/>
      <w:r w:rsidR="00DB10D0" w:rsidRPr="00BE78F2">
        <w:rPr>
          <w:sz w:val="22"/>
          <w:szCs w:val="22"/>
        </w:rPr>
        <w:t xml:space="preserve"> </w:t>
      </w:r>
      <w:r w:rsidRPr="00BE78F2">
        <w:rPr>
          <w:sz w:val="22"/>
          <w:szCs w:val="22"/>
        </w:rPr>
        <w:t>karşılanmıyorsa,</w:t>
      </w:r>
      <w:r w:rsidR="00DB10D0" w:rsidRPr="00BE78F2">
        <w:rPr>
          <w:sz w:val="22"/>
          <w:szCs w:val="22"/>
        </w:rPr>
        <w:t xml:space="preserve"> </w:t>
      </w:r>
      <w:r w:rsidRPr="00BE78F2">
        <w:rPr>
          <w:sz w:val="22"/>
          <w:szCs w:val="22"/>
        </w:rPr>
        <w:t xml:space="preserve">yine de de </w:t>
      </w:r>
      <w:r w:rsidR="002F2C66" w:rsidRPr="00BE78F2">
        <w:rPr>
          <w:sz w:val="22"/>
          <w:szCs w:val="22"/>
        </w:rPr>
        <w:t>DNEL</w:t>
      </w:r>
      <w:r w:rsidR="00DB10D0" w:rsidRPr="00BE78F2">
        <w:rPr>
          <w:sz w:val="22"/>
          <w:szCs w:val="22"/>
        </w:rPr>
        <w:t xml:space="preserve"> türetmek mümkün olabilir ve bu yüzden bir </w:t>
      </w:r>
      <w:r w:rsidR="00C153EC" w:rsidRPr="00BE78F2">
        <w:rPr>
          <w:sz w:val="22"/>
          <w:szCs w:val="22"/>
        </w:rPr>
        <w:t>maruz kalma</w:t>
      </w:r>
      <w:r w:rsidR="00DB10D0" w:rsidRPr="00BE78F2">
        <w:rPr>
          <w:sz w:val="22"/>
          <w:szCs w:val="22"/>
        </w:rPr>
        <w:t xml:space="preserve"> değerlendirmesi gerekecektir (</w:t>
      </w:r>
      <w:r w:rsidRPr="00BE78F2">
        <w:rPr>
          <w:sz w:val="22"/>
          <w:szCs w:val="22"/>
        </w:rPr>
        <w:t>bakınız aşağıdaki c ve d durumları</w:t>
      </w:r>
      <w:r w:rsidR="00DB10D0" w:rsidRPr="00BE78F2">
        <w:rPr>
          <w:sz w:val="22"/>
          <w:szCs w:val="22"/>
        </w:rPr>
        <w:t xml:space="preserve">). </w:t>
      </w:r>
      <w:r w:rsidRPr="00BE78F2">
        <w:rPr>
          <w:sz w:val="22"/>
          <w:szCs w:val="22"/>
        </w:rPr>
        <w:t>B</w:t>
      </w:r>
      <w:r w:rsidR="00DB10D0" w:rsidRPr="00BE78F2">
        <w:rPr>
          <w:sz w:val="22"/>
          <w:szCs w:val="22"/>
        </w:rPr>
        <w:t>ir mad</w:t>
      </w:r>
      <w:r w:rsidRPr="00BE78F2">
        <w:rPr>
          <w:sz w:val="22"/>
          <w:szCs w:val="22"/>
        </w:rPr>
        <w:t xml:space="preserve">de sınıflandırma için </w:t>
      </w:r>
      <w:proofErr w:type="gramStart"/>
      <w:r w:rsidRPr="00BE78F2">
        <w:rPr>
          <w:sz w:val="22"/>
          <w:szCs w:val="22"/>
        </w:rPr>
        <w:t>kriterleri</w:t>
      </w:r>
      <w:proofErr w:type="gramEnd"/>
      <w:r w:rsidRPr="00BE78F2">
        <w:rPr>
          <w:sz w:val="22"/>
          <w:szCs w:val="22"/>
        </w:rPr>
        <w:t xml:space="preserve"> karşılıyorsa</w:t>
      </w:r>
      <w:r w:rsidR="00DB10D0" w:rsidRPr="00BE78F2">
        <w:rPr>
          <w:sz w:val="22"/>
          <w:szCs w:val="22"/>
        </w:rPr>
        <w:t xml:space="preserve"> ve bir </w:t>
      </w:r>
      <w:r w:rsidR="002F2C66" w:rsidRPr="00BE78F2">
        <w:rPr>
          <w:sz w:val="22"/>
          <w:szCs w:val="22"/>
        </w:rPr>
        <w:t>DNEL</w:t>
      </w:r>
      <w:r w:rsidRPr="00BE78F2">
        <w:rPr>
          <w:sz w:val="22"/>
          <w:szCs w:val="22"/>
        </w:rPr>
        <w:t xml:space="preserve"> değeri</w:t>
      </w:r>
      <w:r w:rsidR="00DB10D0" w:rsidRPr="00BE78F2">
        <w:rPr>
          <w:sz w:val="22"/>
          <w:szCs w:val="22"/>
        </w:rPr>
        <w:t xml:space="preserve"> türetilemiyorsa hala bir </w:t>
      </w:r>
      <w:r w:rsidR="00FD3809" w:rsidRPr="00BE78F2">
        <w:rPr>
          <w:sz w:val="22"/>
          <w:szCs w:val="22"/>
        </w:rPr>
        <w:t>zararlılık</w:t>
      </w:r>
      <w:r w:rsidR="00DB10D0" w:rsidRPr="00BE78F2">
        <w:rPr>
          <w:sz w:val="22"/>
          <w:szCs w:val="22"/>
        </w:rPr>
        <w:t xml:space="preserve"> ihtimali vardır ve bu yüzden </w:t>
      </w:r>
      <w:r w:rsidR="002045EE" w:rsidRPr="00BE78F2">
        <w:rPr>
          <w:sz w:val="22"/>
          <w:szCs w:val="22"/>
        </w:rPr>
        <w:t>kayıt yaptıran</w:t>
      </w:r>
      <w:r w:rsidR="00DB10D0" w:rsidRPr="00BE78F2">
        <w:rPr>
          <w:sz w:val="22"/>
          <w:szCs w:val="22"/>
        </w:rPr>
        <w:t xml:space="preserve"> tanımlanan </w:t>
      </w:r>
      <w:r w:rsidR="00FD3809" w:rsidRPr="00BE78F2">
        <w:rPr>
          <w:sz w:val="22"/>
          <w:szCs w:val="22"/>
        </w:rPr>
        <w:t>zararlılık</w:t>
      </w:r>
      <w:r w:rsidR="00DB10D0" w:rsidRPr="00BE78F2">
        <w:rPr>
          <w:sz w:val="22"/>
          <w:szCs w:val="22"/>
        </w:rPr>
        <w:t xml:space="preserve"> seviyesini ve tipini </w:t>
      </w:r>
      <w:r w:rsidRPr="00BE78F2">
        <w:rPr>
          <w:sz w:val="22"/>
          <w:szCs w:val="22"/>
        </w:rPr>
        <w:t>değerlendirmeli</w:t>
      </w:r>
      <w:r w:rsidR="004E3876" w:rsidRPr="00BE78F2">
        <w:rPr>
          <w:sz w:val="22"/>
          <w:szCs w:val="22"/>
        </w:rPr>
        <w:t xml:space="preserve"> ve bir </w:t>
      </w:r>
      <w:r w:rsidR="00C153EC" w:rsidRPr="00BE78F2">
        <w:rPr>
          <w:sz w:val="22"/>
          <w:szCs w:val="22"/>
        </w:rPr>
        <w:t>maruz kalma</w:t>
      </w:r>
      <w:r w:rsidR="004E3876" w:rsidRPr="00BE78F2">
        <w:rPr>
          <w:sz w:val="22"/>
          <w:szCs w:val="22"/>
        </w:rPr>
        <w:t xml:space="preserve"> değerlendirmesinde bulunan nitel </w:t>
      </w:r>
      <w:r w:rsidR="00771BC0" w:rsidRPr="00BE78F2">
        <w:rPr>
          <w:sz w:val="22"/>
          <w:szCs w:val="22"/>
        </w:rPr>
        <w:t>b</w:t>
      </w:r>
      <w:r w:rsidRPr="00BE78F2">
        <w:rPr>
          <w:sz w:val="22"/>
          <w:szCs w:val="22"/>
        </w:rPr>
        <w:t xml:space="preserve">ir </w:t>
      </w:r>
      <w:r w:rsidR="004E3876" w:rsidRPr="00BE78F2">
        <w:rPr>
          <w:sz w:val="22"/>
          <w:szCs w:val="22"/>
        </w:rPr>
        <w:t>risk karakterizasyonunda</w:t>
      </w:r>
      <w:r w:rsidR="00771BC0" w:rsidRPr="00BE78F2">
        <w:rPr>
          <w:sz w:val="22"/>
          <w:szCs w:val="22"/>
        </w:rPr>
        <w:t xml:space="preserve"> bulunan maruz kalma senaryosu içinde </w:t>
      </w:r>
      <w:r w:rsidR="004E3876" w:rsidRPr="00BE78F2">
        <w:rPr>
          <w:sz w:val="22"/>
          <w:szCs w:val="22"/>
        </w:rPr>
        <w:t xml:space="preserve">kullanım şartlarını </w:t>
      </w:r>
      <w:r w:rsidR="00771BC0" w:rsidRPr="00BE78F2">
        <w:rPr>
          <w:sz w:val="22"/>
          <w:szCs w:val="22"/>
        </w:rPr>
        <w:t xml:space="preserve">gerekçelendirmelidir </w:t>
      </w:r>
      <w:r w:rsidR="007177BC" w:rsidRPr="00BE78F2">
        <w:rPr>
          <w:sz w:val="22"/>
          <w:szCs w:val="22"/>
        </w:rPr>
        <w:t>(</w:t>
      </w:r>
      <w:r w:rsidR="00771BC0" w:rsidRPr="00BE78F2">
        <w:rPr>
          <w:sz w:val="22"/>
          <w:szCs w:val="22"/>
        </w:rPr>
        <w:t xml:space="preserve">bakınız </w:t>
      </w:r>
      <w:r w:rsidR="004E3876" w:rsidRPr="00BE78F2">
        <w:rPr>
          <w:sz w:val="22"/>
          <w:szCs w:val="22"/>
        </w:rPr>
        <w:t xml:space="preserve">aşağıdaki a ve b </w:t>
      </w:r>
      <w:r w:rsidR="00771BC0" w:rsidRPr="00BE78F2">
        <w:rPr>
          <w:sz w:val="22"/>
          <w:szCs w:val="22"/>
        </w:rPr>
        <w:t>durumları</w:t>
      </w:r>
      <w:r w:rsidR="004E3876" w:rsidRPr="00BE78F2">
        <w:rPr>
          <w:sz w:val="22"/>
          <w:szCs w:val="22"/>
        </w:rPr>
        <w:t xml:space="preserve">). </w:t>
      </w:r>
      <w:r w:rsidR="00771BC0" w:rsidRPr="00BE78F2">
        <w:rPr>
          <w:sz w:val="22"/>
          <w:szCs w:val="22"/>
        </w:rPr>
        <w:t>Aşağıdakiler</w:t>
      </w:r>
      <w:r w:rsidR="004E3876" w:rsidRPr="00BE78F2">
        <w:rPr>
          <w:sz w:val="22"/>
          <w:szCs w:val="22"/>
        </w:rPr>
        <w:t xml:space="preserve"> bu t</w:t>
      </w:r>
      <w:r w:rsidR="00771BC0" w:rsidRPr="00BE78F2">
        <w:rPr>
          <w:sz w:val="22"/>
          <w:szCs w:val="22"/>
        </w:rPr>
        <w:t xml:space="preserve">ür durumlara </w:t>
      </w:r>
      <w:r w:rsidR="004E3876" w:rsidRPr="00BE78F2">
        <w:rPr>
          <w:sz w:val="22"/>
          <w:szCs w:val="22"/>
        </w:rPr>
        <w:t>örnek</w:t>
      </w:r>
      <w:r w:rsidR="00771BC0" w:rsidRPr="00BE78F2">
        <w:rPr>
          <w:sz w:val="22"/>
          <w:szCs w:val="22"/>
        </w:rPr>
        <w:t xml:space="preserve">tir ama pratikte başkaları </w:t>
      </w:r>
      <w:r w:rsidR="004E3876" w:rsidRPr="00BE78F2">
        <w:rPr>
          <w:sz w:val="22"/>
          <w:szCs w:val="22"/>
        </w:rPr>
        <w:t>da meydana gelebilir:</w:t>
      </w:r>
    </w:p>
    <w:p w:rsidR="004E3876" w:rsidRPr="00BE78F2" w:rsidRDefault="004E3876" w:rsidP="00DB10D0">
      <w:pPr>
        <w:widowControl/>
        <w:autoSpaceDE/>
        <w:autoSpaceDN/>
        <w:adjustRightInd/>
        <w:jc w:val="both"/>
        <w:rPr>
          <w:sz w:val="22"/>
          <w:szCs w:val="22"/>
        </w:rPr>
      </w:pPr>
      <w:r w:rsidRPr="00BE78F2">
        <w:rPr>
          <w:sz w:val="22"/>
          <w:szCs w:val="22"/>
        </w:rPr>
        <w:t>.</w:t>
      </w:r>
      <w:r w:rsidR="00A9472D" w:rsidRPr="00BE78F2">
        <w:rPr>
          <w:sz w:val="22"/>
          <w:szCs w:val="22"/>
        </w:rPr>
        <w:t xml:space="preserve"> </w:t>
      </w:r>
      <w:proofErr w:type="gramStart"/>
      <w:r w:rsidR="00771BC0" w:rsidRPr="00BE78F2">
        <w:rPr>
          <w:sz w:val="22"/>
          <w:szCs w:val="22"/>
        </w:rPr>
        <w:t>durum</w:t>
      </w:r>
      <w:proofErr w:type="gramEnd"/>
      <w:r w:rsidRPr="00BE78F2">
        <w:rPr>
          <w:sz w:val="22"/>
          <w:szCs w:val="22"/>
        </w:rPr>
        <w:t xml:space="preserve"> a): insan verileri, yapısal uyarılar ve/veya deri </w:t>
      </w:r>
      <w:r w:rsidR="0060753B" w:rsidRPr="00BE78F2">
        <w:rPr>
          <w:sz w:val="22"/>
          <w:szCs w:val="22"/>
        </w:rPr>
        <w:t>hassasiyet</w:t>
      </w:r>
      <w:r w:rsidR="00771BC0" w:rsidRPr="00BE78F2">
        <w:rPr>
          <w:sz w:val="22"/>
          <w:szCs w:val="22"/>
        </w:rPr>
        <w:t>i</w:t>
      </w:r>
      <w:r w:rsidRPr="00BE78F2">
        <w:rPr>
          <w:sz w:val="22"/>
          <w:szCs w:val="22"/>
        </w:rPr>
        <w:t xml:space="preserve"> için sınıflandırma </w:t>
      </w:r>
      <w:r w:rsidR="00771BC0" w:rsidRPr="00BE78F2">
        <w:rPr>
          <w:sz w:val="22"/>
          <w:szCs w:val="22"/>
        </w:rPr>
        <w:t>kanıtları</w:t>
      </w:r>
      <w:r w:rsidRPr="00BE78F2">
        <w:rPr>
          <w:sz w:val="22"/>
          <w:szCs w:val="22"/>
        </w:rPr>
        <w:t xml:space="preserve"> maddenin </w:t>
      </w:r>
      <w:r w:rsidR="009C4B3B" w:rsidRPr="00BE78F2">
        <w:rPr>
          <w:sz w:val="22"/>
          <w:szCs w:val="22"/>
        </w:rPr>
        <w:t>solunum yollarında</w:t>
      </w:r>
      <w:r w:rsidRPr="00BE78F2">
        <w:rPr>
          <w:sz w:val="22"/>
          <w:szCs w:val="22"/>
        </w:rPr>
        <w:t xml:space="preserve"> </w:t>
      </w:r>
      <w:r w:rsidR="005C1133" w:rsidRPr="00BE78F2">
        <w:rPr>
          <w:sz w:val="22"/>
          <w:szCs w:val="22"/>
        </w:rPr>
        <w:t>hassasiyet oluşturma</w:t>
      </w:r>
      <w:r w:rsidRPr="00BE78F2">
        <w:rPr>
          <w:sz w:val="22"/>
          <w:szCs w:val="22"/>
        </w:rPr>
        <w:t xml:space="preserve"> özelliklerine sahip olduğunu gösterebilir ama</w:t>
      </w:r>
      <w:r w:rsidR="00771BC0" w:rsidRPr="00BE78F2">
        <w:rPr>
          <w:sz w:val="22"/>
          <w:szCs w:val="22"/>
        </w:rPr>
        <w:t xml:space="preserve"> bilgi sınıflandırma kriterlerini karşılamak </w:t>
      </w:r>
      <w:r w:rsidRPr="00BE78F2">
        <w:rPr>
          <w:sz w:val="22"/>
          <w:szCs w:val="22"/>
        </w:rPr>
        <w:t xml:space="preserve">için yeterli değildir. </w:t>
      </w:r>
      <w:r w:rsidR="00DF06B0" w:rsidRPr="00BE78F2">
        <w:rPr>
          <w:b/>
          <w:sz w:val="22"/>
          <w:szCs w:val="22"/>
        </w:rPr>
        <w:t xml:space="preserve">Lütfen not ediniz: </w:t>
      </w:r>
      <w:r w:rsidR="00522BD3">
        <w:rPr>
          <w:sz w:val="22"/>
          <w:szCs w:val="22"/>
        </w:rPr>
        <w:t>KKDİK</w:t>
      </w:r>
      <w:r w:rsidR="00771BC0" w:rsidRPr="00BE78F2">
        <w:rPr>
          <w:sz w:val="22"/>
          <w:szCs w:val="22"/>
        </w:rPr>
        <w:t xml:space="preserve"> kapsamında </w:t>
      </w:r>
      <w:r w:rsidR="005B5FEA" w:rsidRPr="00BE78F2">
        <w:rPr>
          <w:sz w:val="22"/>
          <w:szCs w:val="22"/>
        </w:rPr>
        <w:t>standart bilgi gerekliliğ</w:t>
      </w:r>
      <w:r w:rsidR="00DF06B0" w:rsidRPr="00BE78F2">
        <w:rPr>
          <w:sz w:val="22"/>
          <w:szCs w:val="22"/>
        </w:rPr>
        <w:t>i bulunmayan bu t</w:t>
      </w:r>
      <w:r w:rsidR="00771BC0" w:rsidRPr="00BE78F2">
        <w:rPr>
          <w:sz w:val="22"/>
          <w:szCs w:val="22"/>
        </w:rPr>
        <w:t>ür</w:t>
      </w:r>
      <w:r w:rsidR="00DF06B0" w:rsidRPr="00BE78F2">
        <w:rPr>
          <w:sz w:val="22"/>
          <w:szCs w:val="22"/>
        </w:rPr>
        <w:t xml:space="preserve"> etkiler için sınırlı</w:t>
      </w:r>
      <w:r w:rsidR="00771BC0" w:rsidRPr="00BE78F2">
        <w:rPr>
          <w:sz w:val="22"/>
          <w:szCs w:val="22"/>
        </w:rPr>
        <w:t xml:space="preserve"> miktarda</w:t>
      </w:r>
      <w:r w:rsidR="00DF06B0" w:rsidRPr="00BE78F2">
        <w:rPr>
          <w:sz w:val="22"/>
          <w:szCs w:val="22"/>
        </w:rPr>
        <w:t xml:space="preserve"> veri bulunabilir. Bu yüzden, bu </w:t>
      </w:r>
      <w:r w:rsidR="00771BC0" w:rsidRPr="00BE78F2">
        <w:rPr>
          <w:sz w:val="22"/>
          <w:szCs w:val="22"/>
        </w:rPr>
        <w:t xml:space="preserve">gibi </w:t>
      </w:r>
      <w:r w:rsidR="00DF06B0" w:rsidRPr="00BE78F2">
        <w:rPr>
          <w:sz w:val="22"/>
          <w:szCs w:val="22"/>
        </w:rPr>
        <w:t xml:space="preserve">vakalarda, varolan kanıtlar bir </w:t>
      </w:r>
      <w:r w:rsidR="00FD3809" w:rsidRPr="00BE78F2">
        <w:rPr>
          <w:sz w:val="22"/>
          <w:szCs w:val="22"/>
        </w:rPr>
        <w:t>zararlılık</w:t>
      </w:r>
      <w:r w:rsidR="00DF06B0" w:rsidRPr="00BE78F2">
        <w:rPr>
          <w:sz w:val="22"/>
          <w:szCs w:val="22"/>
        </w:rPr>
        <w:t xml:space="preserve"> bulunduğu ve bir </w:t>
      </w:r>
      <w:r w:rsidR="00C153EC" w:rsidRPr="00BE78F2">
        <w:rPr>
          <w:sz w:val="22"/>
          <w:szCs w:val="22"/>
        </w:rPr>
        <w:t>maruz kalma</w:t>
      </w:r>
      <w:r w:rsidR="00DF06B0" w:rsidRPr="00BE78F2">
        <w:rPr>
          <w:sz w:val="22"/>
          <w:szCs w:val="22"/>
        </w:rPr>
        <w:t xml:space="preserve"> değerlendirmesinin gerektiği sonucuna </w:t>
      </w:r>
      <w:r w:rsidR="00771BC0" w:rsidRPr="00BE78F2">
        <w:rPr>
          <w:sz w:val="22"/>
          <w:szCs w:val="22"/>
        </w:rPr>
        <w:t>yol açabilir</w:t>
      </w:r>
      <w:r w:rsidR="00DF06B0" w:rsidRPr="00BE78F2">
        <w:rPr>
          <w:sz w:val="22"/>
          <w:szCs w:val="22"/>
        </w:rPr>
        <w:t>;</w:t>
      </w:r>
    </w:p>
    <w:p w:rsidR="00A9472D" w:rsidRPr="00C557F8" w:rsidRDefault="00A9472D" w:rsidP="00DB10D0">
      <w:pPr>
        <w:widowControl/>
        <w:autoSpaceDE/>
        <w:autoSpaceDN/>
        <w:adjustRightInd/>
        <w:jc w:val="both"/>
        <w:rPr>
          <w:sz w:val="18"/>
          <w:szCs w:val="18"/>
        </w:rPr>
      </w:pPr>
    </w:p>
    <w:p w:rsidR="00DF06B0" w:rsidRPr="00BE78F2" w:rsidRDefault="00DF06B0" w:rsidP="00DB10D0">
      <w:pPr>
        <w:widowControl/>
        <w:autoSpaceDE/>
        <w:autoSpaceDN/>
        <w:adjustRightInd/>
        <w:jc w:val="both"/>
        <w:rPr>
          <w:sz w:val="22"/>
          <w:szCs w:val="22"/>
        </w:rPr>
      </w:pPr>
      <w:r w:rsidRPr="00BE78F2">
        <w:rPr>
          <w:sz w:val="22"/>
          <w:szCs w:val="22"/>
        </w:rPr>
        <w:t xml:space="preserve">. </w:t>
      </w:r>
      <w:proofErr w:type="gramStart"/>
      <w:r w:rsidR="00771BC0" w:rsidRPr="00BE78F2">
        <w:rPr>
          <w:sz w:val="22"/>
          <w:szCs w:val="22"/>
        </w:rPr>
        <w:t>durum</w:t>
      </w:r>
      <w:proofErr w:type="gramEnd"/>
      <w:r w:rsidRPr="00BE78F2">
        <w:rPr>
          <w:sz w:val="22"/>
          <w:szCs w:val="22"/>
        </w:rPr>
        <w:t xml:space="preserve"> b): </w:t>
      </w:r>
      <w:r w:rsidR="00A9472D" w:rsidRPr="00BE78F2">
        <w:rPr>
          <w:sz w:val="22"/>
          <w:szCs w:val="22"/>
        </w:rPr>
        <w:t>Maddenin s</w:t>
      </w:r>
      <w:r w:rsidRPr="00BE78F2">
        <w:rPr>
          <w:sz w:val="22"/>
          <w:szCs w:val="22"/>
        </w:rPr>
        <w:t xml:space="preserve">olunum yolunda beklenmeyen etkilerinin bulunduğu </w:t>
      </w:r>
      <w:r w:rsidR="00A9472D" w:rsidRPr="00BE78F2">
        <w:rPr>
          <w:sz w:val="22"/>
          <w:szCs w:val="22"/>
        </w:rPr>
        <w:t>yönünde</w:t>
      </w:r>
      <w:r w:rsidRPr="00BE78F2">
        <w:rPr>
          <w:sz w:val="22"/>
          <w:szCs w:val="22"/>
        </w:rPr>
        <w:t xml:space="preserve"> kanıtlar </w:t>
      </w:r>
      <w:r w:rsidR="00A9472D" w:rsidRPr="00BE78F2">
        <w:rPr>
          <w:sz w:val="22"/>
          <w:szCs w:val="22"/>
        </w:rPr>
        <w:t xml:space="preserve">(ör. bu </w:t>
      </w:r>
      <w:r w:rsidR="00522BD3">
        <w:rPr>
          <w:sz w:val="22"/>
          <w:szCs w:val="22"/>
        </w:rPr>
        <w:t>sonlanma noktası</w:t>
      </w:r>
      <w:r w:rsidR="00A9472D" w:rsidRPr="00BE78F2">
        <w:rPr>
          <w:sz w:val="22"/>
          <w:szCs w:val="22"/>
        </w:rPr>
        <w:t xml:space="preserve">yı değerlendirmek için uygun tekrarlı doz solunum toksisite verisi bulunmadığında, </w:t>
      </w:r>
      <w:proofErr w:type="gramStart"/>
      <w:r w:rsidR="00A9472D" w:rsidRPr="00BE78F2">
        <w:rPr>
          <w:sz w:val="22"/>
          <w:szCs w:val="22"/>
        </w:rPr>
        <w:t>lokal</w:t>
      </w:r>
      <w:proofErr w:type="gramEnd"/>
      <w:r w:rsidR="00A9472D" w:rsidRPr="00BE78F2">
        <w:rPr>
          <w:sz w:val="22"/>
          <w:szCs w:val="22"/>
        </w:rPr>
        <w:t xml:space="preserve"> tahriş üzerine akut çalışmalardan elde edilen kanıtlar) </w:t>
      </w:r>
      <w:r w:rsidRPr="00BE78F2">
        <w:rPr>
          <w:sz w:val="22"/>
          <w:szCs w:val="22"/>
        </w:rPr>
        <w:t>ol</w:t>
      </w:r>
      <w:r w:rsidR="00A9472D" w:rsidRPr="00BE78F2">
        <w:rPr>
          <w:sz w:val="22"/>
          <w:szCs w:val="22"/>
        </w:rPr>
        <w:t xml:space="preserve">abilir, </w:t>
      </w:r>
      <w:r w:rsidRPr="00BE78F2">
        <w:rPr>
          <w:sz w:val="22"/>
          <w:szCs w:val="22"/>
        </w:rPr>
        <w:t>,</w:t>
      </w:r>
    </w:p>
    <w:p w:rsidR="00DF06B0" w:rsidRPr="00BE78F2" w:rsidRDefault="00DF06B0" w:rsidP="00DB10D0">
      <w:pPr>
        <w:widowControl/>
        <w:autoSpaceDE/>
        <w:autoSpaceDN/>
        <w:adjustRightInd/>
        <w:jc w:val="both"/>
        <w:rPr>
          <w:sz w:val="22"/>
          <w:szCs w:val="22"/>
        </w:rPr>
      </w:pPr>
      <w:r w:rsidRPr="00BE78F2">
        <w:rPr>
          <w:sz w:val="22"/>
          <w:szCs w:val="22"/>
        </w:rPr>
        <w:lastRenderedPageBreak/>
        <w:t xml:space="preserve">. </w:t>
      </w:r>
      <w:proofErr w:type="gramStart"/>
      <w:r w:rsidR="00A9472D" w:rsidRPr="00BE78F2">
        <w:rPr>
          <w:sz w:val="22"/>
          <w:szCs w:val="22"/>
        </w:rPr>
        <w:t>durum</w:t>
      </w:r>
      <w:proofErr w:type="gramEnd"/>
      <w:r w:rsidRPr="00BE78F2">
        <w:rPr>
          <w:sz w:val="22"/>
          <w:szCs w:val="22"/>
        </w:rPr>
        <w:t xml:space="preserve"> c): Tekrarlı doz toksisitesi için sınıflandırma </w:t>
      </w:r>
      <w:r w:rsidR="00167B5D" w:rsidRPr="00BE78F2">
        <w:rPr>
          <w:sz w:val="22"/>
          <w:szCs w:val="22"/>
        </w:rPr>
        <w:t xml:space="preserve">eşik değerin </w:t>
      </w:r>
      <w:r w:rsidRPr="00BE78F2">
        <w:rPr>
          <w:sz w:val="22"/>
          <w:szCs w:val="22"/>
        </w:rPr>
        <w:t>üstünde</w:t>
      </w:r>
      <w:r w:rsidR="00167B5D" w:rsidRPr="00BE78F2">
        <w:rPr>
          <w:sz w:val="22"/>
          <w:szCs w:val="22"/>
        </w:rPr>
        <w:t xml:space="preserve">ki maruz kalma seviyelerinde </w:t>
      </w:r>
      <w:r w:rsidR="004B4861" w:rsidRPr="00BE78F2">
        <w:rPr>
          <w:sz w:val="22"/>
          <w:szCs w:val="22"/>
        </w:rPr>
        <w:t xml:space="preserve">oluşan </w:t>
      </w:r>
      <w:r w:rsidR="00167B5D" w:rsidRPr="00BE78F2">
        <w:rPr>
          <w:sz w:val="22"/>
          <w:szCs w:val="22"/>
        </w:rPr>
        <w:t>şiddetli</w:t>
      </w:r>
      <w:r w:rsidR="004B4861" w:rsidRPr="00BE78F2">
        <w:rPr>
          <w:sz w:val="22"/>
          <w:szCs w:val="22"/>
        </w:rPr>
        <w:t xml:space="preserve"> etkiler gibi, tekrarlı doz toksisitesi içi</w:t>
      </w:r>
      <w:r w:rsidR="00167B5D" w:rsidRPr="00BE78F2">
        <w:rPr>
          <w:sz w:val="22"/>
          <w:szCs w:val="22"/>
        </w:rPr>
        <w:t xml:space="preserve">n sınıflandırmaya yol açmayan ancak beklenmeyen etki </w:t>
      </w:r>
      <w:r w:rsidR="004B4861" w:rsidRPr="00BE78F2">
        <w:rPr>
          <w:sz w:val="22"/>
          <w:szCs w:val="22"/>
        </w:rPr>
        <w:t xml:space="preserve">olarak nitelendirilen </w:t>
      </w:r>
      <w:r w:rsidR="00167B5D" w:rsidRPr="00BE78F2">
        <w:rPr>
          <w:sz w:val="22"/>
          <w:szCs w:val="22"/>
        </w:rPr>
        <w:t xml:space="preserve">gözlemlenen </w:t>
      </w:r>
      <w:r w:rsidR="004B4861" w:rsidRPr="00BE78F2">
        <w:rPr>
          <w:sz w:val="22"/>
          <w:szCs w:val="22"/>
        </w:rPr>
        <w:t>etkiler;</w:t>
      </w:r>
    </w:p>
    <w:p w:rsidR="004B4861" w:rsidRPr="00BE78F2" w:rsidRDefault="00167B5D" w:rsidP="00DB10D0">
      <w:pPr>
        <w:widowControl/>
        <w:autoSpaceDE/>
        <w:autoSpaceDN/>
        <w:adjustRightInd/>
        <w:jc w:val="both"/>
        <w:rPr>
          <w:sz w:val="22"/>
          <w:szCs w:val="22"/>
        </w:rPr>
      </w:pPr>
      <w:r w:rsidRPr="00BE78F2">
        <w:rPr>
          <w:sz w:val="22"/>
          <w:szCs w:val="22"/>
        </w:rPr>
        <w:t xml:space="preserve">. </w:t>
      </w:r>
      <w:proofErr w:type="gramStart"/>
      <w:r w:rsidRPr="00BE78F2">
        <w:rPr>
          <w:sz w:val="22"/>
          <w:szCs w:val="22"/>
        </w:rPr>
        <w:t>durum</w:t>
      </w:r>
      <w:proofErr w:type="gramEnd"/>
      <w:r w:rsidR="004B4861" w:rsidRPr="00BE78F2">
        <w:rPr>
          <w:sz w:val="22"/>
          <w:szCs w:val="22"/>
        </w:rPr>
        <w:t xml:space="preserve"> d): </w:t>
      </w:r>
      <w:r w:rsidRPr="00BE78F2">
        <w:rPr>
          <w:sz w:val="22"/>
          <w:szCs w:val="22"/>
        </w:rPr>
        <w:t xml:space="preserve">bir </w:t>
      </w:r>
      <w:r w:rsidR="002F2C66" w:rsidRPr="00BE78F2">
        <w:rPr>
          <w:sz w:val="22"/>
          <w:szCs w:val="22"/>
        </w:rPr>
        <w:t>DNEL</w:t>
      </w:r>
      <w:r w:rsidRPr="00BE78F2">
        <w:rPr>
          <w:sz w:val="22"/>
          <w:szCs w:val="22"/>
        </w:rPr>
        <w:t xml:space="preserve"> değeri </w:t>
      </w:r>
      <w:r w:rsidR="004B4861" w:rsidRPr="00BE78F2">
        <w:rPr>
          <w:sz w:val="22"/>
          <w:szCs w:val="22"/>
        </w:rPr>
        <w:t>türetilebilen a</w:t>
      </w:r>
      <w:r w:rsidRPr="00BE78F2">
        <w:rPr>
          <w:sz w:val="22"/>
          <w:szCs w:val="22"/>
        </w:rPr>
        <w:t xml:space="preserve">ncak </w:t>
      </w:r>
      <w:r w:rsidR="004B4861" w:rsidRPr="00BE78F2">
        <w:rPr>
          <w:sz w:val="22"/>
          <w:szCs w:val="22"/>
        </w:rPr>
        <w:t>bir sınıflandırmaya yol açmayan</w:t>
      </w:r>
      <w:r w:rsidRPr="00BE78F2">
        <w:rPr>
          <w:sz w:val="22"/>
          <w:szCs w:val="22"/>
        </w:rPr>
        <w:t xml:space="preserve"> görülen</w:t>
      </w:r>
      <w:r w:rsidR="004B4861" w:rsidRPr="00BE78F2">
        <w:rPr>
          <w:sz w:val="22"/>
          <w:szCs w:val="22"/>
        </w:rPr>
        <w:t xml:space="preserve"> diğer beklenmeyen etkiler.</w:t>
      </w:r>
    </w:p>
    <w:p w:rsidR="004B4861" w:rsidRPr="00BE78F2" w:rsidRDefault="004B4861" w:rsidP="00C557F8">
      <w:pPr>
        <w:pStyle w:val="Balk3"/>
      </w:pPr>
      <w:bookmarkStart w:id="72" w:name="_Toc428967504"/>
      <w:r w:rsidRPr="00BE78F2">
        <w:t xml:space="preserve">B.8.4.2 Çevresel </w:t>
      </w:r>
      <w:r w:rsidR="00FD3809" w:rsidRPr="00BE78F2">
        <w:t>zararlılık</w:t>
      </w:r>
      <w:r w:rsidR="00167B5D" w:rsidRPr="00BE78F2">
        <w:t>la</w:t>
      </w:r>
      <w:r w:rsidRPr="00BE78F2">
        <w:t>rl</w:t>
      </w:r>
      <w:r w:rsidR="00167B5D" w:rsidRPr="00BE78F2">
        <w:t>a</w:t>
      </w:r>
      <w:r w:rsidRPr="00BE78F2">
        <w:t xml:space="preserve"> </w:t>
      </w:r>
      <w:r w:rsidR="001B5007" w:rsidRPr="00BE78F2">
        <w:t>ilgili</w:t>
      </w:r>
      <w:r w:rsidRPr="00BE78F2">
        <w:t xml:space="preserve"> </w:t>
      </w:r>
      <w:r w:rsidR="00C153EC" w:rsidRPr="00BE78F2">
        <w:t>maruz kalma</w:t>
      </w:r>
      <w:r w:rsidRPr="00BE78F2">
        <w:t xml:space="preserve"> değerlendirmesi kapsamı</w:t>
      </w:r>
      <w:r w:rsidR="00C557F8">
        <w:rPr>
          <w:rStyle w:val="DipnotBavurusu"/>
        </w:rPr>
        <w:footnoteReference w:id="12"/>
      </w:r>
      <w:bookmarkEnd w:id="72"/>
    </w:p>
    <w:p w:rsidR="00167B5D" w:rsidRPr="00BE78F2" w:rsidRDefault="00167B5D" w:rsidP="00DB10D0">
      <w:pPr>
        <w:widowControl/>
        <w:autoSpaceDE/>
        <w:autoSpaceDN/>
        <w:adjustRightInd/>
        <w:jc w:val="both"/>
        <w:rPr>
          <w:sz w:val="22"/>
          <w:szCs w:val="22"/>
          <w:u w:val="single"/>
        </w:rPr>
      </w:pPr>
    </w:p>
    <w:p w:rsidR="004B4861" w:rsidRPr="00BE78F2" w:rsidRDefault="004B4861" w:rsidP="00DB10D0">
      <w:pPr>
        <w:widowControl/>
        <w:autoSpaceDE/>
        <w:autoSpaceDN/>
        <w:adjustRightInd/>
        <w:jc w:val="both"/>
        <w:rPr>
          <w:sz w:val="22"/>
          <w:szCs w:val="22"/>
        </w:rPr>
      </w:pPr>
      <w:r w:rsidRPr="00BE78F2">
        <w:rPr>
          <w:sz w:val="22"/>
          <w:szCs w:val="22"/>
          <w:u w:val="single"/>
        </w:rPr>
        <w:t>Şekil B-8-3</w:t>
      </w:r>
      <w:r w:rsidR="00167B5D" w:rsidRPr="00BE78F2">
        <w:rPr>
          <w:sz w:val="22"/>
          <w:szCs w:val="22"/>
          <w:u w:val="single"/>
        </w:rPr>
        <w:t>,</w:t>
      </w:r>
      <w:r w:rsidRPr="00BE78F2">
        <w:rPr>
          <w:sz w:val="22"/>
          <w:szCs w:val="22"/>
        </w:rPr>
        <w:t xml:space="preserve"> çevresel koruma hedefleri için </w:t>
      </w:r>
      <w:r w:rsidR="00C153EC" w:rsidRPr="00BE78F2">
        <w:rPr>
          <w:sz w:val="22"/>
          <w:szCs w:val="22"/>
        </w:rPr>
        <w:t>maruz kalma</w:t>
      </w:r>
      <w:r w:rsidRPr="00BE78F2">
        <w:rPr>
          <w:sz w:val="22"/>
          <w:szCs w:val="22"/>
        </w:rPr>
        <w:t xml:space="preserve"> değerlendirmesi gereklilikleri</w:t>
      </w:r>
      <w:r w:rsidR="00167B5D" w:rsidRPr="00BE78F2">
        <w:rPr>
          <w:sz w:val="22"/>
          <w:szCs w:val="22"/>
        </w:rPr>
        <w:t xml:space="preserve">ni değerlendirmek için </w:t>
      </w:r>
      <w:r w:rsidRPr="00BE78F2">
        <w:rPr>
          <w:sz w:val="22"/>
          <w:szCs w:val="22"/>
        </w:rPr>
        <w:t xml:space="preserve">karar verme sürecini </w:t>
      </w:r>
      <w:r w:rsidR="00167B5D" w:rsidRPr="00BE78F2">
        <w:rPr>
          <w:sz w:val="22"/>
          <w:szCs w:val="22"/>
        </w:rPr>
        <w:t>tarif etmektedir</w:t>
      </w:r>
      <w:r w:rsidRPr="00BE78F2">
        <w:rPr>
          <w:sz w:val="22"/>
          <w:szCs w:val="22"/>
        </w:rPr>
        <w:t>.</w:t>
      </w:r>
    </w:p>
    <w:p w:rsidR="00167B5D" w:rsidRPr="00BE78F2" w:rsidRDefault="00167B5D" w:rsidP="00DB10D0">
      <w:pPr>
        <w:widowControl/>
        <w:autoSpaceDE/>
        <w:autoSpaceDN/>
        <w:adjustRightInd/>
        <w:jc w:val="both"/>
        <w:rPr>
          <w:sz w:val="22"/>
          <w:szCs w:val="22"/>
        </w:rPr>
      </w:pPr>
    </w:p>
    <w:p w:rsidR="004B4861" w:rsidRPr="00BE78F2" w:rsidRDefault="004B4861" w:rsidP="00DB10D0">
      <w:pPr>
        <w:widowControl/>
        <w:autoSpaceDE/>
        <w:autoSpaceDN/>
        <w:adjustRightInd/>
        <w:jc w:val="both"/>
        <w:rPr>
          <w:sz w:val="22"/>
          <w:szCs w:val="22"/>
        </w:rPr>
      </w:pPr>
      <w:r w:rsidRPr="00BE78F2">
        <w:rPr>
          <w:sz w:val="22"/>
          <w:szCs w:val="22"/>
        </w:rPr>
        <w:t xml:space="preserve">Ekotoksikolojik özellikler için </w:t>
      </w:r>
      <w:r w:rsidR="00C153EC" w:rsidRPr="00BE78F2">
        <w:rPr>
          <w:sz w:val="22"/>
          <w:szCs w:val="22"/>
        </w:rPr>
        <w:t>maruz kalma</w:t>
      </w:r>
      <w:r w:rsidRPr="00BE78F2">
        <w:rPr>
          <w:sz w:val="22"/>
          <w:szCs w:val="22"/>
        </w:rPr>
        <w:t xml:space="preserve"> değerlendirmesinde ele alınması gereken çevresel koruma hedefleri hakkında karar verme süreci </w:t>
      </w:r>
      <w:r w:rsidR="00C557F8">
        <w:rPr>
          <w:sz w:val="22"/>
          <w:szCs w:val="22"/>
        </w:rPr>
        <w:t>BG/KGD</w:t>
      </w:r>
      <w:r w:rsidRPr="00BE78F2">
        <w:rPr>
          <w:sz w:val="22"/>
          <w:szCs w:val="22"/>
        </w:rPr>
        <w:t xml:space="preserve"> Rehber</w:t>
      </w:r>
      <w:r w:rsidR="00167B5D" w:rsidRPr="00BE78F2">
        <w:rPr>
          <w:sz w:val="22"/>
          <w:szCs w:val="22"/>
        </w:rPr>
        <w:t xml:space="preserve">i </w:t>
      </w:r>
      <w:r w:rsidRPr="00BE78F2">
        <w:rPr>
          <w:sz w:val="22"/>
          <w:szCs w:val="22"/>
        </w:rPr>
        <w:t xml:space="preserve">R.10 ve R.16 </w:t>
      </w:r>
      <w:r w:rsidR="00EF0D9B" w:rsidRPr="00BE78F2">
        <w:rPr>
          <w:sz w:val="22"/>
          <w:szCs w:val="22"/>
        </w:rPr>
        <w:t>bölümlerinde</w:t>
      </w:r>
      <w:r w:rsidRPr="00BE78F2">
        <w:rPr>
          <w:sz w:val="22"/>
          <w:szCs w:val="22"/>
        </w:rPr>
        <w:t xml:space="preserve"> tanımlanmış olan prensiplere dayan</w:t>
      </w:r>
      <w:r w:rsidR="00167B5D" w:rsidRPr="00BE78F2">
        <w:rPr>
          <w:sz w:val="22"/>
          <w:szCs w:val="22"/>
        </w:rPr>
        <w:t>maktadır</w:t>
      </w:r>
      <w:r w:rsidRPr="00BE78F2">
        <w:rPr>
          <w:sz w:val="22"/>
          <w:szCs w:val="22"/>
        </w:rPr>
        <w:t xml:space="preserve">. İkincil zehirlenmeyle </w:t>
      </w:r>
      <w:r w:rsidR="001B5007" w:rsidRPr="00BE78F2">
        <w:rPr>
          <w:sz w:val="22"/>
          <w:szCs w:val="22"/>
        </w:rPr>
        <w:t>ilgili</w:t>
      </w:r>
      <w:r w:rsidRPr="00BE78F2">
        <w:rPr>
          <w:sz w:val="22"/>
          <w:szCs w:val="22"/>
        </w:rPr>
        <w:t xml:space="preserve"> </w:t>
      </w:r>
      <w:r w:rsidR="00167B5D" w:rsidRPr="00BE78F2">
        <w:rPr>
          <w:sz w:val="22"/>
          <w:szCs w:val="22"/>
        </w:rPr>
        <w:t xml:space="preserve">olarak </w:t>
      </w:r>
      <w:r w:rsidR="00C153EC" w:rsidRPr="00BE78F2">
        <w:rPr>
          <w:sz w:val="22"/>
          <w:szCs w:val="22"/>
        </w:rPr>
        <w:t>maruz kalma</w:t>
      </w:r>
      <w:r w:rsidRPr="00BE78F2">
        <w:rPr>
          <w:sz w:val="22"/>
          <w:szCs w:val="22"/>
        </w:rPr>
        <w:t xml:space="preserve"> değerlendirmesi </w:t>
      </w:r>
      <w:r w:rsidR="00167B5D" w:rsidRPr="00BE78F2">
        <w:rPr>
          <w:sz w:val="22"/>
          <w:szCs w:val="22"/>
        </w:rPr>
        <w:t xml:space="preserve">ihtiyacı değerlendirilirken </w:t>
      </w:r>
      <w:r w:rsidR="00C557F8">
        <w:rPr>
          <w:sz w:val="22"/>
          <w:szCs w:val="22"/>
        </w:rPr>
        <w:t>BG/KGD</w:t>
      </w:r>
      <w:r w:rsidRPr="00BE78F2">
        <w:rPr>
          <w:sz w:val="22"/>
          <w:szCs w:val="22"/>
        </w:rPr>
        <w:t xml:space="preserve"> Rehberi B.7.2.7 </w:t>
      </w:r>
      <w:r w:rsidR="005A0273" w:rsidRPr="00BE78F2">
        <w:rPr>
          <w:sz w:val="22"/>
          <w:szCs w:val="22"/>
        </w:rPr>
        <w:t>bölümü</w:t>
      </w:r>
      <w:r w:rsidRPr="00BE78F2">
        <w:rPr>
          <w:sz w:val="22"/>
          <w:szCs w:val="22"/>
        </w:rPr>
        <w:t>nd</w:t>
      </w:r>
      <w:r w:rsidR="00167B5D" w:rsidRPr="00BE78F2">
        <w:rPr>
          <w:sz w:val="22"/>
          <w:szCs w:val="22"/>
        </w:rPr>
        <w:t>e</w:t>
      </w:r>
      <w:r w:rsidRPr="00BE78F2">
        <w:rPr>
          <w:sz w:val="22"/>
          <w:szCs w:val="22"/>
        </w:rPr>
        <w:t xml:space="preserve"> verilmiş </w:t>
      </w:r>
      <w:proofErr w:type="gramStart"/>
      <w:r w:rsidRPr="00BE78F2">
        <w:rPr>
          <w:sz w:val="22"/>
          <w:szCs w:val="22"/>
        </w:rPr>
        <w:t>kriterler</w:t>
      </w:r>
      <w:proofErr w:type="gramEnd"/>
      <w:r w:rsidRPr="00BE78F2">
        <w:rPr>
          <w:sz w:val="22"/>
          <w:szCs w:val="22"/>
        </w:rPr>
        <w:t xml:space="preserve"> </w:t>
      </w:r>
      <w:r w:rsidR="00167B5D" w:rsidRPr="00BE78F2">
        <w:rPr>
          <w:sz w:val="22"/>
          <w:szCs w:val="22"/>
        </w:rPr>
        <w:t>kullanılabilir</w:t>
      </w:r>
      <w:r w:rsidRPr="00BE78F2">
        <w:rPr>
          <w:sz w:val="22"/>
          <w:szCs w:val="22"/>
        </w:rPr>
        <w:t>.</w:t>
      </w:r>
    </w:p>
    <w:p w:rsidR="00167B5D" w:rsidRPr="00BE78F2" w:rsidRDefault="00167B5D" w:rsidP="00DB10D0">
      <w:pPr>
        <w:widowControl/>
        <w:autoSpaceDE/>
        <w:autoSpaceDN/>
        <w:adjustRightInd/>
        <w:jc w:val="both"/>
        <w:rPr>
          <w:sz w:val="22"/>
          <w:szCs w:val="22"/>
        </w:rPr>
      </w:pPr>
    </w:p>
    <w:p w:rsidR="004B4861" w:rsidRPr="00BE78F2" w:rsidRDefault="004B4861" w:rsidP="00DB10D0">
      <w:pPr>
        <w:widowControl/>
        <w:autoSpaceDE/>
        <w:autoSpaceDN/>
        <w:adjustRightInd/>
        <w:jc w:val="both"/>
        <w:rPr>
          <w:sz w:val="22"/>
          <w:szCs w:val="22"/>
        </w:rPr>
      </w:pPr>
      <w:r w:rsidRPr="00BE78F2">
        <w:rPr>
          <w:sz w:val="22"/>
          <w:szCs w:val="22"/>
        </w:rPr>
        <w:t xml:space="preserve">Takip eden </w:t>
      </w:r>
      <w:r w:rsidR="00EF0D9B" w:rsidRPr="00BE78F2">
        <w:rPr>
          <w:sz w:val="22"/>
          <w:szCs w:val="22"/>
        </w:rPr>
        <w:t>bölüm</w:t>
      </w:r>
      <w:r w:rsidR="00167B5D" w:rsidRPr="00BE78F2">
        <w:rPr>
          <w:sz w:val="22"/>
          <w:szCs w:val="22"/>
        </w:rPr>
        <w:t>de</w:t>
      </w:r>
      <w:r w:rsidRPr="00BE78F2">
        <w:rPr>
          <w:sz w:val="22"/>
          <w:szCs w:val="22"/>
        </w:rPr>
        <w:t xml:space="preserve"> </w:t>
      </w:r>
      <w:r w:rsidR="00167B5D" w:rsidRPr="00BE78F2">
        <w:rPr>
          <w:sz w:val="22"/>
          <w:szCs w:val="22"/>
        </w:rPr>
        <w:t xml:space="preserve">özellikle, </w:t>
      </w:r>
      <w:r w:rsidRPr="00BE78F2">
        <w:rPr>
          <w:sz w:val="22"/>
          <w:szCs w:val="22"/>
        </w:rPr>
        <w:t>suda çözü</w:t>
      </w:r>
      <w:r w:rsidR="00167B5D" w:rsidRPr="00BE78F2">
        <w:rPr>
          <w:sz w:val="22"/>
          <w:szCs w:val="22"/>
        </w:rPr>
        <w:t>nürlüğü düşük olan</w:t>
      </w:r>
      <w:r w:rsidRPr="00BE78F2">
        <w:rPr>
          <w:sz w:val="22"/>
          <w:szCs w:val="22"/>
        </w:rPr>
        <w:t xml:space="preserve"> maddeler için </w:t>
      </w:r>
      <w:r w:rsidR="00C153EC" w:rsidRPr="00BE78F2">
        <w:rPr>
          <w:sz w:val="22"/>
          <w:szCs w:val="22"/>
        </w:rPr>
        <w:t>maruz kalma</w:t>
      </w:r>
      <w:r w:rsidRPr="00BE78F2">
        <w:rPr>
          <w:sz w:val="22"/>
          <w:szCs w:val="22"/>
        </w:rPr>
        <w:t xml:space="preserve"> değerlendirmesi ve risk karakt</w:t>
      </w:r>
      <w:r w:rsidR="00167B5D" w:rsidRPr="00BE78F2">
        <w:rPr>
          <w:sz w:val="22"/>
          <w:szCs w:val="22"/>
        </w:rPr>
        <w:t xml:space="preserve">erizasyonuna değinilmektedir. </w:t>
      </w:r>
      <w:r w:rsidR="00C557F8">
        <w:rPr>
          <w:sz w:val="22"/>
          <w:szCs w:val="22"/>
        </w:rPr>
        <w:t>BG/KGD</w:t>
      </w:r>
      <w:r w:rsidR="00C557F8" w:rsidRPr="00BE78F2">
        <w:rPr>
          <w:sz w:val="22"/>
          <w:szCs w:val="22"/>
        </w:rPr>
        <w:t xml:space="preserve"> </w:t>
      </w:r>
      <w:r w:rsidR="00167B5D" w:rsidRPr="00BE78F2">
        <w:rPr>
          <w:sz w:val="22"/>
          <w:szCs w:val="22"/>
        </w:rPr>
        <w:t xml:space="preserve">Rehberi </w:t>
      </w:r>
      <w:r w:rsidRPr="00BE78F2">
        <w:rPr>
          <w:sz w:val="22"/>
          <w:szCs w:val="22"/>
        </w:rPr>
        <w:t xml:space="preserve">7b ve 7c </w:t>
      </w:r>
      <w:r w:rsidR="00167B5D" w:rsidRPr="00BE78F2">
        <w:rPr>
          <w:sz w:val="22"/>
          <w:szCs w:val="22"/>
        </w:rPr>
        <w:t>B</w:t>
      </w:r>
      <w:r w:rsidR="00EF0D9B" w:rsidRPr="00BE78F2">
        <w:rPr>
          <w:sz w:val="22"/>
          <w:szCs w:val="22"/>
        </w:rPr>
        <w:t xml:space="preserve">ölümlerinde </w:t>
      </w:r>
      <w:r w:rsidRPr="00BE78F2">
        <w:rPr>
          <w:sz w:val="22"/>
          <w:szCs w:val="22"/>
        </w:rPr>
        <w:t xml:space="preserve">anlatıldığı şekilde </w:t>
      </w:r>
      <w:r w:rsidR="00A37F99" w:rsidRPr="00BE78F2">
        <w:rPr>
          <w:sz w:val="22"/>
          <w:szCs w:val="22"/>
        </w:rPr>
        <w:t xml:space="preserve">su, toprak ve </w:t>
      </w:r>
      <w:r w:rsidR="00781F19" w:rsidRPr="00BE78F2">
        <w:rPr>
          <w:sz w:val="22"/>
          <w:szCs w:val="22"/>
        </w:rPr>
        <w:t>çökelti</w:t>
      </w:r>
      <w:r w:rsidR="00167B5D" w:rsidRPr="00BE78F2">
        <w:rPr>
          <w:sz w:val="22"/>
          <w:szCs w:val="22"/>
        </w:rPr>
        <w:t>le</w:t>
      </w:r>
      <w:r w:rsidR="00A37F99" w:rsidRPr="00BE78F2">
        <w:rPr>
          <w:sz w:val="22"/>
          <w:szCs w:val="22"/>
        </w:rPr>
        <w:t>r için bütünleşik test stratejilerinde tanımlanmış prensiplere ve iş akışlarına referans verilmektedir.</w:t>
      </w:r>
    </w:p>
    <w:p w:rsidR="00A37F99" w:rsidRDefault="00A37F99"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D8390F" w:rsidRDefault="00D8390F" w:rsidP="00DB10D0">
      <w:pPr>
        <w:widowControl/>
        <w:autoSpaceDE/>
        <w:autoSpaceDN/>
        <w:adjustRightInd/>
        <w:jc w:val="both"/>
        <w:rPr>
          <w:sz w:val="22"/>
          <w:szCs w:val="22"/>
        </w:rPr>
      </w:pPr>
    </w:p>
    <w:p w:rsidR="00A37F99" w:rsidRPr="00BE78F2" w:rsidRDefault="00D8390F" w:rsidP="00DB10D0">
      <w:pPr>
        <w:widowControl/>
        <w:autoSpaceDE/>
        <w:autoSpaceDN/>
        <w:adjustRightInd/>
        <w:jc w:val="both"/>
        <w:rPr>
          <w:sz w:val="22"/>
          <w:szCs w:val="22"/>
        </w:rPr>
      </w:pPr>
      <w:r>
        <w:rPr>
          <w:noProof/>
          <w:lang w:val="en-US" w:eastAsia="en-US"/>
        </w:rPr>
        <w:lastRenderedPageBreak/>
        <mc:AlternateContent>
          <mc:Choice Requires="wpg">
            <w:drawing>
              <wp:anchor distT="0" distB="0" distL="114300" distR="114300" simplePos="0" relativeHeight="251708416" behindDoc="0" locked="0" layoutInCell="1" allowOverlap="1" wp14:anchorId="36490AC5" wp14:editId="2B2F0574">
                <wp:simplePos x="0" y="0"/>
                <wp:positionH relativeFrom="column">
                  <wp:posOffset>-442595</wp:posOffset>
                </wp:positionH>
                <wp:positionV relativeFrom="paragraph">
                  <wp:posOffset>109855</wp:posOffset>
                </wp:positionV>
                <wp:extent cx="5676900" cy="8448675"/>
                <wp:effectExtent l="0" t="0" r="19050" b="28575"/>
                <wp:wrapNone/>
                <wp:docPr id="369" name="Group 270"/>
                <wp:cNvGraphicFramePr/>
                <a:graphic xmlns:a="http://schemas.openxmlformats.org/drawingml/2006/main">
                  <a:graphicData uri="http://schemas.microsoft.com/office/word/2010/wordprocessingGroup">
                    <wpg:wgp>
                      <wpg:cNvGrpSpPr/>
                      <wpg:grpSpPr>
                        <a:xfrm>
                          <a:off x="0" y="0"/>
                          <a:ext cx="5676900" cy="8448675"/>
                          <a:chOff x="0" y="0"/>
                          <a:chExt cx="6086475" cy="8772525"/>
                        </a:xfrm>
                      </wpg:grpSpPr>
                      <wps:wsp>
                        <wps:cNvPr id="370" name="Oval 370"/>
                        <wps:cNvSpPr/>
                        <wps:spPr>
                          <a:xfrm>
                            <a:off x="466725" y="0"/>
                            <a:ext cx="1914525" cy="600075"/>
                          </a:xfrm>
                          <a:prstGeom prst="ellipse">
                            <a:avLst/>
                          </a:prstGeom>
                          <a:solidFill>
                            <a:sysClr val="window" lastClr="FFFFFF"/>
                          </a:solidFill>
                          <a:ln w="31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sz w:val="16"/>
                                  <w:szCs w:val="16"/>
                                </w:rPr>
                                <w:t>Çevre  için</w:t>
                              </w:r>
                              <w:proofErr w:type="gramEnd"/>
                              <w:r>
                                <w:rPr>
                                  <w:rFonts w:asciiTheme="minorHAnsi" w:hAnsi="Calibri" w:cstheme="minorBidi"/>
                                  <w:color w:val="000000"/>
                                  <w:sz w:val="16"/>
                                  <w:szCs w:val="16"/>
                                </w:rPr>
                                <w:t xml:space="preserve"> kapsam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1" name="Flowchart: Decision 371"/>
                        <wps:cNvSpPr/>
                        <wps:spPr>
                          <a:xfrm>
                            <a:off x="38101" y="790576"/>
                            <a:ext cx="2790824" cy="1438274"/>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Madde  zararlı</w:t>
                              </w:r>
                              <w:proofErr w:type="gramEnd"/>
                              <w:r>
                                <w:rPr>
                                  <w:rFonts w:asciiTheme="minorHAnsi" w:hAnsi="Calibri" w:cstheme="minorBidi"/>
                                  <w:color w:val="000000" w:themeColor="dark1"/>
                                  <w:sz w:val="16"/>
                                  <w:szCs w:val="16"/>
                                </w:rPr>
                                <w:t>, toksik veya sucul yaşam için çok toksik  (H412, H411, H410 veya H400) olarak sınıflandırılmış mı )?</w:t>
                              </w:r>
                            </w:p>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 8.4.2.1 </w:t>
                              </w:r>
                            </w:p>
                          </w:txbxContent>
                        </wps:txbx>
                        <wps:bodyPr rtlCol="0" anchor="t"/>
                      </wps:wsp>
                      <wps:wsp>
                        <wps:cNvPr id="372" name="Rectangle 372"/>
                        <wps:cNvSpPr/>
                        <wps:spPr>
                          <a:xfrm>
                            <a:off x="3990975" y="1285875"/>
                            <a:ext cx="2095500" cy="4476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maruz kalma değerlendirmesi gerekmektedir. </w:t>
                              </w:r>
                            </w:p>
                          </w:txbxContent>
                        </wps:txbx>
                        <wps:bodyPr rtlCol="0" anchor="t"/>
                      </wps:wsp>
                      <wps:wsp>
                        <wps:cNvPr id="373" name="Flowchart: Decision 373"/>
                        <wps:cNvSpPr/>
                        <wps:spPr>
                          <a:xfrm>
                            <a:off x="0" y="2609850"/>
                            <a:ext cx="2857501" cy="1438274"/>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Madde  uzun süreli kalıcı etkisiyle sucul yaşam için toksik olabilir (H413) olarak sınıflandırılmış </w:t>
                              </w:r>
                              <w:proofErr w:type="gramStart"/>
                              <w:r>
                                <w:rPr>
                                  <w:rFonts w:asciiTheme="minorHAnsi" w:hAnsi="Calibri" w:cstheme="minorBidi"/>
                                  <w:color w:val="000000" w:themeColor="dark1"/>
                                  <w:sz w:val="16"/>
                                  <w:szCs w:val="16"/>
                                </w:rPr>
                                <w:t>mı ?</w:t>
                              </w:r>
                              <w:proofErr w:type="gramEnd"/>
                            </w:p>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 8.4.2.1 </w:t>
                              </w:r>
                            </w:p>
                          </w:txbxContent>
                        </wps:txbx>
                        <wps:bodyPr rtlCol="0" anchor="t"/>
                      </wps:wsp>
                      <wps:wsp>
                        <wps:cNvPr id="374" name="Rectangle 374"/>
                        <wps:cNvSpPr/>
                        <wps:spPr>
                          <a:xfrm>
                            <a:off x="3990975" y="3019425"/>
                            <a:ext cx="2095500" cy="6381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veya nitel maruz kalma değerlendirmesi gerekmektedir. </w:t>
                              </w:r>
                            </w:p>
                          </w:txbxContent>
                        </wps:txbx>
                        <wps:bodyPr rtlCol="0" anchor="t"/>
                      </wps:wsp>
                      <wpg:grpSp>
                        <wpg:cNvPr id="375" name="Group 375"/>
                        <wpg:cNvGrpSpPr/>
                        <wpg:grpSpPr>
                          <a:xfrm>
                            <a:off x="1162050" y="2228850"/>
                            <a:ext cx="590550" cy="381000"/>
                            <a:chOff x="1162050" y="2228850"/>
                            <a:chExt cx="590550" cy="381000"/>
                          </a:xfrm>
                        </wpg:grpSpPr>
                        <wps:wsp>
                          <wps:cNvPr id="376" name="Straight Arrow Connector 376"/>
                          <wps:cNvCnPr/>
                          <wps:spPr>
                            <a:xfrm flipH="1">
                              <a:off x="1428751" y="2228850"/>
                              <a:ext cx="4762"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7" name="Rectangle 377"/>
                          <wps:cNvSpPr/>
                          <wps:spPr>
                            <a:xfrm>
                              <a:off x="1162050" y="2295525"/>
                              <a:ext cx="590550" cy="266520"/>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wps:txbx>
                          <wps:bodyPr rtlCol="0" anchor="t"/>
                        </wps:wsp>
                      </wpg:grpSp>
                      <wps:wsp>
                        <wps:cNvPr id="378" name="Flowchart: Decision 378"/>
                        <wps:cNvSpPr/>
                        <wps:spPr>
                          <a:xfrm>
                            <a:off x="409575" y="4438650"/>
                            <a:ext cx="2057401" cy="742950"/>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KBT, çKçB bir madde midir?</w:t>
                              </w:r>
                            </w:p>
                          </w:txbxContent>
                        </wps:txbx>
                        <wps:bodyPr rtlCol="0" anchor="t"/>
                      </wps:wsp>
                      <wpg:grpSp>
                        <wpg:cNvPr id="379" name="Group 379"/>
                        <wpg:cNvGrpSpPr/>
                        <wpg:grpSpPr>
                          <a:xfrm>
                            <a:off x="1171575" y="4057650"/>
                            <a:ext cx="552450" cy="381000"/>
                            <a:chOff x="1171575" y="4057650"/>
                            <a:chExt cx="552450" cy="381000"/>
                          </a:xfrm>
                        </wpg:grpSpPr>
                        <wps:wsp>
                          <wps:cNvPr id="380" name="Straight Arrow Connector 380"/>
                          <wps:cNvCnPr/>
                          <wps:spPr>
                            <a:xfrm>
                              <a:off x="1428751" y="4057650"/>
                              <a:ext cx="9524"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1" name="Rectangle 381"/>
                          <wps:cNvSpPr/>
                          <wps:spPr>
                            <a:xfrm>
                              <a:off x="1171575" y="4124325"/>
                              <a:ext cx="552450" cy="200025"/>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wps:txbx>
                          <wps:bodyPr rtlCol="0" anchor="t"/>
                        </wps:wsp>
                      </wpg:grpSp>
                      <wpg:grpSp>
                        <wpg:cNvPr id="382" name="Group 382"/>
                        <wpg:cNvGrpSpPr/>
                        <wpg:grpSpPr>
                          <a:xfrm>
                            <a:off x="1200150" y="7019925"/>
                            <a:ext cx="552450" cy="381000"/>
                            <a:chOff x="1200150" y="7019925"/>
                            <a:chExt cx="552450" cy="381000"/>
                          </a:xfrm>
                        </wpg:grpSpPr>
                        <wps:wsp>
                          <wps:cNvPr id="383" name="Straight Arrow Connector 383"/>
                          <wps:cNvCnPr/>
                          <wps:spPr>
                            <a:xfrm>
                              <a:off x="1457326" y="7019925"/>
                              <a:ext cx="9524"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84" name="Rectangle 384"/>
                          <wps:cNvSpPr/>
                          <wps:spPr>
                            <a:xfrm>
                              <a:off x="1200150" y="7086600"/>
                              <a:ext cx="552450" cy="200025"/>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wps:txbx>
                          <wps:bodyPr rtlCol="0" anchor="t"/>
                        </wps:wsp>
                      </wpg:grpSp>
                      <wps:wsp>
                        <wps:cNvPr id="385" name="Rectangle 385"/>
                        <wps:cNvSpPr/>
                        <wps:spPr>
                          <a:xfrm>
                            <a:off x="428624" y="7410450"/>
                            <a:ext cx="2105025" cy="35242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Çevre  için</w:t>
                              </w:r>
                              <w:proofErr w:type="gramEnd"/>
                              <w:r>
                                <w:rPr>
                                  <w:rFonts w:asciiTheme="minorHAnsi" w:hAnsi="Calibri" w:cstheme="minorBidi"/>
                                  <w:color w:val="000000" w:themeColor="dark1"/>
                                  <w:sz w:val="16"/>
                                  <w:szCs w:val="16"/>
                                </w:rPr>
                                <w:t xml:space="preserve"> maruz kalma değerlendirmesi gerekmemektedir</w:t>
                              </w:r>
                            </w:p>
                          </w:txbxContent>
                        </wps:txbx>
                        <wps:bodyPr rtlCol="0" anchor="t"/>
                      </wps:wsp>
                      <wps:wsp>
                        <wps:cNvPr id="386" name="Rectangle 386"/>
                        <wps:cNvSpPr/>
                        <wps:spPr>
                          <a:xfrm>
                            <a:off x="3962401" y="4619625"/>
                            <a:ext cx="2095500" cy="3714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maruz kalma değerlendirmesi gerekmektedir. </w:t>
                              </w:r>
                            </w:p>
                          </w:txbxContent>
                        </wps:txbx>
                        <wps:bodyPr rtlCol="0" anchor="t"/>
                      </wps:wsp>
                      <wps:wsp>
                        <wps:cNvPr id="387" name="Flowchart: Decision 387"/>
                        <wps:cNvSpPr/>
                        <wps:spPr>
                          <a:xfrm>
                            <a:off x="76200" y="5581650"/>
                            <a:ext cx="2762251" cy="1438274"/>
                          </a:xfrm>
                          <a:prstGeom prst="flowChartDecision">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Sucul PNEC değeri bulmak için sucul organizmalardaki etkileri gösteren ekotokisite verisi var mı? </w:t>
                              </w:r>
                            </w:p>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 8.4.2.2 </w:t>
                              </w:r>
                            </w:p>
                          </w:txbxContent>
                        </wps:txbx>
                        <wps:bodyPr rtlCol="0" anchor="t"/>
                      </wps:wsp>
                      <wpg:grpSp>
                        <wpg:cNvPr id="388" name="Group 388"/>
                        <wpg:cNvGrpSpPr/>
                        <wpg:grpSpPr>
                          <a:xfrm>
                            <a:off x="1181101" y="5191125"/>
                            <a:ext cx="552450" cy="381000"/>
                            <a:chOff x="1181101" y="5191125"/>
                            <a:chExt cx="552450" cy="381000"/>
                          </a:xfrm>
                        </wpg:grpSpPr>
                        <wps:wsp>
                          <wps:cNvPr id="389" name="Straight Arrow Connector 389"/>
                          <wps:cNvCnPr/>
                          <wps:spPr>
                            <a:xfrm>
                              <a:off x="1438277" y="5191125"/>
                              <a:ext cx="9524"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0" name="Rectangle 390"/>
                          <wps:cNvSpPr/>
                          <wps:spPr>
                            <a:xfrm>
                              <a:off x="1181101" y="5257800"/>
                              <a:ext cx="552450" cy="200025"/>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wps:txbx>
                          <wps:bodyPr rtlCol="0" anchor="t"/>
                        </wps:wsp>
                      </wpg:grpSp>
                      <wps:wsp>
                        <wps:cNvPr id="391" name="Rectangle 391"/>
                        <wps:cNvSpPr/>
                        <wps:spPr>
                          <a:xfrm>
                            <a:off x="3981451" y="6115050"/>
                            <a:ext cx="2095500" cy="3714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maruz kalma değerlendirmesi gerekmektedir. </w:t>
                              </w:r>
                            </w:p>
                          </w:txbxContent>
                        </wps:txbx>
                        <wps:bodyPr rtlCol="0" anchor="t"/>
                      </wps:wsp>
                      <wpg:grpSp>
                        <wpg:cNvPr id="392" name="Group 392"/>
                        <wpg:cNvGrpSpPr/>
                        <wpg:grpSpPr>
                          <a:xfrm>
                            <a:off x="2838451" y="6200775"/>
                            <a:ext cx="1143000" cy="338048"/>
                            <a:chOff x="2838451" y="6200775"/>
                            <a:chExt cx="1143000" cy="338048"/>
                          </a:xfrm>
                        </wpg:grpSpPr>
                        <wps:wsp>
                          <wps:cNvPr id="393" name="Straight Arrow Connector 393"/>
                          <wps:cNvCnPr/>
                          <wps:spPr>
                            <a:xfrm>
                              <a:off x="2838451" y="6300787"/>
                              <a:ext cx="1143000" cy="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4" name="Rectangle 394"/>
                          <wps:cNvSpPr/>
                          <wps:spPr>
                            <a:xfrm>
                              <a:off x="3162301" y="6200775"/>
                              <a:ext cx="400050" cy="338048"/>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wps:txbx>
                          <wps:bodyPr rtlCol="0" anchor="ctr"/>
                        </wps:wsp>
                      </wpg:grpSp>
                      <wpg:grpSp>
                        <wpg:cNvPr id="395" name="Group 395"/>
                        <wpg:cNvGrpSpPr/>
                        <wpg:grpSpPr>
                          <a:xfrm>
                            <a:off x="2466976" y="4743449"/>
                            <a:ext cx="1495425" cy="294377"/>
                            <a:chOff x="2466976" y="4743449"/>
                            <a:chExt cx="1495425" cy="294377"/>
                          </a:xfrm>
                        </wpg:grpSpPr>
                        <wps:wsp>
                          <wps:cNvPr id="396" name="Straight Arrow Connector 396"/>
                          <wps:cNvCnPr/>
                          <wps:spPr>
                            <a:xfrm flipV="1">
                              <a:off x="2466976" y="4805363"/>
                              <a:ext cx="1495425" cy="47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97" name="Rectangle 397"/>
                          <wps:cNvSpPr/>
                          <wps:spPr>
                            <a:xfrm>
                              <a:off x="3067051" y="4743449"/>
                              <a:ext cx="400050" cy="294377"/>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wps:txbx>
                          <wps:bodyPr rtlCol="0" anchor="ctr"/>
                        </wps:wsp>
                      </wpg:grpSp>
                      <wpg:grpSp>
                        <wpg:cNvPr id="398" name="Group 398"/>
                        <wpg:cNvGrpSpPr/>
                        <wpg:grpSpPr>
                          <a:xfrm>
                            <a:off x="2857501" y="3238500"/>
                            <a:ext cx="1133474" cy="298330"/>
                            <a:chOff x="2857501" y="3238500"/>
                            <a:chExt cx="1133474" cy="298330"/>
                          </a:xfrm>
                        </wpg:grpSpPr>
                        <wps:wsp>
                          <wps:cNvPr id="399" name="Straight Arrow Connector 399"/>
                          <wps:cNvCnPr/>
                          <wps:spPr>
                            <a:xfrm>
                              <a:off x="2857501" y="3328987"/>
                              <a:ext cx="1133474" cy="95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0" name="Rectangle 400"/>
                          <wps:cNvSpPr/>
                          <wps:spPr>
                            <a:xfrm>
                              <a:off x="3171826" y="3238500"/>
                              <a:ext cx="400050" cy="298330"/>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wps:txbx>
                          <wps:bodyPr rtlCol="0" anchor="ctr"/>
                        </wps:wsp>
                      </wpg:grpSp>
                      <wpg:grpSp>
                        <wpg:cNvPr id="401" name="Group 401"/>
                        <wpg:cNvGrpSpPr/>
                        <wpg:grpSpPr>
                          <a:xfrm>
                            <a:off x="2828925" y="1438274"/>
                            <a:ext cx="1162050" cy="295275"/>
                            <a:chOff x="2828925" y="1438274"/>
                            <a:chExt cx="1162050" cy="295275"/>
                          </a:xfrm>
                        </wpg:grpSpPr>
                        <wps:wsp>
                          <wps:cNvPr id="402" name="Straight Arrow Connector 402"/>
                          <wps:cNvCnPr/>
                          <wps:spPr>
                            <a:xfrm>
                              <a:off x="2828925" y="1509713"/>
                              <a:ext cx="1162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03" name="Rectangle 403"/>
                          <wps:cNvSpPr/>
                          <wps:spPr>
                            <a:xfrm>
                              <a:off x="3200400" y="1438274"/>
                              <a:ext cx="500331" cy="295275"/>
                            </a:xfrm>
                            <a:prstGeom prst="rect">
                              <a:avLst/>
                            </a:prstGeom>
                            <a:solidFill>
                              <a:sysClr val="window" lastClr="FFFFFF"/>
                            </a:solidFill>
                            <a:ln>
                              <a:noFill/>
                            </a:ln>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wps:txbx>
                          <wps:bodyPr rtlCol="0" anchor="ctr"/>
                        </wps:wsp>
                      </wpg:grpSp>
                      <wps:wsp>
                        <wps:cNvPr id="404" name="Rectangle 404"/>
                        <wps:cNvSpPr/>
                        <wps:spPr>
                          <a:xfrm>
                            <a:off x="276226" y="8020050"/>
                            <a:ext cx="5105400" cy="752475"/>
                          </a:xfrm>
                          <a:prstGeom prst="rect">
                            <a:avLst/>
                          </a:prstGeom>
                          <a:solidFill>
                            <a:schemeClr val="bg1">
                              <a:lumMod val="85000"/>
                            </a:schemeClr>
                          </a:solidFill>
                          <a:ln w="3175"/>
                        </wps:spPr>
                        <wps:style>
                          <a:lnRef idx="2">
                            <a:schemeClr val="dk1"/>
                          </a:lnRef>
                          <a:fillRef idx="1">
                            <a:schemeClr val="lt1"/>
                          </a:fillRef>
                          <a:effectRef idx="0">
                            <a:schemeClr val="dk1"/>
                          </a:effectRef>
                          <a:fontRef idx="minor">
                            <a:schemeClr val="dk1"/>
                          </a:fontRef>
                        </wps:style>
                        <wps:txb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Notlar: </w:t>
                              </w:r>
                            </w:p>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1. Atık su arıtma tesislerindeki etkiler su için risk karakterizasyonu ile birlikte yapılabilir.</w:t>
                              </w:r>
                            </w:p>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2.Maruz kalma değerlendirmesi yapılması gereken başka durumlar da olabilir.  (ör: ikincil zehirlenme veya havaya zararlı olan maddeler için  yapılan </w:t>
                              </w:r>
                              <w:proofErr w:type="gramStart"/>
                              <w:r>
                                <w:rPr>
                                  <w:rFonts w:asciiTheme="minorHAnsi" w:hAnsi="Calibri" w:cstheme="minorBidi"/>
                                  <w:color w:val="000000" w:themeColor="dark1"/>
                                  <w:sz w:val="16"/>
                                  <w:szCs w:val="16"/>
                                </w:rPr>
                                <w:t>değerlendirme .</w:t>
                              </w:r>
                              <w:proofErr w:type="gramEnd"/>
                              <w:r>
                                <w:rPr>
                                  <w:rFonts w:asciiTheme="minorHAnsi" w:hAnsi="Calibri" w:cstheme="minorBidi"/>
                                  <w:color w:val="000000" w:themeColor="dark1"/>
                                  <w:sz w:val="16"/>
                                  <w:szCs w:val="16"/>
                                </w:rPr>
                                <w:t xml:space="preserve"> Buna risk değerlendirmesini yapan tarafından vaka bazında karar verilmelidir.  </w:t>
                              </w:r>
                            </w:p>
                          </w:txbxContent>
                        </wps:txbx>
                        <wps:bodyPr rtlCol="0" anchor="t"/>
                      </wps:wsp>
                    </wpg:wgp>
                  </a:graphicData>
                </a:graphic>
                <wp14:sizeRelH relativeFrom="margin">
                  <wp14:pctWidth>0</wp14:pctWidth>
                </wp14:sizeRelH>
                <wp14:sizeRelV relativeFrom="margin">
                  <wp14:pctHeight>0</wp14:pctHeight>
                </wp14:sizeRelV>
              </wp:anchor>
            </w:drawing>
          </mc:Choice>
          <mc:Fallback>
            <w:pict>
              <v:group id="Group 270" o:spid="_x0000_s1103" style="position:absolute;left:0;text-align:left;margin-left:-34.85pt;margin-top:8.65pt;width:447pt;height:665.25pt;z-index:251708416;mso-width-relative:margin;mso-height-relative:margin" coordsize="60864,87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">
                <v:oval id="Oval 370" o:spid="_x0000_s1104" style="position:absolute;left:4667;width:19145;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h7sEA&#10;AADcAAAADwAAAGRycy9kb3ducmV2LnhtbERPTWvCQBC9F/wPywi91U1b0BLdhCKE1l60sb0P2TEJ&#10;Zmdjdqrx33cPgsfH+17lo+vUmYbQejbwPEtAEVfetlwb+NkXT2+ggiBb7DyTgSsFyLPJwwpT6y/8&#10;TedSahVDOKRooBHpU61D1ZDDMPM9ceQOfnAoEQ61tgNeYrjr9EuSzLXDlmNDgz2tG6qO5Z8z8HXY&#10;L2QjH2XxWxbz3WnTbilcjXmcju9LUEKj3MU396c18LqI8+OZeAR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AYe7BAAAA3AAAAA8AAAAAAAAAAAAAAAAAmAIAAGRycy9kb3du&#10;cmV2LnhtbFBLBQYAAAAABAAEAPUAAACGAwAAAAA=&#10;" fillcolor="window" strokecolor="windowText" strokeweight=".25pt">
                  <v:textbo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sz w:val="16"/>
                            <w:szCs w:val="16"/>
                          </w:rPr>
                          <w:t>Çevre  için</w:t>
                        </w:r>
                        <w:proofErr w:type="gramEnd"/>
                        <w:r>
                          <w:rPr>
                            <w:rFonts w:asciiTheme="minorHAnsi" w:hAnsi="Calibri" w:cstheme="minorBidi"/>
                            <w:color w:val="000000"/>
                            <w:sz w:val="16"/>
                            <w:szCs w:val="16"/>
                          </w:rPr>
                          <w:t xml:space="preserve"> kapsam</w:t>
                        </w:r>
                      </w:p>
                    </w:txbxContent>
                  </v:textbox>
                </v:oval>
                <v:shape id="Flowchart: Decision 371" o:spid="_x0000_s1105" type="#_x0000_t110" style="position:absolute;left:381;top:7905;width:27908;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8hcYA&#10;AADcAAAADwAAAGRycy9kb3ducmV2LnhtbESPQWvCQBSE70L/w/IK3nRjU2yJrqKFgqUiNKl4fWRf&#10;k9Ds23R31fTfu4LgcZiZb5j5sjetOJHzjWUFk3ECgri0uuFKwXfxPnoF4QOyxtYyKfgnD8vFw2CO&#10;mbZn/qJTHioRIewzVFCH0GVS+rImg35sO+Lo/VhnMETpKqkdniPctPIpSabSYMNxocaO3moqf/Oj&#10;UbD26W5ld6kxxf5vPd0+Hz43Hwelho/9agYiUB/u4Vt7oxWkLxO4nolH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r8hcYAAADcAAAADwAAAAAAAAAAAAAAAACYAgAAZHJz&#10;L2Rvd25yZXYueG1sUEsFBgAAAAAEAAQA9QAAAIsDAAAAAA==&#10;" fillcolor="#d8d8d8 [2732]" strokecolor="black [3200]" strokeweight=".25pt">
                  <v:textbo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Madde  zararlı</w:t>
                        </w:r>
                        <w:proofErr w:type="gramEnd"/>
                        <w:r>
                          <w:rPr>
                            <w:rFonts w:asciiTheme="minorHAnsi" w:hAnsi="Calibri" w:cstheme="minorBidi"/>
                            <w:color w:val="000000" w:themeColor="dark1"/>
                            <w:sz w:val="16"/>
                            <w:szCs w:val="16"/>
                          </w:rPr>
                          <w:t>, toksik veya sucul yaşam için çok toksik  (H412, H411, H410 veya H400) olarak sınıflandırılmış mı )?</w:t>
                        </w:r>
                      </w:p>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 8.4.2.1 </w:t>
                        </w:r>
                      </w:p>
                    </w:txbxContent>
                  </v:textbox>
                </v:shape>
                <v:rect id="Rectangle 372" o:spid="_x0000_s1106" style="position:absolute;left:39909;top:12858;width:20955;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bEMMA&#10;AADcAAAADwAAAGRycy9kb3ducmV2LnhtbESPzYrCMBSF94LvEK7gTtNR0NIxlkEQlHFRdWC2l+ZO&#10;W9rclCbaztsbQXB5OD8fZ5MOphF36lxlWcHHPAJBnFtdcaHg57qfxSCcR9bYWCYF/+Qg3Y5HG0y0&#10;7flM94svRBhhl6CC0vs2kdLlJRl0c9sSB+/PdgZ9kF0hdYd9GDeNXETRShqsOBBKbGlXUl5fbiZA&#10;1se+sN+xjuvT4Rfjc5btb5lS08nw9QnC0+Df4Vf7oBUs1wt4nglH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hbEMMAAADcAAAADwAAAAAAAAAAAAAAAACYAgAAZHJzL2Rv&#10;d25yZXYueG1sUEsFBgAAAAAEAAQA9QAAAIgDAAAAAA==&#10;" fillcolor="#d8d8d8 [2732]" strokecolor="black [3200]" strokeweight=".25pt">
                  <v:textbo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maruz kalma değerlendirmesi gerekmektedir. </w:t>
                        </w:r>
                      </w:p>
                    </w:txbxContent>
                  </v:textbox>
                </v:rect>
                <v:shape id="Flowchart: Decision 373" o:spid="_x0000_s1107" type="#_x0000_t110" style="position:absolute;top:26098;width:28575;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HacYA&#10;AADcAAAADwAAAGRycy9kb3ducmV2LnhtbESPQWvCQBSE7wX/w/KE3upGU6KkrmIEIcUSqLZ4fWRf&#10;k2D2bcxuNf77bqHQ4zAz3zDL9WBacaXeNZYVTCcRCOLS6oYrBR/H3dMChPPIGlvLpOBODtar0cMS&#10;U21v/E7Xg69EgLBLUUHtfZdK6cqaDLqJ7YiD92V7gz7IvpK6x1uAm1bOoiiRBhsOCzV2tK2pPB++&#10;jYLMxcXGFrExx89Llrw9n/b560mpx/GweQHhafD/4b92rhXE8xh+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THacYAAADcAAAADwAAAAAAAAAAAAAAAACYAgAAZHJz&#10;L2Rvd25yZXYueG1sUEsFBgAAAAAEAAQA9QAAAIsDAAAAAA==&#10;" fillcolor="#d8d8d8 [2732]" strokecolor="black [3200]" strokeweight=".25pt">
                  <v:textbox>
                    <w:txbxContent>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Madde  uzun süreli kalıcı etkisiyle sucul yaşam için toksik olabilir (H413) olarak sınıflandırılmış </w:t>
                        </w:r>
                        <w:proofErr w:type="gramStart"/>
                        <w:r>
                          <w:rPr>
                            <w:rFonts w:asciiTheme="minorHAnsi" w:hAnsi="Calibri" w:cstheme="minorBidi"/>
                            <w:color w:val="000000" w:themeColor="dark1"/>
                            <w:sz w:val="16"/>
                            <w:szCs w:val="16"/>
                          </w:rPr>
                          <w:t>mı ?</w:t>
                        </w:r>
                        <w:proofErr w:type="gramEnd"/>
                      </w:p>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 8.4.2.1 </w:t>
                        </w:r>
                      </w:p>
                    </w:txbxContent>
                  </v:textbox>
                </v:shape>
                <v:rect id="Rectangle 374" o:spid="_x0000_s1108" style="position:absolute;left:39909;top:30194;width:20955;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m/8QA&#10;AADcAAAADwAAAGRycy9kb3ducmV2LnhtbESPzWrCQBSF9wXfYbhCd3ViW5oQHYMUAkq7iFFwe8lc&#10;k2DmTsiMJr59p1Do8nB+Ps46m0wn7jS41rKC5SICQVxZ3XKt4HTMXxIQziNr7CyTggc5yDazpzWm&#10;2o58oHvpaxFG2KWooPG+T6V0VUMG3cL2xMG72MGgD3KopR5wDOOmk69R9CENthwIDfb02VB1LW8m&#10;QOL9WNuvRCfX790Zk0NR5LdCqef5tF2B8DT5//Bfe6cVvMXv8HsmH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dZv/EAAAA3AAAAA8AAAAAAAAAAAAAAAAAmAIAAGRycy9k&#10;b3ducmV2LnhtbFBLBQYAAAAABAAEAPUAAACJAwAAAAA=&#10;" fillcolor="#d8d8d8 [2732]" strokecolor="black [3200]" strokeweight=".25pt">
                  <v:textbo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veya nitel maruz kalma değerlendirmesi gerekmektedir. </w:t>
                        </w:r>
                      </w:p>
                    </w:txbxContent>
                  </v:textbox>
                </v:rect>
                <v:group id="Group 375" o:spid="_x0000_s1109" style="position:absolute;left:11620;top:22288;width:5906;height:3810" coordorigin="11620,22288" coordsize="5905,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Straight Arrow Connector 376" o:spid="_x0000_s1110" type="#_x0000_t32" style="position:absolute;left:14287;top:22288;width:48;height:38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EjMUAAADcAAAADwAAAGRycy9kb3ducmV2LnhtbESPX2vCMBTF34V9h3CFvWnqdCqdUWQy&#10;mAhK3UB8uzZ3bVlzU5LM1m+/DAY+Hs6fH2ex6kwtruR8ZVnBaJiAIM6trrhQ8PnxNpiD8AFZY22Z&#10;FNzIw2r50Ftgqm3LGV2PoRBxhH2KCsoQmlRKn5dk0A9tQxy9L+sMhihdIbXDNo6bWj4lyVQarDgS&#10;SmzotaT8+/hjImQzyZ53p91lQtn60F62531wZ6Ue+936BUSgLtzD/+13rWA8m8Lf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TEjMUAAADcAAAADwAAAAAAAAAA&#10;AAAAAAChAgAAZHJzL2Rvd25yZXYueG1sUEsFBgAAAAAEAAQA+QAAAJMDAAAAAA==&#10;" strokecolor="#4579b8 [3044]">
                    <v:stroke endarrow="open"/>
                  </v:shape>
                  <v:rect id="Rectangle 377" o:spid="_x0000_s1111" style="position:absolute;left:11620;top:22955;width:5906;height:2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XFsUA&#10;AADcAAAADwAAAGRycy9kb3ducmV2LnhtbESPQWvCQBSE7wX/w/IEb3VjhMamriIWwYvQWEuvj+wz&#10;iWbfprtrTP99t1DocZiZb5jlejCt6Mn5xrKC2TQBQVxa3XCl4PS+e1yA8AFZY2uZFHyTh/Vq9LDE&#10;XNs7F9QfQyUihH2OCuoQulxKX9Zk0E9tRxy9s3UGQ5SuktrhPcJNK9MkeZIGG44LNXa0ram8Hm9G&#10;QZZ9vl2KQ1/sXr9S93yZpzP7YZSajIfNC4hAQ/gP/7X3WsE8y+D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BcWxQAAANwAAAAPAAAAAAAAAAAAAAAAAJgCAABkcnMv&#10;ZG93bnJldi54bWxQSwUGAAAAAAQABAD1AAAAigMAAAAA&#10;" fillcolor="window" stroked="f" strokeweight="2pt">
                    <v:textbo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v:textbox>
                  </v:rect>
                </v:group>
                <v:shape id="Flowchart: Decision 378" o:spid="_x0000_s1112" type="#_x0000_t110" style="position:absolute;left:4095;top:44386;width:20574;height:7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VGMMA&#10;AADcAAAADwAAAGRycy9kb3ducmV2LnhtbERPTWvCQBC9F/wPywje6kZTtKRZRQtCikVQW3IdsmMS&#10;zM6m2W1M/717KHh8vO90PZhG9NS52rKC2TQCQVxYXXOp4Ou8e34F4TyyxsYyKfgjB+vV6CnFRNsb&#10;H6k/+VKEEHYJKqi8bxMpXVGRQTe1LXHgLrYz6APsSqk7vIVw08h5FC2kwZpDQ4UtvVdUXE+/RsHW&#10;xYeNPcTGnL9/tovPl3yffeRKTcbD5g2Ep8E/xP/uTCuIl2FtOBOO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VGMMAAADcAAAADwAAAAAAAAAAAAAAAACYAgAAZHJzL2Rv&#10;d25yZXYueG1sUEsFBgAAAAAEAAQA9QAAAIgDAAAAAA==&#10;" fillcolor="#d8d8d8 [2732]" strokecolor="black [3200]" strokeweight=".25pt">
                  <v:textbox>
                    <w:txbxContent>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KBT, çKçB bir madde midir?</w:t>
                        </w:r>
                      </w:p>
                    </w:txbxContent>
                  </v:textbox>
                </v:shape>
                <v:group id="Group 379" o:spid="_x0000_s1113" style="position:absolute;left:11715;top:40576;width:5525;height:3810" coordorigin="11715,40576" coordsize="552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Straight Arrow Connector 380" o:spid="_x0000_s1114" type="#_x0000_t32" style="position:absolute;left:14287;top:40576;width:9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SocAAAADcAAAADwAAAGRycy9kb3ducmV2LnhtbERPS2vCQBC+F/wPyxS81U2VlJC6igih&#10;vfoCvY3ZMQnNzobsRuO/7xwKPX587+V6dK26Ux8azwbeZwko4tLbhisDx0PxloEKEdli65kMPCnA&#10;ejV5WWJu/YN3dN/HSkkIhxwN1DF2udahrMlhmPmOWLib7x1GgX2lbY8PCXetnifJh3bYsDTU2NG2&#10;pvJnPzgDi9t1/MriRmfF2W+HIU3TU3ExZvo6bj5BRRrjv/jP/W3Fl8l8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tUqHAAAAA3AAAAA8AAAAAAAAAAAAAAAAA&#10;oQIAAGRycy9kb3ducmV2LnhtbFBLBQYAAAAABAAEAPkAAACOAwAAAAA=&#10;" strokecolor="#4579b8 [3044]">
                    <v:stroke endarrow="open"/>
                  </v:shape>
                  <v:rect id="Rectangle 381" o:spid="_x0000_s1115" style="position:absolute;left:11715;top:41243;width:55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a3sYA&#10;AADcAAAADwAAAGRycy9kb3ducmV2LnhtbESPT2vCQBTE74V+h+UVequbRPBPdJXSIngRGlvx+sg+&#10;k2j2bbq7jfHbdwsFj8PM/IZZrgfTip6cbywrSEcJCOLS6oYrBV+fm5cZCB+QNbaWScGNPKxXjw9L&#10;zLW9ckH9PlQiQtjnqKAOocul9GVNBv3IdsTRO1lnMETpKqkdXiPctDJLkok02HBcqLGjt5rKy/7H&#10;KJhOjx/nYtcXm/fvzM3P4yy1B6PU89PwugARaAj38H97qxWMZy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ha3sYAAADcAAAADwAAAAAAAAAAAAAAAACYAgAAZHJz&#10;L2Rvd25yZXYueG1sUEsFBgAAAAAEAAQA9QAAAIsDAAAAAA==&#10;" fillcolor="window" stroked="f" strokeweight="2pt">
                    <v:textbo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v:textbox>
                  </v:rect>
                </v:group>
                <v:group id="Group 382" o:spid="_x0000_s1116" style="position:absolute;left:12001;top:70199;width:5525;height:3810" coordorigin="12001,70199" coordsize="552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Straight Arrow Connector 383" o:spid="_x0000_s1117" type="#_x0000_t32" style="position:absolute;left:14573;top:70199;width:95;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M1sMAAADcAAAADwAAAGRycy9kb3ducmV2LnhtbESPQWuDQBSE74H+h+UVekvWVgxisgki&#10;SHuNTSC9vbovKnHfirsm9t9nC4Ueh5lvhtnuZ9OLG42us6zgdRWBIK6t7rhRcPwslykI55E19pZJ&#10;wQ852O+eFlvMtL3zgW6Vb0QoYZehgtb7IZPS1S0ZdCs7EAfvYkeDPsixkXrEeyg3vXyLorU02HFY&#10;aHGgoqX6Wk1GQXz5nt9Tn8u0PNtimpIkOZVfSr08z/kGhKfZ/4f/6A8duDSG3zPhCMjd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zNbDAAAA3AAAAA8AAAAAAAAAAAAA&#10;AAAAoQIAAGRycy9kb3ducmV2LnhtbFBLBQYAAAAABAAEAPkAAACRAwAAAAA=&#10;" strokecolor="#4579b8 [3044]">
                    <v:stroke endarrow="open"/>
                  </v:shape>
                  <v:rect id="Rectangle 384" o:spid="_x0000_s1118" style="position:absolute;left:12001;top:70866;width:552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5RsYA&#10;AADcAAAADwAAAGRycy9kb3ducmV2LnhtbESPQWvCQBSE74L/YXlCb7oxFrWpq0iL0EvBqKXXR/aZ&#10;RLNv4+42pv++Wyj0OMzMN8xq05tGdOR8bVnBdJKAIC6srrlUcDruxksQPiBrbCyTgm/ysFkPByvM&#10;tL1zTt0hlCJC2GeooAqhzaT0RUUG/cS2xNE7W2cwROlKqR3eI9w0Mk2SuTRYc1yosKWXiorr4cso&#10;WCw+95f8vct3r7fUPV1m6dR+GKUeRv32GUSgPvyH/9pvWsFs+Qi/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5RsYAAADcAAAADwAAAAAAAAAAAAAAAACYAgAAZHJz&#10;L2Rvd25yZXYueG1sUEsFBgAAAAAEAAQA9QAAAIsDAAAAAA==&#10;" fillcolor="window" stroked="f" strokeweight="2pt">
                    <v:textbo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v:textbox>
                  </v:rect>
                </v:group>
                <v:rect id="Rectangle 385" o:spid="_x0000_s1119" style="position:absolute;left:4286;top:74104;width:21050;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zQ8QA&#10;AADcAAAADwAAAGRycy9kb3ducmV2LnhtbESPX2vCMBTF34V9h3AHe9N0G7pQG2UMBMd8qE7w9dJc&#10;29LmpjTRdt9+EQQfD+fPj5OtR9uKK/W+dqzhdZaAIC6cqbnUcPzdTBUIH5ANto5Jwx95WK+eJhmm&#10;xg28p+shlCKOsE9RQxVCl0rpi4os+pnriKN3dr3FEGVfStPjEMdtK9+SZCEt1hwJFXb0VVHRHC42&#10;Qj6+h9L9KKOa3faEap/nm0uu9cvz+LkEEWgMj/C9vTUa3tUcb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Es0PEAAAA3AAAAA8AAAAAAAAAAAAAAAAAmAIAAGRycy9k&#10;b3ducmV2LnhtbFBLBQYAAAAABAAEAPUAAACJAwAAAAA=&#10;" fillcolor="#d8d8d8 [2732]" strokecolor="black [3200]" strokeweight=".25pt">
                  <v:textbo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Çevre  için</w:t>
                        </w:r>
                        <w:proofErr w:type="gramEnd"/>
                        <w:r>
                          <w:rPr>
                            <w:rFonts w:asciiTheme="minorHAnsi" w:hAnsi="Calibri" w:cstheme="minorBidi"/>
                            <w:color w:val="000000" w:themeColor="dark1"/>
                            <w:sz w:val="16"/>
                            <w:szCs w:val="16"/>
                          </w:rPr>
                          <w:t xml:space="preserve"> maruz kalma değerlendirmesi gerekmemektedir</w:t>
                        </w:r>
                      </w:p>
                    </w:txbxContent>
                  </v:textbox>
                </v:rect>
                <v:rect id="Rectangle 386" o:spid="_x0000_s1120" style="position:absolute;left:39624;top:46196;width:2095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tNMQA&#10;AADcAAAADwAAAGRycy9kb3ducmV2LnhtbESPy2rDMBBF94X8g5hAdo2cBlLhRgklYHBJF05a6Haw&#10;praJNTKW/MjfV4VCl5f7ONz9cbatGKn3jWMNm3UCgrh0puFKw+dH9qhA+IBssHVMGu7k4XhYPOwx&#10;NW7iC43XUIk4wj5FDXUIXSqlL2uy6NeuI47et+sthij7SpoepzhuW/mUJDtpseFIqLGjU03l7TrY&#10;CHl+myp3Vkbd3vMvVJeiyIZC69Vyfn0BEWgO/+G/dm40bNUO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LTTEAAAA3AAAAA8AAAAAAAAAAAAAAAAAmAIAAGRycy9k&#10;b3ducmV2LnhtbFBLBQYAAAAABAAEAPUAAACJAwAAAAA=&#10;" fillcolor="#d8d8d8 [2732]" strokecolor="black [3200]" strokeweight=".25pt">
                  <v:textbo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maruz kalma değerlendirmesi gerekmektedir. </w:t>
                        </w:r>
                      </w:p>
                    </w:txbxContent>
                  </v:textbox>
                </v:rect>
                <v:shape id="Flowchart: Decision 387" o:spid="_x0000_s1121" type="#_x0000_t110" style="position:absolute;left:762;top:55816;width:27622;height:1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xTcQA&#10;AADcAAAADwAAAGRycy9kb3ducmV2LnhtbESPQYvCMBSE74L/IbwFb5quFVeqUVQQlBVBXfH6aN62&#10;ZZuX2kSt/94sCB6HmfmGmcwaU4ob1a6wrOCzF4EgTq0uOFPwc1x1RyCcR9ZYWiYFD3Iwm7ZbE0y0&#10;vfOebgefiQBhl6CC3PsqkdKlORl0PVsRB+/X1gZ9kHUmdY33ADel7EfRUBosOCzkWNEyp/TvcDUK&#10;Fi7eze0uNuZ4uiyG28H5e705K9X5aOZjEJ4a/w6/2mutIB59wf+Zc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qsU3EAAAA3AAAAA8AAAAAAAAAAAAAAAAAmAIAAGRycy9k&#10;b3ducmV2LnhtbFBLBQYAAAAABAAEAPUAAACJAwAAAAA=&#10;" fillcolor="#d8d8d8 [2732]" strokecolor="black [3200]" strokeweight=".25pt">
                  <v:textbox>
                    <w:txbxContent>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Sucul PNEC değeri bulmak için sucul organizmalardaki etkileri gösteren ekotokisite verisi var mı? </w:t>
                        </w:r>
                      </w:p>
                      <w:p w:rsidR="008C6368" w:rsidRDefault="008C6368" w:rsidP="000F333E">
                        <w:pPr>
                          <w:pStyle w:val="NormalWeb"/>
                          <w:spacing w:before="0" w:beforeAutospacing="0" w:after="0" w:afterAutospacing="0"/>
                          <w:jc w:val="center"/>
                        </w:pPr>
                        <w:r>
                          <w:rPr>
                            <w:rFonts w:asciiTheme="minorHAnsi" w:hAnsi="Calibri" w:cstheme="minorBidi"/>
                            <w:color w:val="000000" w:themeColor="dark1"/>
                            <w:sz w:val="16"/>
                            <w:szCs w:val="16"/>
                          </w:rPr>
                          <w:t xml:space="preserve">= 8.4.2.2 </w:t>
                        </w:r>
                      </w:p>
                    </w:txbxContent>
                  </v:textbox>
                </v:shape>
                <v:group id="Group 388" o:spid="_x0000_s1122" style="position:absolute;left:11811;top:51911;width:5524;height:3810" coordorigin="11811,51911" coordsize="5524,3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Straight Arrow Connector 389" o:spid="_x0000_s1123" type="#_x0000_t32" style="position:absolute;left:14382;top:51911;width:96;height:3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f7PMIAAADcAAAADwAAAGRycy9kb3ducmV2LnhtbESPQYvCMBSE7wv+h/AEb2uqS5dajSJC&#10;Wa+6u6C3Z/Nsi81LaVKt/94Igsdh5pthFqve1OJKrassK5iMIxDEudUVFwr+frPPBITzyBpry6Tg&#10;Tg5Wy8HHAlNtb7yj694XIpSwS1FB6X2TSunykgy6sW2Ig3e2rUEfZFtI3eItlJtaTqPoWxqsOCyU&#10;2NCmpPyy74yCr/Op/0n8WibZwW66Lo7j/+yo1GjYr+cgPPX+HX7RWx24ZAbP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f7PMIAAADcAAAADwAAAAAAAAAAAAAA&#10;AAChAgAAZHJzL2Rvd25yZXYueG1sUEsFBgAAAAAEAAQA+QAAAJADAAAAAA==&#10;" strokecolor="#4579b8 [3044]">
                    <v:stroke endarrow="open"/>
                  </v:shape>
                  <v:rect id="Rectangle 390" o:spid="_x0000_s1124" style="position:absolute;left:11811;top:52578;width:552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pmMIA&#10;AADcAAAADwAAAGRycy9kb3ducmV2LnhtbERPz2vCMBS+C/sfwht409QKc1ajjIngZWB1Y9dH82zr&#10;mpcuibX+9+YgePz4fi/XvWlER87XlhVMxgkI4sLqmksF38ft6B2ED8gaG8uk4EYe1quXwRIzba+c&#10;U3cIpYgh7DNUUIXQZlL6oiKDfmxb4sidrDMYInSl1A6vMdw0Mk2SN2mw5thQYUufFRV/h4tRMJv9&#10;7s/5V5dvN/+pm5+n6cT+GKWGr/3HAkSgPjzFD/dOK5jO4/x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WmYwgAAANwAAAAPAAAAAAAAAAAAAAAAAJgCAABkcnMvZG93&#10;bnJldi54bWxQSwUGAAAAAAQABAD1AAAAhwMAAAAA&#10;" fillcolor="window" stroked="f" strokeweight="2pt">
                    <v:textbox>
                      <w:txbxContent>
                        <w:p w:rsidR="008C6368" w:rsidRDefault="008C6368" w:rsidP="000F333E">
                          <w:pPr>
                            <w:pStyle w:val="NormalWeb"/>
                            <w:spacing w:before="0" w:beforeAutospacing="0" w:after="0" w:afterAutospacing="0"/>
                            <w:jc w:val="center"/>
                          </w:pPr>
                          <w:proofErr w:type="gramStart"/>
                          <w:r>
                            <w:rPr>
                              <w:rFonts w:asciiTheme="minorHAnsi" w:hAnsi="Calibri" w:cstheme="minorBidi"/>
                              <w:color w:val="000000" w:themeColor="dark1"/>
                              <w:sz w:val="16"/>
                              <w:szCs w:val="16"/>
                            </w:rPr>
                            <w:t>hayır</w:t>
                          </w:r>
                          <w:proofErr w:type="gramEnd"/>
                        </w:p>
                      </w:txbxContent>
                    </v:textbox>
                  </v:rect>
                </v:group>
                <v:rect id="Rectangle 391" o:spid="_x0000_s1125" style="position:absolute;left:39814;top:61150;width:20955;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jncMA&#10;AADcAAAADwAAAGRycy9kb3ducmV2LnhtbESPzYrCMBSF9wO+Q7jC7MbUGXBqNYoMCIouWhXcXppr&#10;W2xuShNtfXsjCLM8nJ+PM1/2phZ3al1lWcF4FIEgzq2uuFBwOq6/YhDOI2usLZOCBzlYLgYfc0y0&#10;7Tij+8EXIoywS1BB6X2TSOnykgy6kW2Ig3exrUEfZFtI3WIXxk0tv6NoIg1WHAglNvRXUn493EyA&#10;/G67wu5iHV/3mzPGWZqub6lSn8N+NQPhqff/4Xd7oxX8TM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YjncMAAADcAAAADwAAAAAAAAAAAAAAAACYAgAAZHJzL2Rv&#10;d25yZXYueG1sUEsFBgAAAAAEAAQA9QAAAIgDAAAAAA==&#10;" fillcolor="#d8d8d8 [2732]" strokecolor="black [3200]" strokeweight=".25pt">
                  <v:textbo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Su, çökelti ve toprak kompartmanları için nicel maruz kalma değerlendirmesi gerekmektedir. </w:t>
                        </w:r>
                      </w:p>
                    </w:txbxContent>
                  </v:textbox>
                </v:rect>
                <v:group id="Group 392" o:spid="_x0000_s1126" style="position:absolute;left:28384;top:62007;width:11430;height:3381" coordorigin="28384,62007" coordsize="11430,3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Straight Arrow Connector 393" o:spid="_x0000_s1127" type="#_x0000_t32" style="position:absolute;left:28384;top:63007;width:11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ZaC8MAAADcAAAADwAAAGRycy9kb3ducmV2LnhtbESPQYvCMBSE7wv+h/AEb2uq0qVWo4hQ&#10;9Lqugt6ezbMtNi+lSbX+e7OwsMdh5pthluve1OJBrassK5iMIxDEudUVFwqOP9lnAsJ5ZI21ZVLw&#10;Igfr1eBjiam2T/6mx8EXIpSwS1FB6X2TSunykgy6sW2Ig3ezrUEfZFtI3eIzlJtaTqPoSxqsOCyU&#10;2NC2pPx+6IyC2e3a7xK/kUl2ttuui+P4lF2UGg37zQKEp97/h//ovQ7cfAa/Z8IR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mWgvDAAAA3AAAAA8AAAAAAAAAAAAA&#10;AAAAoQIAAGRycy9kb3ducmV2LnhtbFBLBQYAAAAABAAEAPkAAACRAwAAAAA=&#10;" strokecolor="#4579b8 [3044]">
                    <v:stroke endarrow="open"/>
                  </v:shape>
                  <v:rect id="Rectangle 394" o:spid="_x0000_s1128" style="position:absolute;left:31623;top:62007;width:4000;height:3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11UcMA&#10;AADcAAAADwAAAGRycy9kb3ducmV2LnhtbESPQWsCMRSE74X+h/AKvdWsWopdjSKCpYce7Co9PzfP&#10;7OLmZUnS3fXfG0HwOMzMN8xiNdhGdORD7VjBeJSBIC6drtkoOOy3bzMQISJrbByTggsFWC2fnxaY&#10;a9fzL3VFNCJBOOSooIqxzaUMZUUWw8i1xMk7OW8xJumN1B77BLeNnGTZh7RYc1qosKVNReW5+LcK&#10;up/x7qinf2dTfEXjezw2Br1Sry/Deg4i0hAf4Xv7WyuYfr7D7Uw6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11UcMAAADcAAAADwAAAAAAAAAAAAAAAACYAgAAZHJzL2Rv&#10;d25yZXYueG1sUEsFBgAAAAAEAAQA9QAAAIgDAAAAAA==&#10;" fillcolor="window" stroked="f" strokeweight="2pt">
                    <v:textbo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v:textbox>
                  </v:rect>
                </v:group>
                <v:group id="Group 395" o:spid="_x0000_s1129" style="position:absolute;left:24669;top:47434;width:14955;height:2944" coordorigin="24669,47434" coordsize="14954,2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Straight Arrow Connector 396" o:spid="_x0000_s1130" type="#_x0000_t32" style="position:absolute;left:24669;top:48053;width:14955;height: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idsUAAADcAAAADwAAAGRycy9kb3ducmV2LnhtbESPX2vCMBTF34V9h3CFvWnqdKKdUWQy&#10;mAhK3UB8uzZ3bVlzU5LM1m+/DAY+Hs6fH2ex6kwtruR8ZVnBaJiAIM6trrhQ8PnxNpiB8AFZY22Z&#10;FNzIw2r50Ftgqm3LGV2PoRBxhH2KCsoQmlRKn5dk0A9tQxy9L+sMhihdIbXDNo6bWj4lyVQarDgS&#10;SmzotaT8+/hjImQzyZ53p91lQtn60F62531wZ6Ue+936BUSgLtzD/+13rWA8n8Lf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gidsUAAADcAAAADwAAAAAAAAAA&#10;AAAAAAChAgAAZHJzL2Rvd25yZXYueG1sUEsFBgAAAAAEAAQA+QAAAJMDAAAAAA==&#10;" strokecolor="#4579b8 [3044]">
                    <v:stroke endarrow="open"/>
                  </v:shape>
                  <v:rect id="Rectangle 397" o:spid="_x0000_s1131" style="position:absolute;left:30670;top:47434;width:4001;height:2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JsMA&#10;AADcAAAADwAAAGRycy9kb3ducmV2LnhtbESPQWsCMRSE74X+h/AKvdWsCq1djSKCpYce7Co9PzfP&#10;7OLmZUnS3fXfG0HwOMzMN8xiNdhGdORD7VjBeJSBIC6drtkoOOy3bzMQISJrbByTggsFWC2fnxaY&#10;a9fzL3VFNCJBOOSooIqxzaUMZUUWw8i1xMk7OW8xJumN1B77BLeNnGTZu7RYc1qosKVNReW5+LcK&#10;up/x7qinf2dTfEXjezw2Br1Sry/Deg4i0hAf4Xv7WyuYfn7A7Uw6An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rJsMAAADcAAAADwAAAAAAAAAAAAAAAACYAgAAZHJzL2Rv&#10;d25yZXYueG1sUEsFBgAAAAAEAAQA9QAAAIgDAAAAAA==&#10;" fillcolor="window" stroked="f" strokeweight="2pt">
                    <v:textbo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v:textbox>
                  </v:rect>
                </v:group>
                <v:group id="Group 398" o:spid="_x0000_s1132" style="position:absolute;left:28575;top:32385;width:11334;height:2983" coordorigin="28575,32385" coordsize="11334,2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Straight Arrow Connector 399" o:spid="_x0000_s1133" type="#_x0000_t32" style="position:absolute;left:28575;top:33289;width:11334;height: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5t4cQAAADcAAAADwAAAGRycy9kb3ducmV2LnhtbESPzWrDMBCE74W8g9hAbo2cFBfHjWxC&#10;wDTXpgmkt621sU2tlbHkn759VSj0OMx8M8w+n00rRupdY1nBZh2BIC6tbrhScHkvHhMQziNrbC2T&#10;gm9ykGeLhz2m2k78RuPZVyKUsEtRQe19l0rpypoMurXtiIN3t71BH2RfSd3jFMpNK7dR9CwNNhwW&#10;auzoWFP5dR6Mgqf75/ya+INMips9DkMcx9fiQ6nVcj68gPA0+//wH33Sgdvt4PdMO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Dm3hxAAAANwAAAAPAAAAAAAAAAAA&#10;AAAAAKECAABkcnMvZG93bnJldi54bWxQSwUGAAAAAAQABAD5AAAAkgMAAAAA&#10;" strokecolor="#4579b8 [3044]">
                    <v:stroke endarrow="open"/>
                  </v:shape>
                  <v:rect id="Rectangle 400" o:spid="_x0000_s1134" style="position:absolute;left:31718;top:32385;width:4000;height:2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rsMAA&#10;AADcAAAADwAAAGRycy9kb3ducmV2LnhtbERPz2vCMBS+C/sfwhN209RNRKqpyGBjhx20G56fzTMt&#10;bV5KkrXdf78cBI8f3+/9YbKdGMiHxrGC1TIDQVw53bBR8PP9vtiCCBFZY+eYFPxRgEPxNNtjrt3I&#10;ZxrKaEQK4ZCjgjrGPpcyVDVZDEvXEyfu5rzFmKA3UnscU7jt5EuWbaTFhlNDjT291VS15a9VMHyt&#10;Tlf9emlN+RGNH/HaGfRKPc+n4w5EpCk+xHf3p1awztL8dCYdAV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YrsMAAAADcAAAADwAAAAAAAAAAAAAAAACYAgAAZHJzL2Rvd25y&#10;ZXYueG1sUEsFBgAAAAAEAAQA9QAAAIUDAAAAAA==&#10;" fillcolor="window" stroked="f" strokeweight="2pt">
                    <v:textbo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v:textbox>
                  </v:rect>
                </v:group>
                <v:group id="Group 401" o:spid="_x0000_s1135" style="position:absolute;left:28289;top:14382;width:11620;height:2953" coordorigin="28289,14382" coordsize="11620,2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Straight Arrow Connector 402" o:spid="_x0000_s1136" type="#_x0000_t32" style="position:absolute;left:28289;top:15097;width:11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qncsMAAADcAAAADwAAAGRycy9kb3ducmV2LnhtbESPT4vCMBTE78J+h/AWvGmqa5dSjSJC&#10;Wa/+Wdi9PZtnW2xeSpNq/fZGEDwOM/MbZrHqTS2u1LrKsoLJOAJBnFtdcaHgeMhGCQjnkTXWlknB&#10;nRyslh+DBaba3nhH170vRICwS1FB6X2TSunykgy6sW2Ig3e2rUEfZFtI3eItwE0tp1H0LQ1WHBZK&#10;bGhTUn7Zd0bB1/nU/yR+LZPsz266Lo7j3+xfqeFnv56D8NT7d/jV3moFs2gK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Kp3LDAAAA3AAAAA8AAAAAAAAAAAAA&#10;AAAAoQIAAGRycy9kb3ducmV2LnhtbFBLBQYAAAAABAAEAPkAAACRAwAAAAA=&#10;" strokecolor="#4579b8 [3044]">
                    <v:stroke endarrow="open"/>
                  </v:shape>
                  <v:rect id="Rectangle 403" o:spid="_x0000_s1137" style="position:absolute;left:32004;top:14382;width:5003;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1x8MA&#10;AADcAAAADwAAAGRycy9kb3ducmV2LnhtbESPQWsCMRSE74X+h/AEbzVrlVJWo0ih4qEHXaXn5+aZ&#10;Xdy8LEnc3f57Iwg9DjPzDbNcD7YRHflQO1YwnWQgiEunazYKTsfvt08QISJrbByTgj8KsF69viwx&#10;167nA3VFNCJBOOSooIqxzaUMZUUWw8S1xMm7OG8xJumN1B77BLeNfM+yD2mx5rRQYUtfFZXX4mYV&#10;dD/T/VnPfq+m2Ebjezw3Br1S49GwWYCINMT/8LO90wrm2QweZ9IR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S1x8MAAADcAAAADwAAAAAAAAAAAAAAAACYAgAAZHJzL2Rv&#10;d25yZXYueG1sUEsFBgAAAAAEAAQA9QAAAIgDAAAAAA==&#10;" fillcolor="window" stroked="f" strokeweight="2pt">
                    <v:textbox>
                      <w:txbxContent>
                        <w:p w:rsidR="008C6368" w:rsidRDefault="008C6368" w:rsidP="000F333E">
                          <w:pPr>
                            <w:pStyle w:val="NormalWeb"/>
                            <w:spacing w:before="0" w:beforeAutospacing="0" w:after="0" w:afterAutospacing="0"/>
                          </w:pPr>
                          <w:proofErr w:type="gramStart"/>
                          <w:r>
                            <w:rPr>
                              <w:rFonts w:asciiTheme="minorHAnsi" w:hAnsi="Calibri" w:cstheme="minorBidi"/>
                              <w:color w:val="000000" w:themeColor="dark1"/>
                              <w:sz w:val="16"/>
                              <w:szCs w:val="16"/>
                            </w:rPr>
                            <w:t>evet</w:t>
                          </w:r>
                          <w:proofErr w:type="gramEnd"/>
                        </w:p>
                      </w:txbxContent>
                    </v:textbox>
                  </v:rect>
                </v:group>
                <v:rect id="Rectangle 404" o:spid="_x0000_s1138" style="position:absolute;left:2762;top:80200;width:51054;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Y58MA&#10;AADcAAAADwAAAGRycy9kb3ducmV2LnhtbESPS4vCMBSF94L/IVzBnaaKzJSOqQyCoDiL+oDZXpo7&#10;bWlzU5po6783gjDLw3l8nPVmMI24U+cqywoW8wgEcW51xYWC62U3i0E4j6yxsUwKHuRgk45Ha0y0&#10;7flE97MvRBhhl6CC0vs2kdLlJRl0c9sSB+/PdgZ9kF0hdYd9GDeNXEbRhzRYcSCU2NK2pLw+30yA&#10;fB76wh5jHdc/+1+MT1m2u2VKTSfD9xcIT4P/D7/be61gFa3gdSYcAZ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HY58MAAADcAAAADwAAAAAAAAAAAAAAAACYAgAAZHJzL2Rv&#10;d25yZXYueG1sUEsFBgAAAAAEAAQA9QAAAIgDAAAAAA==&#10;" fillcolor="#d8d8d8 [2732]" strokecolor="black [3200]" strokeweight=".25pt">
                  <v:textbox>
                    <w:txbxContent>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Notlar: </w:t>
                        </w:r>
                      </w:p>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1. Atık su arıtma tesislerindeki etkiler su için risk karakterizasyonu ile birlikte yapılabilir.</w:t>
                        </w:r>
                      </w:p>
                      <w:p w:rsidR="008C6368" w:rsidRDefault="008C6368" w:rsidP="000F333E">
                        <w:pPr>
                          <w:pStyle w:val="NormalWeb"/>
                          <w:spacing w:before="0" w:beforeAutospacing="0" w:after="0" w:afterAutospacing="0"/>
                        </w:pPr>
                        <w:r>
                          <w:rPr>
                            <w:rFonts w:asciiTheme="minorHAnsi" w:hAnsi="Calibri" w:cstheme="minorBidi"/>
                            <w:color w:val="000000" w:themeColor="dark1"/>
                            <w:sz w:val="16"/>
                            <w:szCs w:val="16"/>
                          </w:rPr>
                          <w:t xml:space="preserve">2.Maruz kalma değerlendirmesi yapılması gereken başka durumlar da olabilir.  (ör: ikincil zehirlenme veya havaya zararlı olan maddeler için  yapılan </w:t>
                        </w:r>
                        <w:proofErr w:type="gramStart"/>
                        <w:r>
                          <w:rPr>
                            <w:rFonts w:asciiTheme="minorHAnsi" w:hAnsi="Calibri" w:cstheme="minorBidi"/>
                            <w:color w:val="000000" w:themeColor="dark1"/>
                            <w:sz w:val="16"/>
                            <w:szCs w:val="16"/>
                          </w:rPr>
                          <w:t>değerlendirme .</w:t>
                        </w:r>
                        <w:proofErr w:type="gramEnd"/>
                        <w:r>
                          <w:rPr>
                            <w:rFonts w:asciiTheme="minorHAnsi" w:hAnsi="Calibri" w:cstheme="minorBidi"/>
                            <w:color w:val="000000" w:themeColor="dark1"/>
                            <w:sz w:val="16"/>
                            <w:szCs w:val="16"/>
                          </w:rPr>
                          <w:t xml:space="preserve"> Buna risk değerlendirmesini yapan tarafından vaka bazında karar verilmelidir.  </w:t>
                        </w:r>
                      </w:p>
                    </w:txbxContent>
                  </v:textbox>
                </v:rect>
              </v:group>
            </w:pict>
          </mc:Fallback>
        </mc:AlternateContent>
      </w:r>
    </w:p>
    <w:p w:rsidR="000F333E" w:rsidRDefault="000F333E"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D8390F" w:rsidRDefault="00D8390F"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noProof/>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Default="000F333E" w:rsidP="009B495D">
      <w:pPr>
        <w:shd w:val="clear" w:color="auto" w:fill="FFFFFF"/>
        <w:spacing w:before="178"/>
        <w:jc w:val="both"/>
        <w:rPr>
          <w:sz w:val="18"/>
          <w:szCs w:val="18"/>
        </w:rPr>
      </w:pPr>
    </w:p>
    <w:p w:rsidR="000F333E" w:rsidRPr="000F333E" w:rsidRDefault="000F333E" w:rsidP="009B495D">
      <w:pPr>
        <w:shd w:val="clear" w:color="auto" w:fill="FFFFFF"/>
        <w:spacing w:before="178"/>
        <w:jc w:val="both"/>
      </w:pPr>
      <w:r w:rsidRPr="000F333E">
        <w:rPr>
          <w:b/>
        </w:rPr>
        <w:t>Şekil B-8-3:</w:t>
      </w:r>
      <w:r w:rsidRPr="000F333E">
        <w:t xml:space="preserve"> Çevre ile ilgili maruz kalma değerlendirmesi için gerekli kapsamın belirlenmesi için karar verme </w:t>
      </w:r>
      <w:proofErr w:type="gramStart"/>
      <w:r w:rsidRPr="000F333E">
        <w:t>prosesine</w:t>
      </w:r>
      <w:proofErr w:type="gramEnd"/>
      <w:r w:rsidRPr="000F333E">
        <w:t xml:space="preserve"> genel bakış</w:t>
      </w:r>
    </w:p>
    <w:p w:rsidR="000F333E" w:rsidRDefault="000F333E" w:rsidP="009B495D">
      <w:pPr>
        <w:shd w:val="clear" w:color="auto" w:fill="FFFFFF"/>
        <w:spacing w:before="178"/>
        <w:jc w:val="both"/>
        <w:rPr>
          <w:sz w:val="18"/>
          <w:szCs w:val="18"/>
        </w:rPr>
      </w:pPr>
    </w:p>
    <w:p w:rsidR="00A92C35" w:rsidRPr="00BE78F2" w:rsidRDefault="00A92C35" w:rsidP="00D8390F">
      <w:pPr>
        <w:pStyle w:val="Balk4"/>
      </w:pPr>
      <w:r>
        <w:t>8.4.2.1</w:t>
      </w:r>
      <w:r w:rsidRPr="00BE78F2">
        <w:t xml:space="preserve"> Sınıflandır</w:t>
      </w:r>
      <w:r>
        <w:t>ıl</w:t>
      </w:r>
      <w:r w:rsidRPr="00BE78F2">
        <w:t>mış zararlılıklar</w:t>
      </w:r>
    </w:p>
    <w:p w:rsidR="00A92C35" w:rsidRDefault="00A92C35" w:rsidP="008C548F">
      <w:pPr>
        <w:jc w:val="both"/>
        <w:rPr>
          <w:sz w:val="22"/>
          <w:szCs w:val="22"/>
          <w:u w:val="single"/>
        </w:rPr>
      </w:pPr>
    </w:p>
    <w:p w:rsidR="000670C7" w:rsidRPr="00BE78F2" w:rsidRDefault="008C548F" w:rsidP="008C548F">
      <w:pPr>
        <w:jc w:val="both"/>
        <w:rPr>
          <w:sz w:val="22"/>
          <w:szCs w:val="22"/>
        </w:rPr>
      </w:pPr>
      <w:r w:rsidRPr="00BE78F2">
        <w:rPr>
          <w:sz w:val="22"/>
          <w:szCs w:val="22"/>
          <w:u w:val="single"/>
        </w:rPr>
        <w:t>Ek 4</w:t>
      </w:r>
      <w:r w:rsidRPr="00BE78F2">
        <w:rPr>
          <w:sz w:val="22"/>
          <w:szCs w:val="22"/>
        </w:rPr>
        <w:t xml:space="preserve"> çevresel </w:t>
      </w:r>
      <w:r w:rsidR="00C153EC" w:rsidRPr="00BE78F2">
        <w:rPr>
          <w:sz w:val="22"/>
          <w:szCs w:val="22"/>
        </w:rPr>
        <w:t>maruz kalma</w:t>
      </w:r>
      <w:r w:rsidR="00A70E96" w:rsidRPr="00BE78F2">
        <w:rPr>
          <w:sz w:val="22"/>
          <w:szCs w:val="22"/>
        </w:rPr>
        <w:t>nın</w:t>
      </w:r>
      <w:r w:rsidRPr="00BE78F2">
        <w:rPr>
          <w:sz w:val="22"/>
          <w:szCs w:val="22"/>
        </w:rPr>
        <w:t xml:space="preserve"> değerlendir</w:t>
      </w:r>
      <w:r w:rsidR="00A70E96" w:rsidRPr="00BE78F2">
        <w:rPr>
          <w:sz w:val="22"/>
          <w:szCs w:val="22"/>
        </w:rPr>
        <w:t>mesi i</w:t>
      </w:r>
      <w:r w:rsidRPr="00BE78F2">
        <w:rPr>
          <w:sz w:val="22"/>
          <w:szCs w:val="22"/>
        </w:rPr>
        <w:t>htiyacını uyandıran sınıflandırmaları gösteren bir tablo sunmaktadır.</w:t>
      </w:r>
    </w:p>
    <w:p w:rsidR="00A70E96" w:rsidRPr="00BE78F2" w:rsidRDefault="00A70E96" w:rsidP="008C548F">
      <w:pPr>
        <w:jc w:val="both"/>
        <w:rPr>
          <w:sz w:val="22"/>
          <w:szCs w:val="22"/>
        </w:rPr>
      </w:pPr>
    </w:p>
    <w:p w:rsidR="008C548F" w:rsidRPr="00BE78F2" w:rsidRDefault="00F3601F" w:rsidP="008C548F">
      <w:pPr>
        <w:jc w:val="both"/>
        <w:rPr>
          <w:sz w:val="22"/>
          <w:szCs w:val="22"/>
        </w:rPr>
      </w:pPr>
      <w:r w:rsidRPr="00BE78F2">
        <w:rPr>
          <w:sz w:val="22"/>
          <w:szCs w:val="22"/>
        </w:rPr>
        <w:t>Sucul yaşam</w:t>
      </w:r>
      <w:r w:rsidR="008C548F" w:rsidRPr="00BE78F2">
        <w:rPr>
          <w:sz w:val="22"/>
          <w:szCs w:val="22"/>
        </w:rPr>
        <w:t xml:space="preserve"> için zararlı, toksik veya çok toksik olarak sınıflandırılan maddeler için (örn. H412, H411, H410 ve H400) bir </w:t>
      </w:r>
      <w:r w:rsidR="00B13458" w:rsidRPr="00BE78F2">
        <w:rPr>
          <w:sz w:val="22"/>
          <w:szCs w:val="22"/>
        </w:rPr>
        <w:t>sucul</w:t>
      </w:r>
      <w:r w:rsidR="008C548F" w:rsidRPr="00BE78F2">
        <w:rPr>
          <w:sz w:val="22"/>
          <w:szCs w:val="22"/>
        </w:rPr>
        <w:t xml:space="preserve"> </w:t>
      </w:r>
      <w:r w:rsidR="00876F6A" w:rsidRPr="00BE78F2">
        <w:rPr>
          <w:sz w:val="22"/>
          <w:szCs w:val="22"/>
        </w:rPr>
        <w:t>PNEC</w:t>
      </w:r>
      <w:r w:rsidR="00A34B88" w:rsidRPr="00BE78F2">
        <w:rPr>
          <w:sz w:val="22"/>
          <w:szCs w:val="22"/>
        </w:rPr>
        <w:t xml:space="preserve"> değeri </w:t>
      </w:r>
      <w:r w:rsidR="008C548F" w:rsidRPr="00BE78F2">
        <w:rPr>
          <w:sz w:val="22"/>
          <w:szCs w:val="22"/>
        </w:rPr>
        <w:t xml:space="preserve">türetilebilir. Bu </w:t>
      </w:r>
      <w:r w:rsidR="00F06E1F" w:rsidRPr="00BE78F2">
        <w:rPr>
          <w:sz w:val="22"/>
          <w:szCs w:val="22"/>
        </w:rPr>
        <w:t>durumda</w:t>
      </w:r>
      <w:r w:rsidR="008C548F" w:rsidRPr="00BE78F2">
        <w:rPr>
          <w:sz w:val="22"/>
          <w:szCs w:val="22"/>
        </w:rPr>
        <w:t xml:space="preserve"> </w:t>
      </w:r>
      <w:r w:rsidR="000126EF" w:rsidRPr="00BE78F2">
        <w:rPr>
          <w:sz w:val="22"/>
          <w:szCs w:val="22"/>
        </w:rPr>
        <w:t xml:space="preserve">çökelti ve toprak kompartmanları için sınıflandırılmamış zararlılıklar vardır çünkü </w:t>
      </w:r>
      <w:r w:rsidR="00B13458" w:rsidRPr="00BE78F2">
        <w:rPr>
          <w:sz w:val="22"/>
          <w:szCs w:val="22"/>
        </w:rPr>
        <w:t>sucul</w:t>
      </w:r>
      <w:r w:rsidR="008C548F" w:rsidRPr="00BE78F2">
        <w:rPr>
          <w:sz w:val="22"/>
          <w:szCs w:val="22"/>
        </w:rPr>
        <w:t xml:space="preserve"> organizmalar</w:t>
      </w:r>
      <w:r w:rsidR="000126EF" w:rsidRPr="00BE78F2">
        <w:rPr>
          <w:sz w:val="22"/>
          <w:szCs w:val="22"/>
        </w:rPr>
        <w:t>a toksisite</w:t>
      </w:r>
      <w:r w:rsidR="008C548F" w:rsidRPr="00BE78F2">
        <w:rPr>
          <w:sz w:val="22"/>
          <w:szCs w:val="22"/>
        </w:rPr>
        <w:t xml:space="preserve"> </w:t>
      </w:r>
      <w:r w:rsidR="00781F19" w:rsidRPr="00BE78F2">
        <w:rPr>
          <w:sz w:val="22"/>
          <w:szCs w:val="22"/>
        </w:rPr>
        <w:t>çökelti</w:t>
      </w:r>
      <w:r w:rsidR="008C548F" w:rsidRPr="00BE78F2">
        <w:rPr>
          <w:sz w:val="22"/>
          <w:szCs w:val="22"/>
        </w:rPr>
        <w:t xml:space="preserve"> ve toprak organizmaları</w:t>
      </w:r>
      <w:r w:rsidR="000126EF" w:rsidRPr="00BE78F2">
        <w:rPr>
          <w:sz w:val="22"/>
          <w:szCs w:val="22"/>
        </w:rPr>
        <w:t xml:space="preserve"> için endişe göstergesi </w:t>
      </w:r>
      <w:r w:rsidR="008C548F" w:rsidRPr="00BE78F2">
        <w:rPr>
          <w:sz w:val="22"/>
          <w:szCs w:val="22"/>
        </w:rPr>
        <w:t xml:space="preserve">olarak </w:t>
      </w:r>
      <w:r w:rsidR="000126EF" w:rsidRPr="00BE78F2">
        <w:rPr>
          <w:sz w:val="22"/>
          <w:szCs w:val="22"/>
        </w:rPr>
        <w:t xml:space="preserve">kullanılmaktadır ve çökelti ve toprak için PNEC değerleri türetilmesinde </w:t>
      </w:r>
      <w:r w:rsidR="00BB3206" w:rsidRPr="00BE78F2">
        <w:rPr>
          <w:sz w:val="22"/>
          <w:szCs w:val="22"/>
        </w:rPr>
        <w:t>Denge Dağılım Metodu</w:t>
      </w:r>
      <w:r w:rsidR="00D8390F">
        <w:rPr>
          <w:rStyle w:val="DipnotBavurusu"/>
          <w:sz w:val="22"/>
          <w:szCs w:val="22"/>
        </w:rPr>
        <w:footnoteReference w:id="13"/>
      </w:r>
      <w:r w:rsidR="008C548F" w:rsidRPr="00BE78F2">
        <w:rPr>
          <w:sz w:val="22"/>
          <w:szCs w:val="22"/>
        </w:rPr>
        <w:t xml:space="preserve"> kullanılarak bir </w:t>
      </w:r>
      <w:r w:rsidR="00BB3206" w:rsidRPr="00BE78F2">
        <w:rPr>
          <w:sz w:val="22"/>
          <w:szCs w:val="22"/>
        </w:rPr>
        <w:t xml:space="preserve">risk karakterizasyonu yürütülür. </w:t>
      </w:r>
      <w:r w:rsidR="008C548F" w:rsidRPr="00BE78F2">
        <w:rPr>
          <w:sz w:val="22"/>
          <w:szCs w:val="22"/>
        </w:rPr>
        <w:t xml:space="preserve">Bu sebeple nicel </w:t>
      </w:r>
      <w:r w:rsidR="00C153EC" w:rsidRPr="00BE78F2">
        <w:rPr>
          <w:sz w:val="22"/>
          <w:szCs w:val="22"/>
        </w:rPr>
        <w:t>maruz kalma</w:t>
      </w:r>
      <w:r w:rsidR="008C548F" w:rsidRPr="00BE78F2">
        <w:rPr>
          <w:sz w:val="22"/>
          <w:szCs w:val="22"/>
        </w:rPr>
        <w:t xml:space="preserve"> değerlendirmesi, </w:t>
      </w:r>
      <w:r w:rsidR="00BB3206" w:rsidRPr="00BE78F2">
        <w:rPr>
          <w:sz w:val="22"/>
          <w:szCs w:val="22"/>
        </w:rPr>
        <w:t>PEC t</w:t>
      </w:r>
      <w:r w:rsidR="008C548F" w:rsidRPr="00BE78F2">
        <w:rPr>
          <w:sz w:val="22"/>
          <w:szCs w:val="22"/>
        </w:rPr>
        <w:t>üreti</w:t>
      </w:r>
      <w:r w:rsidR="00BB3206" w:rsidRPr="00BE78F2">
        <w:rPr>
          <w:sz w:val="22"/>
          <w:szCs w:val="22"/>
        </w:rPr>
        <w:t xml:space="preserve">lmesi çevresel </w:t>
      </w:r>
      <w:r w:rsidR="008C548F" w:rsidRPr="00BE78F2">
        <w:rPr>
          <w:sz w:val="22"/>
          <w:szCs w:val="22"/>
        </w:rPr>
        <w:t xml:space="preserve">su, </w:t>
      </w:r>
      <w:r w:rsidR="00781F19" w:rsidRPr="00BE78F2">
        <w:rPr>
          <w:sz w:val="22"/>
          <w:szCs w:val="22"/>
        </w:rPr>
        <w:t>çökelti</w:t>
      </w:r>
      <w:r w:rsidR="008C548F" w:rsidRPr="00BE78F2">
        <w:rPr>
          <w:sz w:val="22"/>
          <w:szCs w:val="22"/>
        </w:rPr>
        <w:t xml:space="preserve"> ve toprak kompartmanları için yapılmalıdır.</w:t>
      </w:r>
    </w:p>
    <w:p w:rsidR="00BB3206" w:rsidRPr="00BE78F2" w:rsidRDefault="00BB3206" w:rsidP="008C548F">
      <w:pPr>
        <w:jc w:val="both"/>
        <w:rPr>
          <w:sz w:val="22"/>
          <w:szCs w:val="22"/>
        </w:rPr>
      </w:pPr>
    </w:p>
    <w:p w:rsidR="008C548F" w:rsidRPr="00BE78F2" w:rsidRDefault="00BB3206" w:rsidP="008C548F">
      <w:pPr>
        <w:jc w:val="both"/>
        <w:rPr>
          <w:sz w:val="22"/>
          <w:szCs w:val="22"/>
        </w:rPr>
      </w:pPr>
      <w:r w:rsidRPr="00BE78F2">
        <w:rPr>
          <w:sz w:val="22"/>
          <w:szCs w:val="22"/>
        </w:rPr>
        <w:t xml:space="preserve">Sadece </w:t>
      </w:r>
      <w:r w:rsidR="00ED7FDB" w:rsidRPr="00BE78F2">
        <w:rPr>
          <w:sz w:val="22"/>
          <w:szCs w:val="22"/>
        </w:rPr>
        <w:t>“</w:t>
      </w:r>
      <w:r w:rsidR="00F3601F" w:rsidRPr="00BE78F2">
        <w:rPr>
          <w:sz w:val="22"/>
          <w:szCs w:val="22"/>
        </w:rPr>
        <w:t>Sucul yaşam</w:t>
      </w:r>
      <w:r w:rsidR="00ED7FDB" w:rsidRPr="00BE78F2">
        <w:rPr>
          <w:sz w:val="22"/>
          <w:szCs w:val="22"/>
        </w:rPr>
        <w:t xml:space="preserve">a uzun süre kalıcı zararlı etkileri olabilir” </w:t>
      </w:r>
      <w:proofErr w:type="gramStart"/>
      <w:r w:rsidRPr="00BE78F2">
        <w:rPr>
          <w:sz w:val="22"/>
          <w:szCs w:val="22"/>
        </w:rPr>
        <w:t>(</w:t>
      </w:r>
      <w:proofErr w:type="gramEnd"/>
      <w:r w:rsidRPr="00BE78F2">
        <w:rPr>
          <w:sz w:val="22"/>
          <w:szCs w:val="22"/>
        </w:rPr>
        <w:t xml:space="preserve">ör. H413) </w:t>
      </w:r>
      <w:r w:rsidR="00ED7FDB" w:rsidRPr="00BE78F2">
        <w:rPr>
          <w:sz w:val="22"/>
          <w:szCs w:val="22"/>
        </w:rPr>
        <w:t xml:space="preserve">çevresel sınıflandırması bulunan maddeler test veya başka verilerin sonucu olarak </w:t>
      </w:r>
      <w:r w:rsidR="00B13458" w:rsidRPr="00BE78F2">
        <w:rPr>
          <w:sz w:val="22"/>
          <w:szCs w:val="22"/>
        </w:rPr>
        <w:t>sucul</w:t>
      </w:r>
      <w:r w:rsidR="00ED7FDB" w:rsidRPr="00BE78F2">
        <w:rPr>
          <w:sz w:val="22"/>
          <w:szCs w:val="22"/>
        </w:rPr>
        <w:t xml:space="preserve"> çevrede kalıcı ve potansiyel olarak biyobirikimli olarak tanımlanmıştır. </w:t>
      </w:r>
      <w:r w:rsidRPr="00BE78F2">
        <w:rPr>
          <w:sz w:val="22"/>
          <w:szCs w:val="22"/>
        </w:rPr>
        <w:t>Bu maddelerin ç</w:t>
      </w:r>
      <w:r w:rsidR="00781F19" w:rsidRPr="00BE78F2">
        <w:rPr>
          <w:sz w:val="22"/>
          <w:szCs w:val="22"/>
        </w:rPr>
        <w:t>ökelti</w:t>
      </w:r>
      <w:r w:rsidR="00ED7FDB" w:rsidRPr="00BE78F2">
        <w:rPr>
          <w:sz w:val="22"/>
          <w:szCs w:val="22"/>
        </w:rPr>
        <w:t xml:space="preserve"> ve top</w:t>
      </w:r>
      <w:r w:rsidR="00CE387C" w:rsidRPr="00BE78F2">
        <w:rPr>
          <w:sz w:val="22"/>
          <w:szCs w:val="22"/>
        </w:rPr>
        <w:t>ra</w:t>
      </w:r>
      <w:r w:rsidR="00ED7FDB" w:rsidRPr="00BE78F2">
        <w:rPr>
          <w:sz w:val="22"/>
          <w:szCs w:val="22"/>
        </w:rPr>
        <w:t xml:space="preserve">k kompartmanları için de potansiyel </w:t>
      </w:r>
      <w:r w:rsidR="00FD3809" w:rsidRPr="00BE78F2">
        <w:rPr>
          <w:sz w:val="22"/>
          <w:szCs w:val="22"/>
        </w:rPr>
        <w:t>zararlılık</w:t>
      </w:r>
      <w:r w:rsidRPr="00BE78F2">
        <w:rPr>
          <w:sz w:val="22"/>
          <w:szCs w:val="22"/>
        </w:rPr>
        <w:t>la</w:t>
      </w:r>
      <w:r w:rsidR="00ED7FDB" w:rsidRPr="00BE78F2">
        <w:rPr>
          <w:sz w:val="22"/>
          <w:szCs w:val="22"/>
        </w:rPr>
        <w:t>r</w:t>
      </w:r>
      <w:r w:rsidRPr="00BE78F2">
        <w:rPr>
          <w:sz w:val="22"/>
          <w:szCs w:val="22"/>
        </w:rPr>
        <w:t>ı</w:t>
      </w:r>
      <w:r w:rsidR="00ED7FDB" w:rsidRPr="00BE78F2">
        <w:rPr>
          <w:sz w:val="22"/>
          <w:szCs w:val="22"/>
        </w:rPr>
        <w:t xml:space="preserve"> bulunmaktadır; çünkü bu maddeler potansiyel olarak t</w:t>
      </w:r>
      <w:r w:rsidR="00CE387C" w:rsidRPr="00BE78F2">
        <w:rPr>
          <w:sz w:val="22"/>
          <w:szCs w:val="22"/>
        </w:rPr>
        <w:t>üm organizmalarda biyobirikimli</w:t>
      </w:r>
      <w:r w:rsidR="00ED7FDB" w:rsidRPr="00BE78F2">
        <w:rPr>
          <w:sz w:val="22"/>
          <w:szCs w:val="22"/>
        </w:rPr>
        <w:t xml:space="preserve"> olup </w:t>
      </w:r>
      <w:r w:rsidR="00781F19" w:rsidRPr="00BE78F2">
        <w:rPr>
          <w:sz w:val="22"/>
          <w:szCs w:val="22"/>
        </w:rPr>
        <w:t>çökelti</w:t>
      </w:r>
      <w:r w:rsidR="00ED7FDB" w:rsidRPr="00BE78F2">
        <w:rPr>
          <w:sz w:val="22"/>
          <w:szCs w:val="22"/>
        </w:rPr>
        <w:t xml:space="preserve"> ve toprakta da potansiyel olarak kalıcıdır. Bu yüzden duruma göre nitel veya nicel olmak üzere </w:t>
      </w:r>
      <w:r w:rsidRPr="00BE78F2">
        <w:rPr>
          <w:sz w:val="22"/>
          <w:szCs w:val="22"/>
        </w:rPr>
        <w:t xml:space="preserve">çevresel </w:t>
      </w:r>
      <w:r w:rsidR="00ED7FDB" w:rsidRPr="00BE78F2">
        <w:rPr>
          <w:sz w:val="22"/>
          <w:szCs w:val="22"/>
        </w:rPr>
        <w:t xml:space="preserve">su, </w:t>
      </w:r>
      <w:r w:rsidR="00781F19" w:rsidRPr="00BE78F2">
        <w:rPr>
          <w:sz w:val="22"/>
          <w:szCs w:val="22"/>
        </w:rPr>
        <w:t>çökelti</w:t>
      </w:r>
      <w:r w:rsidR="00ED7FDB" w:rsidRPr="00BE78F2">
        <w:rPr>
          <w:sz w:val="22"/>
          <w:szCs w:val="22"/>
        </w:rPr>
        <w:t xml:space="preserve"> ve toprak kompartmanları için </w:t>
      </w:r>
      <w:r w:rsidR="00C153EC" w:rsidRPr="00BE78F2">
        <w:rPr>
          <w:sz w:val="22"/>
          <w:szCs w:val="22"/>
        </w:rPr>
        <w:t>maruz kalma</w:t>
      </w:r>
      <w:r w:rsidR="00ED7FDB" w:rsidRPr="00BE78F2">
        <w:rPr>
          <w:sz w:val="22"/>
          <w:szCs w:val="22"/>
        </w:rPr>
        <w:t xml:space="preserve"> değerlendirmesi zorunludur.</w:t>
      </w:r>
    </w:p>
    <w:p w:rsidR="00BB3206" w:rsidRPr="00BE78F2" w:rsidRDefault="00BB3206" w:rsidP="008C548F">
      <w:pPr>
        <w:jc w:val="both"/>
        <w:rPr>
          <w:sz w:val="22"/>
          <w:szCs w:val="22"/>
        </w:rPr>
      </w:pPr>
    </w:p>
    <w:p w:rsidR="00ED7FDB" w:rsidRPr="00BE78F2" w:rsidRDefault="00117564" w:rsidP="008C548F">
      <w:pPr>
        <w:jc w:val="both"/>
        <w:rPr>
          <w:sz w:val="22"/>
          <w:szCs w:val="22"/>
        </w:rPr>
      </w:pPr>
      <w:r>
        <w:rPr>
          <w:sz w:val="22"/>
          <w:szCs w:val="22"/>
        </w:rPr>
        <w:t>PBT</w:t>
      </w:r>
      <w:r w:rsidR="00ED7FDB" w:rsidRPr="00BE78F2">
        <w:rPr>
          <w:sz w:val="22"/>
          <w:szCs w:val="22"/>
        </w:rPr>
        <w:t xml:space="preserve"> ve </w:t>
      </w:r>
      <w:r>
        <w:rPr>
          <w:sz w:val="22"/>
          <w:szCs w:val="22"/>
        </w:rPr>
        <w:t>vPvB</w:t>
      </w:r>
      <w:r w:rsidR="00CE387C" w:rsidRPr="00BE78F2">
        <w:rPr>
          <w:sz w:val="22"/>
          <w:szCs w:val="22"/>
        </w:rPr>
        <w:t xml:space="preserve"> maddeler çevrede bir bütün olarak kalıcı ve biyobirikimli (ve aynı zamanda </w:t>
      </w:r>
      <w:r w:rsidR="00BB3206" w:rsidRPr="00BE78F2">
        <w:rPr>
          <w:sz w:val="22"/>
          <w:szCs w:val="22"/>
        </w:rPr>
        <w:t xml:space="preserve">önce </w:t>
      </w:r>
      <w:r w:rsidR="00CE387C" w:rsidRPr="00BE78F2">
        <w:rPr>
          <w:sz w:val="22"/>
          <w:szCs w:val="22"/>
        </w:rPr>
        <w:t xml:space="preserve">toksik) olarak tanımlanmıştır. Bu yüzden nitel </w:t>
      </w:r>
      <w:r w:rsidR="00C153EC" w:rsidRPr="00BE78F2">
        <w:rPr>
          <w:sz w:val="22"/>
          <w:szCs w:val="22"/>
        </w:rPr>
        <w:t>maruz kalma</w:t>
      </w:r>
      <w:r w:rsidR="00CE387C" w:rsidRPr="00BE78F2">
        <w:rPr>
          <w:sz w:val="22"/>
          <w:szCs w:val="22"/>
        </w:rPr>
        <w:t xml:space="preserve"> değerlendirmesi </w:t>
      </w:r>
      <w:r w:rsidR="00BB3206" w:rsidRPr="00BE78F2">
        <w:rPr>
          <w:sz w:val="22"/>
          <w:szCs w:val="22"/>
        </w:rPr>
        <w:t xml:space="preserve">çevresel </w:t>
      </w:r>
      <w:r w:rsidR="00CE387C" w:rsidRPr="00BE78F2">
        <w:rPr>
          <w:sz w:val="22"/>
          <w:szCs w:val="22"/>
        </w:rPr>
        <w:t xml:space="preserve">su, </w:t>
      </w:r>
      <w:r w:rsidR="00781F19" w:rsidRPr="00BE78F2">
        <w:rPr>
          <w:sz w:val="22"/>
          <w:szCs w:val="22"/>
        </w:rPr>
        <w:t>çökelti</w:t>
      </w:r>
      <w:r w:rsidR="00CE387C" w:rsidRPr="00BE78F2">
        <w:rPr>
          <w:sz w:val="22"/>
          <w:szCs w:val="22"/>
        </w:rPr>
        <w:t xml:space="preserve"> ve toprak kompartmanları için de zorunlu</w:t>
      </w:r>
      <w:r w:rsidR="009E4161" w:rsidRPr="00BE78F2">
        <w:rPr>
          <w:sz w:val="22"/>
          <w:szCs w:val="22"/>
        </w:rPr>
        <w:t>d</w:t>
      </w:r>
      <w:r w:rsidR="00CE387C" w:rsidRPr="00BE78F2">
        <w:rPr>
          <w:sz w:val="22"/>
          <w:szCs w:val="22"/>
        </w:rPr>
        <w:t>ur.</w:t>
      </w:r>
    </w:p>
    <w:p w:rsidR="00CE387C" w:rsidRPr="00BE78F2" w:rsidRDefault="00CE387C" w:rsidP="00D8390F">
      <w:pPr>
        <w:pStyle w:val="Balk4"/>
      </w:pPr>
      <w:r w:rsidRPr="00BE78F2">
        <w:t xml:space="preserve">8.4.2.2 Sınıflandırılmamış </w:t>
      </w:r>
      <w:r w:rsidR="00FD3809" w:rsidRPr="00BE78F2">
        <w:t>zararlılık</w:t>
      </w:r>
      <w:r w:rsidR="00210841" w:rsidRPr="00BE78F2">
        <w:t>la</w:t>
      </w:r>
      <w:r w:rsidRPr="00BE78F2">
        <w:t>r</w:t>
      </w:r>
    </w:p>
    <w:p w:rsidR="00BB3206" w:rsidRPr="00BE78F2" w:rsidRDefault="00BB3206" w:rsidP="008C548F">
      <w:pPr>
        <w:jc w:val="both"/>
        <w:rPr>
          <w:b/>
          <w:sz w:val="22"/>
          <w:szCs w:val="22"/>
        </w:rPr>
      </w:pPr>
    </w:p>
    <w:p w:rsidR="00F06E1F" w:rsidRPr="00BE78F2" w:rsidRDefault="00B13458" w:rsidP="00F06E1F">
      <w:pPr>
        <w:jc w:val="both"/>
        <w:rPr>
          <w:sz w:val="22"/>
          <w:szCs w:val="22"/>
        </w:rPr>
      </w:pPr>
      <w:r w:rsidRPr="00BE78F2">
        <w:rPr>
          <w:sz w:val="22"/>
          <w:szCs w:val="22"/>
        </w:rPr>
        <w:t>Sucul</w:t>
      </w:r>
      <w:r w:rsidR="00CE387C" w:rsidRPr="00BE78F2">
        <w:rPr>
          <w:sz w:val="22"/>
          <w:szCs w:val="22"/>
        </w:rPr>
        <w:t xml:space="preserve"> organizmalarda etki gösteren ekotoksisite verileri varsa; </w:t>
      </w:r>
      <w:r w:rsidR="009E4161" w:rsidRPr="00BE78F2">
        <w:rPr>
          <w:sz w:val="22"/>
          <w:szCs w:val="22"/>
        </w:rPr>
        <w:t>ancak</w:t>
      </w:r>
      <w:r w:rsidR="00CE387C" w:rsidRPr="00BE78F2">
        <w:rPr>
          <w:sz w:val="22"/>
          <w:szCs w:val="22"/>
        </w:rPr>
        <w:t xml:space="preserve"> madde </w:t>
      </w:r>
      <w:r w:rsidRPr="00BE78F2">
        <w:rPr>
          <w:sz w:val="22"/>
          <w:szCs w:val="22"/>
        </w:rPr>
        <w:t>sucul</w:t>
      </w:r>
      <w:r w:rsidR="00CE387C" w:rsidRPr="00BE78F2">
        <w:rPr>
          <w:sz w:val="22"/>
          <w:szCs w:val="22"/>
        </w:rPr>
        <w:t xml:space="preserve"> çevre için </w:t>
      </w:r>
      <w:r w:rsidR="00E072B6" w:rsidRPr="00BE78F2">
        <w:rPr>
          <w:sz w:val="22"/>
          <w:szCs w:val="22"/>
        </w:rPr>
        <w:t>tehlikeli</w:t>
      </w:r>
      <w:r w:rsidR="00CE387C" w:rsidRPr="00BE78F2">
        <w:rPr>
          <w:sz w:val="22"/>
          <w:szCs w:val="22"/>
        </w:rPr>
        <w:t xml:space="preserve"> olarak sınıflandırılmıyorsa </w:t>
      </w:r>
      <w:r w:rsidR="00F06E1F" w:rsidRPr="00BE78F2">
        <w:rPr>
          <w:sz w:val="22"/>
          <w:szCs w:val="22"/>
        </w:rPr>
        <w:t xml:space="preserve">yine de sucul çevre için zararlılık işaret eden </w:t>
      </w:r>
      <w:r w:rsidRPr="00BE78F2">
        <w:rPr>
          <w:sz w:val="22"/>
          <w:szCs w:val="22"/>
        </w:rPr>
        <w:t>sucul</w:t>
      </w:r>
      <w:r w:rsidR="00CE387C" w:rsidRPr="00BE78F2">
        <w:rPr>
          <w:sz w:val="22"/>
          <w:szCs w:val="22"/>
        </w:rPr>
        <w:t xml:space="preserve"> </w:t>
      </w:r>
      <w:r w:rsidR="00876F6A" w:rsidRPr="00BE78F2">
        <w:rPr>
          <w:sz w:val="22"/>
          <w:szCs w:val="22"/>
        </w:rPr>
        <w:t>PNEC</w:t>
      </w:r>
      <w:r w:rsidR="00CE387C" w:rsidRPr="00BE78F2">
        <w:rPr>
          <w:sz w:val="22"/>
          <w:szCs w:val="22"/>
        </w:rPr>
        <w:t xml:space="preserve"> </w:t>
      </w:r>
      <w:r w:rsidR="00F06E1F" w:rsidRPr="00BE78F2">
        <w:rPr>
          <w:sz w:val="22"/>
          <w:szCs w:val="22"/>
        </w:rPr>
        <w:t xml:space="preserve">değeri </w:t>
      </w:r>
      <w:r w:rsidR="00CE387C" w:rsidRPr="00BE78F2">
        <w:rPr>
          <w:sz w:val="22"/>
          <w:szCs w:val="22"/>
        </w:rPr>
        <w:t>türetil</w:t>
      </w:r>
      <w:r w:rsidR="00F06E1F" w:rsidRPr="00BE78F2">
        <w:rPr>
          <w:sz w:val="22"/>
          <w:szCs w:val="22"/>
        </w:rPr>
        <w:t>ir</w:t>
      </w:r>
      <w:r w:rsidR="00CE387C" w:rsidRPr="00BE78F2">
        <w:rPr>
          <w:sz w:val="22"/>
          <w:szCs w:val="22"/>
        </w:rPr>
        <w:t xml:space="preserve">. </w:t>
      </w:r>
      <w:r w:rsidR="00F06E1F" w:rsidRPr="00BE78F2">
        <w:rPr>
          <w:sz w:val="22"/>
          <w:szCs w:val="22"/>
        </w:rPr>
        <w:t>Bu durumda çökelti ve toprak kompartmanları için sınıflandırılmamış zararlılıklar vardır çünkü sucul organizmalara toksisite çökelti ve toprak organizmaları için endişe göstergesi olarak kullanılmaktadır ve çökelti ve toprak için PNEC değerleri türetilmesinde Denge Dağılım Metodu kullanılarak bir risk karakterizasyonu yürütülür. Bu sebeple nicel maruz kalma değerlendirmesi, PEC türetilmesi çevresel su, çökelti ve toprak kompartmanları için yapılmalıdır.</w:t>
      </w:r>
    </w:p>
    <w:p w:rsidR="00F06E1F" w:rsidRPr="00BE78F2" w:rsidRDefault="00F06E1F" w:rsidP="008C548F">
      <w:pPr>
        <w:jc w:val="both"/>
        <w:rPr>
          <w:sz w:val="22"/>
          <w:szCs w:val="22"/>
        </w:rPr>
      </w:pPr>
    </w:p>
    <w:p w:rsidR="00CE387C" w:rsidRPr="00BE78F2" w:rsidRDefault="00F06E1F" w:rsidP="008C548F">
      <w:pPr>
        <w:jc w:val="both"/>
        <w:rPr>
          <w:sz w:val="22"/>
          <w:szCs w:val="22"/>
        </w:rPr>
      </w:pPr>
      <w:r w:rsidRPr="00BE78F2">
        <w:rPr>
          <w:sz w:val="22"/>
          <w:szCs w:val="22"/>
        </w:rPr>
        <w:t>Ç</w:t>
      </w:r>
      <w:r w:rsidR="00781F19" w:rsidRPr="00BE78F2">
        <w:rPr>
          <w:sz w:val="22"/>
          <w:szCs w:val="22"/>
        </w:rPr>
        <w:t>ökelti</w:t>
      </w:r>
      <w:r w:rsidR="00433363" w:rsidRPr="00BE78F2">
        <w:rPr>
          <w:sz w:val="22"/>
          <w:szCs w:val="22"/>
        </w:rPr>
        <w:t xml:space="preserve"> organizmalarında</w:t>
      </w:r>
      <w:r w:rsidR="00CE387C" w:rsidRPr="00BE78F2">
        <w:rPr>
          <w:sz w:val="22"/>
          <w:szCs w:val="22"/>
        </w:rPr>
        <w:t xml:space="preserve"> </w:t>
      </w:r>
      <w:r w:rsidR="00433363" w:rsidRPr="00BE78F2">
        <w:rPr>
          <w:sz w:val="22"/>
          <w:szCs w:val="22"/>
        </w:rPr>
        <w:t xml:space="preserve">oluşan </w:t>
      </w:r>
      <w:r w:rsidR="00CE387C" w:rsidRPr="00BE78F2">
        <w:rPr>
          <w:sz w:val="22"/>
          <w:szCs w:val="22"/>
        </w:rPr>
        <w:t>etki</w:t>
      </w:r>
      <w:r w:rsidR="00433363" w:rsidRPr="00BE78F2">
        <w:rPr>
          <w:sz w:val="22"/>
          <w:szCs w:val="22"/>
        </w:rPr>
        <w:t>leri</w:t>
      </w:r>
      <w:r w:rsidR="00CE387C" w:rsidRPr="00BE78F2">
        <w:rPr>
          <w:sz w:val="22"/>
          <w:szCs w:val="22"/>
        </w:rPr>
        <w:t xml:space="preserve"> göster</w:t>
      </w:r>
      <w:r w:rsidR="00433363" w:rsidRPr="00BE78F2">
        <w:rPr>
          <w:sz w:val="22"/>
          <w:szCs w:val="22"/>
        </w:rPr>
        <w:t xml:space="preserve">en </w:t>
      </w:r>
      <w:r w:rsidR="00CE387C" w:rsidRPr="00BE78F2">
        <w:rPr>
          <w:sz w:val="22"/>
          <w:szCs w:val="22"/>
        </w:rPr>
        <w:t xml:space="preserve">ekotoksisite verisi varsa </w:t>
      </w:r>
      <w:r w:rsidR="00781F19" w:rsidRPr="00BE78F2">
        <w:rPr>
          <w:sz w:val="22"/>
          <w:szCs w:val="22"/>
        </w:rPr>
        <w:t>çökelti</w:t>
      </w:r>
      <w:r w:rsidR="00433363" w:rsidRPr="00BE78F2">
        <w:rPr>
          <w:sz w:val="22"/>
          <w:szCs w:val="22"/>
        </w:rPr>
        <w:t xml:space="preserve"> için</w:t>
      </w:r>
      <w:r w:rsidR="00CE387C" w:rsidRPr="00BE78F2">
        <w:rPr>
          <w:sz w:val="22"/>
          <w:szCs w:val="22"/>
        </w:rPr>
        <w:t xml:space="preserve"> </w:t>
      </w:r>
      <w:r w:rsidR="00433363" w:rsidRPr="00BE78F2">
        <w:rPr>
          <w:sz w:val="22"/>
          <w:szCs w:val="22"/>
        </w:rPr>
        <w:t xml:space="preserve">bir </w:t>
      </w:r>
      <w:r w:rsidR="00876F6A" w:rsidRPr="00BE78F2">
        <w:rPr>
          <w:sz w:val="22"/>
          <w:szCs w:val="22"/>
        </w:rPr>
        <w:t>PNEC</w:t>
      </w:r>
      <w:r w:rsidR="00433363" w:rsidRPr="00BE78F2">
        <w:rPr>
          <w:sz w:val="22"/>
          <w:szCs w:val="22"/>
        </w:rPr>
        <w:t xml:space="preserve"> </w:t>
      </w:r>
      <w:r w:rsidR="00CE387C" w:rsidRPr="00BE78F2">
        <w:rPr>
          <w:sz w:val="22"/>
          <w:szCs w:val="22"/>
        </w:rPr>
        <w:t>türetilebilir ve bu kompartman</w:t>
      </w:r>
      <w:r w:rsidR="00433363" w:rsidRPr="00BE78F2">
        <w:rPr>
          <w:sz w:val="22"/>
          <w:szCs w:val="22"/>
        </w:rPr>
        <w:t xml:space="preserve"> için bir </w:t>
      </w:r>
      <w:r w:rsidR="00FD3809" w:rsidRPr="00BE78F2">
        <w:rPr>
          <w:sz w:val="22"/>
          <w:szCs w:val="22"/>
        </w:rPr>
        <w:t>zararlılık</w:t>
      </w:r>
      <w:r w:rsidR="00CE387C" w:rsidRPr="00BE78F2">
        <w:rPr>
          <w:sz w:val="22"/>
          <w:szCs w:val="22"/>
        </w:rPr>
        <w:t xml:space="preserve"> </w:t>
      </w:r>
      <w:r w:rsidR="00433363" w:rsidRPr="00BE78F2">
        <w:rPr>
          <w:sz w:val="22"/>
          <w:szCs w:val="22"/>
        </w:rPr>
        <w:t>söz konusudur</w:t>
      </w:r>
      <w:r w:rsidR="00CE387C" w:rsidRPr="00BE78F2">
        <w:rPr>
          <w:sz w:val="22"/>
          <w:szCs w:val="22"/>
        </w:rPr>
        <w:t xml:space="preserve">. Bu </w:t>
      </w:r>
      <w:r w:rsidR="00433363" w:rsidRPr="00BE78F2">
        <w:rPr>
          <w:sz w:val="22"/>
          <w:szCs w:val="22"/>
        </w:rPr>
        <w:t>yüzden</w:t>
      </w:r>
      <w:r w:rsidR="00CE387C" w:rsidRPr="00BE78F2">
        <w:rPr>
          <w:sz w:val="22"/>
          <w:szCs w:val="22"/>
        </w:rPr>
        <w:t xml:space="preserve"> </w:t>
      </w:r>
      <w:r w:rsidR="00781F19" w:rsidRPr="00BE78F2">
        <w:rPr>
          <w:sz w:val="22"/>
          <w:szCs w:val="22"/>
        </w:rPr>
        <w:t>çökelti</w:t>
      </w:r>
      <w:r w:rsidR="00CE387C" w:rsidRPr="00BE78F2">
        <w:rPr>
          <w:sz w:val="22"/>
          <w:szCs w:val="22"/>
        </w:rPr>
        <w:t xml:space="preserve"> için </w:t>
      </w:r>
      <w:r w:rsidR="00C153EC" w:rsidRPr="00BE78F2">
        <w:rPr>
          <w:sz w:val="22"/>
          <w:szCs w:val="22"/>
        </w:rPr>
        <w:t>maruz kalma</w:t>
      </w:r>
      <w:r w:rsidR="00CE387C" w:rsidRPr="00BE78F2">
        <w:rPr>
          <w:sz w:val="22"/>
          <w:szCs w:val="22"/>
        </w:rPr>
        <w:t xml:space="preserve"> değerlendirmesi </w:t>
      </w:r>
      <w:r w:rsidR="00433363" w:rsidRPr="00BE78F2">
        <w:rPr>
          <w:sz w:val="22"/>
          <w:szCs w:val="22"/>
        </w:rPr>
        <w:t xml:space="preserve">yapılması </w:t>
      </w:r>
      <w:r w:rsidR="00CE387C" w:rsidRPr="00BE78F2">
        <w:rPr>
          <w:sz w:val="22"/>
          <w:szCs w:val="22"/>
        </w:rPr>
        <w:t>zorunludur.</w:t>
      </w:r>
    </w:p>
    <w:p w:rsidR="00F06E1F" w:rsidRPr="00BE78F2" w:rsidRDefault="00F06E1F" w:rsidP="008C548F">
      <w:pPr>
        <w:jc w:val="both"/>
        <w:rPr>
          <w:sz w:val="22"/>
          <w:szCs w:val="22"/>
        </w:rPr>
      </w:pPr>
    </w:p>
    <w:p w:rsidR="00CE387C" w:rsidRPr="00BE78F2" w:rsidRDefault="00433363" w:rsidP="008C548F">
      <w:pPr>
        <w:jc w:val="both"/>
        <w:rPr>
          <w:sz w:val="22"/>
          <w:szCs w:val="22"/>
        </w:rPr>
      </w:pPr>
      <w:r w:rsidRPr="00BE78F2">
        <w:rPr>
          <w:sz w:val="22"/>
          <w:szCs w:val="22"/>
        </w:rPr>
        <w:t>T</w:t>
      </w:r>
      <w:r w:rsidR="00CE387C" w:rsidRPr="00BE78F2">
        <w:rPr>
          <w:sz w:val="22"/>
          <w:szCs w:val="22"/>
        </w:rPr>
        <w:t xml:space="preserve">oprak </w:t>
      </w:r>
      <w:r w:rsidRPr="00BE78F2">
        <w:rPr>
          <w:sz w:val="22"/>
          <w:szCs w:val="22"/>
        </w:rPr>
        <w:t xml:space="preserve">organizmalarında oluşan etkileri gösteren ekotoksisite verisi varsa </w:t>
      </w:r>
      <w:r w:rsidR="00CE387C" w:rsidRPr="00BE78F2">
        <w:rPr>
          <w:sz w:val="22"/>
          <w:szCs w:val="22"/>
        </w:rPr>
        <w:t xml:space="preserve">toprak </w:t>
      </w:r>
      <w:r w:rsidRPr="00BE78F2">
        <w:rPr>
          <w:sz w:val="22"/>
          <w:szCs w:val="22"/>
        </w:rPr>
        <w:t>için bir PNEC türetilebilir ve bu kompartman için bir zararlılık söz konusudur.</w:t>
      </w:r>
      <w:r w:rsidR="00CE387C" w:rsidRPr="00BE78F2">
        <w:rPr>
          <w:sz w:val="22"/>
          <w:szCs w:val="22"/>
        </w:rPr>
        <w:t xml:space="preserve"> Bu </w:t>
      </w:r>
      <w:r w:rsidRPr="00BE78F2">
        <w:rPr>
          <w:sz w:val="22"/>
          <w:szCs w:val="22"/>
        </w:rPr>
        <w:t xml:space="preserve">yüzden </w:t>
      </w:r>
      <w:r w:rsidR="00CE387C" w:rsidRPr="00BE78F2">
        <w:rPr>
          <w:sz w:val="22"/>
          <w:szCs w:val="22"/>
        </w:rPr>
        <w:t xml:space="preserve">toprak için </w:t>
      </w:r>
      <w:r w:rsidR="00C153EC" w:rsidRPr="00BE78F2">
        <w:rPr>
          <w:sz w:val="22"/>
          <w:szCs w:val="22"/>
        </w:rPr>
        <w:t>maruz kalma</w:t>
      </w:r>
      <w:r w:rsidR="00CE387C" w:rsidRPr="00BE78F2">
        <w:rPr>
          <w:sz w:val="22"/>
          <w:szCs w:val="22"/>
        </w:rPr>
        <w:t xml:space="preserve"> değerlendirmesi</w:t>
      </w:r>
      <w:r w:rsidRPr="00BE78F2">
        <w:rPr>
          <w:sz w:val="22"/>
          <w:szCs w:val="22"/>
        </w:rPr>
        <w:t xml:space="preserve"> yapılması</w:t>
      </w:r>
      <w:r w:rsidR="00CE387C" w:rsidRPr="00BE78F2">
        <w:rPr>
          <w:sz w:val="22"/>
          <w:szCs w:val="22"/>
        </w:rPr>
        <w:t xml:space="preserve"> zorunludur.</w:t>
      </w:r>
    </w:p>
    <w:p w:rsidR="00433363" w:rsidRPr="00BE78F2" w:rsidRDefault="00433363" w:rsidP="008C548F">
      <w:pPr>
        <w:jc w:val="both"/>
        <w:rPr>
          <w:sz w:val="22"/>
          <w:szCs w:val="22"/>
        </w:rPr>
      </w:pPr>
    </w:p>
    <w:p w:rsidR="00CE387C" w:rsidRPr="00BE78F2" w:rsidRDefault="00433363" w:rsidP="008C548F">
      <w:pPr>
        <w:jc w:val="both"/>
        <w:rPr>
          <w:sz w:val="22"/>
          <w:szCs w:val="22"/>
        </w:rPr>
      </w:pPr>
      <w:r w:rsidRPr="00BE78F2">
        <w:rPr>
          <w:sz w:val="22"/>
          <w:szCs w:val="22"/>
        </w:rPr>
        <w:t>Atık su arıt</w:t>
      </w:r>
      <w:r w:rsidR="00CE387C" w:rsidRPr="00BE78F2">
        <w:rPr>
          <w:sz w:val="22"/>
          <w:szCs w:val="22"/>
        </w:rPr>
        <w:t>m</w:t>
      </w:r>
      <w:r w:rsidRPr="00BE78F2">
        <w:rPr>
          <w:sz w:val="22"/>
          <w:szCs w:val="22"/>
        </w:rPr>
        <w:t>a</w:t>
      </w:r>
      <w:r w:rsidR="00CE387C" w:rsidRPr="00BE78F2">
        <w:rPr>
          <w:sz w:val="22"/>
          <w:szCs w:val="22"/>
        </w:rPr>
        <w:t xml:space="preserve"> tesisler</w:t>
      </w:r>
      <w:r w:rsidRPr="00BE78F2">
        <w:rPr>
          <w:sz w:val="22"/>
          <w:szCs w:val="22"/>
        </w:rPr>
        <w:t xml:space="preserve">i üzerindeki </w:t>
      </w:r>
      <w:r w:rsidR="00CE387C" w:rsidRPr="00BE78F2">
        <w:rPr>
          <w:sz w:val="22"/>
          <w:szCs w:val="22"/>
        </w:rPr>
        <w:t>etkiler normal</w:t>
      </w:r>
      <w:r w:rsidRPr="00BE78F2">
        <w:rPr>
          <w:sz w:val="22"/>
          <w:szCs w:val="22"/>
        </w:rPr>
        <w:t>de</w:t>
      </w:r>
      <w:r w:rsidR="00CE387C" w:rsidRPr="00BE78F2">
        <w:rPr>
          <w:sz w:val="22"/>
          <w:szCs w:val="22"/>
        </w:rPr>
        <w:t xml:space="preserve"> su </w:t>
      </w:r>
      <w:r w:rsidRPr="00BE78F2">
        <w:rPr>
          <w:sz w:val="22"/>
          <w:szCs w:val="22"/>
        </w:rPr>
        <w:t xml:space="preserve">için yapılan </w:t>
      </w:r>
      <w:r w:rsidR="00CE387C" w:rsidRPr="00BE78F2">
        <w:rPr>
          <w:sz w:val="22"/>
          <w:szCs w:val="22"/>
        </w:rPr>
        <w:t>risk karakterizasyonuyla beraber değerlendirilebilir.</w:t>
      </w:r>
    </w:p>
    <w:p w:rsidR="00433363" w:rsidRPr="00BE78F2" w:rsidRDefault="00433363" w:rsidP="008C548F">
      <w:pPr>
        <w:jc w:val="both"/>
        <w:rPr>
          <w:sz w:val="22"/>
          <w:szCs w:val="22"/>
        </w:rPr>
      </w:pPr>
    </w:p>
    <w:p w:rsidR="00CE387C" w:rsidRPr="00BE78F2" w:rsidRDefault="00433363" w:rsidP="008C548F">
      <w:pPr>
        <w:jc w:val="both"/>
        <w:rPr>
          <w:sz w:val="22"/>
          <w:szCs w:val="22"/>
        </w:rPr>
      </w:pPr>
      <w:r w:rsidRPr="00BE78F2">
        <w:rPr>
          <w:sz w:val="22"/>
          <w:szCs w:val="22"/>
        </w:rPr>
        <w:t>İkincil zehirlenmenin veya hava için zararlı maddelerin değerlendirilmesi gibi m</w:t>
      </w:r>
      <w:r w:rsidR="00C153EC" w:rsidRPr="00BE78F2">
        <w:rPr>
          <w:sz w:val="22"/>
          <w:szCs w:val="22"/>
        </w:rPr>
        <w:t>aruz kalma</w:t>
      </w:r>
      <w:r w:rsidR="00CE387C" w:rsidRPr="00BE78F2">
        <w:rPr>
          <w:sz w:val="22"/>
          <w:szCs w:val="22"/>
        </w:rPr>
        <w:t xml:space="preserve"> değerlendirmesinin gerekli olacağı başka durumlar olacaktır. </w:t>
      </w:r>
      <w:r w:rsidR="00F94CA4" w:rsidRPr="00BE78F2">
        <w:rPr>
          <w:sz w:val="22"/>
          <w:szCs w:val="22"/>
        </w:rPr>
        <w:t>R</w:t>
      </w:r>
      <w:r w:rsidR="00CE387C" w:rsidRPr="00BE78F2">
        <w:rPr>
          <w:sz w:val="22"/>
          <w:szCs w:val="22"/>
        </w:rPr>
        <w:t>isk</w:t>
      </w:r>
      <w:r w:rsidR="00F94CA4" w:rsidRPr="00BE78F2">
        <w:rPr>
          <w:sz w:val="22"/>
          <w:szCs w:val="22"/>
        </w:rPr>
        <w:t>i değerlendiricek olan bu</w:t>
      </w:r>
      <w:r w:rsidR="00D8390F">
        <w:rPr>
          <w:sz w:val="22"/>
          <w:szCs w:val="22"/>
        </w:rPr>
        <w:t xml:space="preserve"> </w:t>
      </w:r>
      <w:r w:rsidR="00F94CA4" w:rsidRPr="00BE78F2">
        <w:rPr>
          <w:sz w:val="22"/>
          <w:szCs w:val="22"/>
        </w:rPr>
        <w:t>tür durumlarda her bir</w:t>
      </w:r>
      <w:r w:rsidR="00CE387C" w:rsidRPr="00BE78F2">
        <w:rPr>
          <w:sz w:val="22"/>
          <w:szCs w:val="22"/>
        </w:rPr>
        <w:t xml:space="preserve"> vakaya göre </w:t>
      </w:r>
      <w:r w:rsidR="005A44AB" w:rsidRPr="00BE78F2">
        <w:rPr>
          <w:sz w:val="22"/>
          <w:szCs w:val="22"/>
        </w:rPr>
        <w:t>karar verilmelidir.</w:t>
      </w:r>
    </w:p>
    <w:p w:rsidR="005A44AB" w:rsidRPr="00BE78F2" w:rsidRDefault="005A44AB" w:rsidP="00D8390F">
      <w:pPr>
        <w:pStyle w:val="Balk2"/>
      </w:pPr>
      <w:bookmarkStart w:id="73" w:name="_Toc428967505"/>
      <w:r w:rsidRPr="00BE78F2">
        <w:t>B.</w:t>
      </w:r>
      <w:proofErr w:type="gramStart"/>
      <w:r w:rsidRPr="00BE78F2">
        <w:t>8.5</w:t>
      </w:r>
      <w:proofErr w:type="gramEnd"/>
      <w:r w:rsidRPr="00BE78F2">
        <w:t xml:space="preserve"> </w:t>
      </w:r>
      <w:r w:rsidR="00C153EC" w:rsidRPr="00BE78F2">
        <w:t>Maruz kalma</w:t>
      </w:r>
      <w:r w:rsidRPr="00BE78F2">
        <w:t xml:space="preserve"> değerlendir</w:t>
      </w:r>
      <w:r w:rsidR="00A23796" w:rsidRPr="00BE78F2">
        <w:t>mesi ve risk karakterizasyonu türleri</w:t>
      </w:r>
      <w:bookmarkEnd w:id="73"/>
      <w:r w:rsidR="00A23796" w:rsidRPr="00BE78F2">
        <w:t xml:space="preserve"> </w:t>
      </w:r>
    </w:p>
    <w:p w:rsidR="00A23796" w:rsidRPr="00BE78F2" w:rsidRDefault="00A23796" w:rsidP="008C548F">
      <w:pPr>
        <w:jc w:val="both"/>
        <w:rPr>
          <w:b/>
          <w:sz w:val="28"/>
          <w:szCs w:val="22"/>
        </w:rPr>
      </w:pPr>
    </w:p>
    <w:p w:rsidR="005A44AB" w:rsidRPr="00BE78F2" w:rsidRDefault="00FD3809" w:rsidP="008C548F">
      <w:pPr>
        <w:jc w:val="both"/>
        <w:rPr>
          <w:sz w:val="22"/>
          <w:szCs w:val="22"/>
        </w:rPr>
      </w:pPr>
      <w:r w:rsidRPr="00BE78F2">
        <w:rPr>
          <w:sz w:val="22"/>
          <w:szCs w:val="22"/>
        </w:rPr>
        <w:t>Zararlılık</w:t>
      </w:r>
      <w:r w:rsidR="00A23796" w:rsidRPr="00BE78F2">
        <w:rPr>
          <w:sz w:val="22"/>
          <w:szCs w:val="22"/>
        </w:rPr>
        <w:t xml:space="preserve"> değerlendirmesinin sonucu </w:t>
      </w:r>
      <w:r w:rsidR="00C153EC" w:rsidRPr="00BE78F2">
        <w:rPr>
          <w:sz w:val="22"/>
          <w:szCs w:val="22"/>
        </w:rPr>
        <w:t>maruz kalma</w:t>
      </w:r>
      <w:r w:rsidR="005A44AB" w:rsidRPr="00BE78F2">
        <w:rPr>
          <w:sz w:val="22"/>
          <w:szCs w:val="22"/>
        </w:rPr>
        <w:t xml:space="preserve"> değerlendirmesi ve risk karakterizasyonu t</w:t>
      </w:r>
      <w:r w:rsidR="00A23796" w:rsidRPr="00BE78F2">
        <w:rPr>
          <w:sz w:val="22"/>
          <w:szCs w:val="22"/>
        </w:rPr>
        <w:t>ürlerin</w:t>
      </w:r>
      <w:r w:rsidR="005A44AB" w:rsidRPr="00BE78F2">
        <w:rPr>
          <w:sz w:val="22"/>
          <w:szCs w:val="22"/>
        </w:rPr>
        <w:t>i</w:t>
      </w:r>
      <w:r w:rsidR="00A23796" w:rsidRPr="00BE78F2">
        <w:rPr>
          <w:sz w:val="22"/>
          <w:szCs w:val="22"/>
        </w:rPr>
        <w:t xml:space="preserve"> </w:t>
      </w:r>
      <w:r w:rsidR="005A44AB" w:rsidRPr="00BE78F2">
        <w:rPr>
          <w:sz w:val="22"/>
          <w:szCs w:val="22"/>
        </w:rPr>
        <w:t>belirle</w:t>
      </w:r>
      <w:r w:rsidR="00A23796" w:rsidRPr="00BE78F2">
        <w:rPr>
          <w:sz w:val="22"/>
          <w:szCs w:val="22"/>
        </w:rPr>
        <w:t>r.</w:t>
      </w:r>
    </w:p>
    <w:p w:rsidR="005A44AB" w:rsidRPr="00BE78F2" w:rsidRDefault="005A44AB" w:rsidP="006D7E7F">
      <w:pPr>
        <w:pStyle w:val="Balk3"/>
      </w:pPr>
      <w:bookmarkStart w:id="74" w:name="_Toc428967506"/>
      <w:r w:rsidRPr="00BE78F2">
        <w:t>B.8.5.1 İnsan sağlığı</w:t>
      </w:r>
      <w:bookmarkEnd w:id="74"/>
    </w:p>
    <w:p w:rsidR="00A23796" w:rsidRPr="00BE78F2" w:rsidRDefault="00A23796" w:rsidP="008C548F">
      <w:pPr>
        <w:jc w:val="both"/>
        <w:rPr>
          <w:b/>
          <w:sz w:val="22"/>
          <w:szCs w:val="22"/>
        </w:rPr>
      </w:pPr>
    </w:p>
    <w:p w:rsidR="00A23796" w:rsidRPr="00BE78F2" w:rsidRDefault="00B51521" w:rsidP="008C548F">
      <w:pPr>
        <w:jc w:val="both"/>
        <w:rPr>
          <w:sz w:val="22"/>
          <w:szCs w:val="22"/>
        </w:rPr>
      </w:pPr>
      <w:r w:rsidRPr="00BE78F2">
        <w:rPr>
          <w:sz w:val="22"/>
          <w:szCs w:val="22"/>
        </w:rPr>
        <w:t>Tablo B-8-2</w:t>
      </w:r>
      <w:r w:rsidR="000132D6" w:rsidRPr="00BE78F2">
        <w:rPr>
          <w:sz w:val="22"/>
          <w:szCs w:val="22"/>
        </w:rPr>
        <w:t xml:space="preserve"> insan sağlığı için gerekli olabilecek </w:t>
      </w:r>
      <w:r w:rsidR="00C153EC" w:rsidRPr="00BE78F2">
        <w:rPr>
          <w:sz w:val="22"/>
          <w:szCs w:val="22"/>
        </w:rPr>
        <w:t>maruz kalma</w:t>
      </w:r>
      <w:r w:rsidR="00A23796" w:rsidRPr="00BE78F2">
        <w:rPr>
          <w:sz w:val="22"/>
          <w:szCs w:val="22"/>
        </w:rPr>
        <w:t xml:space="preserve"> değerlendirmesi türlerini </w:t>
      </w:r>
      <w:r w:rsidR="000132D6" w:rsidRPr="00BE78F2">
        <w:rPr>
          <w:sz w:val="22"/>
          <w:szCs w:val="22"/>
        </w:rPr>
        <w:t>özetle</w:t>
      </w:r>
      <w:r w:rsidR="00A23796" w:rsidRPr="00BE78F2">
        <w:rPr>
          <w:sz w:val="22"/>
          <w:szCs w:val="22"/>
        </w:rPr>
        <w:t xml:space="preserve">mekte </w:t>
      </w:r>
      <w:r w:rsidR="000132D6" w:rsidRPr="00BE78F2">
        <w:rPr>
          <w:sz w:val="22"/>
          <w:szCs w:val="22"/>
        </w:rPr>
        <w:t xml:space="preserve">ve </w:t>
      </w:r>
      <w:r w:rsidR="00C153EC" w:rsidRPr="00BE78F2">
        <w:rPr>
          <w:sz w:val="22"/>
          <w:szCs w:val="22"/>
        </w:rPr>
        <w:t>maruz kalma</w:t>
      </w:r>
      <w:r w:rsidR="000132D6" w:rsidRPr="00BE78F2">
        <w:rPr>
          <w:sz w:val="22"/>
          <w:szCs w:val="22"/>
        </w:rPr>
        <w:t xml:space="preserve"> değerlendirmesinin kapsamının risk karakterizasyonu ve risk yönetimi ile </w:t>
      </w:r>
      <w:r w:rsidR="00A23796" w:rsidRPr="00BE78F2">
        <w:rPr>
          <w:sz w:val="22"/>
          <w:szCs w:val="22"/>
        </w:rPr>
        <w:t xml:space="preserve">ilişkisini göstermektedir </w:t>
      </w:r>
      <w:r w:rsidR="000132D6" w:rsidRPr="00BE78F2">
        <w:rPr>
          <w:sz w:val="22"/>
          <w:szCs w:val="22"/>
        </w:rPr>
        <w:t xml:space="preserve">(daha fazla bilgi için </w:t>
      </w:r>
      <w:r w:rsidR="00A23796" w:rsidRPr="00BE78F2">
        <w:rPr>
          <w:sz w:val="22"/>
          <w:szCs w:val="22"/>
        </w:rPr>
        <w:t xml:space="preserve">bakınız </w:t>
      </w:r>
      <w:r w:rsidR="00D8390F">
        <w:rPr>
          <w:sz w:val="22"/>
          <w:szCs w:val="22"/>
        </w:rPr>
        <w:t>BG/KGD</w:t>
      </w:r>
      <w:r w:rsidR="000132D6" w:rsidRPr="00BE78F2">
        <w:rPr>
          <w:sz w:val="22"/>
          <w:szCs w:val="22"/>
        </w:rPr>
        <w:t xml:space="preserve"> Rehber</w:t>
      </w:r>
      <w:r w:rsidR="00A23796" w:rsidRPr="00BE78F2">
        <w:rPr>
          <w:sz w:val="22"/>
          <w:szCs w:val="22"/>
        </w:rPr>
        <w:t>i</w:t>
      </w:r>
      <w:r w:rsidR="000132D6" w:rsidRPr="00BE78F2">
        <w:rPr>
          <w:sz w:val="22"/>
          <w:szCs w:val="22"/>
        </w:rPr>
        <w:t>). Tablo</w:t>
      </w:r>
      <w:r w:rsidR="00A23796" w:rsidRPr="00BE78F2">
        <w:rPr>
          <w:sz w:val="22"/>
          <w:szCs w:val="22"/>
        </w:rPr>
        <w:t>,</w:t>
      </w:r>
      <w:r w:rsidR="000132D6" w:rsidRPr="00BE78F2">
        <w:rPr>
          <w:sz w:val="22"/>
          <w:szCs w:val="22"/>
        </w:rPr>
        <w:t xml:space="preserve"> </w:t>
      </w:r>
      <w:r w:rsidR="00C153EC" w:rsidRPr="00BE78F2">
        <w:rPr>
          <w:sz w:val="22"/>
          <w:szCs w:val="22"/>
        </w:rPr>
        <w:t>maruz kalma</w:t>
      </w:r>
      <w:r w:rsidR="000132D6" w:rsidRPr="00BE78F2">
        <w:rPr>
          <w:sz w:val="22"/>
          <w:szCs w:val="22"/>
        </w:rPr>
        <w:t xml:space="preserve"> de</w:t>
      </w:r>
      <w:r w:rsidR="00A23796" w:rsidRPr="00BE78F2">
        <w:rPr>
          <w:sz w:val="22"/>
          <w:szCs w:val="22"/>
        </w:rPr>
        <w:t>ğerlendirmesinin kapsamını (</w:t>
      </w:r>
      <w:r w:rsidR="00C153EC" w:rsidRPr="00BE78F2">
        <w:rPr>
          <w:sz w:val="22"/>
          <w:szCs w:val="22"/>
        </w:rPr>
        <w:t>maruz kalma</w:t>
      </w:r>
      <w:r w:rsidR="000132D6" w:rsidRPr="00BE78F2">
        <w:rPr>
          <w:sz w:val="22"/>
          <w:szCs w:val="22"/>
        </w:rPr>
        <w:t xml:space="preserve"> yolları ve etki tipleri)</w:t>
      </w:r>
      <w:r w:rsidR="00A23796" w:rsidRPr="00BE78F2">
        <w:rPr>
          <w:sz w:val="22"/>
          <w:szCs w:val="22"/>
        </w:rPr>
        <w:t>,</w:t>
      </w:r>
      <w:r w:rsidR="000132D6" w:rsidRPr="00BE78F2">
        <w:rPr>
          <w:sz w:val="22"/>
          <w:szCs w:val="22"/>
        </w:rPr>
        <w:t xml:space="preserve"> gerekli </w:t>
      </w:r>
      <w:r w:rsidR="00A23796" w:rsidRPr="00BE78F2">
        <w:rPr>
          <w:sz w:val="22"/>
          <w:szCs w:val="22"/>
        </w:rPr>
        <w:t>risk karakterizasyon tipini (</w:t>
      </w:r>
      <w:r w:rsidR="000132D6" w:rsidRPr="00BE78F2">
        <w:rPr>
          <w:sz w:val="22"/>
          <w:szCs w:val="22"/>
        </w:rPr>
        <w:t xml:space="preserve">nitel veya nicel) ve </w:t>
      </w:r>
      <w:r w:rsidR="00A23796" w:rsidRPr="00BE78F2">
        <w:rPr>
          <w:sz w:val="22"/>
          <w:szCs w:val="22"/>
        </w:rPr>
        <w:t xml:space="preserve">karşılık </w:t>
      </w:r>
      <w:r w:rsidR="000132D6" w:rsidRPr="00BE78F2">
        <w:rPr>
          <w:sz w:val="22"/>
          <w:szCs w:val="22"/>
        </w:rPr>
        <w:t xml:space="preserve">gelen risk yönetimi </w:t>
      </w:r>
      <w:r w:rsidR="00A23796" w:rsidRPr="00BE78F2">
        <w:rPr>
          <w:sz w:val="22"/>
          <w:szCs w:val="22"/>
        </w:rPr>
        <w:t>amacını</w:t>
      </w:r>
      <w:r w:rsidR="00B76DF3" w:rsidRPr="00BE78F2">
        <w:rPr>
          <w:sz w:val="22"/>
          <w:szCs w:val="22"/>
        </w:rPr>
        <w:t xml:space="preserve"> (</w:t>
      </w:r>
      <w:r w:rsidR="00C153EC" w:rsidRPr="00BE78F2">
        <w:rPr>
          <w:sz w:val="22"/>
          <w:szCs w:val="22"/>
        </w:rPr>
        <w:t>maruz kalma</w:t>
      </w:r>
      <w:r w:rsidR="000132D6" w:rsidRPr="00BE78F2">
        <w:rPr>
          <w:sz w:val="22"/>
          <w:szCs w:val="22"/>
        </w:rPr>
        <w:t>n</w:t>
      </w:r>
      <w:r w:rsidR="00B76DF3" w:rsidRPr="00BE78F2">
        <w:rPr>
          <w:sz w:val="22"/>
          <w:szCs w:val="22"/>
        </w:rPr>
        <w:t>ın</w:t>
      </w:r>
      <w:r w:rsidR="000132D6" w:rsidRPr="00BE78F2">
        <w:rPr>
          <w:sz w:val="22"/>
          <w:szCs w:val="22"/>
        </w:rPr>
        <w:t xml:space="preserve"> </w:t>
      </w:r>
      <w:r w:rsidR="00B76DF3" w:rsidRPr="00BE78F2">
        <w:rPr>
          <w:sz w:val="22"/>
          <w:szCs w:val="22"/>
        </w:rPr>
        <w:t xml:space="preserve">RCR&lt;1’le sınırlanması ya da </w:t>
      </w:r>
      <w:r w:rsidR="000132D6" w:rsidRPr="00BE78F2">
        <w:rPr>
          <w:sz w:val="22"/>
          <w:szCs w:val="22"/>
        </w:rPr>
        <w:t>en düşük seviyeye indirilmesi) bir</w:t>
      </w:r>
      <w:r w:rsidR="00B76DF3" w:rsidRPr="00BE78F2">
        <w:rPr>
          <w:sz w:val="22"/>
          <w:szCs w:val="22"/>
        </w:rPr>
        <w:t xml:space="preserve"> araya getirir. </w:t>
      </w:r>
    </w:p>
    <w:p w:rsidR="00B76DF3" w:rsidRPr="00BE78F2" w:rsidRDefault="00B76DF3" w:rsidP="008C548F">
      <w:pPr>
        <w:jc w:val="both"/>
        <w:rPr>
          <w:sz w:val="22"/>
          <w:szCs w:val="22"/>
        </w:rPr>
      </w:pPr>
    </w:p>
    <w:p w:rsidR="000132D6" w:rsidRPr="00BE78F2" w:rsidRDefault="000132D6" w:rsidP="008C548F">
      <w:pPr>
        <w:jc w:val="both"/>
        <w:rPr>
          <w:sz w:val="22"/>
          <w:szCs w:val="22"/>
        </w:rPr>
      </w:pPr>
      <w:r w:rsidRPr="00BE78F2">
        <w:rPr>
          <w:sz w:val="22"/>
          <w:szCs w:val="22"/>
        </w:rPr>
        <w:t xml:space="preserve">Tablo B-8-2’deki sol sütun gözlemlenen etkilere göre bir </w:t>
      </w:r>
      <w:r w:rsidR="00B76DF3" w:rsidRPr="00BE78F2">
        <w:rPr>
          <w:sz w:val="22"/>
          <w:szCs w:val="22"/>
        </w:rPr>
        <w:t>zararlılık</w:t>
      </w:r>
      <w:r w:rsidRPr="00BE78F2">
        <w:rPr>
          <w:sz w:val="22"/>
          <w:szCs w:val="22"/>
        </w:rPr>
        <w:t xml:space="preserve"> tanımlan</w:t>
      </w:r>
      <w:r w:rsidR="000E3181" w:rsidRPr="00BE78F2">
        <w:rPr>
          <w:sz w:val="22"/>
          <w:szCs w:val="22"/>
        </w:rPr>
        <w:t xml:space="preserve">ıp tanımlanmadığını </w:t>
      </w:r>
      <w:r w:rsidRPr="00BE78F2">
        <w:rPr>
          <w:sz w:val="22"/>
          <w:szCs w:val="22"/>
        </w:rPr>
        <w:t xml:space="preserve">gösterir. Sonraki iki sütun sınıflandırılabilir etkilerin farklı </w:t>
      </w:r>
      <w:r w:rsidR="000E3181" w:rsidRPr="00BE78F2">
        <w:rPr>
          <w:sz w:val="22"/>
          <w:szCs w:val="22"/>
        </w:rPr>
        <w:t>tiplerini</w:t>
      </w:r>
      <w:r w:rsidRPr="00BE78F2">
        <w:rPr>
          <w:sz w:val="22"/>
          <w:szCs w:val="22"/>
        </w:rPr>
        <w:t xml:space="preserve"> ve </w:t>
      </w:r>
      <w:r w:rsidR="002F2C66" w:rsidRPr="00BE78F2">
        <w:rPr>
          <w:sz w:val="22"/>
          <w:szCs w:val="22"/>
        </w:rPr>
        <w:t>DNEL</w:t>
      </w:r>
      <w:r w:rsidR="000E3181" w:rsidRPr="00BE78F2">
        <w:rPr>
          <w:sz w:val="22"/>
          <w:szCs w:val="22"/>
        </w:rPr>
        <w:t xml:space="preserve"> değerleri t</w:t>
      </w:r>
      <w:r w:rsidRPr="00BE78F2">
        <w:rPr>
          <w:sz w:val="22"/>
          <w:szCs w:val="22"/>
        </w:rPr>
        <w:t>üretil</w:t>
      </w:r>
      <w:r w:rsidR="000E3181" w:rsidRPr="00BE78F2">
        <w:rPr>
          <w:sz w:val="22"/>
          <w:szCs w:val="22"/>
        </w:rPr>
        <w:t xml:space="preserve">ip türetilemeyeceğini </w:t>
      </w:r>
      <w:r w:rsidRPr="00BE78F2">
        <w:rPr>
          <w:sz w:val="22"/>
          <w:szCs w:val="22"/>
        </w:rPr>
        <w:t xml:space="preserve">gösterir. </w:t>
      </w:r>
      <w:r w:rsidR="002F2C66" w:rsidRPr="00BE78F2">
        <w:rPr>
          <w:sz w:val="22"/>
          <w:szCs w:val="22"/>
        </w:rPr>
        <w:t>DNEL</w:t>
      </w:r>
      <w:r w:rsidRPr="00BE78F2">
        <w:rPr>
          <w:sz w:val="22"/>
          <w:szCs w:val="22"/>
        </w:rPr>
        <w:t xml:space="preserve"> sütununda </w:t>
      </w:r>
      <w:r w:rsidR="000E3181" w:rsidRPr="00BE78F2">
        <w:rPr>
          <w:sz w:val="22"/>
          <w:szCs w:val="22"/>
        </w:rPr>
        <w:t xml:space="preserve">bulunan </w:t>
      </w:r>
      <w:r w:rsidRPr="00BE78F2">
        <w:rPr>
          <w:sz w:val="22"/>
          <w:szCs w:val="22"/>
        </w:rPr>
        <w:t xml:space="preserve">“Hayır” gözlemlenen etki için </w:t>
      </w:r>
      <w:r w:rsidR="000E3181" w:rsidRPr="00BE78F2">
        <w:rPr>
          <w:sz w:val="22"/>
          <w:szCs w:val="22"/>
        </w:rPr>
        <w:t>mevcut</w:t>
      </w:r>
      <w:r w:rsidRPr="00BE78F2">
        <w:rPr>
          <w:sz w:val="22"/>
          <w:szCs w:val="22"/>
        </w:rPr>
        <w:t xml:space="preserve"> veri</w:t>
      </w:r>
      <w:r w:rsidR="00853486" w:rsidRPr="00BE78F2">
        <w:rPr>
          <w:sz w:val="22"/>
          <w:szCs w:val="22"/>
        </w:rPr>
        <w:t>nin</w:t>
      </w:r>
      <w:r w:rsidRPr="00BE78F2">
        <w:rPr>
          <w:sz w:val="22"/>
          <w:szCs w:val="22"/>
        </w:rPr>
        <w:t xml:space="preserve"> veya etki doğasının bir doz tanımlayıcısının </w:t>
      </w:r>
      <w:r w:rsidR="00853486" w:rsidRPr="00BE78F2">
        <w:rPr>
          <w:sz w:val="22"/>
          <w:szCs w:val="22"/>
        </w:rPr>
        <w:t>tespit edilmesine</w:t>
      </w:r>
      <w:r w:rsidRPr="00BE78F2">
        <w:rPr>
          <w:sz w:val="22"/>
          <w:szCs w:val="22"/>
        </w:rPr>
        <w:t xml:space="preserve"> izin vermediği</w:t>
      </w:r>
      <w:r w:rsidR="00853486" w:rsidRPr="00BE78F2">
        <w:rPr>
          <w:sz w:val="22"/>
          <w:szCs w:val="22"/>
        </w:rPr>
        <w:t>ni</w:t>
      </w:r>
      <w:r w:rsidRPr="00BE78F2">
        <w:rPr>
          <w:sz w:val="22"/>
          <w:szCs w:val="22"/>
        </w:rPr>
        <w:t xml:space="preserve"> ve bu sebeple bir “etki gözlenmeyen seviye”nin türetilemeyeceğini gösterir.</w:t>
      </w:r>
    </w:p>
    <w:p w:rsidR="00A23796" w:rsidRPr="00BE78F2" w:rsidRDefault="00A23796" w:rsidP="008C548F">
      <w:pPr>
        <w:jc w:val="both"/>
        <w:rPr>
          <w:sz w:val="22"/>
          <w:szCs w:val="22"/>
        </w:rPr>
      </w:pPr>
    </w:p>
    <w:p w:rsidR="000132D6" w:rsidRPr="00BE78F2" w:rsidRDefault="000132D6" w:rsidP="008C548F">
      <w:pPr>
        <w:jc w:val="both"/>
        <w:rPr>
          <w:sz w:val="22"/>
          <w:szCs w:val="22"/>
        </w:rPr>
      </w:pPr>
      <w:r w:rsidRPr="00BE78F2">
        <w:rPr>
          <w:sz w:val="22"/>
          <w:szCs w:val="22"/>
        </w:rPr>
        <w:t xml:space="preserve">Bu sonuç daha sonra risk karakterizasyonu tipini (nitel ya da nicel), risk yönetimi </w:t>
      </w:r>
      <w:r w:rsidR="00853486" w:rsidRPr="00BE78F2">
        <w:rPr>
          <w:sz w:val="22"/>
          <w:szCs w:val="22"/>
        </w:rPr>
        <w:t>amacını</w:t>
      </w:r>
      <w:r w:rsidRPr="00BE78F2">
        <w:rPr>
          <w:sz w:val="22"/>
          <w:szCs w:val="22"/>
        </w:rPr>
        <w:t xml:space="preserve"> (</w:t>
      </w:r>
      <w:r w:rsidR="00C153EC" w:rsidRPr="00BE78F2">
        <w:rPr>
          <w:sz w:val="22"/>
          <w:szCs w:val="22"/>
        </w:rPr>
        <w:t>maruz kalma</w:t>
      </w:r>
      <w:r w:rsidR="00853486" w:rsidRPr="00BE78F2">
        <w:rPr>
          <w:sz w:val="22"/>
          <w:szCs w:val="22"/>
        </w:rPr>
        <w:t>yı</w:t>
      </w:r>
      <w:r w:rsidRPr="00BE78F2">
        <w:rPr>
          <w:sz w:val="22"/>
          <w:szCs w:val="22"/>
        </w:rPr>
        <w:t xml:space="preserve"> etki gözlenmeyen seviye</w:t>
      </w:r>
      <w:r w:rsidR="00853486" w:rsidRPr="00BE78F2">
        <w:rPr>
          <w:sz w:val="22"/>
          <w:szCs w:val="22"/>
        </w:rPr>
        <w:t xml:space="preserve"> ile</w:t>
      </w:r>
      <w:r w:rsidRPr="00BE78F2">
        <w:rPr>
          <w:sz w:val="22"/>
          <w:szCs w:val="22"/>
        </w:rPr>
        <w:t xml:space="preserve"> sınırlamak ya da en düşük seviyeye getirmek) ve gerek</w:t>
      </w:r>
      <w:r w:rsidR="00853486" w:rsidRPr="00BE78F2">
        <w:rPr>
          <w:sz w:val="22"/>
          <w:szCs w:val="22"/>
        </w:rPr>
        <w:t>li</w:t>
      </w:r>
      <w:r w:rsidRPr="00BE78F2">
        <w:rPr>
          <w:sz w:val="22"/>
          <w:szCs w:val="22"/>
        </w:rPr>
        <w:t xml:space="preserve"> </w:t>
      </w:r>
      <w:r w:rsidR="00C153EC" w:rsidRPr="00BE78F2">
        <w:rPr>
          <w:sz w:val="22"/>
          <w:szCs w:val="22"/>
        </w:rPr>
        <w:t>maruz kalma</w:t>
      </w:r>
      <w:r w:rsidR="00853486" w:rsidRPr="00BE78F2">
        <w:rPr>
          <w:sz w:val="22"/>
          <w:szCs w:val="22"/>
        </w:rPr>
        <w:t xml:space="preserve"> tahmini tipini (</w:t>
      </w:r>
      <w:r w:rsidRPr="00BE78F2">
        <w:rPr>
          <w:sz w:val="22"/>
          <w:szCs w:val="22"/>
        </w:rPr>
        <w:t xml:space="preserve">bir gün </w:t>
      </w:r>
      <w:r w:rsidR="00853486" w:rsidRPr="00BE78F2">
        <w:rPr>
          <w:sz w:val="22"/>
          <w:szCs w:val="22"/>
        </w:rPr>
        <w:t>boyunca</w:t>
      </w:r>
      <w:r w:rsidRPr="00BE78F2">
        <w:rPr>
          <w:sz w:val="22"/>
          <w:szCs w:val="22"/>
        </w:rPr>
        <w:t xml:space="preserve"> ortalama </w:t>
      </w:r>
      <w:r w:rsidR="00C153EC" w:rsidRPr="00BE78F2">
        <w:rPr>
          <w:sz w:val="22"/>
          <w:szCs w:val="22"/>
        </w:rPr>
        <w:t>maruz kalma</w:t>
      </w:r>
      <w:r w:rsidRPr="00BE78F2">
        <w:rPr>
          <w:sz w:val="22"/>
          <w:szCs w:val="22"/>
        </w:rPr>
        <w:t xml:space="preserve"> ve/veya tek bir olaydaki kısa dönem </w:t>
      </w:r>
      <w:r w:rsidR="00C153EC" w:rsidRPr="00BE78F2">
        <w:rPr>
          <w:sz w:val="22"/>
          <w:szCs w:val="22"/>
        </w:rPr>
        <w:t>maruz kalma</w:t>
      </w:r>
      <w:r w:rsidRPr="00BE78F2">
        <w:rPr>
          <w:sz w:val="22"/>
          <w:szCs w:val="22"/>
        </w:rPr>
        <w:t xml:space="preserve">) belirler. </w:t>
      </w:r>
      <w:r w:rsidR="002F2C66" w:rsidRPr="00BE78F2">
        <w:rPr>
          <w:sz w:val="22"/>
          <w:szCs w:val="22"/>
        </w:rPr>
        <w:t>DNEL</w:t>
      </w:r>
      <w:r w:rsidRPr="00BE78F2">
        <w:rPr>
          <w:sz w:val="22"/>
          <w:szCs w:val="22"/>
        </w:rPr>
        <w:t xml:space="preserve"> türetilemediğinde, </w:t>
      </w:r>
      <w:r w:rsidR="00853486" w:rsidRPr="00BE78F2">
        <w:rPr>
          <w:sz w:val="22"/>
          <w:szCs w:val="22"/>
        </w:rPr>
        <w:t xml:space="preserve">halen </w:t>
      </w:r>
      <w:r w:rsidRPr="00BE78F2">
        <w:rPr>
          <w:sz w:val="22"/>
          <w:szCs w:val="22"/>
        </w:rPr>
        <w:t xml:space="preserve">(yarı)nicel değerlendirme </w:t>
      </w:r>
      <w:r w:rsidR="00853486" w:rsidRPr="00BE78F2">
        <w:rPr>
          <w:sz w:val="22"/>
          <w:szCs w:val="22"/>
        </w:rPr>
        <w:t xml:space="preserve">unsurlarına </w:t>
      </w:r>
      <w:r w:rsidRPr="00BE78F2">
        <w:rPr>
          <w:sz w:val="22"/>
          <w:szCs w:val="22"/>
        </w:rPr>
        <w:t xml:space="preserve">ihtiyaç </w:t>
      </w:r>
      <w:r w:rsidR="00853486" w:rsidRPr="00BE78F2">
        <w:rPr>
          <w:sz w:val="22"/>
          <w:szCs w:val="22"/>
        </w:rPr>
        <w:t>duyulabilir</w:t>
      </w:r>
      <w:r w:rsidRPr="00BE78F2">
        <w:rPr>
          <w:sz w:val="22"/>
          <w:szCs w:val="22"/>
        </w:rPr>
        <w:t xml:space="preserve">. Örneğin, “en düşük </w:t>
      </w:r>
      <w:r w:rsidR="00C153EC" w:rsidRPr="00BE78F2">
        <w:rPr>
          <w:sz w:val="22"/>
          <w:szCs w:val="22"/>
        </w:rPr>
        <w:t>maruz kalma</w:t>
      </w:r>
      <w:r w:rsidRPr="00BE78F2">
        <w:rPr>
          <w:sz w:val="22"/>
          <w:szCs w:val="22"/>
        </w:rPr>
        <w:t>”</w:t>
      </w:r>
      <w:r w:rsidR="00853486" w:rsidRPr="00BE78F2">
        <w:rPr>
          <w:sz w:val="22"/>
          <w:szCs w:val="22"/>
        </w:rPr>
        <w:t>yı</w:t>
      </w:r>
      <w:r w:rsidRPr="00BE78F2">
        <w:rPr>
          <w:sz w:val="22"/>
          <w:szCs w:val="22"/>
        </w:rPr>
        <w:t xml:space="preserve"> karakterize eden </w:t>
      </w:r>
      <w:r w:rsidR="00C153EC" w:rsidRPr="00BE78F2">
        <w:rPr>
          <w:sz w:val="22"/>
          <w:szCs w:val="22"/>
        </w:rPr>
        <w:t>maruz kalma</w:t>
      </w:r>
      <w:r w:rsidRPr="00BE78F2">
        <w:rPr>
          <w:sz w:val="22"/>
          <w:szCs w:val="22"/>
        </w:rPr>
        <w:t xml:space="preserve"> tahminleriyle karşılaştırılabilecek bir Türetilmiş En </w:t>
      </w:r>
      <w:r w:rsidR="00853486" w:rsidRPr="00BE78F2">
        <w:rPr>
          <w:sz w:val="22"/>
          <w:szCs w:val="22"/>
        </w:rPr>
        <w:t>Düşük</w:t>
      </w:r>
      <w:r w:rsidRPr="00BE78F2">
        <w:rPr>
          <w:sz w:val="22"/>
          <w:szCs w:val="22"/>
        </w:rPr>
        <w:t xml:space="preserve"> Etki Seviyesi (</w:t>
      </w:r>
      <w:r w:rsidR="000F6B2B" w:rsidRPr="00BE78F2">
        <w:rPr>
          <w:sz w:val="22"/>
          <w:szCs w:val="22"/>
        </w:rPr>
        <w:t>DMEL</w:t>
      </w:r>
      <w:r w:rsidRPr="00BE78F2">
        <w:rPr>
          <w:sz w:val="22"/>
          <w:szCs w:val="22"/>
        </w:rPr>
        <w:t xml:space="preserve">) bulunabilir. </w:t>
      </w:r>
      <w:r w:rsidR="00853486" w:rsidRPr="00BE78F2">
        <w:rPr>
          <w:sz w:val="22"/>
          <w:szCs w:val="22"/>
        </w:rPr>
        <w:t xml:space="preserve">DMEL değerinin olmadığı durumda da </w:t>
      </w:r>
      <w:r w:rsidR="002045EE" w:rsidRPr="00BE78F2">
        <w:rPr>
          <w:sz w:val="22"/>
          <w:szCs w:val="22"/>
        </w:rPr>
        <w:t>kayıt yaptıran</w:t>
      </w:r>
      <w:r w:rsidR="00853486" w:rsidRPr="00BE78F2">
        <w:rPr>
          <w:sz w:val="22"/>
          <w:szCs w:val="22"/>
        </w:rPr>
        <w:t xml:space="preserve">, </w:t>
      </w:r>
      <w:r w:rsidR="00C153EC" w:rsidRPr="00BE78F2">
        <w:rPr>
          <w:sz w:val="22"/>
          <w:szCs w:val="22"/>
        </w:rPr>
        <w:t>maruz kalma</w:t>
      </w:r>
      <w:r w:rsidRPr="00BE78F2">
        <w:rPr>
          <w:sz w:val="22"/>
          <w:szCs w:val="22"/>
        </w:rPr>
        <w:t xml:space="preserve"> senaryosunda anlatılan </w:t>
      </w:r>
      <w:r w:rsidR="00853486" w:rsidRPr="00BE78F2">
        <w:rPr>
          <w:sz w:val="22"/>
          <w:szCs w:val="22"/>
        </w:rPr>
        <w:t>risk yönetim önlemlerinin etkinliğini</w:t>
      </w:r>
      <w:r w:rsidRPr="00BE78F2">
        <w:rPr>
          <w:sz w:val="22"/>
          <w:szCs w:val="22"/>
        </w:rPr>
        <w:t xml:space="preserve"> kanıtlamak </w:t>
      </w:r>
      <w:r w:rsidR="00853486" w:rsidRPr="00BE78F2">
        <w:rPr>
          <w:sz w:val="22"/>
          <w:szCs w:val="22"/>
        </w:rPr>
        <w:t xml:space="preserve">için </w:t>
      </w:r>
      <w:r w:rsidR="00C153EC" w:rsidRPr="00BE78F2">
        <w:rPr>
          <w:sz w:val="22"/>
          <w:szCs w:val="22"/>
        </w:rPr>
        <w:t>maruz kalma</w:t>
      </w:r>
      <w:r w:rsidRPr="00BE78F2">
        <w:rPr>
          <w:sz w:val="22"/>
          <w:szCs w:val="22"/>
        </w:rPr>
        <w:t xml:space="preserve"> tahminlerini sağlamalıdır.</w:t>
      </w:r>
    </w:p>
    <w:p w:rsidR="00191FE9" w:rsidRPr="00BE78F2" w:rsidRDefault="00191FE9" w:rsidP="008C548F">
      <w:pPr>
        <w:jc w:val="both"/>
      </w:pPr>
    </w:p>
    <w:p w:rsidR="00191FE9" w:rsidRPr="00BE78F2" w:rsidRDefault="00191FE9" w:rsidP="008C548F">
      <w:pPr>
        <w:jc w:val="both"/>
      </w:pPr>
      <w:r w:rsidRPr="00BE78F2">
        <w:rPr>
          <w:b/>
        </w:rPr>
        <w:t xml:space="preserve">Tablo B-8-2: </w:t>
      </w:r>
      <w:r w:rsidRPr="00BE78F2">
        <w:t xml:space="preserve">İnsan sağlığı </w:t>
      </w:r>
      <w:r w:rsidR="00C153EC" w:rsidRPr="00BE78F2">
        <w:t>maruz kalma</w:t>
      </w:r>
      <w:r w:rsidRPr="00BE78F2">
        <w:t xml:space="preserve"> değerlendirmesi ve risk karakterizasyonu tipleri</w:t>
      </w:r>
    </w:p>
    <w:p w:rsidR="00853486" w:rsidRPr="00BE78F2" w:rsidRDefault="00853486" w:rsidP="008C548F">
      <w:pPr>
        <w:jc w:val="both"/>
      </w:pPr>
    </w:p>
    <w:tbl>
      <w:tblPr>
        <w:tblStyle w:val="TabloKlavuzu"/>
        <w:tblW w:w="0" w:type="auto"/>
        <w:tblLayout w:type="fixed"/>
        <w:tblLook w:val="04A0" w:firstRow="1" w:lastRow="0" w:firstColumn="1" w:lastColumn="0" w:noHBand="0" w:noVBand="1"/>
      </w:tblPr>
      <w:tblGrid>
        <w:gridCol w:w="1017"/>
        <w:gridCol w:w="1785"/>
        <w:gridCol w:w="1134"/>
        <w:gridCol w:w="2148"/>
        <w:gridCol w:w="1821"/>
        <w:gridCol w:w="1383"/>
      </w:tblGrid>
      <w:tr w:rsidR="00853486" w:rsidRPr="00BE78F2" w:rsidTr="00470E5E">
        <w:tc>
          <w:tcPr>
            <w:tcW w:w="1017" w:type="dxa"/>
            <w:shd w:val="pct12" w:color="auto" w:fill="auto"/>
          </w:tcPr>
          <w:p w:rsidR="00853486" w:rsidRPr="00BE78F2" w:rsidRDefault="00853486" w:rsidP="008C548F">
            <w:pPr>
              <w:jc w:val="both"/>
            </w:pPr>
            <w:r w:rsidRPr="00BE78F2">
              <w:rPr>
                <w:b/>
                <w:bCs/>
                <w:spacing w:val="-10"/>
                <w:sz w:val="18"/>
                <w:szCs w:val="18"/>
              </w:rPr>
              <w:t>Zararlılık tanımlandı</w:t>
            </w:r>
          </w:p>
        </w:tc>
        <w:tc>
          <w:tcPr>
            <w:tcW w:w="1785" w:type="dxa"/>
            <w:shd w:val="pct12" w:color="auto" w:fill="auto"/>
          </w:tcPr>
          <w:p w:rsidR="00853486" w:rsidRPr="00BE78F2" w:rsidRDefault="00853486" w:rsidP="008C548F">
            <w:pPr>
              <w:jc w:val="both"/>
            </w:pPr>
            <w:r w:rsidRPr="00BE78F2">
              <w:rPr>
                <w:b/>
                <w:bCs/>
                <w:sz w:val="18"/>
                <w:szCs w:val="18"/>
              </w:rPr>
              <w:t>Karşılanan sınıflandrma kriterleri</w:t>
            </w:r>
            <w:r w:rsidRPr="00BE78F2">
              <w:rPr>
                <w:b/>
                <w:bCs/>
                <w:sz w:val="18"/>
                <w:szCs w:val="18"/>
                <w:vertAlign w:val="superscript"/>
              </w:rPr>
              <w:t>17</w:t>
            </w:r>
          </w:p>
        </w:tc>
        <w:tc>
          <w:tcPr>
            <w:tcW w:w="1134" w:type="dxa"/>
            <w:shd w:val="pct12" w:color="auto" w:fill="auto"/>
          </w:tcPr>
          <w:p w:rsidR="00853486" w:rsidRPr="00BE78F2" w:rsidRDefault="00853486" w:rsidP="008C548F">
            <w:pPr>
              <w:jc w:val="both"/>
            </w:pPr>
            <w:r w:rsidRPr="00BE78F2">
              <w:rPr>
                <w:b/>
                <w:bCs/>
                <w:spacing w:val="-10"/>
                <w:sz w:val="18"/>
                <w:szCs w:val="18"/>
              </w:rPr>
              <w:t>DNEL türetilebilir</w:t>
            </w:r>
          </w:p>
        </w:tc>
        <w:tc>
          <w:tcPr>
            <w:tcW w:w="2148" w:type="dxa"/>
            <w:shd w:val="pct12" w:color="auto" w:fill="auto"/>
          </w:tcPr>
          <w:p w:rsidR="00853486" w:rsidRPr="00BE78F2" w:rsidRDefault="00853486" w:rsidP="008C548F">
            <w:pPr>
              <w:jc w:val="both"/>
            </w:pPr>
            <w:r w:rsidRPr="00BE78F2">
              <w:rPr>
                <w:b/>
                <w:bCs/>
                <w:spacing w:val="-10"/>
                <w:sz w:val="18"/>
                <w:szCs w:val="18"/>
              </w:rPr>
              <w:t>Risk yönetimi amacı</w:t>
            </w:r>
          </w:p>
        </w:tc>
        <w:tc>
          <w:tcPr>
            <w:tcW w:w="1821" w:type="dxa"/>
            <w:shd w:val="pct12" w:color="auto" w:fill="auto"/>
          </w:tcPr>
          <w:p w:rsidR="00853486" w:rsidRPr="00BE78F2" w:rsidRDefault="00853486" w:rsidP="008C548F">
            <w:pPr>
              <w:jc w:val="both"/>
            </w:pPr>
            <w:r w:rsidRPr="00BE78F2">
              <w:rPr>
                <w:b/>
                <w:bCs/>
                <w:sz w:val="18"/>
                <w:szCs w:val="18"/>
              </w:rPr>
              <w:t>Maruz kalma tahmini</w:t>
            </w:r>
          </w:p>
        </w:tc>
        <w:tc>
          <w:tcPr>
            <w:tcW w:w="1383" w:type="dxa"/>
            <w:shd w:val="pct12" w:color="auto" w:fill="auto"/>
          </w:tcPr>
          <w:p w:rsidR="00853486" w:rsidRPr="00BE78F2" w:rsidRDefault="00853486" w:rsidP="008C548F">
            <w:pPr>
              <w:jc w:val="both"/>
            </w:pPr>
            <w:r w:rsidRPr="00BE78F2">
              <w:rPr>
                <w:b/>
                <w:bCs/>
                <w:sz w:val="18"/>
                <w:szCs w:val="18"/>
              </w:rPr>
              <w:t>Risk karakterizasyonu tipi</w:t>
            </w:r>
          </w:p>
        </w:tc>
      </w:tr>
      <w:tr w:rsidR="00853486" w:rsidRPr="00BE78F2" w:rsidTr="00470E5E">
        <w:tc>
          <w:tcPr>
            <w:tcW w:w="1017" w:type="dxa"/>
          </w:tcPr>
          <w:p w:rsidR="00853486" w:rsidRPr="00BE78F2" w:rsidRDefault="00853486">
            <w:pPr>
              <w:rPr>
                <w:sz w:val="18"/>
                <w:szCs w:val="18"/>
              </w:rPr>
            </w:pPr>
            <w:r w:rsidRPr="00BE78F2">
              <w:rPr>
                <w:sz w:val="18"/>
                <w:szCs w:val="18"/>
              </w:rPr>
              <w:t>Evet</w:t>
            </w:r>
          </w:p>
        </w:tc>
        <w:tc>
          <w:tcPr>
            <w:tcW w:w="1785" w:type="dxa"/>
          </w:tcPr>
          <w:p w:rsidR="00853486" w:rsidRPr="00BE78F2" w:rsidRDefault="00853486">
            <w:pPr>
              <w:rPr>
                <w:sz w:val="18"/>
                <w:szCs w:val="18"/>
              </w:rPr>
            </w:pPr>
            <w:r w:rsidRPr="00BE78F2">
              <w:rPr>
                <w:sz w:val="18"/>
                <w:szCs w:val="18"/>
              </w:rPr>
              <w:t xml:space="preserve">Akut </w:t>
            </w:r>
            <w:proofErr w:type="gramStart"/>
            <w:r w:rsidRPr="00BE78F2">
              <w:rPr>
                <w:sz w:val="18"/>
                <w:szCs w:val="18"/>
              </w:rPr>
              <w:t>lokal</w:t>
            </w:r>
            <w:proofErr w:type="gramEnd"/>
          </w:p>
        </w:tc>
        <w:tc>
          <w:tcPr>
            <w:tcW w:w="1134" w:type="dxa"/>
          </w:tcPr>
          <w:p w:rsidR="00853486" w:rsidRPr="00BE78F2" w:rsidRDefault="00853486" w:rsidP="00853486">
            <w:pPr>
              <w:rPr>
                <w:sz w:val="18"/>
                <w:szCs w:val="18"/>
              </w:rPr>
            </w:pPr>
            <w:r w:rsidRPr="00BE78F2">
              <w:rPr>
                <w:sz w:val="18"/>
                <w:szCs w:val="18"/>
              </w:rPr>
              <w:t>Evet</w:t>
            </w:r>
          </w:p>
        </w:tc>
        <w:tc>
          <w:tcPr>
            <w:tcW w:w="2148" w:type="dxa"/>
          </w:tcPr>
          <w:p w:rsidR="00853486" w:rsidRPr="00BE78F2" w:rsidRDefault="00470E5E" w:rsidP="00470E5E">
            <w:pPr>
              <w:rPr>
                <w:sz w:val="18"/>
                <w:szCs w:val="18"/>
              </w:rPr>
            </w:pPr>
            <w:r w:rsidRPr="00BE78F2">
              <w:rPr>
                <w:sz w:val="18"/>
                <w:szCs w:val="18"/>
              </w:rPr>
              <w:t>Belirli yoldan maruz kalmanın</w:t>
            </w:r>
            <w:r w:rsidRPr="00BE78F2">
              <w:rPr>
                <w:spacing w:val="-4"/>
                <w:sz w:val="18"/>
                <w:szCs w:val="18"/>
              </w:rPr>
              <w:t xml:space="preserve"> RCR&lt;1’e sınırlanması</w:t>
            </w:r>
          </w:p>
        </w:tc>
        <w:tc>
          <w:tcPr>
            <w:tcW w:w="1821" w:type="dxa"/>
          </w:tcPr>
          <w:p w:rsidR="00853486" w:rsidRPr="00BE78F2" w:rsidRDefault="00470E5E" w:rsidP="00853486">
            <w:pPr>
              <w:rPr>
                <w:sz w:val="18"/>
                <w:szCs w:val="18"/>
              </w:rPr>
            </w:pPr>
            <w:r w:rsidRPr="00BE78F2">
              <w:rPr>
                <w:spacing w:val="-4"/>
                <w:sz w:val="18"/>
                <w:szCs w:val="18"/>
              </w:rPr>
              <w:t>Kısa dönem maruz kalma için gerekli</w:t>
            </w:r>
          </w:p>
        </w:tc>
        <w:tc>
          <w:tcPr>
            <w:tcW w:w="1383" w:type="dxa"/>
          </w:tcPr>
          <w:p w:rsidR="00853486" w:rsidRPr="00BE78F2" w:rsidRDefault="00470E5E" w:rsidP="00853486">
            <w:pPr>
              <w:rPr>
                <w:sz w:val="18"/>
                <w:szCs w:val="18"/>
              </w:rPr>
            </w:pPr>
            <w:r w:rsidRPr="00BE78F2">
              <w:rPr>
                <w:sz w:val="18"/>
                <w:szCs w:val="18"/>
              </w:rPr>
              <w:t>Nicel</w:t>
            </w:r>
          </w:p>
        </w:tc>
      </w:tr>
      <w:tr w:rsidR="00853486" w:rsidRPr="00BE78F2" w:rsidTr="00470E5E">
        <w:tc>
          <w:tcPr>
            <w:tcW w:w="1017" w:type="dxa"/>
          </w:tcPr>
          <w:p w:rsidR="00853486" w:rsidRPr="00BE78F2" w:rsidRDefault="00853486">
            <w:pPr>
              <w:rPr>
                <w:sz w:val="18"/>
                <w:szCs w:val="18"/>
              </w:rPr>
            </w:pPr>
            <w:r w:rsidRPr="00BE78F2">
              <w:rPr>
                <w:sz w:val="18"/>
                <w:szCs w:val="18"/>
              </w:rPr>
              <w:t>Evet</w:t>
            </w:r>
          </w:p>
        </w:tc>
        <w:tc>
          <w:tcPr>
            <w:tcW w:w="1785" w:type="dxa"/>
          </w:tcPr>
          <w:p w:rsidR="00853486" w:rsidRPr="00BE78F2" w:rsidRDefault="00853486">
            <w:pPr>
              <w:rPr>
                <w:sz w:val="18"/>
                <w:szCs w:val="18"/>
              </w:rPr>
            </w:pPr>
            <w:r w:rsidRPr="00BE78F2">
              <w:rPr>
                <w:sz w:val="18"/>
                <w:szCs w:val="18"/>
              </w:rPr>
              <w:t xml:space="preserve">Akut </w:t>
            </w:r>
            <w:proofErr w:type="gramStart"/>
            <w:r w:rsidRPr="00BE78F2">
              <w:rPr>
                <w:sz w:val="18"/>
                <w:szCs w:val="18"/>
              </w:rPr>
              <w:t>lokal</w:t>
            </w:r>
            <w:proofErr w:type="gramEnd"/>
          </w:p>
        </w:tc>
        <w:tc>
          <w:tcPr>
            <w:tcW w:w="1134" w:type="dxa"/>
          </w:tcPr>
          <w:p w:rsidR="00853486" w:rsidRPr="00BE78F2" w:rsidRDefault="00853486" w:rsidP="00853486">
            <w:pPr>
              <w:rPr>
                <w:sz w:val="18"/>
                <w:szCs w:val="18"/>
              </w:rPr>
            </w:pPr>
            <w:r w:rsidRPr="00BE78F2">
              <w:rPr>
                <w:sz w:val="18"/>
                <w:szCs w:val="18"/>
              </w:rPr>
              <w:t>Hayır</w:t>
            </w:r>
          </w:p>
        </w:tc>
        <w:tc>
          <w:tcPr>
            <w:tcW w:w="2148" w:type="dxa"/>
          </w:tcPr>
          <w:p w:rsidR="00853486" w:rsidRPr="00BE78F2" w:rsidRDefault="00470E5E" w:rsidP="00470E5E">
            <w:pPr>
              <w:rPr>
                <w:sz w:val="18"/>
                <w:szCs w:val="18"/>
              </w:rPr>
            </w:pPr>
            <w:r w:rsidRPr="00BE78F2">
              <w:rPr>
                <w:sz w:val="18"/>
                <w:szCs w:val="18"/>
              </w:rPr>
              <w:t>Belirli yoldan maruz kalmanın</w:t>
            </w:r>
            <w:r w:rsidRPr="00BE78F2">
              <w:rPr>
                <w:spacing w:val="-4"/>
                <w:sz w:val="18"/>
                <w:szCs w:val="18"/>
              </w:rPr>
              <w:t xml:space="preserve"> en düşük seviyeye çekilmesi</w:t>
            </w:r>
          </w:p>
        </w:tc>
        <w:tc>
          <w:tcPr>
            <w:tcW w:w="1821" w:type="dxa"/>
          </w:tcPr>
          <w:p w:rsidR="00853486" w:rsidRPr="00BE78F2" w:rsidRDefault="00470E5E" w:rsidP="00470E5E">
            <w:pPr>
              <w:rPr>
                <w:sz w:val="18"/>
                <w:szCs w:val="18"/>
              </w:rPr>
            </w:pPr>
            <w:r w:rsidRPr="00BE78F2">
              <w:rPr>
                <w:sz w:val="18"/>
                <w:szCs w:val="18"/>
              </w:rPr>
              <w:t>Potansiyel olarak destekleyici kanıt gerekli</w:t>
            </w:r>
          </w:p>
        </w:tc>
        <w:tc>
          <w:tcPr>
            <w:tcW w:w="1383" w:type="dxa"/>
          </w:tcPr>
          <w:p w:rsidR="00853486" w:rsidRPr="00BE78F2" w:rsidRDefault="00470E5E" w:rsidP="00853486">
            <w:pPr>
              <w:rPr>
                <w:sz w:val="18"/>
                <w:szCs w:val="18"/>
              </w:rPr>
            </w:pPr>
            <w:r w:rsidRPr="00BE78F2">
              <w:rPr>
                <w:sz w:val="18"/>
                <w:szCs w:val="18"/>
              </w:rPr>
              <w:t>Nitel veya yarı-nicel</w:t>
            </w:r>
          </w:p>
        </w:tc>
      </w:tr>
      <w:tr w:rsidR="00470E5E" w:rsidRPr="00BE78F2" w:rsidTr="00470E5E">
        <w:tc>
          <w:tcPr>
            <w:tcW w:w="1017" w:type="dxa"/>
          </w:tcPr>
          <w:p w:rsidR="00470E5E" w:rsidRPr="00BE78F2" w:rsidRDefault="00470E5E">
            <w:pPr>
              <w:rPr>
                <w:sz w:val="18"/>
                <w:szCs w:val="18"/>
              </w:rPr>
            </w:pPr>
            <w:r w:rsidRPr="00BE78F2">
              <w:rPr>
                <w:sz w:val="18"/>
                <w:szCs w:val="18"/>
              </w:rPr>
              <w:t>Evet</w:t>
            </w:r>
          </w:p>
        </w:tc>
        <w:tc>
          <w:tcPr>
            <w:tcW w:w="1785" w:type="dxa"/>
          </w:tcPr>
          <w:p w:rsidR="00470E5E" w:rsidRPr="00BE78F2" w:rsidRDefault="00470E5E">
            <w:pPr>
              <w:rPr>
                <w:sz w:val="18"/>
                <w:szCs w:val="18"/>
              </w:rPr>
            </w:pPr>
            <w:r w:rsidRPr="00BE78F2">
              <w:rPr>
                <w:sz w:val="18"/>
                <w:szCs w:val="18"/>
              </w:rPr>
              <w:t>Akut sistemik</w:t>
            </w:r>
          </w:p>
        </w:tc>
        <w:tc>
          <w:tcPr>
            <w:tcW w:w="1134" w:type="dxa"/>
          </w:tcPr>
          <w:p w:rsidR="00470E5E" w:rsidRPr="00BE78F2" w:rsidRDefault="00470E5E" w:rsidP="00853486">
            <w:pPr>
              <w:rPr>
                <w:sz w:val="18"/>
                <w:szCs w:val="18"/>
              </w:rPr>
            </w:pPr>
            <w:r w:rsidRPr="00BE78F2">
              <w:rPr>
                <w:sz w:val="18"/>
                <w:szCs w:val="18"/>
              </w:rPr>
              <w:t>Evet</w:t>
            </w:r>
          </w:p>
        </w:tc>
        <w:tc>
          <w:tcPr>
            <w:tcW w:w="2148" w:type="dxa"/>
          </w:tcPr>
          <w:p w:rsidR="00470E5E" w:rsidRPr="00BE78F2" w:rsidRDefault="00470E5E" w:rsidP="00853486">
            <w:pPr>
              <w:rPr>
                <w:sz w:val="18"/>
                <w:szCs w:val="18"/>
              </w:rPr>
            </w:pPr>
            <w:r w:rsidRPr="00BE78F2">
              <w:rPr>
                <w:sz w:val="18"/>
                <w:szCs w:val="18"/>
              </w:rPr>
              <w:t>Birleştirilmiş maruz kalmanın</w:t>
            </w:r>
            <w:r w:rsidRPr="00BE78F2">
              <w:rPr>
                <w:spacing w:val="-4"/>
                <w:sz w:val="18"/>
                <w:szCs w:val="18"/>
              </w:rPr>
              <w:t xml:space="preserve"> RCR&lt;1’e sınırlanması</w:t>
            </w:r>
          </w:p>
        </w:tc>
        <w:tc>
          <w:tcPr>
            <w:tcW w:w="1821" w:type="dxa"/>
          </w:tcPr>
          <w:p w:rsidR="00470E5E" w:rsidRPr="00BE78F2" w:rsidRDefault="00470E5E" w:rsidP="00980674">
            <w:pPr>
              <w:rPr>
                <w:sz w:val="18"/>
                <w:szCs w:val="18"/>
              </w:rPr>
            </w:pPr>
            <w:r w:rsidRPr="00BE78F2">
              <w:rPr>
                <w:spacing w:val="-4"/>
                <w:sz w:val="18"/>
                <w:szCs w:val="18"/>
              </w:rPr>
              <w:t>Kısa dönem maruz kalma için gerekli</w:t>
            </w:r>
          </w:p>
        </w:tc>
        <w:tc>
          <w:tcPr>
            <w:tcW w:w="1383" w:type="dxa"/>
          </w:tcPr>
          <w:p w:rsidR="00470E5E" w:rsidRPr="00BE78F2" w:rsidRDefault="00470E5E" w:rsidP="00853486">
            <w:pPr>
              <w:rPr>
                <w:sz w:val="18"/>
                <w:szCs w:val="18"/>
              </w:rPr>
            </w:pPr>
            <w:r w:rsidRPr="00BE78F2">
              <w:rPr>
                <w:sz w:val="18"/>
                <w:szCs w:val="18"/>
              </w:rPr>
              <w:t>Nicel</w:t>
            </w:r>
          </w:p>
        </w:tc>
      </w:tr>
      <w:tr w:rsidR="00470E5E" w:rsidRPr="00BE78F2" w:rsidTr="00470E5E">
        <w:tc>
          <w:tcPr>
            <w:tcW w:w="1017" w:type="dxa"/>
          </w:tcPr>
          <w:p w:rsidR="00470E5E" w:rsidRPr="00BE78F2" w:rsidRDefault="00470E5E">
            <w:pPr>
              <w:rPr>
                <w:sz w:val="18"/>
                <w:szCs w:val="18"/>
              </w:rPr>
            </w:pPr>
            <w:r w:rsidRPr="00BE78F2">
              <w:rPr>
                <w:sz w:val="18"/>
                <w:szCs w:val="18"/>
              </w:rPr>
              <w:t>Evet</w:t>
            </w:r>
          </w:p>
        </w:tc>
        <w:tc>
          <w:tcPr>
            <w:tcW w:w="1785" w:type="dxa"/>
          </w:tcPr>
          <w:p w:rsidR="00470E5E" w:rsidRPr="00BE78F2" w:rsidRDefault="00470E5E">
            <w:pPr>
              <w:rPr>
                <w:sz w:val="18"/>
                <w:szCs w:val="18"/>
              </w:rPr>
            </w:pPr>
            <w:r w:rsidRPr="00BE78F2">
              <w:rPr>
                <w:sz w:val="18"/>
                <w:szCs w:val="18"/>
              </w:rPr>
              <w:t>Akut sistemik</w:t>
            </w:r>
          </w:p>
        </w:tc>
        <w:tc>
          <w:tcPr>
            <w:tcW w:w="1134" w:type="dxa"/>
          </w:tcPr>
          <w:p w:rsidR="00470E5E" w:rsidRPr="00BE78F2" w:rsidRDefault="00470E5E" w:rsidP="00853486">
            <w:pPr>
              <w:rPr>
                <w:sz w:val="18"/>
                <w:szCs w:val="18"/>
              </w:rPr>
            </w:pPr>
            <w:r w:rsidRPr="00BE78F2">
              <w:rPr>
                <w:sz w:val="18"/>
                <w:szCs w:val="18"/>
              </w:rPr>
              <w:t>Hayır</w:t>
            </w:r>
          </w:p>
        </w:tc>
        <w:tc>
          <w:tcPr>
            <w:tcW w:w="2148" w:type="dxa"/>
          </w:tcPr>
          <w:p w:rsidR="00470E5E" w:rsidRPr="00BE78F2" w:rsidRDefault="00470E5E" w:rsidP="00853486">
            <w:pPr>
              <w:rPr>
                <w:sz w:val="18"/>
                <w:szCs w:val="18"/>
              </w:rPr>
            </w:pPr>
            <w:r w:rsidRPr="00BE78F2">
              <w:rPr>
                <w:sz w:val="18"/>
                <w:szCs w:val="18"/>
              </w:rPr>
              <w:t>Tüm yollar için maruz kalmanın</w:t>
            </w:r>
            <w:r w:rsidRPr="00BE78F2">
              <w:rPr>
                <w:spacing w:val="-4"/>
                <w:sz w:val="18"/>
                <w:szCs w:val="18"/>
              </w:rPr>
              <w:t xml:space="preserve"> en düşük seviyeye çekilmesi</w:t>
            </w:r>
          </w:p>
        </w:tc>
        <w:tc>
          <w:tcPr>
            <w:tcW w:w="1821" w:type="dxa"/>
          </w:tcPr>
          <w:p w:rsidR="00470E5E" w:rsidRPr="00BE78F2" w:rsidRDefault="00470E5E" w:rsidP="00980674">
            <w:pPr>
              <w:rPr>
                <w:sz w:val="18"/>
                <w:szCs w:val="18"/>
              </w:rPr>
            </w:pPr>
            <w:r w:rsidRPr="00BE78F2">
              <w:rPr>
                <w:sz w:val="18"/>
                <w:szCs w:val="18"/>
              </w:rPr>
              <w:t>Potansiyel olarak destekleyici kanıt gerekli</w:t>
            </w:r>
          </w:p>
        </w:tc>
        <w:tc>
          <w:tcPr>
            <w:tcW w:w="1383" w:type="dxa"/>
          </w:tcPr>
          <w:p w:rsidR="00470E5E" w:rsidRPr="00BE78F2" w:rsidRDefault="00470E5E" w:rsidP="00980674">
            <w:pPr>
              <w:rPr>
                <w:sz w:val="18"/>
                <w:szCs w:val="18"/>
              </w:rPr>
            </w:pPr>
            <w:r w:rsidRPr="00BE78F2">
              <w:rPr>
                <w:sz w:val="18"/>
                <w:szCs w:val="18"/>
              </w:rPr>
              <w:t>Nitel veya yarı-nicel</w:t>
            </w:r>
          </w:p>
        </w:tc>
      </w:tr>
      <w:tr w:rsidR="00470E5E" w:rsidRPr="00BE78F2" w:rsidTr="00470E5E">
        <w:tc>
          <w:tcPr>
            <w:tcW w:w="1017" w:type="dxa"/>
          </w:tcPr>
          <w:p w:rsidR="00470E5E" w:rsidRPr="00BE78F2" w:rsidRDefault="00470E5E">
            <w:pPr>
              <w:rPr>
                <w:sz w:val="18"/>
                <w:szCs w:val="18"/>
              </w:rPr>
            </w:pPr>
            <w:r w:rsidRPr="00BE78F2">
              <w:rPr>
                <w:sz w:val="18"/>
                <w:szCs w:val="18"/>
              </w:rPr>
              <w:t>Evet</w:t>
            </w:r>
          </w:p>
        </w:tc>
        <w:tc>
          <w:tcPr>
            <w:tcW w:w="1785" w:type="dxa"/>
          </w:tcPr>
          <w:p w:rsidR="00470E5E" w:rsidRPr="00BE78F2" w:rsidRDefault="00470E5E">
            <w:pPr>
              <w:rPr>
                <w:sz w:val="18"/>
                <w:szCs w:val="18"/>
              </w:rPr>
            </w:pPr>
            <w:r w:rsidRPr="00BE78F2">
              <w:rPr>
                <w:sz w:val="18"/>
                <w:szCs w:val="18"/>
              </w:rPr>
              <w:t xml:space="preserve">Kronik </w:t>
            </w:r>
            <w:proofErr w:type="gramStart"/>
            <w:r w:rsidRPr="00BE78F2">
              <w:rPr>
                <w:sz w:val="18"/>
                <w:szCs w:val="18"/>
              </w:rPr>
              <w:t>lokal</w:t>
            </w:r>
            <w:proofErr w:type="gramEnd"/>
          </w:p>
        </w:tc>
        <w:tc>
          <w:tcPr>
            <w:tcW w:w="1134" w:type="dxa"/>
          </w:tcPr>
          <w:p w:rsidR="00470E5E" w:rsidRPr="00BE78F2" w:rsidRDefault="00470E5E" w:rsidP="00853486">
            <w:pPr>
              <w:rPr>
                <w:sz w:val="18"/>
                <w:szCs w:val="18"/>
              </w:rPr>
            </w:pPr>
            <w:r w:rsidRPr="00BE78F2">
              <w:rPr>
                <w:sz w:val="18"/>
                <w:szCs w:val="18"/>
              </w:rPr>
              <w:t>Evet</w:t>
            </w:r>
          </w:p>
        </w:tc>
        <w:tc>
          <w:tcPr>
            <w:tcW w:w="2148" w:type="dxa"/>
          </w:tcPr>
          <w:p w:rsidR="00470E5E" w:rsidRPr="00BE78F2" w:rsidRDefault="00470E5E" w:rsidP="00980674">
            <w:pPr>
              <w:rPr>
                <w:sz w:val="18"/>
                <w:szCs w:val="18"/>
              </w:rPr>
            </w:pPr>
            <w:r w:rsidRPr="00BE78F2">
              <w:rPr>
                <w:sz w:val="18"/>
                <w:szCs w:val="18"/>
              </w:rPr>
              <w:t>Belirli yoldan maruz kalmanın</w:t>
            </w:r>
            <w:r w:rsidRPr="00BE78F2">
              <w:rPr>
                <w:spacing w:val="-4"/>
                <w:sz w:val="18"/>
                <w:szCs w:val="18"/>
              </w:rPr>
              <w:t xml:space="preserve"> RCR&lt;1’e sınırlanması</w:t>
            </w:r>
          </w:p>
        </w:tc>
        <w:tc>
          <w:tcPr>
            <w:tcW w:w="1821" w:type="dxa"/>
          </w:tcPr>
          <w:p w:rsidR="00470E5E" w:rsidRPr="00BE78F2" w:rsidRDefault="00470E5E" w:rsidP="00853486">
            <w:pPr>
              <w:rPr>
                <w:sz w:val="18"/>
                <w:szCs w:val="18"/>
              </w:rPr>
            </w:pPr>
            <w:r w:rsidRPr="00BE78F2">
              <w:rPr>
                <w:sz w:val="18"/>
                <w:szCs w:val="18"/>
              </w:rPr>
              <w:t>Günlük ortalama maruz kalma değeri için gerekli</w:t>
            </w:r>
          </w:p>
        </w:tc>
        <w:tc>
          <w:tcPr>
            <w:tcW w:w="1383" w:type="dxa"/>
          </w:tcPr>
          <w:p w:rsidR="00470E5E" w:rsidRPr="00BE78F2" w:rsidRDefault="00470E5E" w:rsidP="00853486">
            <w:pPr>
              <w:rPr>
                <w:sz w:val="18"/>
                <w:szCs w:val="18"/>
              </w:rPr>
            </w:pPr>
            <w:r w:rsidRPr="00BE78F2">
              <w:rPr>
                <w:sz w:val="18"/>
                <w:szCs w:val="18"/>
              </w:rPr>
              <w:t>Nicel</w:t>
            </w:r>
          </w:p>
        </w:tc>
      </w:tr>
      <w:tr w:rsidR="00470E5E" w:rsidRPr="00BE78F2" w:rsidTr="00470E5E">
        <w:tc>
          <w:tcPr>
            <w:tcW w:w="1017" w:type="dxa"/>
          </w:tcPr>
          <w:p w:rsidR="00470E5E" w:rsidRPr="00BE78F2" w:rsidRDefault="00470E5E">
            <w:pPr>
              <w:rPr>
                <w:sz w:val="18"/>
                <w:szCs w:val="18"/>
              </w:rPr>
            </w:pPr>
            <w:r w:rsidRPr="00BE78F2">
              <w:rPr>
                <w:sz w:val="18"/>
                <w:szCs w:val="18"/>
              </w:rPr>
              <w:lastRenderedPageBreak/>
              <w:t>Evet</w:t>
            </w:r>
          </w:p>
        </w:tc>
        <w:tc>
          <w:tcPr>
            <w:tcW w:w="1785" w:type="dxa"/>
          </w:tcPr>
          <w:p w:rsidR="00470E5E" w:rsidRPr="00BE78F2" w:rsidRDefault="00470E5E">
            <w:pPr>
              <w:rPr>
                <w:sz w:val="18"/>
                <w:szCs w:val="18"/>
              </w:rPr>
            </w:pPr>
            <w:r w:rsidRPr="00BE78F2">
              <w:rPr>
                <w:sz w:val="18"/>
                <w:szCs w:val="18"/>
              </w:rPr>
              <w:t xml:space="preserve">Kronik </w:t>
            </w:r>
            <w:proofErr w:type="gramStart"/>
            <w:r w:rsidRPr="00BE78F2">
              <w:rPr>
                <w:sz w:val="18"/>
                <w:szCs w:val="18"/>
              </w:rPr>
              <w:t>lokal</w:t>
            </w:r>
            <w:proofErr w:type="gramEnd"/>
          </w:p>
        </w:tc>
        <w:tc>
          <w:tcPr>
            <w:tcW w:w="1134" w:type="dxa"/>
          </w:tcPr>
          <w:p w:rsidR="00470E5E" w:rsidRPr="00BE78F2" w:rsidRDefault="00470E5E" w:rsidP="00853486">
            <w:pPr>
              <w:rPr>
                <w:sz w:val="18"/>
                <w:szCs w:val="18"/>
              </w:rPr>
            </w:pPr>
            <w:r w:rsidRPr="00BE78F2">
              <w:rPr>
                <w:sz w:val="18"/>
                <w:szCs w:val="18"/>
              </w:rPr>
              <w:t>Hayır</w:t>
            </w:r>
          </w:p>
        </w:tc>
        <w:tc>
          <w:tcPr>
            <w:tcW w:w="2148" w:type="dxa"/>
          </w:tcPr>
          <w:p w:rsidR="00470E5E" w:rsidRPr="00BE78F2" w:rsidRDefault="00470E5E" w:rsidP="00980674">
            <w:pPr>
              <w:rPr>
                <w:sz w:val="18"/>
                <w:szCs w:val="18"/>
              </w:rPr>
            </w:pPr>
            <w:r w:rsidRPr="00BE78F2">
              <w:rPr>
                <w:sz w:val="18"/>
                <w:szCs w:val="18"/>
              </w:rPr>
              <w:t>Belirli yoldan maruz kalmanın</w:t>
            </w:r>
            <w:r w:rsidRPr="00BE78F2">
              <w:rPr>
                <w:spacing w:val="-4"/>
                <w:sz w:val="18"/>
                <w:szCs w:val="18"/>
              </w:rPr>
              <w:t xml:space="preserve"> en düşük seviyeye çekilmesi</w:t>
            </w:r>
          </w:p>
        </w:tc>
        <w:tc>
          <w:tcPr>
            <w:tcW w:w="1821" w:type="dxa"/>
          </w:tcPr>
          <w:p w:rsidR="00470E5E" w:rsidRPr="00BE78F2" w:rsidRDefault="00470E5E" w:rsidP="00980674">
            <w:pPr>
              <w:rPr>
                <w:sz w:val="18"/>
                <w:szCs w:val="18"/>
              </w:rPr>
            </w:pPr>
            <w:r w:rsidRPr="00BE78F2">
              <w:rPr>
                <w:sz w:val="18"/>
                <w:szCs w:val="18"/>
              </w:rPr>
              <w:t>Potansiyel olarak destekleyici kanıt gerekli</w:t>
            </w:r>
          </w:p>
        </w:tc>
        <w:tc>
          <w:tcPr>
            <w:tcW w:w="1383" w:type="dxa"/>
          </w:tcPr>
          <w:p w:rsidR="00470E5E" w:rsidRPr="00BE78F2" w:rsidRDefault="00470E5E" w:rsidP="00980674">
            <w:pPr>
              <w:rPr>
                <w:sz w:val="18"/>
                <w:szCs w:val="18"/>
              </w:rPr>
            </w:pPr>
            <w:r w:rsidRPr="00BE78F2">
              <w:rPr>
                <w:sz w:val="18"/>
                <w:szCs w:val="18"/>
              </w:rPr>
              <w:t>Nitel veya yarı-nicel</w:t>
            </w:r>
          </w:p>
        </w:tc>
      </w:tr>
      <w:tr w:rsidR="00470E5E" w:rsidRPr="00BE78F2" w:rsidTr="00470E5E">
        <w:tc>
          <w:tcPr>
            <w:tcW w:w="1017" w:type="dxa"/>
          </w:tcPr>
          <w:p w:rsidR="00470E5E" w:rsidRPr="00BE78F2" w:rsidRDefault="00470E5E">
            <w:pPr>
              <w:rPr>
                <w:sz w:val="18"/>
                <w:szCs w:val="18"/>
              </w:rPr>
            </w:pPr>
            <w:r w:rsidRPr="00BE78F2">
              <w:rPr>
                <w:sz w:val="18"/>
                <w:szCs w:val="18"/>
              </w:rPr>
              <w:t>Evet</w:t>
            </w:r>
          </w:p>
        </w:tc>
        <w:tc>
          <w:tcPr>
            <w:tcW w:w="1785" w:type="dxa"/>
          </w:tcPr>
          <w:p w:rsidR="00470E5E" w:rsidRPr="00BE78F2" w:rsidRDefault="00470E5E">
            <w:pPr>
              <w:rPr>
                <w:sz w:val="18"/>
                <w:szCs w:val="18"/>
              </w:rPr>
            </w:pPr>
            <w:r w:rsidRPr="00BE78F2">
              <w:rPr>
                <w:sz w:val="18"/>
                <w:szCs w:val="18"/>
              </w:rPr>
              <w:t>Kronik Sistemik</w:t>
            </w:r>
          </w:p>
        </w:tc>
        <w:tc>
          <w:tcPr>
            <w:tcW w:w="1134" w:type="dxa"/>
          </w:tcPr>
          <w:p w:rsidR="00470E5E" w:rsidRPr="00BE78F2" w:rsidRDefault="00470E5E" w:rsidP="00853486">
            <w:pPr>
              <w:rPr>
                <w:sz w:val="18"/>
                <w:szCs w:val="18"/>
              </w:rPr>
            </w:pPr>
            <w:r w:rsidRPr="00BE78F2">
              <w:rPr>
                <w:sz w:val="18"/>
                <w:szCs w:val="18"/>
              </w:rPr>
              <w:t>Evet</w:t>
            </w:r>
          </w:p>
        </w:tc>
        <w:tc>
          <w:tcPr>
            <w:tcW w:w="2148" w:type="dxa"/>
          </w:tcPr>
          <w:p w:rsidR="00470E5E" w:rsidRPr="00BE78F2" w:rsidRDefault="00470E5E" w:rsidP="00980674">
            <w:pPr>
              <w:rPr>
                <w:sz w:val="18"/>
                <w:szCs w:val="18"/>
              </w:rPr>
            </w:pPr>
            <w:r w:rsidRPr="00BE78F2">
              <w:rPr>
                <w:sz w:val="18"/>
                <w:szCs w:val="18"/>
              </w:rPr>
              <w:t>Birleştirilmiş maruz kalmanın</w:t>
            </w:r>
            <w:r w:rsidRPr="00BE78F2">
              <w:rPr>
                <w:spacing w:val="-4"/>
                <w:sz w:val="18"/>
                <w:szCs w:val="18"/>
              </w:rPr>
              <w:t xml:space="preserve"> RCR&lt;1’e sınırlanması</w:t>
            </w:r>
          </w:p>
        </w:tc>
        <w:tc>
          <w:tcPr>
            <w:tcW w:w="1821" w:type="dxa"/>
          </w:tcPr>
          <w:p w:rsidR="00470E5E" w:rsidRPr="00BE78F2" w:rsidRDefault="00470E5E" w:rsidP="00980674">
            <w:pPr>
              <w:rPr>
                <w:sz w:val="18"/>
                <w:szCs w:val="18"/>
              </w:rPr>
            </w:pPr>
            <w:r w:rsidRPr="00BE78F2">
              <w:rPr>
                <w:sz w:val="18"/>
                <w:szCs w:val="18"/>
              </w:rPr>
              <w:t>Günlük ortalama maruz kalma değeri için gerekli</w:t>
            </w:r>
          </w:p>
        </w:tc>
        <w:tc>
          <w:tcPr>
            <w:tcW w:w="1383" w:type="dxa"/>
          </w:tcPr>
          <w:p w:rsidR="00470E5E" w:rsidRPr="00BE78F2" w:rsidRDefault="00470E5E" w:rsidP="00853486">
            <w:pPr>
              <w:rPr>
                <w:sz w:val="18"/>
                <w:szCs w:val="18"/>
              </w:rPr>
            </w:pPr>
            <w:r w:rsidRPr="00BE78F2">
              <w:rPr>
                <w:sz w:val="18"/>
                <w:szCs w:val="18"/>
              </w:rPr>
              <w:t>Nicel</w:t>
            </w:r>
          </w:p>
        </w:tc>
      </w:tr>
      <w:tr w:rsidR="00470E5E" w:rsidRPr="00BE78F2" w:rsidTr="00470E5E">
        <w:tc>
          <w:tcPr>
            <w:tcW w:w="1017" w:type="dxa"/>
          </w:tcPr>
          <w:p w:rsidR="00470E5E" w:rsidRPr="00BE78F2" w:rsidRDefault="00470E5E">
            <w:pPr>
              <w:rPr>
                <w:sz w:val="18"/>
                <w:szCs w:val="18"/>
              </w:rPr>
            </w:pPr>
            <w:r w:rsidRPr="00BE78F2">
              <w:rPr>
                <w:sz w:val="18"/>
                <w:szCs w:val="18"/>
              </w:rPr>
              <w:t>Evet</w:t>
            </w:r>
          </w:p>
        </w:tc>
        <w:tc>
          <w:tcPr>
            <w:tcW w:w="1785" w:type="dxa"/>
          </w:tcPr>
          <w:p w:rsidR="00470E5E" w:rsidRPr="00BE78F2" w:rsidRDefault="00470E5E">
            <w:pPr>
              <w:rPr>
                <w:sz w:val="18"/>
                <w:szCs w:val="18"/>
              </w:rPr>
            </w:pPr>
            <w:r w:rsidRPr="00BE78F2">
              <w:rPr>
                <w:sz w:val="18"/>
                <w:szCs w:val="18"/>
              </w:rPr>
              <w:t>Kronik Sistemik</w:t>
            </w:r>
          </w:p>
        </w:tc>
        <w:tc>
          <w:tcPr>
            <w:tcW w:w="1134" w:type="dxa"/>
          </w:tcPr>
          <w:p w:rsidR="00470E5E" w:rsidRPr="00BE78F2" w:rsidRDefault="00470E5E" w:rsidP="00853486">
            <w:pPr>
              <w:rPr>
                <w:sz w:val="18"/>
                <w:szCs w:val="18"/>
              </w:rPr>
            </w:pPr>
            <w:r w:rsidRPr="00BE78F2">
              <w:rPr>
                <w:sz w:val="18"/>
                <w:szCs w:val="18"/>
              </w:rPr>
              <w:t>Hayır</w:t>
            </w:r>
          </w:p>
        </w:tc>
        <w:tc>
          <w:tcPr>
            <w:tcW w:w="2148" w:type="dxa"/>
          </w:tcPr>
          <w:p w:rsidR="00470E5E" w:rsidRPr="00BE78F2" w:rsidRDefault="00470E5E" w:rsidP="00980674">
            <w:pPr>
              <w:rPr>
                <w:sz w:val="18"/>
                <w:szCs w:val="18"/>
              </w:rPr>
            </w:pPr>
            <w:r w:rsidRPr="00BE78F2">
              <w:rPr>
                <w:sz w:val="18"/>
                <w:szCs w:val="18"/>
              </w:rPr>
              <w:t>Tüm yollar için maruz kalmanın</w:t>
            </w:r>
            <w:r w:rsidRPr="00BE78F2">
              <w:rPr>
                <w:spacing w:val="-4"/>
                <w:sz w:val="18"/>
                <w:szCs w:val="18"/>
              </w:rPr>
              <w:t xml:space="preserve"> en düşük seviyeye çekilmesi</w:t>
            </w:r>
          </w:p>
        </w:tc>
        <w:tc>
          <w:tcPr>
            <w:tcW w:w="1821" w:type="dxa"/>
          </w:tcPr>
          <w:p w:rsidR="00470E5E" w:rsidRPr="00BE78F2" w:rsidRDefault="00470E5E" w:rsidP="00980674">
            <w:pPr>
              <w:rPr>
                <w:sz w:val="18"/>
                <w:szCs w:val="18"/>
              </w:rPr>
            </w:pPr>
            <w:r w:rsidRPr="00BE78F2">
              <w:rPr>
                <w:sz w:val="18"/>
                <w:szCs w:val="18"/>
              </w:rPr>
              <w:t>Potansiyel olarak destekleyici kanıt gerekli</w:t>
            </w:r>
          </w:p>
        </w:tc>
        <w:tc>
          <w:tcPr>
            <w:tcW w:w="1383" w:type="dxa"/>
          </w:tcPr>
          <w:p w:rsidR="00470E5E" w:rsidRPr="00BE78F2" w:rsidRDefault="00470E5E" w:rsidP="00980674">
            <w:pPr>
              <w:rPr>
                <w:sz w:val="18"/>
                <w:szCs w:val="18"/>
              </w:rPr>
            </w:pPr>
            <w:r w:rsidRPr="00BE78F2">
              <w:rPr>
                <w:sz w:val="18"/>
                <w:szCs w:val="18"/>
              </w:rPr>
              <w:t>Nitel veya yarı-nicel</w:t>
            </w:r>
          </w:p>
        </w:tc>
      </w:tr>
      <w:tr w:rsidR="0085745E" w:rsidRPr="00BE78F2" w:rsidTr="00980674">
        <w:tc>
          <w:tcPr>
            <w:tcW w:w="1017" w:type="dxa"/>
          </w:tcPr>
          <w:p w:rsidR="0085745E" w:rsidRPr="00BE78F2" w:rsidRDefault="0085745E">
            <w:pPr>
              <w:rPr>
                <w:sz w:val="18"/>
                <w:szCs w:val="18"/>
              </w:rPr>
            </w:pPr>
            <w:r w:rsidRPr="00BE78F2">
              <w:rPr>
                <w:sz w:val="18"/>
                <w:szCs w:val="18"/>
              </w:rPr>
              <w:t>Evet</w:t>
            </w:r>
          </w:p>
        </w:tc>
        <w:tc>
          <w:tcPr>
            <w:tcW w:w="1785" w:type="dxa"/>
          </w:tcPr>
          <w:p w:rsidR="0085745E" w:rsidRPr="00BE78F2" w:rsidRDefault="0085745E" w:rsidP="008C548F">
            <w:pPr>
              <w:jc w:val="both"/>
              <w:rPr>
                <w:sz w:val="18"/>
                <w:szCs w:val="18"/>
              </w:rPr>
            </w:pPr>
            <w:r w:rsidRPr="00BE78F2">
              <w:rPr>
                <w:sz w:val="18"/>
                <w:szCs w:val="18"/>
              </w:rPr>
              <w:t>Hayır</w:t>
            </w:r>
          </w:p>
        </w:tc>
        <w:tc>
          <w:tcPr>
            <w:tcW w:w="1134" w:type="dxa"/>
          </w:tcPr>
          <w:p w:rsidR="0085745E" w:rsidRPr="00BE78F2" w:rsidRDefault="0085745E" w:rsidP="00853486">
            <w:pPr>
              <w:rPr>
                <w:sz w:val="18"/>
                <w:szCs w:val="18"/>
              </w:rPr>
            </w:pPr>
            <w:r w:rsidRPr="00BE78F2">
              <w:rPr>
                <w:sz w:val="18"/>
                <w:szCs w:val="18"/>
              </w:rPr>
              <w:t>Evet</w:t>
            </w:r>
          </w:p>
        </w:tc>
        <w:tc>
          <w:tcPr>
            <w:tcW w:w="5352" w:type="dxa"/>
            <w:gridSpan w:val="3"/>
            <w:vMerge w:val="restart"/>
          </w:tcPr>
          <w:p w:rsidR="0085745E" w:rsidRPr="00BE78F2" w:rsidRDefault="0085745E" w:rsidP="0085745E">
            <w:pPr>
              <w:rPr>
                <w:sz w:val="18"/>
                <w:szCs w:val="18"/>
              </w:rPr>
            </w:pPr>
            <w:r w:rsidRPr="00BE78F2">
              <w:rPr>
                <w:spacing w:val="-4"/>
                <w:sz w:val="18"/>
                <w:szCs w:val="18"/>
              </w:rPr>
              <w:t>Tanımlanan zararlılıklar bir sınıflandırmaya yol açmıyorsa yukarıdaki satırlarda</w:t>
            </w:r>
            <w:r w:rsidRPr="00BE78F2">
              <w:rPr>
                <w:spacing w:val="-2"/>
                <w:sz w:val="18"/>
                <w:szCs w:val="18"/>
              </w:rPr>
              <w:t xml:space="preserve"> aynı türetim etki tipleri ve maruz kalma yolları arasındaki </w:t>
            </w:r>
            <w:r w:rsidRPr="00BE78F2">
              <w:rPr>
                <w:spacing w:val="-4"/>
                <w:sz w:val="18"/>
                <w:szCs w:val="18"/>
              </w:rPr>
              <w:t>farklılaşma yapılmalıdır</w:t>
            </w:r>
          </w:p>
        </w:tc>
      </w:tr>
      <w:tr w:rsidR="0085745E" w:rsidRPr="00BE78F2" w:rsidTr="00980674">
        <w:tc>
          <w:tcPr>
            <w:tcW w:w="1017" w:type="dxa"/>
          </w:tcPr>
          <w:p w:rsidR="0085745E" w:rsidRPr="00BE78F2" w:rsidRDefault="0085745E">
            <w:pPr>
              <w:rPr>
                <w:sz w:val="18"/>
                <w:szCs w:val="18"/>
              </w:rPr>
            </w:pPr>
            <w:r w:rsidRPr="00BE78F2">
              <w:rPr>
                <w:sz w:val="18"/>
                <w:szCs w:val="18"/>
              </w:rPr>
              <w:t>Evet</w:t>
            </w:r>
          </w:p>
        </w:tc>
        <w:tc>
          <w:tcPr>
            <w:tcW w:w="1785" w:type="dxa"/>
          </w:tcPr>
          <w:p w:rsidR="0085745E" w:rsidRPr="00BE78F2" w:rsidRDefault="0085745E" w:rsidP="008C548F">
            <w:pPr>
              <w:jc w:val="both"/>
              <w:rPr>
                <w:sz w:val="18"/>
                <w:szCs w:val="18"/>
              </w:rPr>
            </w:pPr>
            <w:r w:rsidRPr="00BE78F2">
              <w:rPr>
                <w:sz w:val="18"/>
                <w:szCs w:val="18"/>
              </w:rPr>
              <w:t>Hayır</w:t>
            </w:r>
          </w:p>
        </w:tc>
        <w:tc>
          <w:tcPr>
            <w:tcW w:w="1134" w:type="dxa"/>
          </w:tcPr>
          <w:p w:rsidR="0085745E" w:rsidRPr="00BE78F2" w:rsidRDefault="0085745E" w:rsidP="00853486">
            <w:pPr>
              <w:rPr>
                <w:sz w:val="18"/>
                <w:szCs w:val="18"/>
              </w:rPr>
            </w:pPr>
            <w:r w:rsidRPr="00BE78F2">
              <w:rPr>
                <w:sz w:val="18"/>
                <w:szCs w:val="18"/>
              </w:rPr>
              <w:t>Hayır</w:t>
            </w:r>
          </w:p>
        </w:tc>
        <w:tc>
          <w:tcPr>
            <w:tcW w:w="5352" w:type="dxa"/>
            <w:gridSpan w:val="3"/>
            <w:vMerge/>
          </w:tcPr>
          <w:p w:rsidR="0085745E" w:rsidRPr="00BE78F2" w:rsidRDefault="0085745E" w:rsidP="00853486">
            <w:pPr>
              <w:rPr>
                <w:sz w:val="18"/>
                <w:szCs w:val="18"/>
              </w:rPr>
            </w:pPr>
          </w:p>
        </w:tc>
      </w:tr>
      <w:tr w:rsidR="0085745E" w:rsidRPr="00BE78F2" w:rsidTr="00980674">
        <w:tc>
          <w:tcPr>
            <w:tcW w:w="1017" w:type="dxa"/>
          </w:tcPr>
          <w:p w:rsidR="0085745E" w:rsidRPr="00BE78F2" w:rsidRDefault="0085745E">
            <w:pPr>
              <w:rPr>
                <w:sz w:val="18"/>
                <w:szCs w:val="18"/>
              </w:rPr>
            </w:pPr>
            <w:r w:rsidRPr="00BE78F2">
              <w:rPr>
                <w:sz w:val="18"/>
                <w:szCs w:val="18"/>
              </w:rPr>
              <w:t>Hayır</w:t>
            </w:r>
          </w:p>
        </w:tc>
        <w:tc>
          <w:tcPr>
            <w:tcW w:w="1785" w:type="dxa"/>
          </w:tcPr>
          <w:p w:rsidR="0085745E" w:rsidRPr="00BE78F2" w:rsidRDefault="0085745E" w:rsidP="008C548F">
            <w:pPr>
              <w:jc w:val="both"/>
              <w:rPr>
                <w:sz w:val="18"/>
                <w:szCs w:val="18"/>
              </w:rPr>
            </w:pPr>
            <w:r w:rsidRPr="00BE78F2">
              <w:rPr>
                <w:sz w:val="18"/>
                <w:szCs w:val="18"/>
              </w:rPr>
              <w:t>Hayır</w:t>
            </w:r>
          </w:p>
        </w:tc>
        <w:tc>
          <w:tcPr>
            <w:tcW w:w="1134" w:type="dxa"/>
          </w:tcPr>
          <w:p w:rsidR="0085745E" w:rsidRPr="00BE78F2" w:rsidRDefault="0085745E" w:rsidP="00853486">
            <w:pPr>
              <w:rPr>
                <w:sz w:val="18"/>
                <w:szCs w:val="18"/>
              </w:rPr>
            </w:pPr>
            <w:r w:rsidRPr="00BE78F2">
              <w:rPr>
                <w:sz w:val="18"/>
                <w:szCs w:val="18"/>
              </w:rPr>
              <w:t>Hayır</w:t>
            </w:r>
          </w:p>
        </w:tc>
        <w:tc>
          <w:tcPr>
            <w:tcW w:w="5352" w:type="dxa"/>
            <w:gridSpan w:val="3"/>
          </w:tcPr>
          <w:p w:rsidR="0085745E" w:rsidRPr="00BE78F2" w:rsidRDefault="0085745E" w:rsidP="0085745E">
            <w:pPr>
              <w:rPr>
                <w:spacing w:val="-4"/>
                <w:sz w:val="18"/>
                <w:szCs w:val="18"/>
              </w:rPr>
            </w:pPr>
            <w:r w:rsidRPr="00BE78F2">
              <w:rPr>
                <w:spacing w:val="-4"/>
                <w:sz w:val="18"/>
                <w:szCs w:val="18"/>
              </w:rPr>
              <w:t xml:space="preserve">Karşılık gelen yol ve etki tipi için maruz kalma değerlendirmesi yapılması gerekmemektedir. Ancak: Bir kayıt yaptıran Ek </w:t>
            </w:r>
            <w:r w:rsidR="0075466A">
              <w:rPr>
                <w:spacing w:val="-4"/>
                <w:sz w:val="18"/>
                <w:szCs w:val="18"/>
              </w:rPr>
              <w:t>11</w:t>
            </w:r>
            <w:r w:rsidRPr="00BE78F2">
              <w:rPr>
                <w:spacing w:val="-4"/>
                <w:sz w:val="18"/>
                <w:szCs w:val="18"/>
              </w:rPr>
              <w:t xml:space="preserve"> Bölüm 3’teki (“maddeye özgü maruz kalma tarafından yönlendirilen test”) bilgi gerekliliklerini uyarlarsa bunun bir maruz kalma değerlendirmesi ile gerekçelendirilmesi gerekmektedir. Bu tür maruz kalma değerlendirmeleri her zaman maruz kalma tahminlerini içermelidir.</w:t>
            </w:r>
          </w:p>
        </w:tc>
      </w:tr>
    </w:tbl>
    <w:p w:rsidR="00853486" w:rsidRPr="00BE78F2" w:rsidRDefault="00853486" w:rsidP="008C548F">
      <w:pPr>
        <w:jc w:val="both"/>
      </w:pPr>
    </w:p>
    <w:p w:rsidR="00C94780" w:rsidRPr="00BE78F2" w:rsidRDefault="00C94780" w:rsidP="00CF26C0">
      <w:pPr>
        <w:jc w:val="both"/>
        <w:rPr>
          <w:b/>
          <w:sz w:val="22"/>
          <w:szCs w:val="22"/>
        </w:rPr>
      </w:pPr>
    </w:p>
    <w:p w:rsidR="00892F87" w:rsidRPr="00BE78F2" w:rsidRDefault="00892F87" w:rsidP="008C548F">
      <w:pPr>
        <w:jc w:val="both"/>
        <w:rPr>
          <w:sz w:val="22"/>
          <w:szCs w:val="22"/>
        </w:rPr>
      </w:pPr>
      <w:r w:rsidRPr="00BE78F2">
        <w:rPr>
          <w:sz w:val="22"/>
          <w:szCs w:val="22"/>
        </w:rPr>
        <w:t>İnsan sağlığı için aşağıdakiler</w:t>
      </w:r>
      <w:r w:rsidR="0085745E" w:rsidRPr="00BE78F2">
        <w:rPr>
          <w:sz w:val="22"/>
          <w:szCs w:val="22"/>
        </w:rPr>
        <w:t xml:space="preserve"> </w:t>
      </w:r>
      <w:r w:rsidRPr="00BE78F2">
        <w:rPr>
          <w:sz w:val="22"/>
          <w:szCs w:val="22"/>
        </w:rPr>
        <w:t>önemli</w:t>
      </w:r>
      <w:r w:rsidR="0085745E" w:rsidRPr="00BE78F2">
        <w:rPr>
          <w:sz w:val="22"/>
          <w:szCs w:val="22"/>
        </w:rPr>
        <w:t>dir</w:t>
      </w:r>
      <w:r w:rsidRPr="00BE78F2">
        <w:rPr>
          <w:sz w:val="22"/>
          <w:szCs w:val="22"/>
        </w:rPr>
        <w:t>:</w:t>
      </w:r>
    </w:p>
    <w:p w:rsidR="00892F87" w:rsidRPr="00BE78F2" w:rsidRDefault="00892F87" w:rsidP="00892F87">
      <w:pPr>
        <w:pStyle w:val="ListeParagraf"/>
        <w:numPr>
          <w:ilvl w:val="0"/>
          <w:numId w:val="1"/>
        </w:numPr>
        <w:jc w:val="both"/>
        <w:rPr>
          <w:sz w:val="22"/>
          <w:szCs w:val="22"/>
        </w:rPr>
      </w:pPr>
      <w:r w:rsidRPr="00BE78F2">
        <w:rPr>
          <w:sz w:val="22"/>
          <w:szCs w:val="22"/>
        </w:rPr>
        <w:t>Lokal ve sistemik etkiler</w:t>
      </w:r>
      <w:r w:rsidR="006074BB" w:rsidRPr="00BE78F2">
        <w:rPr>
          <w:sz w:val="22"/>
          <w:szCs w:val="22"/>
        </w:rPr>
        <w:t>in</w:t>
      </w:r>
      <w:r w:rsidRPr="00BE78F2">
        <w:rPr>
          <w:sz w:val="22"/>
          <w:szCs w:val="22"/>
        </w:rPr>
        <w:t xml:space="preserve"> risk yönetim önlemlerini </w:t>
      </w:r>
      <w:r w:rsidR="00E06220" w:rsidRPr="00BE78F2">
        <w:rPr>
          <w:sz w:val="22"/>
          <w:szCs w:val="22"/>
        </w:rPr>
        <w:t>ve belirli bir maddeye tekli yollardan maruz kalma (</w:t>
      </w:r>
      <w:proofErr w:type="gramStart"/>
      <w:r w:rsidR="00E06220" w:rsidRPr="00BE78F2">
        <w:rPr>
          <w:sz w:val="22"/>
          <w:szCs w:val="22"/>
        </w:rPr>
        <w:t>lokal</w:t>
      </w:r>
      <w:proofErr w:type="gramEnd"/>
      <w:r w:rsidR="00E06220" w:rsidRPr="00BE78F2">
        <w:rPr>
          <w:sz w:val="22"/>
          <w:szCs w:val="22"/>
        </w:rPr>
        <w:t xml:space="preserve"> etkiler) ya da belirli bir maddeye birleştirilmiş yollardan maruz kalmanın (sistemik etkiler) ilgili risk karakterizasyonunun türetilmesini </w:t>
      </w:r>
      <w:r w:rsidRPr="00BE78F2">
        <w:rPr>
          <w:sz w:val="22"/>
          <w:szCs w:val="22"/>
        </w:rPr>
        <w:t>hedefle</w:t>
      </w:r>
      <w:r w:rsidR="00E06220" w:rsidRPr="00BE78F2">
        <w:rPr>
          <w:sz w:val="22"/>
          <w:szCs w:val="22"/>
        </w:rPr>
        <w:t xml:space="preserve">yen bir bakışla </w:t>
      </w:r>
      <w:r w:rsidRPr="00BE78F2">
        <w:rPr>
          <w:sz w:val="22"/>
          <w:szCs w:val="22"/>
        </w:rPr>
        <w:t xml:space="preserve">olarak ayrılmalıdır. </w:t>
      </w:r>
      <w:r w:rsidR="00E06220" w:rsidRPr="00BE78F2">
        <w:rPr>
          <w:sz w:val="22"/>
          <w:szCs w:val="22"/>
        </w:rPr>
        <w:t>Her bir m</w:t>
      </w:r>
      <w:r w:rsidR="00C153EC" w:rsidRPr="00BE78F2">
        <w:rPr>
          <w:sz w:val="22"/>
          <w:szCs w:val="22"/>
        </w:rPr>
        <w:t>aruz kalma</w:t>
      </w:r>
      <w:r w:rsidRPr="00BE78F2">
        <w:rPr>
          <w:sz w:val="22"/>
          <w:szCs w:val="22"/>
        </w:rPr>
        <w:t xml:space="preserve"> yoluna göre risk yönetim önlemleri </w:t>
      </w:r>
      <w:r w:rsidR="00E06220" w:rsidRPr="00BE78F2">
        <w:rPr>
          <w:sz w:val="22"/>
          <w:szCs w:val="22"/>
        </w:rPr>
        <w:t>oluşturulduğunda maruz kalmayı sınırlamak ya da en düşük seviyeye indirmek için t</w:t>
      </w:r>
      <w:r w:rsidRPr="00BE78F2">
        <w:rPr>
          <w:sz w:val="22"/>
          <w:szCs w:val="22"/>
        </w:rPr>
        <w:t>ercih</w:t>
      </w:r>
      <w:r w:rsidR="00E06220" w:rsidRPr="00BE78F2">
        <w:rPr>
          <w:sz w:val="22"/>
          <w:szCs w:val="22"/>
        </w:rPr>
        <w:t xml:space="preserve">en </w:t>
      </w:r>
      <w:r w:rsidR="00C153EC" w:rsidRPr="00BE78F2">
        <w:rPr>
          <w:sz w:val="22"/>
          <w:szCs w:val="22"/>
        </w:rPr>
        <w:t>maruz kalma</w:t>
      </w:r>
      <w:r w:rsidRPr="00BE78F2">
        <w:rPr>
          <w:sz w:val="22"/>
          <w:szCs w:val="22"/>
        </w:rPr>
        <w:t xml:space="preserve"> kaynağında ge</w:t>
      </w:r>
      <w:r w:rsidR="00E06220" w:rsidRPr="00BE78F2">
        <w:rPr>
          <w:sz w:val="22"/>
          <w:szCs w:val="22"/>
        </w:rPr>
        <w:t xml:space="preserve">rçek önlemler (kişisel koruyucu </w:t>
      </w:r>
      <w:proofErr w:type="gramStart"/>
      <w:r w:rsidR="00E06220" w:rsidRPr="00BE78F2">
        <w:rPr>
          <w:sz w:val="22"/>
          <w:szCs w:val="22"/>
        </w:rPr>
        <w:t>ekipman</w:t>
      </w:r>
      <w:proofErr w:type="gramEnd"/>
      <w:r w:rsidR="00E06220" w:rsidRPr="00BE78F2">
        <w:rPr>
          <w:sz w:val="22"/>
          <w:szCs w:val="22"/>
        </w:rPr>
        <w:t xml:space="preserve"> yerine güvenlik ve mühendislik kontrolleri gibi) alınmalıdır.</w:t>
      </w:r>
    </w:p>
    <w:p w:rsidR="00892F87" w:rsidRPr="00BE78F2" w:rsidRDefault="00892F87" w:rsidP="00892F87">
      <w:pPr>
        <w:pStyle w:val="ListeParagraf"/>
        <w:numPr>
          <w:ilvl w:val="0"/>
          <w:numId w:val="1"/>
        </w:numPr>
        <w:jc w:val="both"/>
        <w:rPr>
          <w:sz w:val="22"/>
          <w:szCs w:val="22"/>
        </w:rPr>
      </w:pPr>
      <w:r w:rsidRPr="00BE78F2">
        <w:rPr>
          <w:sz w:val="22"/>
          <w:szCs w:val="22"/>
        </w:rPr>
        <w:t>Kısa dönem ve uzu</w:t>
      </w:r>
      <w:r w:rsidR="00FE6844" w:rsidRPr="00BE78F2">
        <w:rPr>
          <w:sz w:val="22"/>
          <w:szCs w:val="22"/>
        </w:rPr>
        <w:t>n dönem etkileri</w:t>
      </w:r>
      <w:r w:rsidR="00055530" w:rsidRPr="00BE78F2">
        <w:rPr>
          <w:sz w:val="22"/>
          <w:szCs w:val="22"/>
        </w:rPr>
        <w:t>n,</w:t>
      </w:r>
      <w:r w:rsidR="00FE6844" w:rsidRPr="00BE78F2">
        <w:rPr>
          <w:sz w:val="22"/>
          <w:szCs w:val="22"/>
        </w:rPr>
        <w:t xml:space="preserve"> </w:t>
      </w:r>
      <w:r w:rsidR="0096013F" w:rsidRPr="00BE78F2">
        <w:rPr>
          <w:sz w:val="22"/>
          <w:szCs w:val="22"/>
        </w:rPr>
        <w:t xml:space="preserve">risk yönetimini ve olasılıkla gerekli olacak </w:t>
      </w:r>
      <w:r w:rsidR="00055530" w:rsidRPr="00BE78F2">
        <w:rPr>
          <w:sz w:val="22"/>
          <w:szCs w:val="22"/>
        </w:rPr>
        <w:t>tepe veya olay</w:t>
      </w:r>
      <w:r w:rsidR="0096013F" w:rsidRPr="00BE78F2">
        <w:rPr>
          <w:sz w:val="22"/>
          <w:szCs w:val="22"/>
        </w:rPr>
        <w:t xml:space="preserve"> </w:t>
      </w:r>
      <w:proofErr w:type="gramStart"/>
      <w:r w:rsidR="0096013F" w:rsidRPr="00BE78F2">
        <w:rPr>
          <w:sz w:val="22"/>
          <w:szCs w:val="22"/>
        </w:rPr>
        <w:t>bazlı</w:t>
      </w:r>
      <w:proofErr w:type="gramEnd"/>
      <w:r w:rsidR="0096013F" w:rsidRPr="00BE78F2">
        <w:rPr>
          <w:sz w:val="22"/>
          <w:szCs w:val="22"/>
        </w:rPr>
        <w:t xml:space="preserve"> </w:t>
      </w:r>
      <w:r w:rsidR="00055530" w:rsidRPr="00BE78F2">
        <w:rPr>
          <w:sz w:val="22"/>
          <w:szCs w:val="22"/>
        </w:rPr>
        <w:t>maruz kalma</w:t>
      </w:r>
      <w:r w:rsidR="0096013F" w:rsidRPr="00BE78F2">
        <w:rPr>
          <w:sz w:val="22"/>
          <w:szCs w:val="22"/>
        </w:rPr>
        <w:t xml:space="preserve"> tahminlerini </w:t>
      </w:r>
      <w:r w:rsidR="00FE6844" w:rsidRPr="00BE78F2">
        <w:rPr>
          <w:sz w:val="22"/>
          <w:szCs w:val="22"/>
        </w:rPr>
        <w:t>hedefle</w:t>
      </w:r>
      <w:r w:rsidR="0096013F" w:rsidRPr="00BE78F2">
        <w:rPr>
          <w:sz w:val="22"/>
          <w:szCs w:val="22"/>
        </w:rPr>
        <w:t>ye</w:t>
      </w:r>
      <w:r w:rsidR="00FE6844" w:rsidRPr="00BE78F2">
        <w:rPr>
          <w:sz w:val="22"/>
          <w:szCs w:val="22"/>
        </w:rPr>
        <w:t>n</w:t>
      </w:r>
      <w:r w:rsidR="0096013F" w:rsidRPr="00BE78F2">
        <w:rPr>
          <w:sz w:val="22"/>
          <w:szCs w:val="22"/>
        </w:rPr>
        <w:t xml:space="preserve"> bir yaklaşım</w:t>
      </w:r>
      <w:r w:rsidRPr="00BE78F2">
        <w:rPr>
          <w:sz w:val="22"/>
          <w:szCs w:val="22"/>
        </w:rPr>
        <w:t xml:space="preserve">la </w:t>
      </w:r>
      <w:r w:rsidR="0096013F" w:rsidRPr="00BE78F2">
        <w:rPr>
          <w:sz w:val="22"/>
          <w:szCs w:val="22"/>
        </w:rPr>
        <w:t xml:space="preserve">ayrılması gerekir.  </w:t>
      </w:r>
    </w:p>
    <w:p w:rsidR="00892F87" w:rsidRPr="00BE78F2" w:rsidRDefault="00892F87" w:rsidP="00892F87">
      <w:pPr>
        <w:pStyle w:val="ListeParagraf"/>
        <w:numPr>
          <w:ilvl w:val="0"/>
          <w:numId w:val="1"/>
        </w:numPr>
        <w:jc w:val="both"/>
        <w:rPr>
          <w:sz w:val="22"/>
          <w:szCs w:val="22"/>
        </w:rPr>
      </w:pPr>
      <w:r w:rsidRPr="00BE78F2">
        <w:rPr>
          <w:sz w:val="22"/>
          <w:szCs w:val="22"/>
        </w:rPr>
        <w:t xml:space="preserve">Gözlemlenen </w:t>
      </w:r>
      <w:proofErr w:type="gramStart"/>
      <w:r w:rsidR="008C1ED0" w:rsidRPr="00BE78F2">
        <w:rPr>
          <w:sz w:val="22"/>
          <w:szCs w:val="22"/>
        </w:rPr>
        <w:t>lokal</w:t>
      </w:r>
      <w:proofErr w:type="gramEnd"/>
      <w:r w:rsidRPr="00BE78F2">
        <w:rPr>
          <w:sz w:val="22"/>
          <w:szCs w:val="22"/>
        </w:rPr>
        <w:t xml:space="preserve"> etkiler ve </w:t>
      </w:r>
      <w:r w:rsidR="00FE6844" w:rsidRPr="00BE78F2">
        <w:rPr>
          <w:sz w:val="22"/>
          <w:szCs w:val="22"/>
        </w:rPr>
        <w:t xml:space="preserve">ilgili </w:t>
      </w:r>
      <w:r w:rsidR="00C153EC" w:rsidRPr="00BE78F2">
        <w:rPr>
          <w:sz w:val="22"/>
          <w:szCs w:val="22"/>
        </w:rPr>
        <w:t>maruz kalma</w:t>
      </w:r>
      <w:r w:rsidRPr="00BE78F2">
        <w:rPr>
          <w:sz w:val="22"/>
          <w:szCs w:val="22"/>
        </w:rPr>
        <w:t xml:space="preserve"> yolları arasında </w:t>
      </w:r>
      <w:r w:rsidR="00FE6844" w:rsidRPr="00BE78F2">
        <w:rPr>
          <w:sz w:val="22"/>
          <w:szCs w:val="22"/>
        </w:rPr>
        <w:t>farklılaşma yapılırken</w:t>
      </w:r>
      <w:r w:rsidRPr="00BE78F2">
        <w:rPr>
          <w:sz w:val="22"/>
          <w:szCs w:val="22"/>
        </w:rPr>
        <w:t xml:space="preserve"> </w:t>
      </w:r>
      <w:r w:rsidR="00FE6844" w:rsidRPr="00BE78F2">
        <w:rPr>
          <w:sz w:val="22"/>
          <w:szCs w:val="22"/>
        </w:rPr>
        <w:t>şunlar dikkate alınmalıdır. D</w:t>
      </w:r>
      <w:r w:rsidR="00FE7A4C" w:rsidRPr="00BE78F2">
        <w:rPr>
          <w:sz w:val="22"/>
          <w:szCs w:val="22"/>
        </w:rPr>
        <w:t>ermal</w:t>
      </w:r>
      <w:r w:rsidRPr="00BE78F2">
        <w:rPr>
          <w:sz w:val="22"/>
          <w:szCs w:val="22"/>
        </w:rPr>
        <w:t xml:space="preserve"> etkiler gözlemleniyorsa, bu genelde solunum yolları üstüne potansiyel etkilerle </w:t>
      </w:r>
      <w:r w:rsidR="001B5007" w:rsidRPr="00BE78F2">
        <w:rPr>
          <w:sz w:val="22"/>
          <w:szCs w:val="22"/>
        </w:rPr>
        <w:t>ilgili</w:t>
      </w:r>
      <w:r w:rsidRPr="00BE78F2">
        <w:rPr>
          <w:sz w:val="22"/>
          <w:szCs w:val="22"/>
        </w:rPr>
        <w:t xml:space="preserve"> </w:t>
      </w:r>
      <w:r w:rsidR="00FE6844" w:rsidRPr="00BE78F2">
        <w:rPr>
          <w:sz w:val="22"/>
          <w:szCs w:val="22"/>
        </w:rPr>
        <w:t>değerlendirmeleri başlatmalıdır</w:t>
      </w:r>
      <w:r w:rsidRPr="00BE78F2">
        <w:rPr>
          <w:sz w:val="22"/>
          <w:szCs w:val="22"/>
        </w:rPr>
        <w:t xml:space="preserve"> (eğer solunum etkileriyle ilgili yeterli bilgi yoksa). </w:t>
      </w:r>
      <w:r w:rsidR="00FE6844" w:rsidRPr="00BE78F2">
        <w:rPr>
          <w:sz w:val="22"/>
          <w:szCs w:val="22"/>
        </w:rPr>
        <w:t>Ayrıca</w:t>
      </w:r>
      <w:r w:rsidRPr="00BE78F2">
        <w:rPr>
          <w:sz w:val="22"/>
          <w:szCs w:val="22"/>
        </w:rPr>
        <w:t xml:space="preserve"> belli </w:t>
      </w:r>
      <w:r w:rsidR="00071F37" w:rsidRPr="00BE78F2">
        <w:rPr>
          <w:sz w:val="22"/>
          <w:szCs w:val="22"/>
        </w:rPr>
        <w:t>akut</w:t>
      </w:r>
      <w:r w:rsidR="00FE6844" w:rsidRPr="00BE78F2">
        <w:rPr>
          <w:sz w:val="22"/>
          <w:szCs w:val="22"/>
        </w:rPr>
        <w:t xml:space="preserve"> </w:t>
      </w:r>
      <w:proofErr w:type="gramStart"/>
      <w:r w:rsidR="00FE6844" w:rsidRPr="00BE78F2">
        <w:rPr>
          <w:sz w:val="22"/>
          <w:szCs w:val="22"/>
        </w:rPr>
        <w:t>lokal</w:t>
      </w:r>
      <w:proofErr w:type="gramEnd"/>
      <w:r w:rsidR="00FE6844" w:rsidRPr="00BE78F2">
        <w:rPr>
          <w:sz w:val="22"/>
          <w:szCs w:val="22"/>
        </w:rPr>
        <w:t xml:space="preserve"> etkilerin gözlenmesi durumunda, </w:t>
      </w:r>
      <w:r w:rsidRPr="00BE78F2">
        <w:rPr>
          <w:sz w:val="22"/>
          <w:szCs w:val="22"/>
        </w:rPr>
        <w:t>benzer uzun dönem etkilerin</w:t>
      </w:r>
      <w:r w:rsidR="00FE6844" w:rsidRPr="00BE78F2">
        <w:rPr>
          <w:sz w:val="22"/>
          <w:szCs w:val="22"/>
        </w:rPr>
        <w:t xml:space="preserve"> olup olmadığının tespiti için değerlendirmeleri başlatmalıdır. B</w:t>
      </w:r>
      <w:r w:rsidRPr="00BE78F2">
        <w:rPr>
          <w:sz w:val="22"/>
          <w:szCs w:val="22"/>
        </w:rPr>
        <w:t>una örnek olarak deri</w:t>
      </w:r>
      <w:r w:rsidR="00FE6844" w:rsidRPr="00BE78F2">
        <w:rPr>
          <w:sz w:val="22"/>
          <w:szCs w:val="22"/>
        </w:rPr>
        <w:t>de</w:t>
      </w:r>
      <w:r w:rsidRPr="00BE78F2">
        <w:rPr>
          <w:sz w:val="22"/>
          <w:szCs w:val="22"/>
        </w:rPr>
        <w:t xml:space="preserve"> veya göz</w:t>
      </w:r>
      <w:r w:rsidR="00FE6844" w:rsidRPr="00BE78F2">
        <w:rPr>
          <w:sz w:val="22"/>
          <w:szCs w:val="22"/>
        </w:rPr>
        <w:t>de</w:t>
      </w:r>
      <w:r w:rsidRPr="00BE78F2">
        <w:rPr>
          <w:sz w:val="22"/>
          <w:szCs w:val="22"/>
        </w:rPr>
        <w:t xml:space="preserve"> </w:t>
      </w:r>
      <w:r w:rsidR="00B5708E" w:rsidRPr="00BE78F2">
        <w:rPr>
          <w:sz w:val="22"/>
          <w:szCs w:val="22"/>
        </w:rPr>
        <w:t>tahriş</w:t>
      </w:r>
      <w:r w:rsidRPr="00BE78F2">
        <w:rPr>
          <w:sz w:val="22"/>
          <w:szCs w:val="22"/>
        </w:rPr>
        <w:t xml:space="preserve"> gösterilebilir; bu</w:t>
      </w:r>
      <w:r w:rsidR="00FE6844" w:rsidRPr="00BE78F2">
        <w:rPr>
          <w:sz w:val="22"/>
          <w:szCs w:val="22"/>
        </w:rPr>
        <w:t xml:space="preserve"> etkiler </w:t>
      </w:r>
      <w:r w:rsidR="00071F37" w:rsidRPr="00BE78F2">
        <w:rPr>
          <w:sz w:val="22"/>
          <w:szCs w:val="22"/>
        </w:rPr>
        <w:t>akut</w:t>
      </w:r>
      <w:r w:rsidR="00FE6844" w:rsidRPr="00BE78F2">
        <w:rPr>
          <w:sz w:val="22"/>
          <w:szCs w:val="22"/>
        </w:rPr>
        <w:t xml:space="preserve"> ve </w:t>
      </w:r>
      <w:r w:rsidRPr="00BE78F2">
        <w:rPr>
          <w:sz w:val="22"/>
          <w:szCs w:val="22"/>
        </w:rPr>
        <w:t xml:space="preserve">uzun dönem solunum </w:t>
      </w:r>
      <w:r w:rsidR="00B5708E" w:rsidRPr="00BE78F2">
        <w:rPr>
          <w:sz w:val="22"/>
          <w:szCs w:val="22"/>
        </w:rPr>
        <w:t>tahriş</w:t>
      </w:r>
      <w:r w:rsidR="00FE6844" w:rsidRPr="00BE78F2">
        <w:rPr>
          <w:sz w:val="22"/>
          <w:szCs w:val="22"/>
        </w:rPr>
        <w:t>i</w:t>
      </w:r>
      <w:r w:rsidRPr="00BE78F2">
        <w:rPr>
          <w:sz w:val="22"/>
          <w:szCs w:val="22"/>
        </w:rPr>
        <w:t xml:space="preserve"> için </w:t>
      </w:r>
      <w:r w:rsidR="00FE6844" w:rsidRPr="00BE78F2">
        <w:rPr>
          <w:sz w:val="22"/>
          <w:szCs w:val="22"/>
        </w:rPr>
        <w:t xml:space="preserve">endişe başlatabilir. </w:t>
      </w:r>
      <w:r w:rsidRPr="00BE78F2">
        <w:rPr>
          <w:sz w:val="22"/>
          <w:szCs w:val="22"/>
        </w:rPr>
        <w:t>Açıkça</w:t>
      </w:r>
      <w:r w:rsidR="00FE6844" w:rsidRPr="00BE78F2">
        <w:rPr>
          <w:sz w:val="22"/>
          <w:szCs w:val="22"/>
        </w:rPr>
        <w:t xml:space="preserve"> görülmektedir ki</w:t>
      </w:r>
      <w:r w:rsidRPr="00BE78F2">
        <w:rPr>
          <w:sz w:val="22"/>
          <w:szCs w:val="22"/>
        </w:rPr>
        <w:t>, solunum yolundaki etkiler</w:t>
      </w:r>
      <w:r w:rsidR="007520BD" w:rsidRPr="00BE78F2">
        <w:rPr>
          <w:sz w:val="22"/>
          <w:szCs w:val="22"/>
        </w:rPr>
        <w:t xml:space="preserve"> öngörülen kullanım koşulları altında ancak</w:t>
      </w:r>
      <w:r w:rsidRPr="00BE78F2">
        <w:rPr>
          <w:sz w:val="22"/>
          <w:szCs w:val="22"/>
        </w:rPr>
        <w:t xml:space="preserve"> madde</w:t>
      </w:r>
      <w:r w:rsidR="007520BD" w:rsidRPr="00BE78F2">
        <w:rPr>
          <w:sz w:val="22"/>
          <w:szCs w:val="22"/>
        </w:rPr>
        <w:t>nin</w:t>
      </w:r>
      <w:r w:rsidRPr="00BE78F2">
        <w:rPr>
          <w:sz w:val="22"/>
          <w:szCs w:val="22"/>
        </w:rPr>
        <w:t xml:space="preserve"> yeterince yüksek buhar basıncı</w:t>
      </w:r>
      <w:r w:rsidR="007520BD" w:rsidRPr="00BE78F2">
        <w:rPr>
          <w:sz w:val="22"/>
          <w:szCs w:val="22"/>
        </w:rPr>
        <w:t>na sahipse</w:t>
      </w:r>
      <w:r w:rsidRPr="00BE78F2">
        <w:rPr>
          <w:sz w:val="22"/>
          <w:szCs w:val="22"/>
        </w:rPr>
        <w:t xml:space="preserve"> ya da bir aerosol veya toz oluşturuyorsa </w:t>
      </w:r>
      <w:r w:rsidR="001B5007" w:rsidRPr="00BE78F2">
        <w:rPr>
          <w:sz w:val="22"/>
          <w:szCs w:val="22"/>
        </w:rPr>
        <w:t>ilgili</w:t>
      </w:r>
      <w:r w:rsidRPr="00BE78F2">
        <w:rPr>
          <w:sz w:val="22"/>
          <w:szCs w:val="22"/>
        </w:rPr>
        <w:t xml:space="preserve"> olacaktır.</w:t>
      </w:r>
    </w:p>
    <w:p w:rsidR="00892F87" w:rsidRPr="00BE78F2" w:rsidRDefault="00C94780" w:rsidP="00892F87">
      <w:pPr>
        <w:pStyle w:val="ListeParagraf"/>
        <w:numPr>
          <w:ilvl w:val="0"/>
          <w:numId w:val="1"/>
        </w:numPr>
        <w:jc w:val="both"/>
        <w:rPr>
          <w:sz w:val="22"/>
          <w:szCs w:val="22"/>
        </w:rPr>
      </w:pPr>
      <w:r w:rsidRPr="00BE78F2">
        <w:rPr>
          <w:sz w:val="22"/>
          <w:szCs w:val="22"/>
        </w:rPr>
        <w:t xml:space="preserve">Bir doz tanımlayıcısının </w:t>
      </w:r>
      <w:r w:rsidR="008377DC" w:rsidRPr="00BE78F2">
        <w:rPr>
          <w:sz w:val="22"/>
          <w:szCs w:val="22"/>
        </w:rPr>
        <w:t>bulunabilirliği</w:t>
      </w:r>
      <w:r w:rsidRPr="00BE78F2">
        <w:rPr>
          <w:sz w:val="22"/>
          <w:szCs w:val="22"/>
        </w:rPr>
        <w:t xml:space="preserve"> (ve b</w:t>
      </w:r>
      <w:r w:rsidR="008377DC" w:rsidRPr="00BE78F2">
        <w:rPr>
          <w:sz w:val="22"/>
          <w:szCs w:val="22"/>
        </w:rPr>
        <w:t>öylece olası</w:t>
      </w:r>
      <w:r w:rsidRPr="00BE78F2">
        <w:rPr>
          <w:sz w:val="22"/>
          <w:szCs w:val="22"/>
        </w:rPr>
        <w:t xml:space="preserve"> </w:t>
      </w:r>
      <w:r w:rsidR="002F2C66" w:rsidRPr="00BE78F2">
        <w:rPr>
          <w:sz w:val="22"/>
          <w:szCs w:val="22"/>
        </w:rPr>
        <w:t>DNEL</w:t>
      </w:r>
      <w:r w:rsidRPr="00BE78F2">
        <w:rPr>
          <w:sz w:val="22"/>
          <w:szCs w:val="22"/>
        </w:rPr>
        <w:t xml:space="preserve"> </w:t>
      </w:r>
      <w:r w:rsidR="008377DC" w:rsidRPr="00BE78F2">
        <w:rPr>
          <w:sz w:val="22"/>
          <w:szCs w:val="22"/>
        </w:rPr>
        <w:t>değeri bulunması</w:t>
      </w:r>
      <w:r w:rsidRPr="00BE78F2">
        <w:rPr>
          <w:sz w:val="22"/>
          <w:szCs w:val="22"/>
        </w:rPr>
        <w:t>) gözlenen etkiler</w:t>
      </w:r>
      <w:r w:rsidR="008377DC" w:rsidRPr="00BE78F2">
        <w:rPr>
          <w:sz w:val="22"/>
          <w:szCs w:val="22"/>
        </w:rPr>
        <w:t xml:space="preserve"> sonucu</w:t>
      </w:r>
      <w:r w:rsidRPr="00BE78F2">
        <w:rPr>
          <w:sz w:val="22"/>
          <w:szCs w:val="22"/>
        </w:rPr>
        <w:t xml:space="preserve"> </w:t>
      </w:r>
      <w:r w:rsidR="008377DC" w:rsidRPr="00BE78F2">
        <w:rPr>
          <w:sz w:val="22"/>
          <w:szCs w:val="22"/>
        </w:rPr>
        <w:t xml:space="preserve">bir </w:t>
      </w:r>
      <w:r w:rsidR="002F2C66" w:rsidRPr="00BE78F2">
        <w:rPr>
          <w:sz w:val="22"/>
          <w:szCs w:val="22"/>
        </w:rPr>
        <w:t>DNEL</w:t>
      </w:r>
      <w:r w:rsidRPr="00BE78F2">
        <w:rPr>
          <w:sz w:val="22"/>
          <w:szCs w:val="22"/>
        </w:rPr>
        <w:t xml:space="preserve"> </w:t>
      </w:r>
      <w:r w:rsidR="008377DC" w:rsidRPr="00BE78F2">
        <w:rPr>
          <w:sz w:val="22"/>
          <w:szCs w:val="22"/>
        </w:rPr>
        <w:t xml:space="preserve">değeri </w:t>
      </w:r>
      <w:r w:rsidRPr="00BE78F2">
        <w:rPr>
          <w:sz w:val="22"/>
          <w:szCs w:val="22"/>
        </w:rPr>
        <w:t xml:space="preserve">türetilemediği durumdan ayrılmalıdır. </w:t>
      </w:r>
      <w:r w:rsidR="008377DC" w:rsidRPr="00BE78F2">
        <w:rPr>
          <w:sz w:val="22"/>
          <w:szCs w:val="22"/>
        </w:rPr>
        <w:t xml:space="preserve">Bir </w:t>
      </w:r>
      <w:r w:rsidR="002F2C66" w:rsidRPr="00BE78F2">
        <w:rPr>
          <w:sz w:val="22"/>
          <w:szCs w:val="22"/>
        </w:rPr>
        <w:t>DNEL</w:t>
      </w:r>
      <w:r w:rsidR="008377DC" w:rsidRPr="00BE78F2">
        <w:rPr>
          <w:sz w:val="22"/>
          <w:szCs w:val="22"/>
        </w:rPr>
        <w:t xml:space="preserve"> değeri bulunamıyorsa</w:t>
      </w:r>
      <w:r w:rsidRPr="00BE78F2">
        <w:rPr>
          <w:sz w:val="22"/>
          <w:szCs w:val="22"/>
        </w:rPr>
        <w:t xml:space="preserve"> risk yönetim önlemleri </w:t>
      </w:r>
      <w:r w:rsidR="00C153EC" w:rsidRPr="00BE78F2">
        <w:rPr>
          <w:sz w:val="22"/>
          <w:szCs w:val="22"/>
        </w:rPr>
        <w:t>maruz kalma</w:t>
      </w:r>
      <w:r w:rsidR="008377DC" w:rsidRPr="00BE78F2">
        <w:rPr>
          <w:sz w:val="22"/>
          <w:szCs w:val="22"/>
        </w:rPr>
        <w:t>yı en aza düşürmeyi amaçlayacaktır</w:t>
      </w:r>
      <w:r w:rsidRPr="00BE78F2">
        <w:rPr>
          <w:sz w:val="22"/>
          <w:szCs w:val="22"/>
        </w:rPr>
        <w:t xml:space="preserve"> ve riskler nitel açıdan karakterize edilecektir. Böyle bir durumda </w:t>
      </w:r>
      <w:r w:rsidR="00C153EC" w:rsidRPr="00BE78F2">
        <w:rPr>
          <w:sz w:val="22"/>
          <w:szCs w:val="22"/>
        </w:rPr>
        <w:t>maruz kalma</w:t>
      </w:r>
      <w:r w:rsidRPr="00BE78F2">
        <w:rPr>
          <w:sz w:val="22"/>
          <w:szCs w:val="22"/>
        </w:rPr>
        <w:t xml:space="preserve"> tahminleri nicel bir risk karakterizasyonu yerine risk yönetim önlemlerinin etki</w:t>
      </w:r>
      <w:r w:rsidR="008377DC" w:rsidRPr="00BE78F2">
        <w:rPr>
          <w:sz w:val="22"/>
          <w:szCs w:val="22"/>
        </w:rPr>
        <w:t xml:space="preserve">nliğinin </w:t>
      </w:r>
      <w:r w:rsidRPr="00BE78F2">
        <w:rPr>
          <w:sz w:val="22"/>
          <w:szCs w:val="22"/>
        </w:rPr>
        <w:t>gösteri</w:t>
      </w:r>
      <w:r w:rsidR="008377DC" w:rsidRPr="00BE78F2">
        <w:rPr>
          <w:sz w:val="22"/>
          <w:szCs w:val="22"/>
        </w:rPr>
        <w:t xml:space="preserve">lmesini </w:t>
      </w:r>
      <w:r w:rsidRPr="00BE78F2">
        <w:rPr>
          <w:sz w:val="22"/>
          <w:szCs w:val="22"/>
        </w:rPr>
        <w:t>destekleyecektir.</w:t>
      </w:r>
    </w:p>
    <w:p w:rsidR="00C94780" w:rsidRPr="00BE78F2" w:rsidRDefault="00C94780" w:rsidP="00C94780">
      <w:pPr>
        <w:jc w:val="both"/>
        <w:rPr>
          <w:b/>
          <w:sz w:val="22"/>
          <w:szCs w:val="22"/>
        </w:rPr>
      </w:pPr>
    </w:p>
    <w:p w:rsidR="00C94780" w:rsidRPr="00BE78F2" w:rsidRDefault="00C94780" w:rsidP="00D8390F">
      <w:pPr>
        <w:pStyle w:val="Balk3"/>
      </w:pPr>
      <w:bookmarkStart w:id="75" w:name="_Toc428967507"/>
      <w:r w:rsidRPr="00BE78F2">
        <w:t>B.8.5.2 Çevre</w:t>
      </w:r>
      <w:bookmarkEnd w:id="75"/>
    </w:p>
    <w:p w:rsidR="007520BD" w:rsidRPr="00BE78F2" w:rsidRDefault="007520BD" w:rsidP="00C94780">
      <w:pPr>
        <w:jc w:val="both"/>
        <w:rPr>
          <w:b/>
          <w:sz w:val="22"/>
          <w:szCs w:val="22"/>
        </w:rPr>
      </w:pPr>
    </w:p>
    <w:p w:rsidR="00C94780" w:rsidRPr="00BE78F2" w:rsidRDefault="007520BD" w:rsidP="00C94780">
      <w:pPr>
        <w:jc w:val="both"/>
        <w:rPr>
          <w:sz w:val="22"/>
          <w:szCs w:val="22"/>
        </w:rPr>
      </w:pPr>
      <w:r w:rsidRPr="00BE78F2">
        <w:rPr>
          <w:sz w:val="22"/>
          <w:szCs w:val="22"/>
        </w:rPr>
        <w:t>Çevre için yapılması gereken</w:t>
      </w:r>
      <w:r w:rsidR="00C94780" w:rsidRPr="00BE78F2">
        <w:rPr>
          <w:sz w:val="22"/>
          <w:szCs w:val="22"/>
        </w:rPr>
        <w:t xml:space="preserve"> </w:t>
      </w:r>
      <w:r w:rsidR="00C153EC" w:rsidRPr="00BE78F2">
        <w:rPr>
          <w:sz w:val="22"/>
          <w:szCs w:val="22"/>
        </w:rPr>
        <w:t>maruz kalma</w:t>
      </w:r>
      <w:r w:rsidR="00C94780" w:rsidRPr="00BE78F2">
        <w:rPr>
          <w:sz w:val="22"/>
          <w:szCs w:val="22"/>
        </w:rPr>
        <w:t xml:space="preserve"> değerlendirmesi tipi nitel veya nicel olabilir</w:t>
      </w:r>
      <w:r w:rsidRPr="00BE78F2">
        <w:rPr>
          <w:sz w:val="22"/>
          <w:szCs w:val="22"/>
        </w:rPr>
        <w:t>. Su, çökelti veya toprak gibi f</w:t>
      </w:r>
      <w:r w:rsidR="00C94780" w:rsidRPr="00BE78F2">
        <w:rPr>
          <w:sz w:val="22"/>
          <w:szCs w:val="22"/>
        </w:rPr>
        <w:t>arklı çevresel kompartmanlar için olabilir. Çevreyi korumak için koruma hedefi kompartmanlar arası</w:t>
      </w:r>
      <w:r w:rsidRPr="00BE78F2">
        <w:rPr>
          <w:sz w:val="22"/>
          <w:szCs w:val="22"/>
        </w:rPr>
        <w:t xml:space="preserve">nda </w:t>
      </w:r>
      <w:r w:rsidR="00C94780" w:rsidRPr="00BE78F2">
        <w:rPr>
          <w:sz w:val="22"/>
          <w:szCs w:val="22"/>
        </w:rPr>
        <w:t>değiş</w:t>
      </w:r>
      <w:r w:rsidRPr="00BE78F2">
        <w:rPr>
          <w:sz w:val="22"/>
          <w:szCs w:val="22"/>
        </w:rPr>
        <w:t xml:space="preserve">iklik gösterebilir. Ayrıca, risk karakterizasyonu için maruz kalma değerlendirmesi tipleri; </w:t>
      </w:r>
      <w:r w:rsidR="00C94780" w:rsidRPr="00BE78F2">
        <w:rPr>
          <w:sz w:val="22"/>
          <w:szCs w:val="22"/>
        </w:rPr>
        <w:t>ikincil zehirlenme</w:t>
      </w:r>
      <w:r w:rsidRPr="00BE78F2">
        <w:rPr>
          <w:sz w:val="22"/>
          <w:szCs w:val="22"/>
        </w:rPr>
        <w:t>nin</w:t>
      </w:r>
      <w:r w:rsidR="00C94780" w:rsidRPr="00BE78F2">
        <w:rPr>
          <w:sz w:val="22"/>
          <w:szCs w:val="22"/>
        </w:rPr>
        <w:t xml:space="preserve"> ya da havadaki etkileri</w:t>
      </w:r>
      <w:r w:rsidRPr="00BE78F2">
        <w:rPr>
          <w:sz w:val="22"/>
          <w:szCs w:val="22"/>
        </w:rPr>
        <w:t>n</w:t>
      </w:r>
      <w:r w:rsidR="00C94780" w:rsidRPr="00BE78F2">
        <w:rPr>
          <w:sz w:val="22"/>
          <w:szCs w:val="22"/>
        </w:rPr>
        <w:t xml:space="preserve"> değerlendir</w:t>
      </w:r>
      <w:r w:rsidRPr="00BE78F2">
        <w:rPr>
          <w:sz w:val="22"/>
          <w:szCs w:val="22"/>
        </w:rPr>
        <w:t xml:space="preserve">ilmesi gibi; </w:t>
      </w:r>
      <w:r w:rsidR="00C94780" w:rsidRPr="00BE78F2">
        <w:rPr>
          <w:sz w:val="22"/>
          <w:szCs w:val="22"/>
        </w:rPr>
        <w:t xml:space="preserve">vakaya bağlı olarak </w:t>
      </w:r>
      <w:r w:rsidRPr="00BE78F2">
        <w:rPr>
          <w:sz w:val="22"/>
          <w:szCs w:val="22"/>
        </w:rPr>
        <w:t xml:space="preserve">farklı </w:t>
      </w:r>
      <w:r w:rsidR="00C94780" w:rsidRPr="00BE78F2">
        <w:rPr>
          <w:sz w:val="22"/>
          <w:szCs w:val="22"/>
        </w:rPr>
        <w:t xml:space="preserve">olabilir. Atık su arıtma tesislerindeki etkiler normalde su için </w:t>
      </w:r>
      <w:r w:rsidRPr="00BE78F2">
        <w:rPr>
          <w:sz w:val="22"/>
          <w:szCs w:val="22"/>
        </w:rPr>
        <w:t xml:space="preserve">yapılan </w:t>
      </w:r>
      <w:r w:rsidR="00C94780" w:rsidRPr="00BE78F2">
        <w:rPr>
          <w:sz w:val="22"/>
          <w:szCs w:val="22"/>
        </w:rPr>
        <w:t>risk karakterizasyonu ile beraber değerlendirilebilir.</w:t>
      </w:r>
    </w:p>
    <w:p w:rsidR="00C94780" w:rsidRPr="00BE78F2" w:rsidRDefault="00C94780">
      <w:pPr>
        <w:widowControl/>
        <w:autoSpaceDE/>
        <w:autoSpaceDN/>
        <w:adjustRightInd/>
        <w:spacing w:after="200" w:line="276" w:lineRule="auto"/>
        <w:rPr>
          <w:sz w:val="22"/>
          <w:szCs w:val="22"/>
        </w:rPr>
      </w:pPr>
      <w:r w:rsidRPr="00BE78F2">
        <w:rPr>
          <w:sz w:val="22"/>
          <w:szCs w:val="22"/>
        </w:rPr>
        <w:br w:type="page"/>
      </w:r>
    </w:p>
    <w:p w:rsidR="00C94780" w:rsidRPr="00BE78F2" w:rsidRDefault="00C94780" w:rsidP="007F371A">
      <w:pPr>
        <w:pStyle w:val="Balk5"/>
        <w:rPr>
          <w:b w:val="0"/>
        </w:rPr>
      </w:pPr>
    </w:p>
    <w:p w:rsidR="000359BF" w:rsidRPr="000359BF" w:rsidRDefault="009D5228" w:rsidP="000359BF">
      <w:pPr>
        <w:pStyle w:val="Balk5"/>
      </w:pPr>
      <w:r w:rsidRPr="000359BF">
        <w:t>Ek 1</w:t>
      </w:r>
      <w:r w:rsidR="000359BF" w:rsidRPr="000359BF">
        <w:t xml:space="preserve"> </w:t>
      </w:r>
    </w:p>
    <w:p w:rsidR="00C94780" w:rsidRPr="000359BF" w:rsidRDefault="00D8390F" w:rsidP="000359BF">
      <w:pPr>
        <w:pStyle w:val="Balk5"/>
      </w:pPr>
      <w:r w:rsidRPr="000359BF">
        <w:t xml:space="preserve">SEA Yönetmeliği </w:t>
      </w:r>
      <w:r w:rsidR="00C94780" w:rsidRPr="000359BF">
        <w:t xml:space="preserve">Ek 1’de Bulunan </w:t>
      </w:r>
      <w:r w:rsidR="00FD3809" w:rsidRPr="000359BF">
        <w:t>Zararlılık</w:t>
      </w:r>
      <w:r w:rsidR="00C94780" w:rsidRPr="000359BF">
        <w:t xml:space="preserve"> Sınıfları</w:t>
      </w:r>
    </w:p>
    <w:p w:rsidR="001B0F37" w:rsidRPr="00BE78F2" w:rsidRDefault="001B0F37" w:rsidP="001B0F37">
      <w:pPr>
        <w:jc w:val="both"/>
        <w:rPr>
          <w:b/>
          <w:sz w:val="28"/>
          <w:szCs w:val="22"/>
        </w:rPr>
      </w:pPr>
    </w:p>
    <w:tbl>
      <w:tblPr>
        <w:tblW w:w="9754" w:type="dxa"/>
        <w:tblInd w:w="40" w:type="dxa"/>
        <w:tblLayout w:type="fixed"/>
        <w:tblCellMar>
          <w:left w:w="40" w:type="dxa"/>
          <w:right w:w="40" w:type="dxa"/>
        </w:tblCellMar>
        <w:tblLook w:val="04A0" w:firstRow="1" w:lastRow="0" w:firstColumn="1" w:lastColumn="0" w:noHBand="0" w:noVBand="1"/>
      </w:tblPr>
      <w:tblGrid>
        <w:gridCol w:w="965"/>
        <w:gridCol w:w="8789"/>
      </w:tblGrid>
      <w:tr w:rsidR="00980674" w:rsidRPr="00BE78F2" w:rsidTr="00980674">
        <w:trPr>
          <w:trHeight w:hRule="exact" w:val="495"/>
        </w:trPr>
        <w:tc>
          <w:tcPr>
            <w:tcW w:w="9754" w:type="dxa"/>
            <w:gridSpan w:val="2"/>
            <w:tcBorders>
              <w:top w:val="single" w:sz="6" w:space="0" w:color="auto"/>
              <w:left w:val="single" w:sz="6" w:space="0" w:color="auto"/>
              <w:bottom w:val="single" w:sz="6" w:space="0" w:color="auto"/>
              <w:right w:val="single" w:sz="6" w:space="0" w:color="auto"/>
            </w:tcBorders>
            <w:shd w:val="clear" w:color="auto" w:fill="FFFFFF"/>
          </w:tcPr>
          <w:p w:rsidR="00980674" w:rsidRPr="00BE78F2" w:rsidRDefault="00980674" w:rsidP="00980674">
            <w:pPr>
              <w:shd w:val="clear" w:color="auto" w:fill="FFFFFF"/>
              <w:spacing w:line="226" w:lineRule="exact"/>
              <w:ind w:right="197"/>
              <w:rPr>
                <w:sz w:val="18"/>
                <w:szCs w:val="18"/>
              </w:rPr>
            </w:pPr>
            <w:r w:rsidRPr="00BE78F2">
              <w:rPr>
                <w:sz w:val="18"/>
                <w:szCs w:val="18"/>
              </w:rPr>
              <w:t xml:space="preserve">Zararlılık </w:t>
            </w:r>
          </w:p>
          <w:p w:rsidR="00980674" w:rsidRPr="00BE78F2" w:rsidRDefault="00D8390F" w:rsidP="00980674">
            <w:pPr>
              <w:shd w:val="clear" w:color="auto" w:fill="FFFFFF"/>
              <w:spacing w:line="226" w:lineRule="exact"/>
              <w:ind w:right="197"/>
              <w:rPr>
                <w:sz w:val="18"/>
                <w:szCs w:val="18"/>
              </w:rPr>
            </w:pPr>
            <w:r w:rsidRPr="00BE78F2">
              <w:rPr>
                <w:sz w:val="18"/>
                <w:szCs w:val="18"/>
              </w:rPr>
              <w:t>S</w:t>
            </w:r>
            <w:r w:rsidR="00980674" w:rsidRPr="00BE78F2">
              <w:rPr>
                <w:sz w:val="18"/>
                <w:szCs w:val="18"/>
              </w:rPr>
              <w:t>ınıfları</w:t>
            </w:r>
          </w:p>
        </w:tc>
      </w:tr>
      <w:tr w:rsidR="00980674"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980674" w:rsidRPr="00BE78F2" w:rsidRDefault="00980674">
            <w:pPr>
              <w:shd w:val="clear" w:color="auto" w:fill="FFFFFF"/>
            </w:pPr>
            <w:r w:rsidRPr="00BE78F2">
              <w:t>2</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980674" w:rsidRPr="00BE78F2" w:rsidRDefault="00980674" w:rsidP="00980674">
            <w:pPr>
              <w:shd w:val="clear" w:color="auto" w:fill="FFFFFF"/>
              <w:rPr>
                <w:sz w:val="18"/>
                <w:szCs w:val="18"/>
              </w:rPr>
            </w:pPr>
            <w:r w:rsidRPr="00BE78F2">
              <w:rPr>
                <w:sz w:val="18"/>
                <w:szCs w:val="18"/>
              </w:rPr>
              <w:t>Fiziksel Zararlılıklar</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3.1</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071F37">
            <w:pPr>
              <w:shd w:val="clear" w:color="auto" w:fill="FFFFFF"/>
            </w:pPr>
            <w:r w:rsidRPr="00BE78F2">
              <w:rPr>
                <w:sz w:val="18"/>
                <w:szCs w:val="18"/>
              </w:rPr>
              <w:t>Akut</w:t>
            </w:r>
            <w:r w:rsidR="00C94780" w:rsidRPr="00BE78F2">
              <w:rPr>
                <w:sz w:val="18"/>
                <w:szCs w:val="18"/>
              </w:rPr>
              <w:t xml:space="preserve"> toksisite</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3.2</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D8390F" w:rsidP="00B07276">
            <w:pPr>
              <w:shd w:val="clear" w:color="auto" w:fill="FFFFFF"/>
            </w:pPr>
            <w:r>
              <w:rPr>
                <w:sz w:val="18"/>
                <w:szCs w:val="18"/>
              </w:rPr>
              <w:t>Cilt</w:t>
            </w:r>
            <w:r w:rsidR="00C94780" w:rsidRPr="00BE78F2">
              <w:rPr>
                <w:sz w:val="18"/>
                <w:szCs w:val="18"/>
              </w:rPr>
              <w:t xml:space="preserve"> </w:t>
            </w:r>
            <w:r w:rsidR="00B07276" w:rsidRPr="00BE78F2">
              <w:rPr>
                <w:sz w:val="18"/>
                <w:szCs w:val="18"/>
              </w:rPr>
              <w:t>aşınması</w:t>
            </w:r>
            <w:r w:rsidR="00C94780" w:rsidRPr="00BE78F2">
              <w:rPr>
                <w:sz w:val="18"/>
                <w:szCs w:val="18"/>
              </w:rPr>
              <w:t>/</w:t>
            </w:r>
            <w:r w:rsidR="00B5708E" w:rsidRPr="00BE78F2">
              <w:rPr>
                <w:sz w:val="18"/>
                <w:szCs w:val="18"/>
              </w:rPr>
              <w:t>tahriş</w:t>
            </w:r>
            <w:r w:rsidR="008F1C36" w:rsidRPr="00BE78F2">
              <w:rPr>
                <w:sz w:val="18"/>
                <w:szCs w:val="18"/>
              </w:rPr>
              <w:t>i</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3.3</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rsidP="00B07276">
            <w:pPr>
              <w:shd w:val="clear" w:color="auto" w:fill="FFFFFF"/>
            </w:pPr>
            <w:r w:rsidRPr="00BE78F2">
              <w:rPr>
                <w:sz w:val="18"/>
                <w:szCs w:val="18"/>
              </w:rPr>
              <w:t xml:space="preserve">Ciddi göz </w:t>
            </w:r>
            <w:r w:rsidR="00B07276" w:rsidRPr="00BE78F2">
              <w:rPr>
                <w:sz w:val="18"/>
                <w:szCs w:val="18"/>
              </w:rPr>
              <w:t>hasarı</w:t>
            </w:r>
            <w:r w:rsidRPr="00BE78F2">
              <w:rPr>
                <w:sz w:val="18"/>
                <w:szCs w:val="18"/>
              </w:rPr>
              <w:t xml:space="preserve">/göz </w:t>
            </w:r>
            <w:r w:rsidR="00B5708E" w:rsidRPr="00BE78F2">
              <w:rPr>
                <w:sz w:val="18"/>
                <w:szCs w:val="18"/>
              </w:rPr>
              <w:t>tahriş</w:t>
            </w:r>
            <w:r w:rsidR="008F1C36" w:rsidRPr="00BE78F2">
              <w:rPr>
                <w:sz w:val="18"/>
                <w:szCs w:val="18"/>
              </w:rPr>
              <w:t>i</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3.4</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rsidP="00D8390F">
            <w:pPr>
              <w:shd w:val="clear" w:color="auto" w:fill="FFFFFF"/>
            </w:pPr>
            <w:r w:rsidRPr="00BE78F2">
              <w:rPr>
                <w:sz w:val="18"/>
                <w:szCs w:val="18"/>
              </w:rPr>
              <w:t xml:space="preserve">Solunum </w:t>
            </w:r>
            <w:r w:rsidR="00D8390F">
              <w:rPr>
                <w:sz w:val="18"/>
                <w:szCs w:val="18"/>
              </w:rPr>
              <w:t>veya cilt hassaslaştırıcılığı</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3.5</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D8390F" w:rsidP="00D8390F">
            <w:pPr>
              <w:shd w:val="clear" w:color="auto" w:fill="FFFFFF"/>
            </w:pPr>
            <w:r>
              <w:rPr>
                <w:sz w:val="18"/>
                <w:szCs w:val="18"/>
              </w:rPr>
              <w:t>Eşey</w:t>
            </w:r>
            <w:r w:rsidR="00B07276" w:rsidRPr="00BE78F2">
              <w:rPr>
                <w:sz w:val="18"/>
                <w:szCs w:val="18"/>
              </w:rPr>
              <w:t xml:space="preserve"> hücre mutajenitesi</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3.6</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D8390F">
            <w:pPr>
              <w:shd w:val="clear" w:color="auto" w:fill="FFFFFF"/>
            </w:pPr>
            <w:r>
              <w:rPr>
                <w:sz w:val="18"/>
                <w:szCs w:val="18"/>
              </w:rPr>
              <w:t>Kanserojenite</w:t>
            </w:r>
          </w:p>
        </w:tc>
      </w:tr>
      <w:tr w:rsidR="008F1C36"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tcPr>
          <w:p w:rsidR="008F1C36" w:rsidRPr="00BE78F2" w:rsidRDefault="008F1C36">
            <w:pPr>
              <w:shd w:val="clear" w:color="auto" w:fill="FFFFFF"/>
            </w:pPr>
            <w:r w:rsidRPr="00BE78F2">
              <w:t>3.7</w:t>
            </w:r>
          </w:p>
        </w:tc>
        <w:tc>
          <w:tcPr>
            <w:tcW w:w="8789" w:type="dxa"/>
            <w:tcBorders>
              <w:top w:val="single" w:sz="6" w:space="0" w:color="auto"/>
              <w:left w:val="single" w:sz="6" w:space="0" w:color="auto"/>
              <w:bottom w:val="single" w:sz="6" w:space="0" w:color="auto"/>
              <w:right w:val="single" w:sz="6" w:space="0" w:color="auto"/>
            </w:tcBorders>
            <w:shd w:val="clear" w:color="auto" w:fill="FFFFFF"/>
          </w:tcPr>
          <w:p w:rsidR="008F1C36" w:rsidRPr="00BE78F2" w:rsidRDefault="008F1C36" w:rsidP="00D8390F">
            <w:pPr>
              <w:shd w:val="clear" w:color="auto" w:fill="FFFFFF"/>
              <w:rPr>
                <w:sz w:val="18"/>
                <w:szCs w:val="18"/>
              </w:rPr>
            </w:pPr>
            <w:r w:rsidRPr="00BE78F2">
              <w:rPr>
                <w:sz w:val="18"/>
                <w:szCs w:val="18"/>
              </w:rPr>
              <w:t xml:space="preserve">Üreme </w:t>
            </w:r>
            <w:r w:rsidR="00D8390F">
              <w:rPr>
                <w:sz w:val="18"/>
                <w:szCs w:val="18"/>
              </w:rPr>
              <w:t xml:space="preserve">sistemi </w:t>
            </w:r>
            <w:r w:rsidRPr="00BE78F2">
              <w:rPr>
                <w:sz w:val="18"/>
                <w:szCs w:val="18"/>
              </w:rPr>
              <w:t>toksisitesi</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3.8</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rsidP="00D8390F">
            <w:pPr>
              <w:shd w:val="clear" w:color="auto" w:fill="FFFFFF"/>
            </w:pPr>
            <w:r w:rsidRPr="00BE78F2">
              <w:rPr>
                <w:sz w:val="18"/>
                <w:szCs w:val="18"/>
              </w:rPr>
              <w:t>Bel</w:t>
            </w:r>
            <w:r w:rsidR="00D036C7" w:rsidRPr="00BE78F2">
              <w:rPr>
                <w:sz w:val="18"/>
                <w:szCs w:val="18"/>
              </w:rPr>
              <w:t xml:space="preserve">irli </w:t>
            </w:r>
            <w:r w:rsidRPr="00BE78F2">
              <w:rPr>
                <w:sz w:val="18"/>
                <w:szCs w:val="18"/>
              </w:rPr>
              <w:t xml:space="preserve">hedef organ toksisitesi  </w:t>
            </w:r>
            <w:r w:rsidRPr="00BE78F2">
              <w:rPr>
                <w:rFonts w:cs="Times New Roman"/>
                <w:sz w:val="18"/>
                <w:szCs w:val="18"/>
              </w:rPr>
              <w:t>–</w:t>
            </w:r>
            <w:r w:rsidRPr="00BE78F2">
              <w:rPr>
                <w:sz w:val="18"/>
                <w:szCs w:val="18"/>
              </w:rPr>
              <w:t xml:space="preserve"> tek </w:t>
            </w:r>
            <w:r w:rsidR="00C153EC" w:rsidRPr="00BE78F2">
              <w:rPr>
                <w:sz w:val="18"/>
                <w:szCs w:val="18"/>
              </w:rPr>
              <w:t>maruz kalma</w:t>
            </w:r>
            <w:r w:rsidRPr="00BE78F2">
              <w:rPr>
                <w:sz w:val="18"/>
                <w:szCs w:val="18"/>
              </w:rPr>
              <w:t xml:space="preserve"> </w:t>
            </w:r>
          </w:p>
        </w:tc>
      </w:tr>
      <w:tr w:rsidR="00C94780" w:rsidRPr="00BE78F2" w:rsidTr="008F1C36">
        <w:trPr>
          <w:trHeight w:hRule="exact" w:val="235"/>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3.9</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D036C7" w:rsidP="00D036C7">
            <w:pPr>
              <w:shd w:val="clear" w:color="auto" w:fill="FFFFFF"/>
            </w:pPr>
            <w:r w:rsidRPr="00BE78F2">
              <w:rPr>
                <w:sz w:val="18"/>
                <w:szCs w:val="18"/>
              </w:rPr>
              <w:t>Bel</w:t>
            </w:r>
            <w:r w:rsidR="00C94780" w:rsidRPr="00BE78F2">
              <w:rPr>
                <w:sz w:val="18"/>
                <w:szCs w:val="18"/>
              </w:rPr>
              <w:t>i</w:t>
            </w:r>
            <w:r w:rsidRPr="00BE78F2">
              <w:rPr>
                <w:sz w:val="18"/>
                <w:szCs w:val="18"/>
              </w:rPr>
              <w:t>rli</w:t>
            </w:r>
            <w:r w:rsidR="00C94780" w:rsidRPr="00BE78F2">
              <w:rPr>
                <w:sz w:val="18"/>
                <w:szCs w:val="18"/>
              </w:rPr>
              <w:t xml:space="preserve"> hedef organ toksisitesi </w:t>
            </w:r>
            <w:r w:rsidR="00C94780" w:rsidRPr="00BE78F2">
              <w:rPr>
                <w:rFonts w:cs="Times New Roman"/>
                <w:sz w:val="18"/>
                <w:szCs w:val="18"/>
              </w:rPr>
              <w:t>–</w:t>
            </w:r>
            <w:r w:rsidRPr="00BE78F2">
              <w:rPr>
                <w:sz w:val="18"/>
                <w:szCs w:val="18"/>
              </w:rPr>
              <w:t xml:space="preserve"> tekrarlı</w:t>
            </w:r>
            <w:r w:rsidR="00C94780" w:rsidRPr="00BE78F2">
              <w:rPr>
                <w:sz w:val="18"/>
                <w:szCs w:val="18"/>
              </w:rPr>
              <w:t xml:space="preserve"> </w:t>
            </w:r>
            <w:r w:rsidR="00C153EC" w:rsidRPr="00BE78F2">
              <w:rPr>
                <w:sz w:val="18"/>
                <w:szCs w:val="18"/>
              </w:rPr>
              <w:t>maruz kalma</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rPr>
                <w:sz w:val="18"/>
                <w:szCs w:val="18"/>
              </w:rPr>
              <w:t>3.10</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D036C7" w:rsidP="00D036C7">
            <w:pPr>
              <w:shd w:val="clear" w:color="auto" w:fill="FFFFFF"/>
            </w:pPr>
            <w:r w:rsidRPr="00BE78F2">
              <w:rPr>
                <w:sz w:val="18"/>
                <w:szCs w:val="18"/>
              </w:rPr>
              <w:t>Aspirasyon</w:t>
            </w:r>
            <w:r w:rsidR="00C94780" w:rsidRPr="00BE78F2">
              <w:rPr>
                <w:sz w:val="18"/>
                <w:szCs w:val="18"/>
              </w:rPr>
              <w:t xml:space="preserve"> </w:t>
            </w:r>
            <w:r w:rsidR="00D8390F">
              <w:rPr>
                <w:sz w:val="18"/>
                <w:szCs w:val="18"/>
              </w:rPr>
              <w:t>zararı</w:t>
            </w:r>
          </w:p>
        </w:tc>
      </w:tr>
      <w:tr w:rsidR="00C94780" w:rsidRPr="00BE78F2" w:rsidTr="008F1C36">
        <w:trPr>
          <w:trHeight w:hRule="exact" w:val="240"/>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4.1</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B13458" w:rsidP="00D8390F">
            <w:pPr>
              <w:shd w:val="clear" w:color="auto" w:fill="FFFFFF"/>
            </w:pPr>
            <w:r w:rsidRPr="00BE78F2">
              <w:rPr>
                <w:sz w:val="18"/>
                <w:szCs w:val="18"/>
              </w:rPr>
              <w:t>Sucul</w:t>
            </w:r>
            <w:r w:rsidR="00C94780" w:rsidRPr="00BE78F2">
              <w:rPr>
                <w:sz w:val="18"/>
                <w:szCs w:val="18"/>
              </w:rPr>
              <w:t xml:space="preserve"> </w:t>
            </w:r>
            <w:r w:rsidR="00D8390F">
              <w:rPr>
                <w:sz w:val="18"/>
                <w:szCs w:val="18"/>
              </w:rPr>
              <w:t>ortam için</w:t>
            </w:r>
            <w:r w:rsidR="00C94780" w:rsidRPr="00BE78F2">
              <w:rPr>
                <w:sz w:val="18"/>
                <w:szCs w:val="18"/>
              </w:rPr>
              <w:t xml:space="preserve"> </w:t>
            </w:r>
            <w:r w:rsidR="00D036C7" w:rsidRPr="00BE78F2">
              <w:rPr>
                <w:sz w:val="18"/>
                <w:szCs w:val="18"/>
              </w:rPr>
              <w:t>zararlı</w:t>
            </w:r>
          </w:p>
        </w:tc>
      </w:tr>
      <w:tr w:rsidR="00C94780" w:rsidRPr="00BE78F2" w:rsidTr="008F1C36">
        <w:trPr>
          <w:trHeight w:hRule="exact" w:val="254"/>
        </w:trPr>
        <w:tc>
          <w:tcPr>
            <w:tcW w:w="965"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t>5.1</w:t>
            </w:r>
          </w:p>
        </w:tc>
        <w:tc>
          <w:tcPr>
            <w:tcW w:w="8789" w:type="dxa"/>
            <w:tcBorders>
              <w:top w:val="single" w:sz="6" w:space="0" w:color="auto"/>
              <w:left w:val="single" w:sz="6" w:space="0" w:color="auto"/>
              <w:bottom w:val="single" w:sz="6" w:space="0" w:color="auto"/>
              <w:right w:val="single" w:sz="6" w:space="0" w:color="auto"/>
            </w:tcBorders>
            <w:shd w:val="clear" w:color="auto" w:fill="FFFFFF"/>
            <w:hideMark/>
          </w:tcPr>
          <w:p w:rsidR="00C94780" w:rsidRPr="00BE78F2" w:rsidRDefault="00C94780">
            <w:pPr>
              <w:shd w:val="clear" w:color="auto" w:fill="FFFFFF"/>
            </w:pPr>
            <w:r w:rsidRPr="00BE78F2">
              <w:rPr>
                <w:sz w:val="18"/>
                <w:szCs w:val="18"/>
              </w:rPr>
              <w:t xml:space="preserve">Ozon tabakasına </w:t>
            </w:r>
            <w:r w:rsidR="00980674" w:rsidRPr="00BE78F2">
              <w:rPr>
                <w:sz w:val="18"/>
                <w:szCs w:val="18"/>
              </w:rPr>
              <w:t>zararlı</w:t>
            </w:r>
          </w:p>
        </w:tc>
      </w:tr>
    </w:tbl>
    <w:p w:rsidR="00C94780" w:rsidRPr="00BE78F2" w:rsidRDefault="00C94780" w:rsidP="00C94780">
      <w:pPr>
        <w:jc w:val="both"/>
        <w:rPr>
          <w:sz w:val="22"/>
          <w:szCs w:val="22"/>
        </w:rPr>
      </w:pPr>
    </w:p>
    <w:p w:rsidR="00C94780" w:rsidRPr="00BE78F2" w:rsidRDefault="00C94780">
      <w:pPr>
        <w:widowControl/>
        <w:autoSpaceDE/>
        <w:autoSpaceDN/>
        <w:adjustRightInd/>
        <w:spacing w:after="200" w:line="276" w:lineRule="auto"/>
        <w:rPr>
          <w:sz w:val="22"/>
          <w:szCs w:val="22"/>
        </w:rPr>
      </w:pPr>
      <w:r w:rsidRPr="00BE78F2">
        <w:rPr>
          <w:sz w:val="22"/>
          <w:szCs w:val="22"/>
        </w:rPr>
        <w:br w:type="page"/>
      </w:r>
    </w:p>
    <w:p w:rsidR="00C94780" w:rsidRPr="00BE78F2" w:rsidRDefault="00C94780" w:rsidP="00C94780">
      <w:pPr>
        <w:jc w:val="both"/>
        <w:rPr>
          <w:sz w:val="22"/>
          <w:szCs w:val="22"/>
        </w:rPr>
      </w:pPr>
    </w:p>
    <w:p w:rsidR="000359BF" w:rsidRDefault="009D5228" w:rsidP="000359BF">
      <w:pPr>
        <w:pStyle w:val="Balk5"/>
      </w:pPr>
      <w:r w:rsidRPr="000359BF">
        <w:t xml:space="preserve">Ek 2 </w:t>
      </w:r>
    </w:p>
    <w:p w:rsidR="00C94780" w:rsidRPr="000359BF" w:rsidRDefault="009D5228" w:rsidP="000359BF">
      <w:pPr>
        <w:pStyle w:val="Balk5"/>
      </w:pPr>
      <w:r w:rsidRPr="000359BF">
        <w:t xml:space="preserve">Kısa dönem </w:t>
      </w:r>
      <w:r w:rsidR="00C153EC" w:rsidRPr="000359BF">
        <w:t>maruz kalma</w:t>
      </w:r>
      <w:r w:rsidRPr="000359BF">
        <w:t xml:space="preserve"> sonrası insan sağlığı</w:t>
      </w:r>
      <w:r w:rsidR="00D036C7" w:rsidRPr="000359BF">
        <w:t>na</w:t>
      </w:r>
      <w:r w:rsidRPr="000359BF">
        <w:t xml:space="preserve"> etkiler ile </w:t>
      </w:r>
      <w:r w:rsidR="001B5007" w:rsidRPr="000359BF">
        <w:t>ilgili</w:t>
      </w:r>
      <w:r w:rsidRPr="000359BF">
        <w:t xml:space="preserve"> sınıflandırma</w:t>
      </w:r>
    </w:p>
    <w:p w:rsidR="00D036C7" w:rsidRPr="00BE78F2" w:rsidRDefault="00D036C7" w:rsidP="001B0F37">
      <w:pPr>
        <w:jc w:val="both"/>
        <w:rPr>
          <w:b/>
          <w:sz w:val="28"/>
          <w:szCs w:val="22"/>
        </w:rPr>
      </w:pPr>
    </w:p>
    <w:p w:rsidR="009D5228" w:rsidRPr="00BE78F2" w:rsidRDefault="00FD3809" w:rsidP="009D5228">
      <w:pPr>
        <w:jc w:val="both"/>
        <w:rPr>
          <w:sz w:val="22"/>
          <w:szCs w:val="22"/>
        </w:rPr>
      </w:pPr>
      <w:r w:rsidRPr="00BE78F2">
        <w:rPr>
          <w:sz w:val="22"/>
          <w:szCs w:val="22"/>
        </w:rPr>
        <w:t>Zararlılık</w:t>
      </w:r>
      <w:r w:rsidR="009D5228" w:rsidRPr="00BE78F2">
        <w:rPr>
          <w:sz w:val="22"/>
          <w:szCs w:val="22"/>
        </w:rPr>
        <w:t xml:space="preserve"> değerlendirmesinde</w:t>
      </w:r>
      <w:r w:rsidR="00D036C7" w:rsidRPr="00BE78F2">
        <w:rPr>
          <w:sz w:val="22"/>
          <w:szCs w:val="22"/>
        </w:rPr>
        <w:t xml:space="preserve">, aşağıdaki </w:t>
      </w:r>
      <w:r w:rsidR="005E08B1" w:rsidRPr="00BE78F2">
        <w:rPr>
          <w:sz w:val="22"/>
          <w:szCs w:val="22"/>
        </w:rPr>
        <w:t>ifadelerden</w:t>
      </w:r>
      <w:r w:rsidR="00D036C7" w:rsidRPr="00BE78F2">
        <w:rPr>
          <w:sz w:val="22"/>
          <w:szCs w:val="22"/>
        </w:rPr>
        <w:t xml:space="preserve"> </w:t>
      </w:r>
      <w:r w:rsidR="005E08B1" w:rsidRPr="00BE78F2">
        <w:rPr>
          <w:sz w:val="22"/>
          <w:szCs w:val="22"/>
        </w:rPr>
        <w:t xml:space="preserve">herhangi birinin </w:t>
      </w:r>
      <w:r w:rsidR="000359BF">
        <w:rPr>
          <w:sz w:val="22"/>
          <w:szCs w:val="22"/>
        </w:rPr>
        <w:t>SEA Yönetmeliğinde</w:t>
      </w:r>
      <w:r w:rsidR="00D036C7" w:rsidRPr="00BE78F2">
        <w:rPr>
          <w:sz w:val="22"/>
          <w:szCs w:val="22"/>
        </w:rPr>
        <w:t xml:space="preserve"> verilen </w:t>
      </w:r>
      <w:proofErr w:type="gramStart"/>
      <w:r w:rsidR="009D5228" w:rsidRPr="00BE78F2">
        <w:rPr>
          <w:sz w:val="22"/>
          <w:szCs w:val="22"/>
        </w:rPr>
        <w:t>kriterlere</w:t>
      </w:r>
      <w:proofErr w:type="gramEnd"/>
      <w:r w:rsidR="009D5228" w:rsidRPr="00BE78F2">
        <w:rPr>
          <w:sz w:val="22"/>
          <w:szCs w:val="22"/>
        </w:rPr>
        <w:t xml:space="preserve"> göre </w:t>
      </w:r>
      <w:r w:rsidR="00D036C7" w:rsidRPr="00BE78F2">
        <w:rPr>
          <w:sz w:val="22"/>
          <w:szCs w:val="22"/>
        </w:rPr>
        <w:t xml:space="preserve">belirlenmesi gerekip </w:t>
      </w:r>
      <w:r w:rsidR="008A3417" w:rsidRPr="00BE78F2">
        <w:rPr>
          <w:sz w:val="22"/>
          <w:szCs w:val="22"/>
        </w:rPr>
        <w:t xml:space="preserve">gerekmediğine karar verilecektir. </w:t>
      </w:r>
      <w:r w:rsidR="00D036C7" w:rsidRPr="00BE78F2">
        <w:rPr>
          <w:sz w:val="22"/>
          <w:szCs w:val="22"/>
        </w:rPr>
        <w:t>Bu ifadeler kullanılacaksa</w:t>
      </w:r>
      <w:r w:rsidR="009D5228" w:rsidRPr="00BE78F2">
        <w:rPr>
          <w:sz w:val="22"/>
          <w:szCs w:val="22"/>
        </w:rPr>
        <w:t xml:space="preserve"> bir veya birden fazla </w:t>
      </w:r>
      <w:r w:rsidR="00C153EC" w:rsidRPr="00BE78F2">
        <w:rPr>
          <w:sz w:val="22"/>
          <w:szCs w:val="22"/>
        </w:rPr>
        <w:t>maruz kalma</w:t>
      </w:r>
      <w:r w:rsidR="009D5228" w:rsidRPr="00BE78F2">
        <w:rPr>
          <w:sz w:val="22"/>
          <w:szCs w:val="22"/>
        </w:rPr>
        <w:t xml:space="preserve"> yolu ile </w:t>
      </w:r>
      <w:r w:rsidR="001B5007" w:rsidRPr="00BE78F2">
        <w:rPr>
          <w:sz w:val="22"/>
          <w:szCs w:val="22"/>
        </w:rPr>
        <w:t>ilgili</w:t>
      </w:r>
      <w:r w:rsidR="009D5228" w:rsidRPr="00BE78F2">
        <w:rPr>
          <w:sz w:val="22"/>
          <w:szCs w:val="22"/>
        </w:rPr>
        <w:t xml:space="preserve"> kısa dönem </w:t>
      </w:r>
      <w:r w:rsidR="00C153EC" w:rsidRPr="00BE78F2">
        <w:rPr>
          <w:sz w:val="22"/>
          <w:szCs w:val="22"/>
        </w:rPr>
        <w:t>maruz kalma</w:t>
      </w:r>
      <w:r w:rsidR="009D5228" w:rsidRPr="00BE78F2">
        <w:rPr>
          <w:sz w:val="22"/>
          <w:szCs w:val="22"/>
        </w:rPr>
        <w:t xml:space="preserve"> (sistemik ve/veya </w:t>
      </w:r>
      <w:proofErr w:type="gramStart"/>
      <w:r w:rsidR="009D5228" w:rsidRPr="00BE78F2">
        <w:rPr>
          <w:sz w:val="22"/>
          <w:szCs w:val="22"/>
        </w:rPr>
        <w:t>lokal</w:t>
      </w:r>
      <w:proofErr w:type="gramEnd"/>
      <w:r w:rsidR="009D5228" w:rsidRPr="00BE78F2">
        <w:rPr>
          <w:sz w:val="22"/>
          <w:szCs w:val="22"/>
        </w:rPr>
        <w:t xml:space="preserve">) üstüne değerlendirme </w:t>
      </w:r>
      <w:r w:rsidR="00D036C7" w:rsidRPr="00BE78F2">
        <w:rPr>
          <w:sz w:val="22"/>
          <w:szCs w:val="22"/>
        </w:rPr>
        <w:t xml:space="preserve">yapılması </w:t>
      </w:r>
      <w:r w:rsidR="009D5228" w:rsidRPr="00BE78F2">
        <w:rPr>
          <w:sz w:val="22"/>
          <w:szCs w:val="22"/>
        </w:rPr>
        <w:t>gerekebilir.</w:t>
      </w:r>
    </w:p>
    <w:p w:rsidR="005E08B1" w:rsidRPr="00BE78F2" w:rsidRDefault="005E08B1" w:rsidP="009D5228">
      <w:pPr>
        <w:jc w:val="both"/>
        <w:rPr>
          <w:sz w:val="22"/>
          <w:szCs w:val="22"/>
        </w:rPr>
      </w:pPr>
    </w:p>
    <w:tbl>
      <w:tblPr>
        <w:tblStyle w:val="TabloKlavuzu"/>
        <w:tblW w:w="0" w:type="auto"/>
        <w:tblLook w:val="04A0" w:firstRow="1" w:lastRow="0" w:firstColumn="1" w:lastColumn="0" w:noHBand="0" w:noVBand="1"/>
      </w:tblPr>
      <w:tblGrid>
        <w:gridCol w:w="9212"/>
      </w:tblGrid>
      <w:tr w:rsidR="005E08B1" w:rsidRPr="00BE78F2" w:rsidTr="005E08B1">
        <w:tc>
          <w:tcPr>
            <w:tcW w:w="9212" w:type="dxa"/>
          </w:tcPr>
          <w:p w:rsidR="005E08B1" w:rsidRPr="00BE78F2" w:rsidRDefault="005E08B1" w:rsidP="005E08B1">
            <w:pPr>
              <w:shd w:val="clear" w:color="auto" w:fill="FFFFFF"/>
              <w:spacing w:before="144" w:line="379" w:lineRule="exact"/>
            </w:pPr>
            <w:r w:rsidRPr="00BE78F2">
              <w:rPr>
                <w:sz w:val="22"/>
                <w:szCs w:val="22"/>
              </w:rPr>
              <w:t>Akut toksisite 1 ve 2 H300, H310, H330</w:t>
            </w:r>
          </w:p>
          <w:p w:rsidR="005E08B1" w:rsidRPr="00BE78F2" w:rsidRDefault="005E08B1" w:rsidP="005E08B1">
            <w:pPr>
              <w:shd w:val="clear" w:color="auto" w:fill="FFFFFF"/>
              <w:spacing w:line="379" w:lineRule="exact"/>
            </w:pPr>
            <w:r w:rsidRPr="00BE78F2">
              <w:rPr>
                <w:sz w:val="22"/>
                <w:szCs w:val="22"/>
              </w:rPr>
              <w:t xml:space="preserve">Akut toksisite </w:t>
            </w:r>
            <w:r w:rsidRPr="00BE78F2">
              <w:rPr>
                <w:spacing w:val="-1"/>
                <w:sz w:val="22"/>
                <w:szCs w:val="22"/>
              </w:rPr>
              <w:t>3 H301, H311, H331</w:t>
            </w:r>
          </w:p>
          <w:p w:rsidR="005E08B1" w:rsidRPr="00BE78F2" w:rsidRDefault="005E08B1" w:rsidP="005E08B1">
            <w:pPr>
              <w:shd w:val="clear" w:color="auto" w:fill="FFFFFF"/>
              <w:spacing w:line="379" w:lineRule="exact"/>
            </w:pPr>
            <w:r w:rsidRPr="00BE78F2">
              <w:rPr>
                <w:sz w:val="22"/>
                <w:szCs w:val="22"/>
              </w:rPr>
              <w:t>Akut toksisite 4 H302, H312, H332</w:t>
            </w:r>
          </w:p>
          <w:p w:rsidR="005E08B1" w:rsidRPr="00BE78F2" w:rsidRDefault="005E08B1" w:rsidP="005E08B1">
            <w:pPr>
              <w:shd w:val="clear" w:color="auto" w:fill="FFFFFF"/>
              <w:spacing w:line="379" w:lineRule="exact"/>
              <w:ind w:left="10"/>
            </w:pPr>
            <w:r w:rsidRPr="00BE78F2">
              <w:rPr>
                <w:sz w:val="22"/>
                <w:szCs w:val="22"/>
              </w:rPr>
              <w:t xml:space="preserve">Tek sefer maruz kalma sonrası </w:t>
            </w:r>
            <w:r w:rsidR="000359BF">
              <w:rPr>
                <w:sz w:val="22"/>
                <w:szCs w:val="22"/>
              </w:rPr>
              <w:t>belirli</w:t>
            </w:r>
            <w:r w:rsidRPr="00BE78F2">
              <w:rPr>
                <w:sz w:val="22"/>
                <w:szCs w:val="22"/>
              </w:rPr>
              <w:t xml:space="preserve"> hedef organ toksisitesi (</w:t>
            </w:r>
            <w:r w:rsidR="000359BF">
              <w:rPr>
                <w:sz w:val="22"/>
                <w:szCs w:val="22"/>
              </w:rPr>
              <w:t>BHOT</w:t>
            </w:r>
            <w:r w:rsidRPr="00BE78F2">
              <w:rPr>
                <w:sz w:val="22"/>
                <w:szCs w:val="22"/>
              </w:rPr>
              <w:t xml:space="preserve"> </w:t>
            </w:r>
            <w:r w:rsidR="000359BF">
              <w:rPr>
                <w:sz w:val="22"/>
                <w:szCs w:val="22"/>
              </w:rPr>
              <w:t>Tek</w:t>
            </w:r>
            <w:r w:rsidRPr="00BE78F2">
              <w:rPr>
                <w:sz w:val="22"/>
                <w:szCs w:val="22"/>
              </w:rPr>
              <w:t>):</w:t>
            </w:r>
          </w:p>
          <w:p w:rsidR="005E08B1" w:rsidRPr="00BE78F2" w:rsidRDefault="005E08B1" w:rsidP="005E08B1">
            <w:pPr>
              <w:shd w:val="clear" w:color="auto" w:fill="FFFFFF"/>
              <w:spacing w:before="5" w:line="379" w:lineRule="exact"/>
              <w:ind w:left="370"/>
            </w:pPr>
            <w:r w:rsidRPr="00BE78F2">
              <w:rPr>
                <w:b/>
                <w:bCs/>
                <w:sz w:val="22"/>
                <w:szCs w:val="22"/>
              </w:rPr>
              <w:t xml:space="preserve">.    </w:t>
            </w:r>
            <w:r w:rsidRPr="00BE78F2">
              <w:rPr>
                <w:sz w:val="22"/>
                <w:szCs w:val="22"/>
              </w:rPr>
              <w:t>Organlarda hasar H370, H371</w:t>
            </w:r>
          </w:p>
          <w:p w:rsidR="005E08B1" w:rsidRPr="00BE78F2" w:rsidRDefault="005E08B1" w:rsidP="005E08B1">
            <w:pPr>
              <w:shd w:val="clear" w:color="auto" w:fill="FFFFFF"/>
              <w:spacing w:before="5" w:line="379" w:lineRule="exact"/>
              <w:ind w:left="370"/>
            </w:pPr>
            <w:r w:rsidRPr="00BE78F2">
              <w:rPr>
                <w:b/>
                <w:bCs/>
                <w:sz w:val="22"/>
                <w:szCs w:val="22"/>
              </w:rPr>
              <w:t xml:space="preserve">.    </w:t>
            </w:r>
            <w:r w:rsidRPr="00BE78F2">
              <w:rPr>
                <w:sz w:val="22"/>
                <w:szCs w:val="22"/>
              </w:rPr>
              <w:t>Solunum sistemi tahrişi H335</w:t>
            </w:r>
          </w:p>
          <w:p w:rsidR="005E08B1" w:rsidRPr="00BE78F2" w:rsidRDefault="005E08B1" w:rsidP="005E08B1">
            <w:pPr>
              <w:shd w:val="clear" w:color="auto" w:fill="FFFFFF"/>
              <w:spacing w:before="14" w:line="370" w:lineRule="exact"/>
              <w:ind w:firstLine="370"/>
              <w:rPr>
                <w:sz w:val="22"/>
                <w:szCs w:val="22"/>
              </w:rPr>
            </w:pPr>
            <w:r w:rsidRPr="00BE78F2">
              <w:rPr>
                <w:b/>
                <w:bCs/>
                <w:sz w:val="22"/>
                <w:szCs w:val="22"/>
              </w:rPr>
              <w:t xml:space="preserve">.    </w:t>
            </w:r>
            <w:r w:rsidRPr="00BE78F2">
              <w:rPr>
                <w:sz w:val="22"/>
                <w:szCs w:val="22"/>
              </w:rPr>
              <w:t xml:space="preserve">Uyuklama ve baş dönmesi H336 </w:t>
            </w:r>
          </w:p>
          <w:p w:rsidR="005E08B1" w:rsidRPr="00BE78F2" w:rsidRDefault="005E08B1" w:rsidP="005E08B1">
            <w:pPr>
              <w:shd w:val="clear" w:color="auto" w:fill="FFFFFF"/>
              <w:spacing w:before="14" w:line="370" w:lineRule="exact"/>
              <w:rPr>
                <w:sz w:val="22"/>
                <w:szCs w:val="22"/>
              </w:rPr>
            </w:pPr>
            <w:r w:rsidRPr="00BE78F2">
              <w:rPr>
                <w:sz w:val="22"/>
                <w:szCs w:val="22"/>
              </w:rPr>
              <w:t xml:space="preserve">Solunum yollarına girmesi durumunda zararlı H304 </w:t>
            </w:r>
          </w:p>
          <w:p w:rsidR="005E08B1" w:rsidRPr="00BE78F2" w:rsidRDefault="005E08B1" w:rsidP="005E08B1">
            <w:pPr>
              <w:shd w:val="clear" w:color="auto" w:fill="FFFFFF"/>
              <w:spacing w:before="14" w:line="370" w:lineRule="exact"/>
              <w:rPr>
                <w:spacing w:val="-1"/>
                <w:sz w:val="22"/>
                <w:szCs w:val="22"/>
              </w:rPr>
            </w:pPr>
            <w:r w:rsidRPr="00BE78F2">
              <w:rPr>
                <w:spacing w:val="-1"/>
                <w:sz w:val="22"/>
                <w:szCs w:val="22"/>
              </w:rPr>
              <w:t xml:space="preserve">Solunum sistemine korosif EUH071 </w:t>
            </w:r>
          </w:p>
          <w:p w:rsidR="005E08B1" w:rsidRPr="00BE78F2" w:rsidRDefault="005E08B1" w:rsidP="005E08B1">
            <w:pPr>
              <w:shd w:val="clear" w:color="auto" w:fill="FFFFFF"/>
              <w:spacing w:before="14" w:line="370" w:lineRule="exact"/>
              <w:rPr>
                <w:sz w:val="22"/>
                <w:szCs w:val="22"/>
              </w:rPr>
            </w:pPr>
            <w:r w:rsidRPr="00BE78F2">
              <w:rPr>
                <w:sz w:val="22"/>
                <w:szCs w:val="22"/>
              </w:rPr>
              <w:t xml:space="preserve">Göz temasında toksik EUH070 </w:t>
            </w:r>
          </w:p>
          <w:p w:rsidR="005E08B1" w:rsidRPr="00BE78F2" w:rsidRDefault="000359BF" w:rsidP="005E08B1">
            <w:pPr>
              <w:shd w:val="clear" w:color="auto" w:fill="FFFFFF"/>
              <w:spacing w:before="14" w:line="370" w:lineRule="exact"/>
              <w:rPr>
                <w:spacing w:val="-1"/>
                <w:sz w:val="22"/>
                <w:szCs w:val="22"/>
              </w:rPr>
            </w:pPr>
            <w:r>
              <w:rPr>
                <w:spacing w:val="-1"/>
                <w:sz w:val="22"/>
                <w:szCs w:val="22"/>
              </w:rPr>
              <w:t>Cilt aşınması</w:t>
            </w:r>
            <w:r w:rsidR="005E08B1" w:rsidRPr="00BE78F2">
              <w:rPr>
                <w:spacing w:val="-1"/>
                <w:sz w:val="22"/>
                <w:szCs w:val="22"/>
              </w:rPr>
              <w:t xml:space="preserve">/tahrişi H314, H315, </w:t>
            </w:r>
          </w:p>
          <w:p w:rsidR="005E08B1" w:rsidRPr="00BE78F2" w:rsidRDefault="005E08B1" w:rsidP="005E08B1">
            <w:pPr>
              <w:shd w:val="clear" w:color="auto" w:fill="FFFFFF"/>
              <w:spacing w:before="14" w:line="370" w:lineRule="exact"/>
              <w:rPr>
                <w:spacing w:val="-2"/>
                <w:sz w:val="22"/>
                <w:szCs w:val="22"/>
              </w:rPr>
            </w:pPr>
            <w:r w:rsidRPr="00BE78F2">
              <w:rPr>
                <w:spacing w:val="-2"/>
                <w:sz w:val="22"/>
                <w:szCs w:val="22"/>
              </w:rPr>
              <w:t xml:space="preserve">Ciddi göz hasarı/tahrişi H318, H319 </w:t>
            </w:r>
          </w:p>
          <w:p w:rsidR="005E08B1" w:rsidRPr="00BE78F2" w:rsidRDefault="005E08B1" w:rsidP="005E08B1">
            <w:pPr>
              <w:shd w:val="clear" w:color="auto" w:fill="FFFFFF"/>
              <w:spacing w:before="14" w:line="370" w:lineRule="exact"/>
              <w:rPr>
                <w:spacing w:val="-2"/>
                <w:sz w:val="22"/>
                <w:szCs w:val="22"/>
              </w:rPr>
            </w:pPr>
            <w:r w:rsidRPr="00BE78F2">
              <w:rPr>
                <w:spacing w:val="-2"/>
                <w:sz w:val="22"/>
                <w:szCs w:val="22"/>
              </w:rPr>
              <w:t xml:space="preserve">Solunum/deri hassasiyeti H334, H317 </w:t>
            </w:r>
          </w:p>
          <w:p w:rsidR="005E08B1" w:rsidRPr="00BE78F2" w:rsidRDefault="005E08B1" w:rsidP="005E08B1">
            <w:pPr>
              <w:shd w:val="clear" w:color="auto" w:fill="FFFFFF"/>
              <w:spacing w:before="14" w:line="370" w:lineRule="exact"/>
              <w:rPr>
                <w:spacing w:val="-2"/>
                <w:sz w:val="22"/>
                <w:szCs w:val="22"/>
              </w:rPr>
            </w:pPr>
            <w:r w:rsidRPr="00BE78F2">
              <w:rPr>
                <w:spacing w:val="-2"/>
                <w:sz w:val="22"/>
                <w:szCs w:val="22"/>
              </w:rPr>
              <w:t xml:space="preserve">Üreme toksisitesi H360, H361 </w:t>
            </w:r>
          </w:p>
          <w:p w:rsidR="005E08B1" w:rsidRPr="00BE78F2" w:rsidRDefault="000359BF" w:rsidP="005E08B1">
            <w:pPr>
              <w:shd w:val="clear" w:color="auto" w:fill="FFFFFF"/>
              <w:spacing w:before="14" w:line="370" w:lineRule="exact"/>
              <w:rPr>
                <w:sz w:val="22"/>
                <w:szCs w:val="22"/>
              </w:rPr>
            </w:pPr>
            <w:r>
              <w:rPr>
                <w:spacing w:val="-1"/>
                <w:sz w:val="22"/>
                <w:szCs w:val="22"/>
              </w:rPr>
              <w:t>Eşey</w:t>
            </w:r>
            <w:r w:rsidR="005E08B1" w:rsidRPr="00BE78F2">
              <w:rPr>
                <w:spacing w:val="-1"/>
                <w:sz w:val="22"/>
                <w:szCs w:val="22"/>
              </w:rPr>
              <w:t xml:space="preserve"> hücre mutajenitesi H340, H341</w:t>
            </w:r>
          </w:p>
          <w:p w:rsidR="005E08B1" w:rsidRPr="00BE78F2" w:rsidRDefault="005E08B1" w:rsidP="009D5228">
            <w:pPr>
              <w:jc w:val="both"/>
              <w:rPr>
                <w:sz w:val="22"/>
                <w:szCs w:val="22"/>
              </w:rPr>
            </w:pPr>
          </w:p>
        </w:tc>
      </w:tr>
    </w:tbl>
    <w:p w:rsidR="005E08B1" w:rsidRPr="00BE78F2" w:rsidRDefault="005E08B1" w:rsidP="009D5228">
      <w:pPr>
        <w:jc w:val="both"/>
        <w:rPr>
          <w:sz w:val="22"/>
          <w:szCs w:val="22"/>
        </w:rPr>
      </w:pPr>
    </w:p>
    <w:p w:rsidR="001B0F37" w:rsidRPr="00BE78F2" w:rsidRDefault="001B0F37" w:rsidP="009D5228">
      <w:pPr>
        <w:shd w:val="clear" w:color="auto" w:fill="FFFFFF"/>
        <w:spacing w:before="221" w:line="254" w:lineRule="exact"/>
        <w:ind w:left="14"/>
        <w:jc w:val="both"/>
        <w:rPr>
          <w:spacing w:val="-1"/>
          <w:sz w:val="22"/>
          <w:szCs w:val="22"/>
        </w:rPr>
      </w:pPr>
      <w:r w:rsidRPr="00BE78F2">
        <w:rPr>
          <w:b/>
          <w:bCs/>
          <w:spacing w:val="-1"/>
          <w:sz w:val="22"/>
          <w:szCs w:val="22"/>
        </w:rPr>
        <w:t>Not</w:t>
      </w:r>
      <w:r w:rsidR="009D5228" w:rsidRPr="00BE78F2">
        <w:rPr>
          <w:spacing w:val="-1"/>
          <w:sz w:val="22"/>
          <w:szCs w:val="22"/>
        </w:rPr>
        <w:t xml:space="preserve">: </w:t>
      </w:r>
      <w:r w:rsidR="00E12522" w:rsidRPr="00BE78F2">
        <w:rPr>
          <w:spacing w:val="-1"/>
          <w:sz w:val="22"/>
          <w:szCs w:val="22"/>
        </w:rPr>
        <w:t>Tek sefer kısa-dönem maruz kalma beklenmeyen etkilere sebep olabileceğinden, ü</w:t>
      </w:r>
      <w:r w:rsidR="006F5D29" w:rsidRPr="00BE78F2">
        <w:rPr>
          <w:spacing w:val="-1"/>
          <w:sz w:val="22"/>
          <w:szCs w:val="22"/>
        </w:rPr>
        <w:t>reme</w:t>
      </w:r>
      <w:r w:rsidR="00E56F3D" w:rsidRPr="00BE78F2">
        <w:rPr>
          <w:spacing w:val="-1"/>
          <w:sz w:val="22"/>
          <w:szCs w:val="22"/>
        </w:rPr>
        <w:t xml:space="preserve"> sistemine </w:t>
      </w:r>
      <w:r w:rsidR="006F5D29" w:rsidRPr="00BE78F2">
        <w:rPr>
          <w:spacing w:val="-1"/>
          <w:sz w:val="22"/>
          <w:szCs w:val="22"/>
        </w:rPr>
        <w:t xml:space="preserve">toksik </w:t>
      </w:r>
      <w:r w:rsidR="00C50DB0" w:rsidRPr="00BE78F2">
        <w:rPr>
          <w:spacing w:val="-1"/>
          <w:sz w:val="22"/>
          <w:szCs w:val="22"/>
        </w:rPr>
        <w:t xml:space="preserve">maddeler </w:t>
      </w:r>
      <w:r w:rsidRPr="00BE78F2">
        <w:rPr>
          <w:spacing w:val="-1"/>
          <w:sz w:val="22"/>
          <w:szCs w:val="22"/>
        </w:rPr>
        <w:t xml:space="preserve">ve </w:t>
      </w:r>
      <w:r w:rsidR="00E12522" w:rsidRPr="00BE78F2">
        <w:rPr>
          <w:spacing w:val="-1"/>
          <w:sz w:val="22"/>
          <w:szCs w:val="22"/>
        </w:rPr>
        <w:t>germ</w:t>
      </w:r>
      <w:r w:rsidRPr="00BE78F2">
        <w:rPr>
          <w:spacing w:val="-1"/>
          <w:sz w:val="22"/>
          <w:szCs w:val="22"/>
        </w:rPr>
        <w:t xml:space="preserve"> hücre</w:t>
      </w:r>
      <w:r w:rsidR="00E12522" w:rsidRPr="00BE78F2">
        <w:rPr>
          <w:spacing w:val="-1"/>
          <w:sz w:val="22"/>
          <w:szCs w:val="22"/>
        </w:rPr>
        <w:t xml:space="preserve">si mutajenleri için </w:t>
      </w:r>
      <w:r w:rsidRPr="00BE78F2">
        <w:rPr>
          <w:spacing w:val="-1"/>
          <w:sz w:val="22"/>
          <w:szCs w:val="22"/>
        </w:rPr>
        <w:t xml:space="preserve">kısa dönem </w:t>
      </w:r>
      <w:r w:rsidR="00C153EC" w:rsidRPr="00BE78F2">
        <w:rPr>
          <w:spacing w:val="-1"/>
          <w:sz w:val="22"/>
          <w:szCs w:val="22"/>
        </w:rPr>
        <w:t>maruz kalma</w:t>
      </w:r>
      <w:r w:rsidRPr="00BE78F2">
        <w:rPr>
          <w:spacing w:val="-1"/>
          <w:sz w:val="22"/>
          <w:szCs w:val="22"/>
        </w:rPr>
        <w:t xml:space="preserve"> değerlendirmesi</w:t>
      </w:r>
      <w:r w:rsidR="00C50DB0" w:rsidRPr="00BE78F2">
        <w:rPr>
          <w:spacing w:val="-1"/>
          <w:sz w:val="22"/>
          <w:szCs w:val="22"/>
        </w:rPr>
        <w:t xml:space="preserve"> yapılması uygun</w:t>
      </w:r>
      <w:r w:rsidRPr="00BE78F2">
        <w:rPr>
          <w:spacing w:val="-1"/>
          <w:sz w:val="22"/>
          <w:szCs w:val="22"/>
        </w:rPr>
        <w:t xml:space="preserve"> olabilir.</w:t>
      </w:r>
    </w:p>
    <w:p w:rsidR="001B0F37" w:rsidRPr="00BE78F2" w:rsidRDefault="001B0F37">
      <w:pPr>
        <w:widowControl/>
        <w:autoSpaceDE/>
        <w:autoSpaceDN/>
        <w:adjustRightInd/>
        <w:spacing w:after="200" w:line="276" w:lineRule="auto"/>
        <w:rPr>
          <w:spacing w:val="-1"/>
          <w:sz w:val="22"/>
          <w:szCs w:val="22"/>
        </w:rPr>
      </w:pPr>
      <w:r w:rsidRPr="00BE78F2">
        <w:rPr>
          <w:spacing w:val="-1"/>
          <w:sz w:val="22"/>
          <w:szCs w:val="22"/>
        </w:rPr>
        <w:br w:type="page"/>
      </w:r>
    </w:p>
    <w:p w:rsidR="000359BF" w:rsidRDefault="001B0F37" w:rsidP="000359BF">
      <w:pPr>
        <w:pStyle w:val="Balk5"/>
      </w:pPr>
      <w:r w:rsidRPr="000359BF">
        <w:lastRenderedPageBreak/>
        <w:t xml:space="preserve">Ek 3 </w:t>
      </w:r>
    </w:p>
    <w:p w:rsidR="009D5228" w:rsidRPr="000359BF" w:rsidRDefault="001B0F37" w:rsidP="000359BF">
      <w:pPr>
        <w:pStyle w:val="Balk5"/>
      </w:pPr>
      <w:r w:rsidRPr="000359BF">
        <w:t xml:space="preserve">Uzun dönem </w:t>
      </w:r>
      <w:r w:rsidR="00C153EC" w:rsidRPr="000359BF">
        <w:t>maruz kalma</w:t>
      </w:r>
      <w:r w:rsidRPr="000359BF">
        <w:t xml:space="preserve"> sonrası insan sağlığı etkileriyle ilgili sınıflandırma</w:t>
      </w:r>
    </w:p>
    <w:p w:rsidR="001B0F37" w:rsidRPr="00BE78F2" w:rsidRDefault="001B0F37" w:rsidP="009D5228">
      <w:pPr>
        <w:jc w:val="both"/>
        <w:rPr>
          <w:sz w:val="22"/>
          <w:szCs w:val="22"/>
        </w:rPr>
      </w:pPr>
    </w:p>
    <w:p w:rsidR="005E08B1" w:rsidRPr="00BE78F2" w:rsidRDefault="00D12BA5" w:rsidP="005E08B1">
      <w:pPr>
        <w:jc w:val="both"/>
        <w:rPr>
          <w:sz w:val="22"/>
          <w:szCs w:val="22"/>
        </w:rPr>
      </w:pPr>
      <w:r w:rsidRPr="00BE78F2">
        <w:rPr>
          <w:sz w:val="22"/>
          <w:szCs w:val="22"/>
        </w:rPr>
        <w:t>Zararlılık değerlendirmesinde, aşağıdaki ifadeler</w:t>
      </w:r>
      <w:r w:rsidR="005E08B1" w:rsidRPr="00BE78F2">
        <w:rPr>
          <w:sz w:val="22"/>
          <w:szCs w:val="22"/>
        </w:rPr>
        <w:t>den</w:t>
      </w:r>
      <w:r w:rsidRPr="00BE78F2">
        <w:rPr>
          <w:sz w:val="22"/>
          <w:szCs w:val="22"/>
        </w:rPr>
        <w:t xml:space="preserve"> </w:t>
      </w:r>
      <w:r w:rsidR="005E08B1" w:rsidRPr="00BE78F2">
        <w:rPr>
          <w:sz w:val="22"/>
          <w:szCs w:val="22"/>
        </w:rPr>
        <w:t xml:space="preserve">herhangi birinin </w:t>
      </w:r>
      <w:r w:rsidR="000359BF">
        <w:rPr>
          <w:sz w:val="22"/>
          <w:szCs w:val="22"/>
        </w:rPr>
        <w:t>SEA Yönetmeliğinde</w:t>
      </w:r>
      <w:r w:rsidRPr="00BE78F2">
        <w:rPr>
          <w:sz w:val="22"/>
          <w:szCs w:val="22"/>
        </w:rPr>
        <w:t xml:space="preserve"> verilen </w:t>
      </w:r>
      <w:proofErr w:type="gramStart"/>
      <w:r w:rsidRPr="00BE78F2">
        <w:rPr>
          <w:sz w:val="22"/>
          <w:szCs w:val="22"/>
        </w:rPr>
        <w:t>kriterlere</w:t>
      </w:r>
      <w:proofErr w:type="gramEnd"/>
      <w:r w:rsidRPr="00BE78F2">
        <w:rPr>
          <w:sz w:val="22"/>
          <w:szCs w:val="22"/>
        </w:rPr>
        <w:t xml:space="preserve"> göre belirlenmesi gerekip </w:t>
      </w:r>
      <w:r w:rsidR="008A3417" w:rsidRPr="00BE78F2">
        <w:rPr>
          <w:sz w:val="22"/>
          <w:szCs w:val="22"/>
        </w:rPr>
        <w:t xml:space="preserve">gerekmediğine karar verilecektir. </w:t>
      </w:r>
      <w:r w:rsidR="005E08B1" w:rsidRPr="00BE78F2">
        <w:rPr>
          <w:sz w:val="22"/>
          <w:szCs w:val="22"/>
        </w:rPr>
        <w:t>Bu ifadeler kullanılacaksa bir veya birden fazla maruz kalma yolu ile ilgili uzun dönem maruz kalma üstüne değerlendirme yapılması gerekebilir.</w:t>
      </w:r>
    </w:p>
    <w:p w:rsidR="005E08B1" w:rsidRPr="00BE78F2" w:rsidRDefault="005E08B1" w:rsidP="005E08B1">
      <w:pPr>
        <w:jc w:val="both"/>
        <w:rPr>
          <w:sz w:val="22"/>
          <w:szCs w:val="22"/>
        </w:rPr>
      </w:pPr>
    </w:p>
    <w:tbl>
      <w:tblPr>
        <w:tblStyle w:val="TabloKlavuzu"/>
        <w:tblW w:w="0" w:type="auto"/>
        <w:tblLook w:val="04A0" w:firstRow="1" w:lastRow="0" w:firstColumn="1" w:lastColumn="0" w:noHBand="0" w:noVBand="1"/>
      </w:tblPr>
      <w:tblGrid>
        <w:gridCol w:w="9212"/>
      </w:tblGrid>
      <w:tr w:rsidR="005E08B1" w:rsidRPr="00BE78F2" w:rsidTr="005E08B1">
        <w:tc>
          <w:tcPr>
            <w:tcW w:w="9212" w:type="dxa"/>
          </w:tcPr>
          <w:p w:rsidR="005E08B1" w:rsidRPr="00BE78F2" w:rsidRDefault="005E08B1" w:rsidP="005E08B1">
            <w:pPr>
              <w:shd w:val="clear" w:color="auto" w:fill="FFFFFF"/>
              <w:spacing w:before="509" w:line="370" w:lineRule="exact"/>
            </w:pPr>
            <w:r w:rsidRPr="00BE78F2">
              <w:rPr>
                <w:spacing w:val="-1"/>
                <w:sz w:val="22"/>
                <w:szCs w:val="22"/>
              </w:rPr>
              <w:t>Tekrarlı maruz kalma sonrası belirli hedef organ toksisitesi (</w:t>
            </w:r>
            <w:r w:rsidR="000359BF">
              <w:rPr>
                <w:spacing w:val="-1"/>
                <w:sz w:val="22"/>
                <w:szCs w:val="22"/>
              </w:rPr>
              <w:t>BHOT Tekrar.</w:t>
            </w:r>
            <w:r w:rsidRPr="00BE78F2">
              <w:rPr>
                <w:spacing w:val="-1"/>
                <w:sz w:val="22"/>
                <w:szCs w:val="22"/>
              </w:rPr>
              <w:t>): Organlarda hasar H372, H373</w:t>
            </w:r>
          </w:p>
          <w:p w:rsidR="005E08B1" w:rsidRPr="00BE78F2" w:rsidRDefault="005E08B1" w:rsidP="005E08B1">
            <w:pPr>
              <w:shd w:val="clear" w:color="auto" w:fill="FFFFFF"/>
              <w:spacing w:line="370" w:lineRule="exact"/>
            </w:pPr>
            <w:r w:rsidRPr="00BE78F2">
              <w:rPr>
                <w:sz w:val="22"/>
                <w:szCs w:val="22"/>
              </w:rPr>
              <w:t>Tek maruz kalma sonrası belirli hedef organ toksisitesi (</w:t>
            </w:r>
            <w:r w:rsidR="000359BF">
              <w:rPr>
                <w:sz w:val="22"/>
                <w:szCs w:val="22"/>
              </w:rPr>
              <w:t>BHOT Tek.</w:t>
            </w:r>
            <w:r w:rsidRPr="00BE78F2">
              <w:rPr>
                <w:sz w:val="22"/>
                <w:szCs w:val="22"/>
              </w:rPr>
              <w:t>): Solunum sisteminde tahriş H335</w:t>
            </w:r>
          </w:p>
          <w:p w:rsidR="005E08B1" w:rsidRPr="00BE78F2" w:rsidRDefault="005E08B1" w:rsidP="005E08B1">
            <w:pPr>
              <w:shd w:val="clear" w:color="auto" w:fill="FFFFFF"/>
              <w:spacing w:line="370" w:lineRule="exact"/>
            </w:pPr>
            <w:r w:rsidRPr="00BE78F2">
              <w:t>Deride</w:t>
            </w:r>
            <w:r w:rsidRPr="00BE78F2">
              <w:rPr>
                <w:sz w:val="22"/>
                <w:szCs w:val="22"/>
              </w:rPr>
              <w:t xml:space="preserve"> çatlama EUH066</w:t>
            </w:r>
          </w:p>
          <w:p w:rsidR="005E08B1" w:rsidRPr="000359BF" w:rsidRDefault="005E08B1" w:rsidP="005E08B1">
            <w:pPr>
              <w:shd w:val="clear" w:color="auto" w:fill="FFFFFF"/>
              <w:spacing w:line="370" w:lineRule="exact"/>
              <w:rPr>
                <w:sz w:val="22"/>
                <w:szCs w:val="22"/>
              </w:rPr>
            </w:pPr>
            <w:r w:rsidRPr="00BE78F2">
              <w:rPr>
                <w:sz w:val="22"/>
                <w:szCs w:val="22"/>
              </w:rPr>
              <w:t xml:space="preserve">Solunum yoluna </w:t>
            </w:r>
            <w:r w:rsidR="000359BF">
              <w:rPr>
                <w:sz w:val="22"/>
                <w:szCs w:val="22"/>
              </w:rPr>
              <w:t>aşındırıcı</w:t>
            </w:r>
            <w:r w:rsidRPr="00BE78F2">
              <w:rPr>
                <w:sz w:val="22"/>
                <w:szCs w:val="22"/>
              </w:rPr>
              <w:t xml:space="preserve"> EUH071</w:t>
            </w:r>
          </w:p>
          <w:p w:rsidR="005E08B1" w:rsidRPr="00BE78F2" w:rsidRDefault="005E08B1" w:rsidP="005E08B1">
            <w:pPr>
              <w:shd w:val="clear" w:color="auto" w:fill="FFFFFF"/>
              <w:spacing w:line="370" w:lineRule="exact"/>
            </w:pPr>
            <w:r w:rsidRPr="00BE78F2">
              <w:rPr>
                <w:sz w:val="22"/>
                <w:szCs w:val="22"/>
              </w:rPr>
              <w:t>Solunum/deri hassasiyeti H334, H317</w:t>
            </w:r>
          </w:p>
          <w:p w:rsidR="005E08B1" w:rsidRPr="00BE78F2" w:rsidRDefault="000359BF" w:rsidP="005E08B1">
            <w:pPr>
              <w:shd w:val="clear" w:color="auto" w:fill="FFFFFF"/>
              <w:spacing w:line="370" w:lineRule="exact"/>
            </w:pPr>
            <w:r>
              <w:rPr>
                <w:sz w:val="22"/>
                <w:szCs w:val="22"/>
              </w:rPr>
              <w:t xml:space="preserve">Eşey </w:t>
            </w:r>
            <w:r w:rsidR="005E08B1" w:rsidRPr="00BE78F2">
              <w:rPr>
                <w:sz w:val="22"/>
                <w:szCs w:val="22"/>
              </w:rPr>
              <w:t>hücre mutajenitesi H340, H341</w:t>
            </w:r>
          </w:p>
          <w:p w:rsidR="005E08B1" w:rsidRPr="00BE78F2" w:rsidRDefault="005E08B1" w:rsidP="005E08B1">
            <w:pPr>
              <w:shd w:val="clear" w:color="auto" w:fill="FFFFFF"/>
              <w:spacing w:line="370" w:lineRule="exact"/>
            </w:pPr>
            <w:r w:rsidRPr="00BE78F2">
              <w:rPr>
                <w:sz w:val="22"/>
                <w:szCs w:val="22"/>
              </w:rPr>
              <w:t>Ka</w:t>
            </w:r>
            <w:r w:rsidR="000359BF">
              <w:rPr>
                <w:sz w:val="22"/>
                <w:szCs w:val="22"/>
              </w:rPr>
              <w:t xml:space="preserve">nserojenite </w:t>
            </w:r>
            <w:r w:rsidRPr="00BE78F2">
              <w:rPr>
                <w:sz w:val="22"/>
                <w:szCs w:val="22"/>
              </w:rPr>
              <w:t>H350, H351</w:t>
            </w:r>
          </w:p>
          <w:p w:rsidR="005E08B1" w:rsidRPr="00BE78F2" w:rsidRDefault="005E08B1" w:rsidP="005E08B1">
            <w:pPr>
              <w:shd w:val="clear" w:color="auto" w:fill="FFFFFF"/>
              <w:spacing w:line="370" w:lineRule="exact"/>
            </w:pPr>
            <w:r w:rsidRPr="00BE78F2">
              <w:rPr>
                <w:sz w:val="22"/>
                <w:szCs w:val="22"/>
              </w:rPr>
              <w:t>Üreme toksisitesi H360, H361, H362</w:t>
            </w:r>
          </w:p>
          <w:p w:rsidR="005E08B1" w:rsidRPr="00BE78F2" w:rsidRDefault="005E08B1" w:rsidP="001B0F37">
            <w:pPr>
              <w:jc w:val="both"/>
              <w:rPr>
                <w:sz w:val="22"/>
                <w:szCs w:val="22"/>
              </w:rPr>
            </w:pPr>
          </w:p>
        </w:tc>
      </w:tr>
    </w:tbl>
    <w:p w:rsidR="001B0F37" w:rsidRPr="00BE78F2" w:rsidRDefault="001B0F37" w:rsidP="001B0F37">
      <w:pPr>
        <w:jc w:val="both"/>
        <w:rPr>
          <w:sz w:val="22"/>
          <w:szCs w:val="22"/>
        </w:rPr>
      </w:pPr>
    </w:p>
    <w:p w:rsidR="00D22B2E" w:rsidRPr="00BE78F2" w:rsidRDefault="00D22B2E">
      <w:pPr>
        <w:widowControl/>
        <w:autoSpaceDE/>
        <w:autoSpaceDN/>
        <w:adjustRightInd/>
        <w:spacing w:after="200" w:line="276" w:lineRule="auto"/>
        <w:rPr>
          <w:sz w:val="22"/>
          <w:szCs w:val="22"/>
        </w:rPr>
      </w:pPr>
      <w:r w:rsidRPr="00BE78F2">
        <w:rPr>
          <w:sz w:val="22"/>
          <w:szCs w:val="22"/>
        </w:rPr>
        <w:br w:type="page"/>
      </w:r>
    </w:p>
    <w:p w:rsidR="000359BF" w:rsidRDefault="00D22B2E" w:rsidP="000359BF">
      <w:pPr>
        <w:pStyle w:val="Balk5"/>
      </w:pPr>
      <w:r w:rsidRPr="00BE78F2">
        <w:lastRenderedPageBreak/>
        <w:t xml:space="preserve">Ek 4 </w:t>
      </w:r>
    </w:p>
    <w:p w:rsidR="00D22B2E" w:rsidRPr="00BE78F2" w:rsidRDefault="00D22B2E" w:rsidP="000359BF">
      <w:pPr>
        <w:pStyle w:val="Balk5"/>
      </w:pPr>
      <w:r w:rsidRPr="00BE78F2">
        <w:t xml:space="preserve">Çevresel etkilerle </w:t>
      </w:r>
      <w:r w:rsidR="003E2E2F" w:rsidRPr="00BE78F2">
        <w:t>ilgili</w:t>
      </w:r>
      <w:r w:rsidRPr="00BE78F2">
        <w:t xml:space="preserve"> sınıflandırma</w:t>
      </w:r>
    </w:p>
    <w:p w:rsidR="005E08B1" w:rsidRPr="00BE78F2" w:rsidRDefault="005E08B1" w:rsidP="001B0F37">
      <w:pPr>
        <w:jc w:val="both"/>
        <w:rPr>
          <w:b/>
          <w:sz w:val="22"/>
          <w:szCs w:val="22"/>
        </w:rPr>
      </w:pPr>
    </w:p>
    <w:p w:rsidR="00D22B2E" w:rsidRPr="00BE78F2" w:rsidRDefault="00D22B2E" w:rsidP="001B0F37">
      <w:pPr>
        <w:jc w:val="both"/>
        <w:rPr>
          <w:b/>
          <w:sz w:val="22"/>
          <w:szCs w:val="22"/>
        </w:rPr>
      </w:pPr>
      <w:r w:rsidRPr="00BE78F2">
        <w:rPr>
          <w:b/>
          <w:sz w:val="22"/>
          <w:szCs w:val="22"/>
        </w:rPr>
        <w:t xml:space="preserve">Su, </w:t>
      </w:r>
      <w:r w:rsidR="00781F19" w:rsidRPr="00BE78F2">
        <w:rPr>
          <w:b/>
          <w:sz w:val="22"/>
          <w:szCs w:val="22"/>
        </w:rPr>
        <w:t>çökelti</w:t>
      </w:r>
      <w:r w:rsidRPr="00BE78F2">
        <w:rPr>
          <w:b/>
          <w:sz w:val="22"/>
          <w:szCs w:val="22"/>
        </w:rPr>
        <w:t>, toprak ve mikroorganizmalar</w:t>
      </w:r>
    </w:p>
    <w:p w:rsidR="00B15509" w:rsidRPr="00BE78F2" w:rsidRDefault="00B15509" w:rsidP="00D22B2E">
      <w:pPr>
        <w:jc w:val="both"/>
        <w:rPr>
          <w:sz w:val="22"/>
          <w:szCs w:val="22"/>
        </w:rPr>
      </w:pPr>
    </w:p>
    <w:p w:rsidR="00D22B2E" w:rsidRPr="00BE78F2" w:rsidRDefault="005E08B1" w:rsidP="00D22B2E">
      <w:pPr>
        <w:jc w:val="both"/>
        <w:rPr>
          <w:sz w:val="22"/>
          <w:szCs w:val="22"/>
        </w:rPr>
      </w:pPr>
      <w:r w:rsidRPr="00BE78F2">
        <w:rPr>
          <w:sz w:val="22"/>
          <w:szCs w:val="22"/>
        </w:rPr>
        <w:t xml:space="preserve">Zararlılık değerlendirmesinde, aşağıdaki ifadelerden herhangi birinin </w:t>
      </w:r>
      <w:r w:rsidR="000359BF">
        <w:rPr>
          <w:sz w:val="22"/>
          <w:szCs w:val="22"/>
        </w:rPr>
        <w:t>SEA Yönetmeliğinde</w:t>
      </w:r>
      <w:r w:rsidR="000359BF" w:rsidRPr="00BE78F2">
        <w:rPr>
          <w:sz w:val="22"/>
          <w:szCs w:val="22"/>
        </w:rPr>
        <w:t xml:space="preserve"> </w:t>
      </w:r>
      <w:r w:rsidRPr="00BE78F2">
        <w:rPr>
          <w:sz w:val="22"/>
          <w:szCs w:val="22"/>
        </w:rPr>
        <w:t xml:space="preserve">verilen </w:t>
      </w:r>
      <w:proofErr w:type="gramStart"/>
      <w:r w:rsidRPr="00BE78F2">
        <w:rPr>
          <w:sz w:val="22"/>
          <w:szCs w:val="22"/>
        </w:rPr>
        <w:t>kriterlere</w:t>
      </w:r>
      <w:proofErr w:type="gramEnd"/>
      <w:r w:rsidRPr="00BE78F2">
        <w:rPr>
          <w:sz w:val="22"/>
          <w:szCs w:val="22"/>
        </w:rPr>
        <w:t xml:space="preserve"> göre belirlenmesi gerekip gerekmediği</w:t>
      </w:r>
      <w:r w:rsidR="008A3417" w:rsidRPr="00BE78F2">
        <w:rPr>
          <w:sz w:val="22"/>
          <w:szCs w:val="22"/>
        </w:rPr>
        <w:t xml:space="preserve">ne karar verilecektir. </w:t>
      </w:r>
      <w:r w:rsidR="00D22B2E" w:rsidRPr="00BE78F2">
        <w:rPr>
          <w:sz w:val="22"/>
          <w:szCs w:val="22"/>
        </w:rPr>
        <w:t xml:space="preserve">Böyle bir durumda çevresel </w:t>
      </w:r>
      <w:r w:rsidR="00C153EC" w:rsidRPr="00BE78F2">
        <w:rPr>
          <w:sz w:val="22"/>
          <w:szCs w:val="22"/>
        </w:rPr>
        <w:t>maruz kalma</w:t>
      </w:r>
      <w:r w:rsidR="00D22B2E" w:rsidRPr="00BE78F2">
        <w:rPr>
          <w:sz w:val="22"/>
          <w:szCs w:val="22"/>
        </w:rPr>
        <w:t xml:space="preserve"> değerlendirme</w:t>
      </w:r>
      <w:r w:rsidR="008A3417" w:rsidRPr="00BE78F2">
        <w:rPr>
          <w:sz w:val="22"/>
          <w:szCs w:val="22"/>
        </w:rPr>
        <w:t>si</w:t>
      </w:r>
      <w:r w:rsidR="00B15509" w:rsidRPr="00BE78F2">
        <w:rPr>
          <w:sz w:val="22"/>
          <w:szCs w:val="22"/>
        </w:rPr>
        <w:t xml:space="preserve"> yapılması</w:t>
      </w:r>
      <w:r w:rsidR="00D22B2E" w:rsidRPr="00BE78F2">
        <w:rPr>
          <w:sz w:val="22"/>
          <w:szCs w:val="22"/>
        </w:rPr>
        <w:t xml:space="preserve"> gerekmektedir.</w:t>
      </w:r>
    </w:p>
    <w:p w:rsidR="008A3417" w:rsidRPr="00BE78F2" w:rsidRDefault="008A3417" w:rsidP="00D22B2E">
      <w:pPr>
        <w:jc w:val="both"/>
        <w:rPr>
          <w:sz w:val="22"/>
          <w:szCs w:val="22"/>
        </w:rPr>
      </w:pPr>
    </w:p>
    <w:tbl>
      <w:tblPr>
        <w:tblStyle w:val="TabloKlavuzu"/>
        <w:tblW w:w="0" w:type="auto"/>
        <w:tblLook w:val="04A0" w:firstRow="1" w:lastRow="0" w:firstColumn="1" w:lastColumn="0" w:noHBand="0" w:noVBand="1"/>
      </w:tblPr>
      <w:tblGrid>
        <w:gridCol w:w="9212"/>
      </w:tblGrid>
      <w:tr w:rsidR="008A3417" w:rsidRPr="00BE78F2" w:rsidTr="008A3417">
        <w:tc>
          <w:tcPr>
            <w:tcW w:w="9212" w:type="dxa"/>
          </w:tcPr>
          <w:p w:rsidR="008A3417" w:rsidRPr="00BE78F2" w:rsidRDefault="008A3417" w:rsidP="008A3417">
            <w:pPr>
              <w:shd w:val="clear" w:color="auto" w:fill="FFFFFF"/>
              <w:tabs>
                <w:tab w:val="left" w:pos="8903"/>
              </w:tabs>
              <w:spacing w:before="130" w:line="370" w:lineRule="exact"/>
              <w:rPr>
                <w:sz w:val="22"/>
                <w:szCs w:val="22"/>
              </w:rPr>
            </w:pPr>
            <w:r w:rsidRPr="00BE78F2">
              <w:rPr>
                <w:sz w:val="22"/>
                <w:szCs w:val="22"/>
              </w:rPr>
              <w:t xml:space="preserve">H400 Sucul yaşam için çok toksik </w:t>
            </w:r>
          </w:p>
          <w:p w:rsidR="008A3417" w:rsidRPr="00BE78F2" w:rsidRDefault="008A3417" w:rsidP="008A3417">
            <w:pPr>
              <w:shd w:val="clear" w:color="auto" w:fill="FFFFFF"/>
              <w:tabs>
                <w:tab w:val="left" w:pos="8903"/>
              </w:tabs>
              <w:spacing w:before="130" w:line="370" w:lineRule="exact"/>
              <w:rPr>
                <w:sz w:val="22"/>
                <w:szCs w:val="22"/>
              </w:rPr>
            </w:pPr>
            <w:r w:rsidRPr="00BE78F2">
              <w:rPr>
                <w:sz w:val="22"/>
                <w:szCs w:val="22"/>
              </w:rPr>
              <w:t>H410 Uzun süreli kalıcı etkisiyle sucul yaşam için çok toksik</w:t>
            </w:r>
          </w:p>
          <w:p w:rsidR="008A3417" w:rsidRPr="00BE78F2" w:rsidRDefault="008A3417" w:rsidP="008A3417">
            <w:pPr>
              <w:shd w:val="clear" w:color="auto" w:fill="FFFFFF"/>
              <w:tabs>
                <w:tab w:val="left" w:pos="8903"/>
              </w:tabs>
              <w:spacing w:before="130" w:line="370" w:lineRule="exact"/>
              <w:rPr>
                <w:sz w:val="22"/>
                <w:szCs w:val="22"/>
              </w:rPr>
            </w:pPr>
            <w:r w:rsidRPr="00BE78F2">
              <w:rPr>
                <w:sz w:val="22"/>
                <w:szCs w:val="22"/>
              </w:rPr>
              <w:t xml:space="preserve">H411 Uzun süreli kalıcı etkisiyle sucul yaşam için toksik </w:t>
            </w:r>
          </w:p>
          <w:p w:rsidR="008A3417" w:rsidRPr="00BE78F2" w:rsidRDefault="008A3417" w:rsidP="008A3417">
            <w:pPr>
              <w:shd w:val="clear" w:color="auto" w:fill="FFFFFF"/>
              <w:tabs>
                <w:tab w:val="left" w:pos="8903"/>
              </w:tabs>
              <w:spacing w:before="130" w:line="370" w:lineRule="exact"/>
              <w:rPr>
                <w:spacing w:val="-1"/>
                <w:sz w:val="22"/>
                <w:szCs w:val="22"/>
              </w:rPr>
            </w:pPr>
            <w:r w:rsidRPr="00BE78F2">
              <w:rPr>
                <w:sz w:val="22"/>
                <w:szCs w:val="22"/>
              </w:rPr>
              <w:t>H412 Uzun süreli kalıcı etkisiyle sucul yaşam zararlı</w:t>
            </w:r>
            <w:r w:rsidRPr="00BE78F2">
              <w:rPr>
                <w:spacing w:val="-1"/>
                <w:sz w:val="22"/>
                <w:szCs w:val="22"/>
              </w:rPr>
              <w:t xml:space="preserve"> </w:t>
            </w:r>
          </w:p>
          <w:p w:rsidR="008A3417" w:rsidRPr="00BE78F2" w:rsidRDefault="008A3417" w:rsidP="008A3417">
            <w:pPr>
              <w:shd w:val="clear" w:color="auto" w:fill="FFFFFF"/>
              <w:tabs>
                <w:tab w:val="left" w:pos="8903"/>
              </w:tabs>
              <w:spacing w:before="130" w:line="370" w:lineRule="exact"/>
            </w:pPr>
            <w:r w:rsidRPr="00BE78F2">
              <w:rPr>
                <w:spacing w:val="-1"/>
                <w:sz w:val="22"/>
                <w:szCs w:val="22"/>
              </w:rPr>
              <w:t xml:space="preserve">H413 </w:t>
            </w:r>
            <w:r w:rsidRPr="00BE78F2">
              <w:rPr>
                <w:sz w:val="22"/>
                <w:szCs w:val="22"/>
              </w:rPr>
              <w:t xml:space="preserve">Sucul yaşam için uzun süreli </w:t>
            </w:r>
            <w:r w:rsidRPr="00BE78F2">
              <w:rPr>
                <w:spacing w:val="-1"/>
                <w:sz w:val="22"/>
                <w:szCs w:val="22"/>
              </w:rPr>
              <w:t>kalıcı zararlı etkisi olabilir</w:t>
            </w:r>
          </w:p>
          <w:p w:rsidR="008A3417" w:rsidRPr="00BE78F2" w:rsidRDefault="008A3417" w:rsidP="00D22B2E">
            <w:pPr>
              <w:jc w:val="both"/>
              <w:rPr>
                <w:sz w:val="22"/>
                <w:szCs w:val="22"/>
              </w:rPr>
            </w:pPr>
          </w:p>
        </w:tc>
      </w:tr>
    </w:tbl>
    <w:p w:rsidR="00D22B2E" w:rsidRPr="00BE78F2" w:rsidRDefault="00D22B2E" w:rsidP="00D22B2E">
      <w:pPr>
        <w:jc w:val="both"/>
        <w:rPr>
          <w:sz w:val="22"/>
          <w:szCs w:val="22"/>
        </w:rPr>
      </w:pPr>
    </w:p>
    <w:p w:rsidR="00D22B2E" w:rsidRPr="00BE78F2" w:rsidRDefault="00D22B2E" w:rsidP="00D22B2E">
      <w:pPr>
        <w:jc w:val="both"/>
        <w:rPr>
          <w:sz w:val="22"/>
          <w:szCs w:val="22"/>
        </w:rPr>
      </w:pPr>
    </w:p>
    <w:p w:rsidR="00D22B2E" w:rsidRPr="00BE78F2" w:rsidRDefault="00D22B2E" w:rsidP="00D22B2E">
      <w:pPr>
        <w:jc w:val="both"/>
        <w:rPr>
          <w:b/>
          <w:sz w:val="22"/>
          <w:szCs w:val="22"/>
        </w:rPr>
      </w:pPr>
      <w:r w:rsidRPr="00BE78F2">
        <w:rPr>
          <w:b/>
          <w:sz w:val="22"/>
          <w:szCs w:val="22"/>
        </w:rPr>
        <w:t>İkincil zehirlenme</w:t>
      </w:r>
    </w:p>
    <w:p w:rsidR="00F3601F" w:rsidRPr="00BE78F2" w:rsidRDefault="00F3601F" w:rsidP="00D22B2E">
      <w:pPr>
        <w:jc w:val="both"/>
        <w:rPr>
          <w:b/>
          <w:sz w:val="22"/>
          <w:szCs w:val="22"/>
        </w:rPr>
      </w:pPr>
    </w:p>
    <w:p w:rsidR="00D22B2E" w:rsidRPr="00BE78F2" w:rsidRDefault="00F3601F" w:rsidP="00D22B2E">
      <w:pPr>
        <w:jc w:val="both"/>
        <w:rPr>
          <w:sz w:val="22"/>
          <w:szCs w:val="22"/>
        </w:rPr>
      </w:pPr>
      <w:r w:rsidRPr="00BE78F2">
        <w:rPr>
          <w:sz w:val="22"/>
          <w:szCs w:val="22"/>
        </w:rPr>
        <w:t xml:space="preserve">Zararlılık değerlendirmesinde, aşağıdaki ifadelerden herhangi birinin </w:t>
      </w:r>
      <w:r w:rsidR="000359BF">
        <w:rPr>
          <w:sz w:val="22"/>
          <w:szCs w:val="22"/>
        </w:rPr>
        <w:t>SEA Yönetmeliğinde</w:t>
      </w:r>
      <w:r w:rsidR="000359BF" w:rsidRPr="00BE78F2">
        <w:rPr>
          <w:sz w:val="22"/>
          <w:szCs w:val="22"/>
        </w:rPr>
        <w:t xml:space="preserve"> </w:t>
      </w:r>
      <w:r w:rsidRPr="00BE78F2">
        <w:rPr>
          <w:sz w:val="22"/>
          <w:szCs w:val="22"/>
        </w:rPr>
        <w:t xml:space="preserve">verilen </w:t>
      </w:r>
      <w:proofErr w:type="gramStart"/>
      <w:r w:rsidRPr="00BE78F2">
        <w:rPr>
          <w:sz w:val="22"/>
          <w:szCs w:val="22"/>
        </w:rPr>
        <w:t>kriterlere</w:t>
      </w:r>
      <w:proofErr w:type="gramEnd"/>
      <w:r w:rsidRPr="00BE78F2">
        <w:rPr>
          <w:sz w:val="22"/>
          <w:szCs w:val="22"/>
        </w:rPr>
        <w:t xml:space="preserve"> göre belirlenmesi gerekip gerekmediğine karar verilecektir. </w:t>
      </w:r>
      <w:r w:rsidR="00D22B2E" w:rsidRPr="00BE78F2">
        <w:rPr>
          <w:sz w:val="22"/>
          <w:szCs w:val="22"/>
        </w:rPr>
        <w:t xml:space="preserve">İnsan sağlığı için bu </w:t>
      </w:r>
      <w:r w:rsidR="00B15509" w:rsidRPr="00BE78F2">
        <w:rPr>
          <w:sz w:val="22"/>
          <w:szCs w:val="22"/>
        </w:rPr>
        <w:t>tür</w:t>
      </w:r>
      <w:r w:rsidR="00D22B2E" w:rsidRPr="00BE78F2">
        <w:rPr>
          <w:sz w:val="22"/>
          <w:szCs w:val="22"/>
        </w:rPr>
        <w:t xml:space="preserve"> </w:t>
      </w:r>
      <w:r w:rsidRPr="00BE78F2">
        <w:rPr>
          <w:sz w:val="22"/>
          <w:szCs w:val="22"/>
        </w:rPr>
        <w:t xml:space="preserve">ifadeler kullanılacaksa, </w:t>
      </w:r>
      <w:r w:rsidR="00D22B2E" w:rsidRPr="00BE78F2">
        <w:rPr>
          <w:sz w:val="22"/>
          <w:szCs w:val="22"/>
        </w:rPr>
        <w:t>madde</w:t>
      </w:r>
      <w:r w:rsidR="00B15509" w:rsidRPr="00BE78F2">
        <w:rPr>
          <w:sz w:val="22"/>
          <w:szCs w:val="22"/>
        </w:rPr>
        <w:t xml:space="preserve"> için</w:t>
      </w:r>
      <w:r w:rsidR="0042553D" w:rsidRPr="00BE78F2">
        <w:rPr>
          <w:sz w:val="22"/>
          <w:szCs w:val="22"/>
        </w:rPr>
        <w:t xml:space="preserve"> log Kow&gt;3 veya BCF&gt;100 ise kolaylıkla </w:t>
      </w:r>
      <w:r w:rsidR="00D22B2E" w:rsidRPr="00BE78F2">
        <w:rPr>
          <w:sz w:val="22"/>
          <w:szCs w:val="22"/>
        </w:rPr>
        <w:t>biyo</w:t>
      </w:r>
      <w:r w:rsidR="0042553D" w:rsidRPr="00BE78F2">
        <w:rPr>
          <w:sz w:val="22"/>
          <w:szCs w:val="22"/>
        </w:rPr>
        <w:t>bozun</w:t>
      </w:r>
      <w:r w:rsidR="00D22B2E" w:rsidRPr="00BE78F2">
        <w:rPr>
          <w:sz w:val="22"/>
          <w:szCs w:val="22"/>
        </w:rPr>
        <w:t>u</w:t>
      </w:r>
      <w:r w:rsidRPr="00BE78F2">
        <w:rPr>
          <w:sz w:val="22"/>
          <w:szCs w:val="22"/>
        </w:rPr>
        <w:t xml:space="preserve">ma uğramıyorsa, </w:t>
      </w:r>
      <w:r w:rsidR="00D22B2E" w:rsidRPr="00BE78F2">
        <w:rPr>
          <w:sz w:val="22"/>
          <w:szCs w:val="22"/>
        </w:rPr>
        <w:t xml:space="preserve">ikincil zehirlenme ile </w:t>
      </w:r>
      <w:r w:rsidR="001B5007" w:rsidRPr="00BE78F2">
        <w:rPr>
          <w:sz w:val="22"/>
          <w:szCs w:val="22"/>
        </w:rPr>
        <w:t>ilgili</w:t>
      </w:r>
      <w:r w:rsidR="00D22B2E" w:rsidRPr="00BE78F2">
        <w:rPr>
          <w:sz w:val="22"/>
          <w:szCs w:val="22"/>
        </w:rPr>
        <w:t xml:space="preserve"> </w:t>
      </w:r>
      <w:r w:rsidR="00C153EC" w:rsidRPr="00BE78F2">
        <w:rPr>
          <w:sz w:val="22"/>
          <w:szCs w:val="22"/>
        </w:rPr>
        <w:t>maruz kalma</w:t>
      </w:r>
      <w:r w:rsidR="00D22B2E" w:rsidRPr="00BE78F2">
        <w:rPr>
          <w:sz w:val="22"/>
          <w:szCs w:val="22"/>
        </w:rPr>
        <w:t xml:space="preserve"> değerlendirmesi </w:t>
      </w:r>
      <w:r w:rsidRPr="00BE78F2">
        <w:rPr>
          <w:sz w:val="22"/>
          <w:szCs w:val="22"/>
        </w:rPr>
        <w:t xml:space="preserve">yapılması </w:t>
      </w:r>
      <w:r w:rsidR="00D22B2E" w:rsidRPr="00BE78F2">
        <w:rPr>
          <w:sz w:val="22"/>
          <w:szCs w:val="22"/>
        </w:rPr>
        <w:t>gerekli olabilir.</w:t>
      </w:r>
    </w:p>
    <w:p w:rsidR="00F3601F" w:rsidRPr="00BE78F2" w:rsidRDefault="00F3601F" w:rsidP="00D22B2E">
      <w:pPr>
        <w:jc w:val="both"/>
        <w:rPr>
          <w:sz w:val="22"/>
          <w:szCs w:val="22"/>
        </w:rPr>
      </w:pPr>
    </w:p>
    <w:tbl>
      <w:tblPr>
        <w:tblStyle w:val="TabloKlavuzu"/>
        <w:tblW w:w="0" w:type="auto"/>
        <w:tblLook w:val="04A0" w:firstRow="1" w:lastRow="0" w:firstColumn="1" w:lastColumn="0" w:noHBand="0" w:noVBand="1"/>
      </w:tblPr>
      <w:tblGrid>
        <w:gridCol w:w="9212"/>
      </w:tblGrid>
      <w:tr w:rsidR="00F3601F" w:rsidRPr="00BE78F2" w:rsidTr="00F3601F">
        <w:tc>
          <w:tcPr>
            <w:tcW w:w="9212" w:type="dxa"/>
          </w:tcPr>
          <w:p w:rsidR="00F3601F" w:rsidRPr="00BE78F2" w:rsidRDefault="00F3601F" w:rsidP="00F3601F">
            <w:pPr>
              <w:shd w:val="clear" w:color="auto" w:fill="FFFFFF"/>
              <w:spacing w:before="130" w:line="370" w:lineRule="exact"/>
              <w:ind w:right="883"/>
              <w:rPr>
                <w:spacing w:val="-2"/>
                <w:sz w:val="22"/>
                <w:szCs w:val="22"/>
              </w:rPr>
            </w:pPr>
            <w:r w:rsidRPr="00BE78F2">
              <w:rPr>
                <w:spacing w:val="-2"/>
                <w:sz w:val="22"/>
                <w:szCs w:val="22"/>
              </w:rPr>
              <w:t xml:space="preserve">H373: Uzun sureli ya da tekrarlı maruz kalma sonucu organlarda hasara yol açabilir (kat 2) </w:t>
            </w:r>
          </w:p>
          <w:p w:rsidR="00F3601F" w:rsidRPr="00BE78F2" w:rsidRDefault="00F3601F" w:rsidP="00F3601F">
            <w:pPr>
              <w:shd w:val="clear" w:color="auto" w:fill="FFFFFF"/>
              <w:spacing w:before="130" w:line="370" w:lineRule="exact"/>
              <w:ind w:right="883"/>
              <w:rPr>
                <w:spacing w:val="-2"/>
                <w:sz w:val="22"/>
                <w:szCs w:val="22"/>
              </w:rPr>
            </w:pPr>
            <w:r w:rsidRPr="00BE78F2">
              <w:rPr>
                <w:spacing w:val="-2"/>
                <w:sz w:val="22"/>
                <w:szCs w:val="22"/>
              </w:rPr>
              <w:t xml:space="preserve">H372: Uzun sureli ya da tekrarlı maruz kalma sonucu </w:t>
            </w:r>
            <w:r w:rsidR="00D74517" w:rsidRPr="00BE78F2">
              <w:rPr>
                <w:spacing w:val="-2"/>
                <w:sz w:val="22"/>
                <w:szCs w:val="22"/>
              </w:rPr>
              <w:t xml:space="preserve">organlarda hasara yol açabilir </w:t>
            </w:r>
            <w:r w:rsidRPr="00BE78F2">
              <w:rPr>
                <w:spacing w:val="-2"/>
                <w:sz w:val="22"/>
                <w:szCs w:val="22"/>
              </w:rPr>
              <w:t xml:space="preserve">(kat 1) </w:t>
            </w:r>
          </w:p>
          <w:p w:rsidR="00F3601F" w:rsidRPr="00BE78F2" w:rsidRDefault="00F3601F" w:rsidP="00F3601F">
            <w:pPr>
              <w:shd w:val="clear" w:color="auto" w:fill="FFFFFF"/>
              <w:spacing w:before="130" w:line="370" w:lineRule="exact"/>
              <w:ind w:right="883"/>
              <w:rPr>
                <w:sz w:val="22"/>
                <w:szCs w:val="22"/>
              </w:rPr>
            </w:pPr>
            <w:r w:rsidRPr="00BE78F2">
              <w:rPr>
                <w:sz w:val="22"/>
                <w:szCs w:val="22"/>
              </w:rPr>
              <w:t xml:space="preserve">H360: </w:t>
            </w:r>
            <w:r w:rsidR="00D74517" w:rsidRPr="00BE78F2">
              <w:rPr>
                <w:sz w:val="22"/>
                <w:szCs w:val="22"/>
              </w:rPr>
              <w:t>Doğurganlığa ya da d</w:t>
            </w:r>
            <w:r w:rsidRPr="00BE78F2">
              <w:rPr>
                <w:sz w:val="22"/>
                <w:szCs w:val="22"/>
              </w:rPr>
              <w:t>oğmamış çocuğ</w:t>
            </w:r>
            <w:r w:rsidR="00D74517" w:rsidRPr="00BE78F2">
              <w:rPr>
                <w:sz w:val="22"/>
                <w:szCs w:val="22"/>
              </w:rPr>
              <w:t>a</w:t>
            </w:r>
            <w:r w:rsidRPr="00BE78F2">
              <w:rPr>
                <w:sz w:val="22"/>
                <w:szCs w:val="22"/>
              </w:rPr>
              <w:t xml:space="preserve"> </w:t>
            </w:r>
            <w:r w:rsidR="001C3F58" w:rsidRPr="00BE78F2">
              <w:rPr>
                <w:sz w:val="22"/>
                <w:szCs w:val="22"/>
              </w:rPr>
              <w:t>zarar</w:t>
            </w:r>
            <w:r w:rsidR="00D74517" w:rsidRPr="00BE78F2">
              <w:rPr>
                <w:sz w:val="22"/>
                <w:szCs w:val="22"/>
              </w:rPr>
              <w:t xml:space="preserve"> verebilir</w:t>
            </w:r>
            <w:r w:rsidRPr="00BE78F2">
              <w:rPr>
                <w:sz w:val="22"/>
                <w:szCs w:val="22"/>
              </w:rPr>
              <w:t xml:space="preserve"> (kat 1A veya 1B) </w:t>
            </w:r>
          </w:p>
          <w:p w:rsidR="00F3601F" w:rsidRPr="00BE78F2" w:rsidRDefault="00F3601F" w:rsidP="00F3601F">
            <w:pPr>
              <w:shd w:val="clear" w:color="auto" w:fill="FFFFFF"/>
              <w:spacing w:before="130" w:line="370" w:lineRule="exact"/>
              <w:ind w:right="883"/>
              <w:rPr>
                <w:sz w:val="22"/>
                <w:szCs w:val="22"/>
              </w:rPr>
            </w:pPr>
            <w:r w:rsidRPr="00BE78F2">
              <w:rPr>
                <w:sz w:val="22"/>
                <w:szCs w:val="22"/>
              </w:rPr>
              <w:t xml:space="preserve">H361: </w:t>
            </w:r>
            <w:r w:rsidR="00D74517" w:rsidRPr="00BE78F2">
              <w:rPr>
                <w:sz w:val="22"/>
                <w:szCs w:val="22"/>
              </w:rPr>
              <w:t>Doğurganlığa ya da doğmamış çocuğa</w:t>
            </w:r>
            <w:r w:rsidRPr="00BE78F2">
              <w:rPr>
                <w:sz w:val="22"/>
                <w:szCs w:val="22"/>
              </w:rPr>
              <w:t xml:space="preserve"> </w:t>
            </w:r>
            <w:r w:rsidR="001C3F58" w:rsidRPr="00BE78F2">
              <w:rPr>
                <w:sz w:val="22"/>
                <w:szCs w:val="22"/>
              </w:rPr>
              <w:t>zarar şüphesi</w:t>
            </w:r>
            <w:r w:rsidRPr="00BE78F2">
              <w:rPr>
                <w:sz w:val="22"/>
                <w:szCs w:val="22"/>
              </w:rPr>
              <w:t xml:space="preserve"> (kat 2) </w:t>
            </w:r>
          </w:p>
          <w:p w:rsidR="00F3601F" w:rsidRPr="00BE78F2" w:rsidRDefault="00F3601F" w:rsidP="00F3601F">
            <w:pPr>
              <w:shd w:val="clear" w:color="auto" w:fill="FFFFFF"/>
              <w:spacing w:before="130" w:line="370" w:lineRule="exact"/>
              <w:ind w:right="883"/>
              <w:rPr>
                <w:sz w:val="22"/>
                <w:szCs w:val="22"/>
              </w:rPr>
            </w:pPr>
            <w:r w:rsidRPr="00BE78F2">
              <w:rPr>
                <w:sz w:val="22"/>
                <w:szCs w:val="22"/>
              </w:rPr>
              <w:t>H362: Emzirilen çocu</w:t>
            </w:r>
            <w:r w:rsidR="001C3F58" w:rsidRPr="00BE78F2">
              <w:rPr>
                <w:sz w:val="22"/>
                <w:szCs w:val="22"/>
              </w:rPr>
              <w:t xml:space="preserve">ğa </w:t>
            </w:r>
            <w:r w:rsidRPr="00BE78F2">
              <w:rPr>
                <w:sz w:val="22"/>
                <w:szCs w:val="22"/>
              </w:rPr>
              <w:t>zarar verebilir.</w:t>
            </w:r>
          </w:p>
          <w:p w:rsidR="00F3601F" w:rsidRPr="00BE78F2" w:rsidRDefault="00F3601F" w:rsidP="00D22B2E">
            <w:pPr>
              <w:jc w:val="both"/>
              <w:rPr>
                <w:sz w:val="22"/>
                <w:szCs w:val="22"/>
              </w:rPr>
            </w:pPr>
          </w:p>
        </w:tc>
      </w:tr>
    </w:tbl>
    <w:p w:rsidR="00F3601F" w:rsidRPr="00BE78F2" w:rsidRDefault="00F3601F" w:rsidP="00D22B2E">
      <w:pPr>
        <w:jc w:val="both"/>
        <w:rPr>
          <w:sz w:val="22"/>
          <w:szCs w:val="22"/>
        </w:rPr>
      </w:pPr>
    </w:p>
    <w:p w:rsidR="00F3601F" w:rsidRPr="00BE78F2" w:rsidRDefault="00F3601F">
      <w:pPr>
        <w:shd w:val="clear" w:color="auto" w:fill="FFFFFF"/>
        <w:spacing w:before="130" w:line="370" w:lineRule="exact"/>
        <w:ind w:right="883"/>
        <w:rPr>
          <w:sz w:val="22"/>
          <w:szCs w:val="22"/>
        </w:rPr>
      </w:pPr>
    </w:p>
    <w:sectPr w:rsidR="00F3601F" w:rsidRPr="00BE78F2" w:rsidSect="00862B2B">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CFD" w:rsidRDefault="00453CFD" w:rsidP="00125DCC">
      <w:r>
        <w:separator/>
      </w:r>
    </w:p>
  </w:endnote>
  <w:endnote w:type="continuationSeparator" w:id="0">
    <w:p w:rsidR="00453CFD" w:rsidRDefault="00453CFD" w:rsidP="0012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288444"/>
      <w:docPartObj>
        <w:docPartGallery w:val="Page Numbers (Bottom of Page)"/>
        <w:docPartUnique/>
      </w:docPartObj>
    </w:sdtPr>
    <w:sdtContent>
      <w:p w:rsidR="008C6368" w:rsidRDefault="008C6368">
        <w:pPr>
          <w:pStyle w:val="Altbilgi"/>
          <w:jc w:val="right"/>
        </w:pPr>
        <w:r>
          <w:fldChar w:fldCharType="begin"/>
        </w:r>
        <w:r>
          <w:instrText>PAGE   \* MERGEFORMAT</w:instrText>
        </w:r>
        <w:r>
          <w:fldChar w:fldCharType="separate"/>
        </w:r>
        <w:r w:rsidR="00857818">
          <w:rPr>
            <w:noProof/>
          </w:rPr>
          <w:t>1</w:t>
        </w:r>
        <w:r>
          <w:fldChar w:fldCharType="end"/>
        </w:r>
      </w:p>
    </w:sdtContent>
  </w:sdt>
  <w:p w:rsidR="008C6368" w:rsidRDefault="008C63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CFD" w:rsidRDefault="00453CFD" w:rsidP="00125DCC">
      <w:r>
        <w:separator/>
      </w:r>
    </w:p>
  </w:footnote>
  <w:footnote w:type="continuationSeparator" w:id="0">
    <w:p w:rsidR="00453CFD" w:rsidRDefault="00453CFD" w:rsidP="00125DCC">
      <w:r>
        <w:continuationSeparator/>
      </w:r>
    </w:p>
  </w:footnote>
  <w:footnote w:id="1">
    <w:p w:rsidR="008C6368" w:rsidRDefault="008C6368">
      <w:pPr>
        <w:pStyle w:val="DipnotMetni"/>
      </w:pPr>
      <w:r>
        <w:rPr>
          <w:rStyle w:val="DipnotBavurusu"/>
        </w:rPr>
        <w:footnoteRef/>
      </w:r>
      <w:r>
        <w:t xml:space="preserve"> KKDİK Madde 4(1)(u)</w:t>
      </w:r>
    </w:p>
  </w:footnote>
  <w:footnote w:id="2">
    <w:p w:rsidR="008C6368" w:rsidRDefault="008C6368">
      <w:pPr>
        <w:pStyle w:val="DipnotMetni"/>
      </w:pPr>
      <w:r>
        <w:rPr>
          <w:rStyle w:val="DipnotBavurusu"/>
        </w:rPr>
        <w:footnoteRef/>
      </w:r>
      <w:r>
        <w:t xml:space="preserve"> </w:t>
      </w:r>
      <w:r w:rsidRPr="004D21D3">
        <w:t xml:space="preserve">NOEC’nin (Etkinin Gözlenmediği Konsantrasyon) resmi bilimsel tanımı “LOEC değerinin hemen altında kalan, kontrolle karşılaştırıldığında kontrole oranla istatistiki olarak hiçbir önemli etkisi olmayan </w:t>
      </w:r>
      <w:proofErr w:type="gramStart"/>
      <w:r w:rsidRPr="004D21D3">
        <w:t>konsantrasyon”dur</w:t>
      </w:r>
      <w:proofErr w:type="gramEnd"/>
      <w:r w:rsidRPr="004D21D3">
        <w:t>. (OECD 211, 1998b)</w:t>
      </w:r>
    </w:p>
  </w:footnote>
  <w:footnote w:id="3">
    <w:p w:rsidR="008C6368" w:rsidRDefault="008C6368">
      <w:pPr>
        <w:pStyle w:val="DipnotMetni"/>
      </w:pPr>
      <w:r>
        <w:rPr>
          <w:rStyle w:val="DipnotBavurusu"/>
        </w:rPr>
        <w:footnoteRef/>
      </w:r>
      <w:r>
        <w:t xml:space="preserve"> </w:t>
      </w:r>
      <w:hyperlink r:id="rId1" w:history="1">
        <w:r w:rsidRPr="00BE78F2">
          <w:rPr>
            <w:rStyle w:val="Kpr"/>
            <w:color w:val="auto"/>
            <w:sz w:val="18"/>
            <w:szCs w:val="18"/>
          </w:rPr>
          <w:t>http://www.who.int/ipcs/publications/methods/harmonization/en/terminol_part-II.pdf</w:t>
        </w:r>
      </w:hyperlink>
      <w:r w:rsidRPr="00BE78F2">
        <w:rPr>
          <w:sz w:val="18"/>
          <w:szCs w:val="18"/>
        </w:rPr>
        <w:t xml:space="preserve">  - zararlılık tanımlanmasının OECD tanımı</w:t>
      </w:r>
    </w:p>
  </w:footnote>
  <w:footnote w:id="4">
    <w:p w:rsidR="008C6368" w:rsidRDefault="008C6368">
      <w:pPr>
        <w:pStyle w:val="DipnotMetni"/>
      </w:pPr>
      <w:r>
        <w:rPr>
          <w:rStyle w:val="DipnotBavurusu"/>
        </w:rPr>
        <w:footnoteRef/>
      </w:r>
      <w:r>
        <w:t xml:space="preserve"> </w:t>
      </w:r>
      <w:hyperlink r:id="rId2" w:history="1">
        <w:r w:rsidRPr="00BE78F2">
          <w:rPr>
            <w:rStyle w:val="Kpr"/>
            <w:color w:val="auto"/>
            <w:spacing w:val="-1"/>
            <w:sz w:val="18"/>
            <w:szCs w:val="18"/>
          </w:rPr>
          <w:t>http://www.inchem.org/documents/harmproj/harmproj/harmproj1.pdf</w:t>
        </w:r>
      </w:hyperlink>
      <w:r w:rsidRPr="00BE78F2">
        <w:rPr>
          <w:spacing w:val="-1"/>
          <w:sz w:val="18"/>
          <w:szCs w:val="18"/>
        </w:rPr>
        <w:t xml:space="preserve"> - Beklenmeyen etkilerin OECD tanımı (IPCS RISK </w:t>
      </w:r>
      <w:r w:rsidRPr="00BE78F2">
        <w:rPr>
          <w:sz w:val="18"/>
          <w:szCs w:val="18"/>
        </w:rPr>
        <w:t>ASSESSMENT TERMINOLOGY, 2004).</w:t>
      </w:r>
    </w:p>
  </w:footnote>
  <w:footnote w:id="5">
    <w:p w:rsidR="008C6368" w:rsidRDefault="008C6368">
      <w:pPr>
        <w:pStyle w:val="DipnotMetni"/>
      </w:pPr>
      <w:r>
        <w:rPr>
          <w:rStyle w:val="DipnotBavurusu"/>
        </w:rPr>
        <w:footnoteRef/>
      </w:r>
      <w:r>
        <w:t xml:space="preserve"> </w:t>
      </w:r>
      <w:r w:rsidRPr="00BE78F2">
        <w:rPr>
          <w:sz w:val="18"/>
          <w:szCs w:val="18"/>
        </w:rPr>
        <w:t xml:space="preserve">“Elde bulunan bilgi” kayıt yaptıranın Ek </w:t>
      </w:r>
      <w:r>
        <w:rPr>
          <w:sz w:val="18"/>
          <w:szCs w:val="18"/>
        </w:rPr>
        <w:t>6</w:t>
      </w:r>
      <w:r w:rsidRPr="00BE78F2">
        <w:rPr>
          <w:sz w:val="18"/>
          <w:szCs w:val="18"/>
        </w:rPr>
        <w:t xml:space="preserve"> ile </w:t>
      </w:r>
      <w:r>
        <w:rPr>
          <w:sz w:val="18"/>
          <w:szCs w:val="18"/>
        </w:rPr>
        <w:t>11</w:t>
      </w:r>
      <w:r w:rsidRPr="00BE78F2">
        <w:rPr>
          <w:sz w:val="18"/>
          <w:szCs w:val="18"/>
        </w:rPr>
        <w:t xml:space="preserve"> arasında verilmiş olan bilgi gerekliliklerini karşılar ve bu bilginin değerlendirmesini gerçekleştirmiş iken ulaşabildiği tüm bilginin tanımıdır. Lütfen not ediniz: Kullanım ve maruz kalma için yapılan değerlendirmeler </w:t>
      </w:r>
      <w:proofErr w:type="gramStart"/>
      <w:r w:rsidRPr="00BE78F2">
        <w:rPr>
          <w:sz w:val="18"/>
          <w:szCs w:val="18"/>
        </w:rPr>
        <w:t>halihazırda</w:t>
      </w:r>
      <w:proofErr w:type="gramEnd"/>
      <w:r w:rsidRPr="00BE78F2">
        <w:rPr>
          <w:sz w:val="18"/>
          <w:szCs w:val="18"/>
        </w:rPr>
        <w:t xml:space="preserve"> bilgi gerekliliklerini yerine getirmek için ilgili olabilir örn. insanlar için olası/olası olmayan maruz kalma yollarının bulunması için; ya da çökelti/toprağın maruz kalma olasılığını belirlemek için. Kullanım ve maruz kalma için yapılan değerlendirmeler kaçınılması gereken kullanımları, maruz kalmadan kaçınılması için sağlanması gereken işletim koşullarını veya kullanıcılara iletilmesi gereken risk yönetimini içerebilir. Ayrıca maruz kalma olmadığını doğrulamak için salınım ve maruz kalma miktarının hesaplanması gerekebilir.</w:t>
      </w:r>
    </w:p>
  </w:footnote>
  <w:footnote w:id="6">
    <w:p w:rsidR="008C6368" w:rsidRDefault="008C6368">
      <w:pPr>
        <w:pStyle w:val="DipnotMetni"/>
      </w:pPr>
      <w:r>
        <w:rPr>
          <w:rStyle w:val="DipnotBavurusu"/>
        </w:rPr>
        <w:footnoteRef/>
      </w:r>
      <w:r>
        <w:t xml:space="preserve"> </w:t>
      </w:r>
      <w:r w:rsidRPr="00BE78F2">
        <w:rPr>
          <w:sz w:val="18"/>
          <w:szCs w:val="18"/>
        </w:rPr>
        <w:t xml:space="preserve">Burada “özellikler” </w:t>
      </w:r>
      <w:r>
        <w:rPr>
          <w:sz w:val="18"/>
          <w:szCs w:val="18"/>
        </w:rPr>
        <w:t>PBT</w:t>
      </w:r>
      <w:r w:rsidRPr="00BE78F2">
        <w:rPr>
          <w:sz w:val="18"/>
          <w:szCs w:val="18"/>
        </w:rPr>
        <w:t xml:space="preserve"> ve </w:t>
      </w:r>
      <w:r>
        <w:rPr>
          <w:sz w:val="18"/>
          <w:szCs w:val="18"/>
        </w:rPr>
        <w:t>vPvB</w:t>
      </w:r>
      <w:r w:rsidRPr="00BE78F2">
        <w:rPr>
          <w:sz w:val="18"/>
          <w:szCs w:val="18"/>
        </w:rPr>
        <w:t>’yi işaret etmektedir. (Bölüm B.</w:t>
      </w:r>
      <w:proofErr w:type="gramStart"/>
      <w:r w:rsidRPr="00BE78F2">
        <w:rPr>
          <w:sz w:val="18"/>
          <w:szCs w:val="18"/>
        </w:rPr>
        <w:t>8.1’e</w:t>
      </w:r>
      <w:proofErr w:type="gramEnd"/>
      <w:r w:rsidRPr="00BE78F2">
        <w:rPr>
          <w:sz w:val="18"/>
          <w:szCs w:val="18"/>
        </w:rPr>
        <w:t xml:space="preserve"> bakınız)</w:t>
      </w:r>
    </w:p>
  </w:footnote>
  <w:footnote w:id="7">
    <w:p w:rsidR="008C6368" w:rsidRPr="00BE78F2" w:rsidRDefault="008C6368" w:rsidP="00C557F8">
      <w:pPr>
        <w:shd w:val="clear" w:color="auto" w:fill="FFFFFF"/>
        <w:jc w:val="both"/>
        <w:rPr>
          <w:sz w:val="18"/>
          <w:szCs w:val="18"/>
        </w:rPr>
      </w:pPr>
      <w:r>
        <w:rPr>
          <w:rStyle w:val="DipnotBavurusu"/>
        </w:rPr>
        <w:footnoteRef/>
      </w:r>
      <w:r>
        <w:t xml:space="preserve"> </w:t>
      </w:r>
      <w:r w:rsidRPr="00BE78F2">
        <w:rPr>
          <w:sz w:val="18"/>
          <w:szCs w:val="18"/>
        </w:rPr>
        <w:t>Toprak ve çökelti organizmaları, hava yoluyla maruz kalan bitkiler, AAT organizmaları ve besin zinciri aracılığıyla yırtıcılar ve ozon oluşumu, ötrofikasyon ve asitleme potansiyelinin değerlendirilmesi ve ilgili herhangi bir çevresel zararlılık için son-noktaya özgü rehberliğe bakınız. (IR/KGR Rehberi Bölüm R.7)</w:t>
      </w:r>
    </w:p>
    <w:p w:rsidR="008C6368" w:rsidRDefault="008C6368">
      <w:pPr>
        <w:pStyle w:val="DipnotMetni"/>
      </w:pPr>
    </w:p>
  </w:footnote>
  <w:footnote w:id="8">
    <w:p w:rsidR="008C6368" w:rsidRPr="00BE78F2" w:rsidRDefault="008C6368" w:rsidP="00C557F8">
      <w:pPr>
        <w:shd w:val="clear" w:color="auto" w:fill="FFFFFF"/>
        <w:jc w:val="both"/>
        <w:rPr>
          <w:sz w:val="18"/>
        </w:rPr>
      </w:pPr>
      <w:r>
        <w:rPr>
          <w:rStyle w:val="DipnotBavurusu"/>
        </w:rPr>
        <w:footnoteRef/>
      </w:r>
      <w:r>
        <w:t xml:space="preserve"> </w:t>
      </w:r>
      <w:r w:rsidRPr="00BE78F2">
        <w:rPr>
          <w:sz w:val="18"/>
        </w:rPr>
        <w:t>Yeşil alan ve yeraltı suları (karasal ekosistem) için maruz kalma tahminleri burada özel olarak anlatılmamaktadır. Çünkü yeşil alan ve yeraltı suları kendi başlarına koruma hedefi değildir; sadece insanın çevre yoluyla maruz kalması tahminleri yapılmasında gerekmektedir.</w:t>
      </w:r>
    </w:p>
    <w:p w:rsidR="008C6368" w:rsidRDefault="008C6368">
      <w:pPr>
        <w:pStyle w:val="DipnotMetni"/>
      </w:pPr>
    </w:p>
  </w:footnote>
  <w:footnote w:id="9">
    <w:p w:rsidR="008C6368" w:rsidRDefault="008C6368">
      <w:pPr>
        <w:pStyle w:val="DipnotMetni"/>
      </w:pPr>
      <w:r>
        <w:rPr>
          <w:rStyle w:val="DipnotBavurusu"/>
        </w:rPr>
        <w:footnoteRef/>
      </w:r>
      <w:r>
        <w:t xml:space="preserve"> </w:t>
      </w:r>
      <w:r w:rsidRPr="00BE78F2">
        <w:rPr>
          <w:sz w:val="18"/>
        </w:rPr>
        <w:t>Örneğin yüksek seviyede bitkiler veya ozon tabakası üzerindeki etkilerle ilgilidir.</w:t>
      </w:r>
    </w:p>
  </w:footnote>
  <w:footnote w:id="10">
    <w:p w:rsidR="008C6368" w:rsidRDefault="008C6368">
      <w:pPr>
        <w:pStyle w:val="DipnotMetni"/>
      </w:pPr>
      <w:r>
        <w:rPr>
          <w:rStyle w:val="DipnotBavurusu"/>
        </w:rPr>
        <w:footnoteRef/>
      </w:r>
      <w:r>
        <w:t xml:space="preserve"> </w:t>
      </w:r>
      <w:r w:rsidRPr="00BE78F2">
        <w:rPr>
          <w:b/>
          <w:sz w:val="18"/>
          <w:szCs w:val="18"/>
        </w:rPr>
        <w:t xml:space="preserve">Lütfen not ediniz: </w:t>
      </w:r>
      <w:r w:rsidRPr="00BE78F2">
        <w:rPr>
          <w:sz w:val="18"/>
          <w:szCs w:val="18"/>
        </w:rPr>
        <w:t>Düşük su çözünürlüğüne sahip olan maddelerden kaynaklanan çevresel zararlılıklar için her zaman geçerli değildir. Buna ek olarak önemli (eko)toksikolojik etkiler (örn. ölüm) limit dozun biraz üstünde gözlemleniyorsa bu da maruz kalma değerlendirmesi yapılmasını gerektirecektir.</w:t>
      </w:r>
    </w:p>
  </w:footnote>
  <w:footnote w:id="11">
    <w:p w:rsidR="008C6368" w:rsidRDefault="008C6368">
      <w:pPr>
        <w:pStyle w:val="DipnotMetni"/>
      </w:pPr>
      <w:r>
        <w:rPr>
          <w:rStyle w:val="DipnotBavurusu"/>
        </w:rPr>
        <w:footnoteRef/>
      </w:r>
      <w:r>
        <w:t xml:space="preserve"> </w:t>
      </w:r>
      <w:r w:rsidRPr="00BE78F2">
        <w:rPr>
          <w:sz w:val="18"/>
          <w:szCs w:val="18"/>
        </w:rPr>
        <w:t>Uygulanabiliyorsa, mevcut mesleki maruz kalma limitleri (OEL’ler) hesaba katılmalıdır,</w:t>
      </w:r>
    </w:p>
  </w:footnote>
  <w:footnote w:id="12">
    <w:p w:rsidR="008C6368" w:rsidRDefault="008C6368">
      <w:pPr>
        <w:pStyle w:val="DipnotMetni"/>
      </w:pPr>
      <w:r>
        <w:rPr>
          <w:rStyle w:val="DipnotBavurusu"/>
        </w:rPr>
        <w:footnoteRef/>
      </w:r>
      <w:r>
        <w:t xml:space="preserve"> </w:t>
      </w:r>
      <w:r w:rsidRPr="00BE78F2">
        <w:rPr>
          <w:sz w:val="18"/>
          <w:szCs w:val="18"/>
        </w:rPr>
        <w:t>Bu rehber doküman metalleri kapsamamaktadır.</w:t>
      </w:r>
    </w:p>
  </w:footnote>
  <w:footnote w:id="13">
    <w:p w:rsidR="008C6368" w:rsidRPr="00BE78F2" w:rsidRDefault="008C6368" w:rsidP="00D8390F">
      <w:pPr>
        <w:jc w:val="both"/>
        <w:rPr>
          <w:sz w:val="18"/>
          <w:szCs w:val="18"/>
        </w:rPr>
      </w:pPr>
      <w:r>
        <w:rPr>
          <w:rStyle w:val="DipnotBavurusu"/>
        </w:rPr>
        <w:footnoteRef/>
      </w:r>
      <w:r>
        <w:t xml:space="preserve"> </w:t>
      </w:r>
      <w:r w:rsidRPr="00BE78F2">
        <w:rPr>
          <w:sz w:val="18"/>
          <w:szCs w:val="18"/>
        </w:rPr>
        <w:t>Çökelti ve toprak çalışmalarıından bilgi edinilememesi durumunda bu koruma hedefleri için PNEC değerleri denge dağılım metodu temel alınarak, sucul toksisiteden elde edilen bilgilerden edinilebilir (IR&amp;CSA Rehberi Bölüm R.10.5.2.1 ve R.10.6.1). Denge dağılım metodu şu durumlarda kullanılabilir: Çökeltilere adsorpsiyona sebep olan belirli bir hareket modeli bulunmamaktadır; madde yüksel adsorpisyona sahip değildir; adsorpsiyon sadece log Kow’a bağlıdır; bir etki beklenmediğini gösterecek herhangi bir deneysel toprak ve çökelti çalışması bulunmamaktadır; log Pow&gt;5 olan maddelere EPM’nin uygulanması için bakınız IR&amp;CSA Rehberi Bölüm E4.</w:t>
      </w:r>
      <w:proofErr w:type="gramStart"/>
      <w:r w:rsidRPr="00BE78F2">
        <w:rPr>
          <w:sz w:val="18"/>
          <w:szCs w:val="18"/>
        </w:rPr>
        <w:t>3.3</w:t>
      </w:r>
      <w:proofErr w:type="gramEnd"/>
    </w:p>
    <w:p w:rsidR="008C6368" w:rsidRPr="00BE78F2" w:rsidRDefault="008C6368" w:rsidP="00D8390F">
      <w:pPr>
        <w:jc w:val="both"/>
        <w:rPr>
          <w:sz w:val="18"/>
          <w:szCs w:val="18"/>
        </w:rPr>
      </w:pPr>
      <w:r w:rsidRPr="00BE78F2">
        <w:rPr>
          <w:sz w:val="18"/>
          <w:szCs w:val="18"/>
        </w:rPr>
        <w:t>16 Altbilgi 12’ye bakınız.</w:t>
      </w:r>
    </w:p>
    <w:p w:rsidR="008C6368" w:rsidRPr="00BE78F2" w:rsidRDefault="008C6368" w:rsidP="00D8390F">
      <w:pPr>
        <w:widowControl/>
        <w:autoSpaceDE/>
        <w:autoSpaceDN/>
        <w:adjustRightInd/>
        <w:spacing w:after="200" w:line="276" w:lineRule="auto"/>
        <w:rPr>
          <w:sz w:val="18"/>
          <w:szCs w:val="18"/>
        </w:rPr>
      </w:pPr>
      <w:r w:rsidRPr="00BE78F2">
        <w:rPr>
          <w:sz w:val="18"/>
          <w:szCs w:val="18"/>
        </w:rPr>
        <w:br w:type="page"/>
      </w:r>
    </w:p>
    <w:p w:rsidR="008C6368" w:rsidRDefault="008C6368">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368" w:rsidRPr="00D22B2E" w:rsidRDefault="008C6368" w:rsidP="00514E55">
    <w:pPr>
      <w:jc w:val="both"/>
      <w:rPr>
        <w:b/>
        <w:sz w:val="22"/>
        <w:szCs w:val="22"/>
      </w:rPr>
    </w:pPr>
    <w:r>
      <w:rPr>
        <w:b/>
        <w:sz w:val="22"/>
        <w:szCs w:val="22"/>
      </w:rPr>
      <w:t>Bölüm</w:t>
    </w:r>
    <w:r w:rsidRPr="00D22B2E">
      <w:rPr>
        <w:b/>
        <w:sz w:val="22"/>
        <w:szCs w:val="22"/>
      </w:rPr>
      <w:t xml:space="preserve"> B: </w:t>
    </w:r>
    <w:r>
      <w:rPr>
        <w:b/>
        <w:sz w:val="22"/>
        <w:szCs w:val="22"/>
      </w:rPr>
      <w:t>Zararlılık</w:t>
    </w:r>
    <w:r w:rsidRPr="00D22B2E">
      <w:rPr>
        <w:b/>
        <w:sz w:val="22"/>
        <w:szCs w:val="22"/>
      </w:rPr>
      <w:t xml:space="preserve"> Değerlendirm</w:t>
    </w:r>
    <w:r>
      <w:rPr>
        <w:b/>
        <w:sz w:val="22"/>
        <w:szCs w:val="22"/>
      </w:rPr>
      <w:t>e</w:t>
    </w:r>
    <w:r w:rsidRPr="00D22B2E">
      <w:rPr>
        <w:b/>
        <w:sz w:val="22"/>
        <w:szCs w:val="22"/>
      </w:rPr>
      <w:t>si</w:t>
    </w:r>
  </w:p>
  <w:p w:rsidR="008C6368" w:rsidRDefault="008C6368">
    <w:pPr>
      <w:pStyle w:val="stbilgi"/>
    </w:pPr>
  </w:p>
  <w:p w:rsidR="008C6368" w:rsidRDefault="008C636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A53FD"/>
    <w:multiLevelType w:val="hybridMultilevel"/>
    <w:tmpl w:val="FDEE5682"/>
    <w:lvl w:ilvl="0" w:tplc="C9DA26CE">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DF34F80"/>
    <w:multiLevelType w:val="hybridMultilevel"/>
    <w:tmpl w:val="3E744408"/>
    <w:lvl w:ilvl="0" w:tplc="ABB02ADA">
      <w:start w:val="2"/>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496369F"/>
    <w:multiLevelType w:val="hybridMultilevel"/>
    <w:tmpl w:val="32EAC49A"/>
    <w:lvl w:ilvl="0" w:tplc="420EA3D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69F70787"/>
    <w:multiLevelType w:val="hybridMultilevel"/>
    <w:tmpl w:val="6B2AAD26"/>
    <w:lvl w:ilvl="0" w:tplc="246E0266">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5A33397"/>
    <w:multiLevelType w:val="hybridMultilevel"/>
    <w:tmpl w:val="D38657D8"/>
    <w:lvl w:ilvl="0" w:tplc="8E40D3C4">
      <w:start w:val="65535"/>
      <w:numFmt w:val="bullet"/>
      <w:lvlText w:val="•"/>
      <w:lvlJc w:val="left"/>
      <w:pPr>
        <w:ind w:left="720" w:hanging="360"/>
      </w:pPr>
      <w:rPr>
        <w:rFonts w:ascii="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E7B19"/>
    <w:multiLevelType w:val="hybridMultilevel"/>
    <w:tmpl w:val="66FE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D9"/>
    <w:rsid w:val="00001832"/>
    <w:rsid w:val="00002649"/>
    <w:rsid w:val="000028F9"/>
    <w:rsid w:val="00002D55"/>
    <w:rsid w:val="0000376C"/>
    <w:rsid w:val="00003F0B"/>
    <w:rsid w:val="00004154"/>
    <w:rsid w:val="000045B0"/>
    <w:rsid w:val="0001043C"/>
    <w:rsid w:val="00011DE2"/>
    <w:rsid w:val="0001227D"/>
    <w:rsid w:val="000126EF"/>
    <w:rsid w:val="000131B9"/>
    <w:rsid w:val="00013293"/>
    <w:rsid w:val="000132D6"/>
    <w:rsid w:val="00014853"/>
    <w:rsid w:val="000148D9"/>
    <w:rsid w:val="0001559B"/>
    <w:rsid w:val="0001601B"/>
    <w:rsid w:val="000169AC"/>
    <w:rsid w:val="000170BA"/>
    <w:rsid w:val="00020000"/>
    <w:rsid w:val="00020CBC"/>
    <w:rsid w:val="00022346"/>
    <w:rsid w:val="000236FE"/>
    <w:rsid w:val="000249F1"/>
    <w:rsid w:val="00025851"/>
    <w:rsid w:val="00025CC3"/>
    <w:rsid w:val="00026B59"/>
    <w:rsid w:val="00026D33"/>
    <w:rsid w:val="0002731A"/>
    <w:rsid w:val="00027FCD"/>
    <w:rsid w:val="0003142E"/>
    <w:rsid w:val="00032D41"/>
    <w:rsid w:val="00033AE0"/>
    <w:rsid w:val="000359BF"/>
    <w:rsid w:val="00041B9A"/>
    <w:rsid w:val="000422C2"/>
    <w:rsid w:val="00042F89"/>
    <w:rsid w:val="000460B9"/>
    <w:rsid w:val="00051B7B"/>
    <w:rsid w:val="00052264"/>
    <w:rsid w:val="00052B4C"/>
    <w:rsid w:val="00053649"/>
    <w:rsid w:val="000549AB"/>
    <w:rsid w:val="00054D3F"/>
    <w:rsid w:val="00055530"/>
    <w:rsid w:val="0005601F"/>
    <w:rsid w:val="00057394"/>
    <w:rsid w:val="0005768F"/>
    <w:rsid w:val="0006053A"/>
    <w:rsid w:val="000631A9"/>
    <w:rsid w:val="00064010"/>
    <w:rsid w:val="00064579"/>
    <w:rsid w:val="000650E7"/>
    <w:rsid w:val="00066FBE"/>
    <w:rsid w:val="000670C7"/>
    <w:rsid w:val="00070136"/>
    <w:rsid w:val="00071AED"/>
    <w:rsid w:val="00071F37"/>
    <w:rsid w:val="00073A42"/>
    <w:rsid w:val="000765C5"/>
    <w:rsid w:val="000766D5"/>
    <w:rsid w:val="0008078B"/>
    <w:rsid w:val="0008475B"/>
    <w:rsid w:val="00085711"/>
    <w:rsid w:val="00086916"/>
    <w:rsid w:val="00090E28"/>
    <w:rsid w:val="000923A7"/>
    <w:rsid w:val="000939AE"/>
    <w:rsid w:val="00093AED"/>
    <w:rsid w:val="00097122"/>
    <w:rsid w:val="000979CF"/>
    <w:rsid w:val="000A12D3"/>
    <w:rsid w:val="000A459A"/>
    <w:rsid w:val="000A49A2"/>
    <w:rsid w:val="000B2413"/>
    <w:rsid w:val="000B4048"/>
    <w:rsid w:val="000C0121"/>
    <w:rsid w:val="000C0507"/>
    <w:rsid w:val="000C4A68"/>
    <w:rsid w:val="000C4F73"/>
    <w:rsid w:val="000C7C90"/>
    <w:rsid w:val="000C7D45"/>
    <w:rsid w:val="000D0B36"/>
    <w:rsid w:val="000D1E6D"/>
    <w:rsid w:val="000D5DEE"/>
    <w:rsid w:val="000D5F3A"/>
    <w:rsid w:val="000D6371"/>
    <w:rsid w:val="000D760B"/>
    <w:rsid w:val="000E036F"/>
    <w:rsid w:val="000E3181"/>
    <w:rsid w:val="000E44C7"/>
    <w:rsid w:val="000E4B77"/>
    <w:rsid w:val="000E5402"/>
    <w:rsid w:val="000F17DE"/>
    <w:rsid w:val="000F333E"/>
    <w:rsid w:val="000F4764"/>
    <w:rsid w:val="000F6B2B"/>
    <w:rsid w:val="001005B2"/>
    <w:rsid w:val="001016D9"/>
    <w:rsid w:val="00102FC5"/>
    <w:rsid w:val="00103D81"/>
    <w:rsid w:val="00110097"/>
    <w:rsid w:val="001172ED"/>
    <w:rsid w:val="00117564"/>
    <w:rsid w:val="0012310C"/>
    <w:rsid w:val="001240D7"/>
    <w:rsid w:val="00125DCC"/>
    <w:rsid w:val="00130340"/>
    <w:rsid w:val="001325A3"/>
    <w:rsid w:val="0013324A"/>
    <w:rsid w:val="001341B1"/>
    <w:rsid w:val="001430E1"/>
    <w:rsid w:val="00145364"/>
    <w:rsid w:val="00146ECB"/>
    <w:rsid w:val="00147CF9"/>
    <w:rsid w:val="00153119"/>
    <w:rsid w:val="001573DA"/>
    <w:rsid w:val="00161143"/>
    <w:rsid w:val="00161753"/>
    <w:rsid w:val="00161F84"/>
    <w:rsid w:val="00164662"/>
    <w:rsid w:val="00167B5D"/>
    <w:rsid w:val="00167E28"/>
    <w:rsid w:val="00171339"/>
    <w:rsid w:val="00174986"/>
    <w:rsid w:val="00175F4B"/>
    <w:rsid w:val="001819E0"/>
    <w:rsid w:val="001820CC"/>
    <w:rsid w:val="00186CFC"/>
    <w:rsid w:val="001875DD"/>
    <w:rsid w:val="0018782D"/>
    <w:rsid w:val="00191FE9"/>
    <w:rsid w:val="00192059"/>
    <w:rsid w:val="00192096"/>
    <w:rsid w:val="001965CF"/>
    <w:rsid w:val="0019687C"/>
    <w:rsid w:val="001A197D"/>
    <w:rsid w:val="001A3329"/>
    <w:rsid w:val="001A362B"/>
    <w:rsid w:val="001A4766"/>
    <w:rsid w:val="001B0F37"/>
    <w:rsid w:val="001B1E8D"/>
    <w:rsid w:val="001B4B26"/>
    <w:rsid w:val="001B5007"/>
    <w:rsid w:val="001B5314"/>
    <w:rsid w:val="001B6707"/>
    <w:rsid w:val="001B71CB"/>
    <w:rsid w:val="001C0AB9"/>
    <w:rsid w:val="001C14EA"/>
    <w:rsid w:val="001C34C0"/>
    <w:rsid w:val="001C3F58"/>
    <w:rsid w:val="001C4686"/>
    <w:rsid w:val="001C62EE"/>
    <w:rsid w:val="001D3170"/>
    <w:rsid w:val="001D3A9D"/>
    <w:rsid w:val="001D411E"/>
    <w:rsid w:val="001D4913"/>
    <w:rsid w:val="001D4D89"/>
    <w:rsid w:val="001D4EC3"/>
    <w:rsid w:val="001E0D53"/>
    <w:rsid w:val="001E1B8C"/>
    <w:rsid w:val="001E3087"/>
    <w:rsid w:val="001E324B"/>
    <w:rsid w:val="001E4A2B"/>
    <w:rsid w:val="001E5885"/>
    <w:rsid w:val="001E5B68"/>
    <w:rsid w:val="001E7A93"/>
    <w:rsid w:val="001F2309"/>
    <w:rsid w:val="001F2656"/>
    <w:rsid w:val="001F41E3"/>
    <w:rsid w:val="001F5625"/>
    <w:rsid w:val="001F7AA4"/>
    <w:rsid w:val="00200C98"/>
    <w:rsid w:val="00201774"/>
    <w:rsid w:val="00201C13"/>
    <w:rsid w:val="0020449A"/>
    <w:rsid w:val="002045EE"/>
    <w:rsid w:val="00207F12"/>
    <w:rsid w:val="0021061A"/>
    <w:rsid w:val="00210841"/>
    <w:rsid w:val="00210989"/>
    <w:rsid w:val="0021171D"/>
    <w:rsid w:val="002136E9"/>
    <w:rsid w:val="002148B5"/>
    <w:rsid w:val="00214B83"/>
    <w:rsid w:val="0022030D"/>
    <w:rsid w:val="002208ED"/>
    <w:rsid w:val="00223256"/>
    <w:rsid w:val="002251E5"/>
    <w:rsid w:val="00226282"/>
    <w:rsid w:val="0023218B"/>
    <w:rsid w:val="002326F6"/>
    <w:rsid w:val="00234CDA"/>
    <w:rsid w:val="00235A7F"/>
    <w:rsid w:val="00236FCA"/>
    <w:rsid w:val="002429E0"/>
    <w:rsid w:val="00244D03"/>
    <w:rsid w:val="002453E0"/>
    <w:rsid w:val="00247B33"/>
    <w:rsid w:val="002542BE"/>
    <w:rsid w:val="00254759"/>
    <w:rsid w:val="002547C1"/>
    <w:rsid w:val="0025493F"/>
    <w:rsid w:val="00256B87"/>
    <w:rsid w:val="00256E97"/>
    <w:rsid w:val="00263191"/>
    <w:rsid w:val="00263ABC"/>
    <w:rsid w:val="0026648D"/>
    <w:rsid w:val="00267A09"/>
    <w:rsid w:val="0027032D"/>
    <w:rsid w:val="00272F82"/>
    <w:rsid w:val="00274DA7"/>
    <w:rsid w:val="002753F7"/>
    <w:rsid w:val="00277AF9"/>
    <w:rsid w:val="002814B5"/>
    <w:rsid w:val="00283129"/>
    <w:rsid w:val="00285F86"/>
    <w:rsid w:val="00286FB6"/>
    <w:rsid w:val="00287694"/>
    <w:rsid w:val="002876D3"/>
    <w:rsid w:val="00291361"/>
    <w:rsid w:val="00291D6E"/>
    <w:rsid w:val="00293512"/>
    <w:rsid w:val="00294786"/>
    <w:rsid w:val="002A01C3"/>
    <w:rsid w:val="002A0608"/>
    <w:rsid w:val="002A338D"/>
    <w:rsid w:val="002A40CE"/>
    <w:rsid w:val="002A7F04"/>
    <w:rsid w:val="002B19ED"/>
    <w:rsid w:val="002B6410"/>
    <w:rsid w:val="002B648E"/>
    <w:rsid w:val="002B65C0"/>
    <w:rsid w:val="002C0B1C"/>
    <w:rsid w:val="002C2929"/>
    <w:rsid w:val="002C39C3"/>
    <w:rsid w:val="002C7018"/>
    <w:rsid w:val="002C7771"/>
    <w:rsid w:val="002D5020"/>
    <w:rsid w:val="002D7680"/>
    <w:rsid w:val="002E6660"/>
    <w:rsid w:val="002F0A21"/>
    <w:rsid w:val="002F1007"/>
    <w:rsid w:val="002F1E70"/>
    <w:rsid w:val="002F2C66"/>
    <w:rsid w:val="002F5C85"/>
    <w:rsid w:val="003002AD"/>
    <w:rsid w:val="00300873"/>
    <w:rsid w:val="0030759B"/>
    <w:rsid w:val="00307809"/>
    <w:rsid w:val="003114D7"/>
    <w:rsid w:val="00311C3E"/>
    <w:rsid w:val="00311D6D"/>
    <w:rsid w:val="00313657"/>
    <w:rsid w:val="0031755A"/>
    <w:rsid w:val="003200DB"/>
    <w:rsid w:val="00320358"/>
    <w:rsid w:val="00320411"/>
    <w:rsid w:val="00321A0D"/>
    <w:rsid w:val="00321CAB"/>
    <w:rsid w:val="003223DC"/>
    <w:rsid w:val="00325A12"/>
    <w:rsid w:val="00326308"/>
    <w:rsid w:val="0032676C"/>
    <w:rsid w:val="003274CF"/>
    <w:rsid w:val="00327787"/>
    <w:rsid w:val="00330EFD"/>
    <w:rsid w:val="003319FD"/>
    <w:rsid w:val="003335F5"/>
    <w:rsid w:val="003360B8"/>
    <w:rsid w:val="00336190"/>
    <w:rsid w:val="00336954"/>
    <w:rsid w:val="003379A3"/>
    <w:rsid w:val="00340A4D"/>
    <w:rsid w:val="00341456"/>
    <w:rsid w:val="003420F5"/>
    <w:rsid w:val="00342783"/>
    <w:rsid w:val="00343762"/>
    <w:rsid w:val="00346B51"/>
    <w:rsid w:val="003474A7"/>
    <w:rsid w:val="00350465"/>
    <w:rsid w:val="003600B7"/>
    <w:rsid w:val="0036168E"/>
    <w:rsid w:val="00365F84"/>
    <w:rsid w:val="00366E65"/>
    <w:rsid w:val="003709E1"/>
    <w:rsid w:val="003733A2"/>
    <w:rsid w:val="00374709"/>
    <w:rsid w:val="00374B4B"/>
    <w:rsid w:val="0037621A"/>
    <w:rsid w:val="00376510"/>
    <w:rsid w:val="0037792B"/>
    <w:rsid w:val="00380140"/>
    <w:rsid w:val="00382D62"/>
    <w:rsid w:val="003852E6"/>
    <w:rsid w:val="003902BC"/>
    <w:rsid w:val="0039113D"/>
    <w:rsid w:val="00391C04"/>
    <w:rsid w:val="0039272E"/>
    <w:rsid w:val="003965B7"/>
    <w:rsid w:val="003A124C"/>
    <w:rsid w:val="003A27C3"/>
    <w:rsid w:val="003A7C8B"/>
    <w:rsid w:val="003B0134"/>
    <w:rsid w:val="003B1ACC"/>
    <w:rsid w:val="003B30CE"/>
    <w:rsid w:val="003B31E7"/>
    <w:rsid w:val="003B48EA"/>
    <w:rsid w:val="003B496D"/>
    <w:rsid w:val="003B6D83"/>
    <w:rsid w:val="003B6F28"/>
    <w:rsid w:val="003B724A"/>
    <w:rsid w:val="003C06A5"/>
    <w:rsid w:val="003C23F5"/>
    <w:rsid w:val="003C3E6E"/>
    <w:rsid w:val="003C4BE3"/>
    <w:rsid w:val="003C4EB0"/>
    <w:rsid w:val="003C4FA6"/>
    <w:rsid w:val="003C765B"/>
    <w:rsid w:val="003D0422"/>
    <w:rsid w:val="003D05FC"/>
    <w:rsid w:val="003D119A"/>
    <w:rsid w:val="003D41CE"/>
    <w:rsid w:val="003D50B6"/>
    <w:rsid w:val="003D52E1"/>
    <w:rsid w:val="003D6638"/>
    <w:rsid w:val="003D6F32"/>
    <w:rsid w:val="003D777B"/>
    <w:rsid w:val="003E118D"/>
    <w:rsid w:val="003E22B5"/>
    <w:rsid w:val="003E2E2F"/>
    <w:rsid w:val="003E380F"/>
    <w:rsid w:val="003E5014"/>
    <w:rsid w:val="003E6BE2"/>
    <w:rsid w:val="003F3D8A"/>
    <w:rsid w:val="003F79E9"/>
    <w:rsid w:val="003F7E99"/>
    <w:rsid w:val="00400478"/>
    <w:rsid w:val="00403EA1"/>
    <w:rsid w:val="00405628"/>
    <w:rsid w:val="00405A3A"/>
    <w:rsid w:val="00406301"/>
    <w:rsid w:val="004068DE"/>
    <w:rsid w:val="004074F8"/>
    <w:rsid w:val="00407BEE"/>
    <w:rsid w:val="00410759"/>
    <w:rsid w:val="004129B8"/>
    <w:rsid w:val="004134A9"/>
    <w:rsid w:val="00415E1D"/>
    <w:rsid w:val="0042151A"/>
    <w:rsid w:val="00421F0F"/>
    <w:rsid w:val="004229C3"/>
    <w:rsid w:val="004229DC"/>
    <w:rsid w:val="004238E1"/>
    <w:rsid w:val="00423B52"/>
    <w:rsid w:val="004242E5"/>
    <w:rsid w:val="00425462"/>
    <w:rsid w:val="0042553D"/>
    <w:rsid w:val="00433111"/>
    <w:rsid w:val="00433363"/>
    <w:rsid w:val="00435C29"/>
    <w:rsid w:val="00436BD6"/>
    <w:rsid w:val="00440A50"/>
    <w:rsid w:val="0044140B"/>
    <w:rsid w:val="00442901"/>
    <w:rsid w:val="00444C31"/>
    <w:rsid w:val="00445FB7"/>
    <w:rsid w:val="004471B2"/>
    <w:rsid w:val="00451976"/>
    <w:rsid w:val="00453CFD"/>
    <w:rsid w:val="00453F4A"/>
    <w:rsid w:val="004554C4"/>
    <w:rsid w:val="00455A12"/>
    <w:rsid w:val="004568B0"/>
    <w:rsid w:val="004605CC"/>
    <w:rsid w:val="00460608"/>
    <w:rsid w:val="00460EC8"/>
    <w:rsid w:val="00460F9B"/>
    <w:rsid w:val="0046247D"/>
    <w:rsid w:val="004644EF"/>
    <w:rsid w:val="00465503"/>
    <w:rsid w:val="00465ECF"/>
    <w:rsid w:val="00466446"/>
    <w:rsid w:val="004666C0"/>
    <w:rsid w:val="00467FED"/>
    <w:rsid w:val="0047033C"/>
    <w:rsid w:val="00470920"/>
    <w:rsid w:val="00470E5E"/>
    <w:rsid w:val="00472497"/>
    <w:rsid w:val="004729B9"/>
    <w:rsid w:val="0047544F"/>
    <w:rsid w:val="0047628B"/>
    <w:rsid w:val="0048046A"/>
    <w:rsid w:val="004816FF"/>
    <w:rsid w:val="00481C1A"/>
    <w:rsid w:val="004838B3"/>
    <w:rsid w:val="00483CFE"/>
    <w:rsid w:val="00483F6D"/>
    <w:rsid w:val="0048547D"/>
    <w:rsid w:val="004857EF"/>
    <w:rsid w:val="00486B49"/>
    <w:rsid w:val="004900EB"/>
    <w:rsid w:val="00490BE2"/>
    <w:rsid w:val="004916D8"/>
    <w:rsid w:val="00491AA3"/>
    <w:rsid w:val="0049303D"/>
    <w:rsid w:val="004959E6"/>
    <w:rsid w:val="00495D67"/>
    <w:rsid w:val="004964B1"/>
    <w:rsid w:val="00496BFE"/>
    <w:rsid w:val="00497C32"/>
    <w:rsid w:val="004A03A8"/>
    <w:rsid w:val="004A1095"/>
    <w:rsid w:val="004A497F"/>
    <w:rsid w:val="004A4AE3"/>
    <w:rsid w:val="004B0287"/>
    <w:rsid w:val="004B1818"/>
    <w:rsid w:val="004B2EE0"/>
    <w:rsid w:val="004B3DB8"/>
    <w:rsid w:val="004B4861"/>
    <w:rsid w:val="004B49DE"/>
    <w:rsid w:val="004B7869"/>
    <w:rsid w:val="004C3D12"/>
    <w:rsid w:val="004C6441"/>
    <w:rsid w:val="004D144F"/>
    <w:rsid w:val="004D21D3"/>
    <w:rsid w:val="004D3335"/>
    <w:rsid w:val="004D4671"/>
    <w:rsid w:val="004D4F44"/>
    <w:rsid w:val="004D6D75"/>
    <w:rsid w:val="004E137D"/>
    <w:rsid w:val="004E1D9A"/>
    <w:rsid w:val="004E34E8"/>
    <w:rsid w:val="004E3876"/>
    <w:rsid w:val="004E652B"/>
    <w:rsid w:val="004F0899"/>
    <w:rsid w:val="004F2560"/>
    <w:rsid w:val="004F3B53"/>
    <w:rsid w:val="004F485F"/>
    <w:rsid w:val="004F49C7"/>
    <w:rsid w:val="004F4FD5"/>
    <w:rsid w:val="00500FC3"/>
    <w:rsid w:val="005025F1"/>
    <w:rsid w:val="00502CD0"/>
    <w:rsid w:val="00502FD5"/>
    <w:rsid w:val="00505F41"/>
    <w:rsid w:val="00506288"/>
    <w:rsid w:val="0050636B"/>
    <w:rsid w:val="0051152B"/>
    <w:rsid w:val="005135CB"/>
    <w:rsid w:val="00514735"/>
    <w:rsid w:val="00514E55"/>
    <w:rsid w:val="005202E0"/>
    <w:rsid w:val="005226E5"/>
    <w:rsid w:val="00522BD3"/>
    <w:rsid w:val="00522D7D"/>
    <w:rsid w:val="00522F34"/>
    <w:rsid w:val="00524399"/>
    <w:rsid w:val="00527C47"/>
    <w:rsid w:val="00532064"/>
    <w:rsid w:val="005344A9"/>
    <w:rsid w:val="005346A9"/>
    <w:rsid w:val="005349EF"/>
    <w:rsid w:val="0053501B"/>
    <w:rsid w:val="00535FCA"/>
    <w:rsid w:val="00537C17"/>
    <w:rsid w:val="00540647"/>
    <w:rsid w:val="005407B5"/>
    <w:rsid w:val="00540916"/>
    <w:rsid w:val="00541F55"/>
    <w:rsid w:val="0054219F"/>
    <w:rsid w:val="005421AE"/>
    <w:rsid w:val="00542ABD"/>
    <w:rsid w:val="00545A5B"/>
    <w:rsid w:val="00546397"/>
    <w:rsid w:val="005473B1"/>
    <w:rsid w:val="00550086"/>
    <w:rsid w:val="0055083E"/>
    <w:rsid w:val="00550B4B"/>
    <w:rsid w:val="00552D85"/>
    <w:rsid w:val="005547BB"/>
    <w:rsid w:val="0055492E"/>
    <w:rsid w:val="00554C77"/>
    <w:rsid w:val="00555A82"/>
    <w:rsid w:val="00557EEB"/>
    <w:rsid w:val="0056009A"/>
    <w:rsid w:val="00560138"/>
    <w:rsid w:val="0056138E"/>
    <w:rsid w:val="005632C8"/>
    <w:rsid w:val="00564E6B"/>
    <w:rsid w:val="005672AE"/>
    <w:rsid w:val="005712B2"/>
    <w:rsid w:val="005730FB"/>
    <w:rsid w:val="00574500"/>
    <w:rsid w:val="00575100"/>
    <w:rsid w:val="00575B7C"/>
    <w:rsid w:val="005778A6"/>
    <w:rsid w:val="00587642"/>
    <w:rsid w:val="00587ED4"/>
    <w:rsid w:val="00590DDB"/>
    <w:rsid w:val="005917E3"/>
    <w:rsid w:val="0059274A"/>
    <w:rsid w:val="00593D43"/>
    <w:rsid w:val="005954C7"/>
    <w:rsid w:val="005A0273"/>
    <w:rsid w:val="005A09DF"/>
    <w:rsid w:val="005A1892"/>
    <w:rsid w:val="005A3D6C"/>
    <w:rsid w:val="005A43E9"/>
    <w:rsid w:val="005A44AB"/>
    <w:rsid w:val="005A47BE"/>
    <w:rsid w:val="005A4A7E"/>
    <w:rsid w:val="005A5BB5"/>
    <w:rsid w:val="005A62F3"/>
    <w:rsid w:val="005A6F73"/>
    <w:rsid w:val="005A72A2"/>
    <w:rsid w:val="005B1130"/>
    <w:rsid w:val="005B265A"/>
    <w:rsid w:val="005B5D09"/>
    <w:rsid w:val="005B5FEA"/>
    <w:rsid w:val="005B63A6"/>
    <w:rsid w:val="005B6F3A"/>
    <w:rsid w:val="005C020A"/>
    <w:rsid w:val="005C08A0"/>
    <w:rsid w:val="005C0CBD"/>
    <w:rsid w:val="005C1133"/>
    <w:rsid w:val="005C2675"/>
    <w:rsid w:val="005C2F56"/>
    <w:rsid w:val="005C312C"/>
    <w:rsid w:val="005C4493"/>
    <w:rsid w:val="005C6131"/>
    <w:rsid w:val="005C6AC1"/>
    <w:rsid w:val="005C6B99"/>
    <w:rsid w:val="005D08E7"/>
    <w:rsid w:val="005D2572"/>
    <w:rsid w:val="005D3186"/>
    <w:rsid w:val="005D3BD2"/>
    <w:rsid w:val="005D6426"/>
    <w:rsid w:val="005D6EA1"/>
    <w:rsid w:val="005D76C2"/>
    <w:rsid w:val="005D788B"/>
    <w:rsid w:val="005D7ADC"/>
    <w:rsid w:val="005E07C3"/>
    <w:rsid w:val="005E08B1"/>
    <w:rsid w:val="005E231C"/>
    <w:rsid w:val="005E2C46"/>
    <w:rsid w:val="005F0B89"/>
    <w:rsid w:val="005F7F2D"/>
    <w:rsid w:val="00600C0A"/>
    <w:rsid w:val="00600FE7"/>
    <w:rsid w:val="0060145B"/>
    <w:rsid w:val="006062A9"/>
    <w:rsid w:val="00606526"/>
    <w:rsid w:val="0060675E"/>
    <w:rsid w:val="006074BB"/>
    <w:rsid w:val="006074D2"/>
    <w:rsid w:val="0060753B"/>
    <w:rsid w:val="006116DD"/>
    <w:rsid w:val="00611CC1"/>
    <w:rsid w:val="006126FE"/>
    <w:rsid w:val="00615906"/>
    <w:rsid w:val="00615A28"/>
    <w:rsid w:val="0061767A"/>
    <w:rsid w:val="00617A2F"/>
    <w:rsid w:val="00621DD1"/>
    <w:rsid w:val="00622735"/>
    <w:rsid w:val="0062451C"/>
    <w:rsid w:val="00627164"/>
    <w:rsid w:val="006300AF"/>
    <w:rsid w:val="006312A0"/>
    <w:rsid w:val="00631B61"/>
    <w:rsid w:val="006356CF"/>
    <w:rsid w:val="00636135"/>
    <w:rsid w:val="00636E33"/>
    <w:rsid w:val="00642CEE"/>
    <w:rsid w:val="00642DEA"/>
    <w:rsid w:val="00646A8D"/>
    <w:rsid w:val="006505D9"/>
    <w:rsid w:val="00650CEF"/>
    <w:rsid w:val="00650D8D"/>
    <w:rsid w:val="006518FB"/>
    <w:rsid w:val="00651BAC"/>
    <w:rsid w:val="0065405E"/>
    <w:rsid w:val="00655A9D"/>
    <w:rsid w:val="00663F3C"/>
    <w:rsid w:val="00665820"/>
    <w:rsid w:val="00665A00"/>
    <w:rsid w:val="00671A91"/>
    <w:rsid w:val="00672BA6"/>
    <w:rsid w:val="00676285"/>
    <w:rsid w:val="00677F38"/>
    <w:rsid w:val="006805A4"/>
    <w:rsid w:val="006813FD"/>
    <w:rsid w:val="00681C57"/>
    <w:rsid w:val="00683510"/>
    <w:rsid w:val="00683F1E"/>
    <w:rsid w:val="00685916"/>
    <w:rsid w:val="00687EBF"/>
    <w:rsid w:val="00690377"/>
    <w:rsid w:val="00690BA2"/>
    <w:rsid w:val="0069247F"/>
    <w:rsid w:val="006929F6"/>
    <w:rsid w:val="00692A87"/>
    <w:rsid w:val="00692C2F"/>
    <w:rsid w:val="00692EE3"/>
    <w:rsid w:val="0069344A"/>
    <w:rsid w:val="006956AF"/>
    <w:rsid w:val="00695D8A"/>
    <w:rsid w:val="006A11E5"/>
    <w:rsid w:val="006A1489"/>
    <w:rsid w:val="006A1EA0"/>
    <w:rsid w:val="006A348C"/>
    <w:rsid w:val="006B162B"/>
    <w:rsid w:val="006B5D5F"/>
    <w:rsid w:val="006C4665"/>
    <w:rsid w:val="006C4BED"/>
    <w:rsid w:val="006C5FA6"/>
    <w:rsid w:val="006D13A2"/>
    <w:rsid w:val="006D25DE"/>
    <w:rsid w:val="006D32FD"/>
    <w:rsid w:val="006D7A06"/>
    <w:rsid w:val="006D7E7F"/>
    <w:rsid w:val="006E2BFC"/>
    <w:rsid w:val="006E362F"/>
    <w:rsid w:val="006E38BC"/>
    <w:rsid w:val="006E4E84"/>
    <w:rsid w:val="006E5D5F"/>
    <w:rsid w:val="006F2440"/>
    <w:rsid w:val="006F37CE"/>
    <w:rsid w:val="006F3EF9"/>
    <w:rsid w:val="006F5D29"/>
    <w:rsid w:val="00701F24"/>
    <w:rsid w:val="00706E42"/>
    <w:rsid w:val="00707EE7"/>
    <w:rsid w:val="0071395E"/>
    <w:rsid w:val="00713A97"/>
    <w:rsid w:val="00714BA7"/>
    <w:rsid w:val="00714EB3"/>
    <w:rsid w:val="007177BC"/>
    <w:rsid w:val="00721DF8"/>
    <w:rsid w:val="0072227B"/>
    <w:rsid w:val="0072443D"/>
    <w:rsid w:val="00725DDA"/>
    <w:rsid w:val="00725F95"/>
    <w:rsid w:val="00731F94"/>
    <w:rsid w:val="0073359D"/>
    <w:rsid w:val="00733FDF"/>
    <w:rsid w:val="00734C69"/>
    <w:rsid w:val="0073607F"/>
    <w:rsid w:val="00736285"/>
    <w:rsid w:val="00740298"/>
    <w:rsid w:val="00740869"/>
    <w:rsid w:val="00745693"/>
    <w:rsid w:val="0074570B"/>
    <w:rsid w:val="00745F43"/>
    <w:rsid w:val="00747D61"/>
    <w:rsid w:val="00750321"/>
    <w:rsid w:val="00750553"/>
    <w:rsid w:val="00750A56"/>
    <w:rsid w:val="007518F2"/>
    <w:rsid w:val="00751E3F"/>
    <w:rsid w:val="007520BD"/>
    <w:rsid w:val="00754306"/>
    <w:rsid w:val="00754477"/>
    <w:rsid w:val="0075466A"/>
    <w:rsid w:val="00755DAE"/>
    <w:rsid w:val="00755EAD"/>
    <w:rsid w:val="007569C4"/>
    <w:rsid w:val="00761080"/>
    <w:rsid w:val="00764601"/>
    <w:rsid w:val="00767CBB"/>
    <w:rsid w:val="007709C1"/>
    <w:rsid w:val="00771BC0"/>
    <w:rsid w:val="00772844"/>
    <w:rsid w:val="00776B39"/>
    <w:rsid w:val="0077727F"/>
    <w:rsid w:val="00781C41"/>
    <w:rsid w:val="00781F19"/>
    <w:rsid w:val="00783C75"/>
    <w:rsid w:val="007842A8"/>
    <w:rsid w:val="00785C89"/>
    <w:rsid w:val="007861A8"/>
    <w:rsid w:val="0078742C"/>
    <w:rsid w:val="0079053B"/>
    <w:rsid w:val="007930A6"/>
    <w:rsid w:val="007961B5"/>
    <w:rsid w:val="007A14A3"/>
    <w:rsid w:val="007A155B"/>
    <w:rsid w:val="007A19F3"/>
    <w:rsid w:val="007A2BEE"/>
    <w:rsid w:val="007A3511"/>
    <w:rsid w:val="007A40BC"/>
    <w:rsid w:val="007A79C6"/>
    <w:rsid w:val="007B08A2"/>
    <w:rsid w:val="007B1171"/>
    <w:rsid w:val="007B1FB0"/>
    <w:rsid w:val="007B477A"/>
    <w:rsid w:val="007B4E7A"/>
    <w:rsid w:val="007B5456"/>
    <w:rsid w:val="007B5A1C"/>
    <w:rsid w:val="007B6918"/>
    <w:rsid w:val="007C16FC"/>
    <w:rsid w:val="007C286D"/>
    <w:rsid w:val="007C6883"/>
    <w:rsid w:val="007C7174"/>
    <w:rsid w:val="007D05CC"/>
    <w:rsid w:val="007D2D29"/>
    <w:rsid w:val="007E082E"/>
    <w:rsid w:val="007E36FA"/>
    <w:rsid w:val="007E3F94"/>
    <w:rsid w:val="007E4265"/>
    <w:rsid w:val="007E4A92"/>
    <w:rsid w:val="007E513A"/>
    <w:rsid w:val="007E562B"/>
    <w:rsid w:val="007E6DAE"/>
    <w:rsid w:val="007E7950"/>
    <w:rsid w:val="007F371A"/>
    <w:rsid w:val="007F3B5D"/>
    <w:rsid w:val="007F49B1"/>
    <w:rsid w:val="008019BF"/>
    <w:rsid w:val="00802B0A"/>
    <w:rsid w:val="0080357C"/>
    <w:rsid w:val="00804626"/>
    <w:rsid w:val="008046AE"/>
    <w:rsid w:val="00804B7D"/>
    <w:rsid w:val="00804F0C"/>
    <w:rsid w:val="00805DAE"/>
    <w:rsid w:val="00806FD6"/>
    <w:rsid w:val="008105D2"/>
    <w:rsid w:val="008106DD"/>
    <w:rsid w:val="00810F57"/>
    <w:rsid w:val="00813B02"/>
    <w:rsid w:val="00813FE8"/>
    <w:rsid w:val="00814394"/>
    <w:rsid w:val="008160E9"/>
    <w:rsid w:val="00817380"/>
    <w:rsid w:val="008209F2"/>
    <w:rsid w:val="00820D1F"/>
    <w:rsid w:val="00821B8A"/>
    <w:rsid w:val="00826CA4"/>
    <w:rsid w:val="0083103B"/>
    <w:rsid w:val="00831E67"/>
    <w:rsid w:val="00835BD9"/>
    <w:rsid w:val="008377DC"/>
    <w:rsid w:val="00840953"/>
    <w:rsid w:val="00840A46"/>
    <w:rsid w:val="0084239D"/>
    <w:rsid w:val="008431E4"/>
    <w:rsid w:val="00851BD5"/>
    <w:rsid w:val="00853486"/>
    <w:rsid w:val="00854092"/>
    <w:rsid w:val="00855EB0"/>
    <w:rsid w:val="0085745E"/>
    <w:rsid w:val="00857818"/>
    <w:rsid w:val="00857A04"/>
    <w:rsid w:val="008606CA"/>
    <w:rsid w:val="00860FA2"/>
    <w:rsid w:val="008623A7"/>
    <w:rsid w:val="00862B2B"/>
    <w:rsid w:val="008634F1"/>
    <w:rsid w:val="0087025A"/>
    <w:rsid w:val="00871B9F"/>
    <w:rsid w:val="00872E20"/>
    <w:rsid w:val="0087543C"/>
    <w:rsid w:val="00875EB3"/>
    <w:rsid w:val="00876F6A"/>
    <w:rsid w:val="00884A5C"/>
    <w:rsid w:val="00886B86"/>
    <w:rsid w:val="00887886"/>
    <w:rsid w:val="00887A0E"/>
    <w:rsid w:val="00887D8C"/>
    <w:rsid w:val="00887F19"/>
    <w:rsid w:val="0089220D"/>
    <w:rsid w:val="00892F87"/>
    <w:rsid w:val="00893313"/>
    <w:rsid w:val="00894CCE"/>
    <w:rsid w:val="0089678A"/>
    <w:rsid w:val="008A0278"/>
    <w:rsid w:val="008A080F"/>
    <w:rsid w:val="008A0D5D"/>
    <w:rsid w:val="008A254C"/>
    <w:rsid w:val="008A3417"/>
    <w:rsid w:val="008A4989"/>
    <w:rsid w:val="008A4B5C"/>
    <w:rsid w:val="008A51CF"/>
    <w:rsid w:val="008A5213"/>
    <w:rsid w:val="008A64C8"/>
    <w:rsid w:val="008A7E0B"/>
    <w:rsid w:val="008B0A63"/>
    <w:rsid w:val="008B0AF5"/>
    <w:rsid w:val="008B4A45"/>
    <w:rsid w:val="008B56ED"/>
    <w:rsid w:val="008B63FE"/>
    <w:rsid w:val="008B6AF5"/>
    <w:rsid w:val="008B72F3"/>
    <w:rsid w:val="008C1528"/>
    <w:rsid w:val="008C1ED0"/>
    <w:rsid w:val="008C3EE2"/>
    <w:rsid w:val="008C5193"/>
    <w:rsid w:val="008C548F"/>
    <w:rsid w:val="008C6368"/>
    <w:rsid w:val="008C6927"/>
    <w:rsid w:val="008C6B92"/>
    <w:rsid w:val="008C71E6"/>
    <w:rsid w:val="008D07AC"/>
    <w:rsid w:val="008D0E19"/>
    <w:rsid w:val="008D2494"/>
    <w:rsid w:val="008D36F4"/>
    <w:rsid w:val="008D4C07"/>
    <w:rsid w:val="008D5BB0"/>
    <w:rsid w:val="008E024C"/>
    <w:rsid w:val="008E21A6"/>
    <w:rsid w:val="008E2CB8"/>
    <w:rsid w:val="008E2D3B"/>
    <w:rsid w:val="008E3903"/>
    <w:rsid w:val="008E5275"/>
    <w:rsid w:val="008E7694"/>
    <w:rsid w:val="008F0EB6"/>
    <w:rsid w:val="008F1832"/>
    <w:rsid w:val="008F1C36"/>
    <w:rsid w:val="008F2C1C"/>
    <w:rsid w:val="008F493B"/>
    <w:rsid w:val="008F4F01"/>
    <w:rsid w:val="008F7291"/>
    <w:rsid w:val="008F7442"/>
    <w:rsid w:val="008F74D8"/>
    <w:rsid w:val="008F7C2C"/>
    <w:rsid w:val="00902A02"/>
    <w:rsid w:val="00902EA0"/>
    <w:rsid w:val="009056FD"/>
    <w:rsid w:val="00906622"/>
    <w:rsid w:val="0091169A"/>
    <w:rsid w:val="00911D92"/>
    <w:rsid w:val="00911FAD"/>
    <w:rsid w:val="0091289D"/>
    <w:rsid w:val="00914149"/>
    <w:rsid w:val="0092069D"/>
    <w:rsid w:val="00921329"/>
    <w:rsid w:val="00923082"/>
    <w:rsid w:val="00924DA9"/>
    <w:rsid w:val="00925236"/>
    <w:rsid w:val="00926613"/>
    <w:rsid w:val="009323DC"/>
    <w:rsid w:val="0093265E"/>
    <w:rsid w:val="00933288"/>
    <w:rsid w:val="00936F1C"/>
    <w:rsid w:val="00937760"/>
    <w:rsid w:val="00941DF5"/>
    <w:rsid w:val="00943A82"/>
    <w:rsid w:val="0094405F"/>
    <w:rsid w:val="0094439E"/>
    <w:rsid w:val="00946290"/>
    <w:rsid w:val="00947397"/>
    <w:rsid w:val="00947515"/>
    <w:rsid w:val="0095092D"/>
    <w:rsid w:val="009513BE"/>
    <w:rsid w:val="00957A85"/>
    <w:rsid w:val="0096013F"/>
    <w:rsid w:val="00960816"/>
    <w:rsid w:val="009612CE"/>
    <w:rsid w:val="00962DAF"/>
    <w:rsid w:val="0096355B"/>
    <w:rsid w:val="00966B4C"/>
    <w:rsid w:val="00973747"/>
    <w:rsid w:val="00973F45"/>
    <w:rsid w:val="009804F5"/>
    <w:rsid w:val="00980674"/>
    <w:rsid w:val="00981D37"/>
    <w:rsid w:val="00986E80"/>
    <w:rsid w:val="00987FDB"/>
    <w:rsid w:val="00990181"/>
    <w:rsid w:val="00990503"/>
    <w:rsid w:val="009911BF"/>
    <w:rsid w:val="0099124D"/>
    <w:rsid w:val="00991720"/>
    <w:rsid w:val="0099200A"/>
    <w:rsid w:val="00993689"/>
    <w:rsid w:val="00994A4A"/>
    <w:rsid w:val="009958DF"/>
    <w:rsid w:val="00996449"/>
    <w:rsid w:val="009971CF"/>
    <w:rsid w:val="009A0096"/>
    <w:rsid w:val="009A1C83"/>
    <w:rsid w:val="009B1BD9"/>
    <w:rsid w:val="009B2863"/>
    <w:rsid w:val="009B29CE"/>
    <w:rsid w:val="009B47E8"/>
    <w:rsid w:val="009B495D"/>
    <w:rsid w:val="009C3629"/>
    <w:rsid w:val="009C4B3B"/>
    <w:rsid w:val="009C5806"/>
    <w:rsid w:val="009D03EA"/>
    <w:rsid w:val="009D0435"/>
    <w:rsid w:val="009D08BD"/>
    <w:rsid w:val="009D105D"/>
    <w:rsid w:val="009D4F87"/>
    <w:rsid w:val="009D5228"/>
    <w:rsid w:val="009D55EC"/>
    <w:rsid w:val="009D59AA"/>
    <w:rsid w:val="009E4161"/>
    <w:rsid w:val="009E4B12"/>
    <w:rsid w:val="009E7786"/>
    <w:rsid w:val="009F107C"/>
    <w:rsid w:val="009F12EA"/>
    <w:rsid w:val="009F21ED"/>
    <w:rsid w:val="009F6B35"/>
    <w:rsid w:val="009F6BC2"/>
    <w:rsid w:val="00A00AA0"/>
    <w:rsid w:val="00A01BB7"/>
    <w:rsid w:val="00A038F7"/>
    <w:rsid w:val="00A06181"/>
    <w:rsid w:val="00A0632C"/>
    <w:rsid w:val="00A06815"/>
    <w:rsid w:val="00A12E89"/>
    <w:rsid w:val="00A131F3"/>
    <w:rsid w:val="00A14C5D"/>
    <w:rsid w:val="00A14F6C"/>
    <w:rsid w:val="00A14F97"/>
    <w:rsid w:val="00A16C03"/>
    <w:rsid w:val="00A172C5"/>
    <w:rsid w:val="00A17327"/>
    <w:rsid w:val="00A17F86"/>
    <w:rsid w:val="00A23796"/>
    <w:rsid w:val="00A23E43"/>
    <w:rsid w:val="00A242C9"/>
    <w:rsid w:val="00A261E4"/>
    <w:rsid w:val="00A268C9"/>
    <w:rsid w:val="00A304D4"/>
    <w:rsid w:val="00A32649"/>
    <w:rsid w:val="00A32B72"/>
    <w:rsid w:val="00A3372D"/>
    <w:rsid w:val="00A34B88"/>
    <w:rsid w:val="00A3578B"/>
    <w:rsid w:val="00A372ED"/>
    <w:rsid w:val="00A378A7"/>
    <w:rsid w:val="00A37F99"/>
    <w:rsid w:val="00A41C24"/>
    <w:rsid w:val="00A439FA"/>
    <w:rsid w:val="00A450D9"/>
    <w:rsid w:val="00A45C59"/>
    <w:rsid w:val="00A45F12"/>
    <w:rsid w:val="00A46455"/>
    <w:rsid w:val="00A46D2B"/>
    <w:rsid w:val="00A47D3A"/>
    <w:rsid w:val="00A5064F"/>
    <w:rsid w:val="00A52F74"/>
    <w:rsid w:val="00A53B22"/>
    <w:rsid w:val="00A54332"/>
    <w:rsid w:val="00A574E5"/>
    <w:rsid w:val="00A6030A"/>
    <w:rsid w:val="00A6374F"/>
    <w:rsid w:val="00A64580"/>
    <w:rsid w:val="00A64CF6"/>
    <w:rsid w:val="00A64D8E"/>
    <w:rsid w:val="00A6604C"/>
    <w:rsid w:val="00A66A2B"/>
    <w:rsid w:val="00A6789F"/>
    <w:rsid w:val="00A67D9D"/>
    <w:rsid w:val="00A67F7F"/>
    <w:rsid w:val="00A70E96"/>
    <w:rsid w:val="00A7196E"/>
    <w:rsid w:val="00A73379"/>
    <w:rsid w:val="00A74C09"/>
    <w:rsid w:val="00A77382"/>
    <w:rsid w:val="00A803BE"/>
    <w:rsid w:val="00A8236A"/>
    <w:rsid w:val="00A827DD"/>
    <w:rsid w:val="00A832A9"/>
    <w:rsid w:val="00A83AD6"/>
    <w:rsid w:val="00A83CAE"/>
    <w:rsid w:val="00A8408E"/>
    <w:rsid w:val="00A846D7"/>
    <w:rsid w:val="00A869ED"/>
    <w:rsid w:val="00A90DF3"/>
    <w:rsid w:val="00A91523"/>
    <w:rsid w:val="00A9224D"/>
    <w:rsid w:val="00A92C35"/>
    <w:rsid w:val="00A9396F"/>
    <w:rsid w:val="00A9472D"/>
    <w:rsid w:val="00A97224"/>
    <w:rsid w:val="00A979D6"/>
    <w:rsid w:val="00AA027D"/>
    <w:rsid w:val="00AA0F7F"/>
    <w:rsid w:val="00AA342E"/>
    <w:rsid w:val="00AA4415"/>
    <w:rsid w:val="00AA64EA"/>
    <w:rsid w:val="00AA727A"/>
    <w:rsid w:val="00AB10E0"/>
    <w:rsid w:val="00AB2022"/>
    <w:rsid w:val="00AB32CA"/>
    <w:rsid w:val="00AB5782"/>
    <w:rsid w:val="00AB5AA3"/>
    <w:rsid w:val="00AB67B2"/>
    <w:rsid w:val="00AB689E"/>
    <w:rsid w:val="00AC0065"/>
    <w:rsid w:val="00AC01FF"/>
    <w:rsid w:val="00AC06A2"/>
    <w:rsid w:val="00AC0770"/>
    <w:rsid w:val="00AC0B0B"/>
    <w:rsid w:val="00AC1DC8"/>
    <w:rsid w:val="00AC261C"/>
    <w:rsid w:val="00AC4C7B"/>
    <w:rsid w:val="00AC6500"/>
    <w:rsid w:val="00AD0004"/>
    <w:rsid w:val="00AD080C"/>
    <w:rsid w:val="00AD1A69"/>
    <w:rsid w:val="00AD3849"/>
    <w:rsid w:val="00AD3A11"/>
    <w:rsid w:val="00AD54F7"/>
    <w:rsid w:val="00AD605A"/>
    <w:rsid w:val="00AE0283"/>
    <w:rsid w:val="00AE0B3C"/>
    <w:rsid w:val="00AE0DDC"/>
    <w:rsid w:val="00AE15BB"/>
    <w:rsid w:val="00AE169D"/>
    <w:rsid w:val="00AE3E20"/>
    <w:rsid w:val="00AE6ADF"/>
    <w:rsid w:val="00AF2043"/>
    <w:rsid w:val="00AF2BE1"/>
    <w:rsid w:val="00B02210"/>
    <w:rsid w:val="00B0227D"/>
    <w:rsid w:val="00B02420"/>
    <w:rsid w:val="00B02635"/>
    <w:rsid w:val="00B030C3"/>
    <w:rsid w:val="00B03CFF"/>
    <w:rsid w:val="00B0400B"/>
    <w:rsid w:val="00B0419A"/>
    <w:rsid w:val="00B049B0"/>
    <w:rsid w:val="00B07276"/>
    <w:rsid w:val="00B10814"/>
    <w:rsid w:val="00B116AE"/>
    <w:rsid w:val="00B13458"/>
    <w:rsid w:val="00B152A9"/>
    <w:rsid w:val="00B15509"/>
    <w:rsid w:val="00B16B28"/>
    <w:rsid w:val="00B23306"/>
    <w:rsid w:val="00B23D40"/>
    <w:rsid w:val="00B274B2"/>
    <w:rsid w:val="00B32043"/>
    <w:rsid w:val="00B32484"/>
    <w:rsid w:val="00B330DC"/>
    <w:rsid w:val="00B332DD"/>
    <w:rsid w:val="00B34C72"/>
    <w:rsid w:val="00B37AC7"/>
    <w:rsid w:val="00B40AE4"/>
    <w:rsid w:val="00B413F5"/>
    <w:rsid w:val="00B45B6F"/>
    <w:rsid w:val="00B46FD8"/>
    <w:rsid w:val="00B470C8"/>
    <w:rsid w:val="00B5099D"/>
    <w:rsid w:val="00B51521"/>
    <w:rsid w:val="00B5316D"/>
    <w:rsid w:val="00B5708E"/>
    <w:rsid w:val="00B57974"/>
    <w:rsid w:val="00B6223D"/>
    <w:rsid w:val="00B624B9"/>
    <w:rsid w:val="00B661D3"/>
    <w:rsid w:val="00B66D8A"/>
    <w:rsid w:val="00B677AD"/>
    <w:rsid w:val="00B67BC4"/>
    <w:rsid w:val="00B70000"/>
    <w:rsid w:val="00B7331D"/>
    <w:rsid w:val="00B75026"/>
    <w:rsid w:val="00B7631F"/>
    <w:rsid w:val="00B76B45"/>
    <w:rsid w:val="00B76DF3"/>
    <w:rsid w:val="00B80A10"/>
    <w:rsid w:val="00B80D95"/>
    <w:rsid w:val="00B80DC4"/>
    <w:rsid w:val="00B82004"/>
    <w:rsid w:val="00B8401A"/>
    <w:rsid w:val="00B9063A"/>
    <w:rsid w:val="00B96BAF"/>
    <w:rsid w:val="00BA2CC3"/>
    <w:rsid w:val="00BA39FC"/>
    <w:rsid w:val="00BA5F3F"/>
    <w:rsid w:val="00BB3206"/>
    <w:rsid w:val="00BB4397"/>
    <w:rsid w:val="00BB48A3"/>
    <w:rsid w:val="00BB672D"/>
    <w:rsid w:val="00BC0ED4"/>
    <w:rsid w:val="00BC1324"/>
    <w:rsid w:val="00BC353E"/>
    <w:rsid w:val="00BC3CF0"/>
    <w:rsid w:val="00BC3D2A"/>
    <w:rsid w:val="00BC3D3B"/>
    <w:rsid w:val="00BC4C13"/>
    <w:rsid w:val="00BC4CAD"/>
    <w:rsid w:val="00BC5273"/>
    <w:rsid w:val="00BC581D"/>
    <w:rsid w:val="00BC679B"/>
    <w:rsid w:val="00BC7A1B"/>
    <w:rsid w:val="00BD058A"/>
    <w:rsid w:val="00BD09CF"/>
    <w:rsid w:val="00BD0A32"/>
    <w:rsid w:val="00BD1531"/>
    <w:rsid w:val="00BD3414"/>
    <w:rsid w:val="00BD4454"/>
    <w:rsid w:val="00BD5322"/>
    <w:rsid w:val="00BD5D8E"/>
    <w:rsid w:val="00BD71F9"/>
    <w:rsid w:val="00BE0D0F"/>
    <w:rsid w:val="00BE2973"/>
    <w:rsid w:val="00BE402B"/>
    <w:rsid w:val="00BE420B"/>
    <w:rsid w:val="00BE773E"/>
    <w:rsid w:val="00BE78F2"/>
    <w:rsid w:val="00BE7E3A"/>
    <w:rsid w:val="00BF2093"/>
    <w:rsid w:val="00BF2150"/>
    <w:rsid w:val="00BF22C8"/>
    <w:rsid w:val="00BF37A1"/>
    <w:rsid w:val="00BF3E01"/>
    <w:rsid w:val="00BF5315"/>
    <w:rsid w:val="00C02A80"/>
    <w:rsid w:val="00C10F4D"/>
    <w:rsid w:val="00C12576"/>
    <w:rsid w:val="00C13670"/>
    <w:rsid w:val="00C13926"/>
    <w:rsid w:val="00C15022"/>
    <w:rsid w:val="00C153EC"/>
    <w:rsid w:val="00C1719B"/>
    <w:rsid w:val="00C1730E"/>
    <w:rsid w:val="00C227EB"/>
    <w:rsid w:val="00C242BE"/>
    <w:rsid w:val="00C300F0"/>
    <w:rsid w:val="00C307C7"/>
    <w:rsid w:val="00C317FD"/>
    <w:rsid w:val="00C31F72"/>
    <w:rsid w:val="00C33423"/>
    <w:rsid w:val="00C35B33"/>
    <w:rsid w:val="00C3685E"/>
    <w:rsid w:val="00C4100B"/>
    <w:rsid w:val="00C43F97"/>
    <w:rsid w:val="00C43FD1"/>
    <w:rsid w:val="00C45C32"/>
    <w:rsid w:val="00C50156"/>
    <w:rsid w:val="00C50237"/>
    <w:rsid w:val="00C50B98"/>
    <w:rsid w:val="00C50DB0"/>
    <w:rsid w:val="00C51398"/>
    <w:rsid w:val="00C518CE"/>
    <w:rsid w:val="00C52A82"/>
    <w:rsid w:val="00C52FE0"/>
    <w:rsid w:val="00C5335D"/>
    <w:rsid w:val="00C542E1"/>
    <w:rsid w:val="00C55113"/>
    <w:rsid w:val="00C5566E"/>
    <w:rsid w:val="00C557F8"/>
    <w:rsid w:val="00C572C4"/>
    <w:rsid w:val="00C578EA"/>
    <w:rsid w:val="00C57CBC"/>
    <w:rsid w:val="00C625D4"/>
    <w:rsid w:val="00C62C2F"/>
    <w:rsid w:val="00C63683"/>
    <w:rsid w:val="00C64BC8"/>
    <w:rsid w:val="00C653F9"/>
    <w:rsid w:val="00C67561"/>
    <w:rsid w:val="00C7129B"/>
    <w:rsid w:val="00C72156"/>
    <w:rsid w:val="00C72E98"/>
    <w:rsid w:val="00C73518"/>
    <w:rsid w:val="00C73701"/>
    <w:rsid w:val="00C74F87"/>
    <w:rsid w:val="00C761D6"/>
    <w:rsid w:val="00C77E69"/>
    <w:rsid w:val="00C8301C"/>
    <w:rsid w:val="00C9272A"/>
    <w:rsid w:val="00C94301"/>
    <w:rsid w:val="00C94780"/>
    <w:rsid w:val="00C95C8F"/>
    <w:rsid w:val="00C9714F"/>
    <w:rsid w:val="00CA07DF"/>
    <w:rsid w:val="00CA400F"/>
    <w:rsid w:val="00CA49FA"/>
    <w:rsid w:val="00CA62A3"/>
    <w:rsid w:val="00CA6AA7"/>
    <w:rsid w:val="00CB2484"/>
    <w:rsid w:val="00CB392C"/>
    <w:rsid w:val="00CB3F81"/>
    <w:rsid w:val="00CB45F2"/>
    <w:rsid w:val="00CC021F"/>
    <w:rsid w:val="00CC04AD"/>
    <w:rsid w:val="00CC2909"/>
    <w:rsid w:val="00CD4F92"/>
    <w:rsid w:val="00CD5335"/>
    <w:rsid w:val="00CD7FB3"/>
    <w:rsid w:val="00CE0D33"/>
    <w:rsid w:val="00CE2BBF"/>
    <w:rsid w:val="00CE387C"/>
    <w:rsid w:val="00CE388E"/>
    <w:rsid w:val="00CE3F1C"/>
    <w:rsid w:val="00CE405D"/>
    <w:rsid w:val="00CE6878"/>
    <w:rsid w:val="00CE6BA2"/>
    <w:rsid w:val="00CF24CB"/>
    <w:rsid w:val="00CF26C0"/>
    <w:rsid w:val="00CF3B17"/>
    <w:rsid w:val="00CF4DFF"/>
    <w:rsid w:val="00CF5BD3"/>
    <w:rsid w:val="00CF701D"/>
    <w:rsid w:val="00CF7F14"/>
    <w:rsid w:val="00D002B3"/>
    <w:rsid w:val="00D014E1"/>
    <w:rsid w:val="00D01EB0"/>
    <w:rsid w:val="00D0277B"/>
    <w:rsid w:val="00D02A48"/>
    <w:rsid w:val="00D02CE4"/>
    <w:rsid w:val="00D036C7"/>
    <w:rsid w:val="00D048B5"/>
    <w:rsid w:val="00D04BF4"/>
    <w:rsid w:val="00D07F27"/>
    <w:rsid w:val="00D12245"/>
    <w:rsid w:val="00D12BA5"/>
    <w:rsid w:val="00D13AE5"/>
    <w:rsid w:val="00D16F3C"/>
    <w:rsid w:val="00D21FAD"/>
    <w:rsid w:val="00D222DD"/>
    <w:rsid w:val="00D22B2E"/>
    <w:rsid w:val="00D26B5F"/>
    <w:rsid w:val="00D27708"/>
    <w:rsid w:val="00D27F43"/>
    <w:rsid w:val="00D35E09"/>
    <w:rsid w:val="00D362BE"/>
    <w:rsid w:val="00D36D9F"/>
    <w:rsid w:val="00D43399"/>
    <w:rsid w:val="00D44896"/>
    <w:rsid w:val="00D45192"/>
    <w:rsid w:val="00D4716F"/>
    <w:rsid w:val="00D47766"/>
    <w:rsid w:val="00D508F3"/>
    <w:rsid w:val="00D51E2A"/>
    <w:rsid w:val="00D5217B"/>
    <w:rsid w:val="00D5282E"/>
    <w:rsid w:val="00D5342F"/>
    <w:rsid w:val="00D61C6B"/>
    <w:rsid w:val="00D6525D"/>
    <w:rsid w:val="00D67099"/>
    <w:rsid w:val="00D709BE"/>
    <w:rsid w:val="00D7170C"/>
    <w:rsid w:val="00D7242D"/>
    <w:rsid w:val="00D72E0A"/>
    <w:rsid w:val="00D73FC8"/>
    <w:rsid w:val="00D74517"/>
    <w:rsid w:val="00D74BE1"/>
    <w:rsid w:val="00D75F9C"/>
    <w:rsid w:val="00D80FCA"/>
    <w:rsid w:val="00D8390F"/>
    <w:rsid w:val="00D845C0"/>
    <w:rsid w:val="00D84769"/>
    <w:rsid w:val="00D90F56"/>
    <w:rsid w:val="00D9255E"/>
    <w:rsid w:val="00D9265F"/>
    <w:rsid w:val="00D92AC0"/>
    <w:rsid w:val="00D95B2B"/>
    <w:rsid w:val="00D97A4F"/>
    <w:rsid w:val="00DA0D74"/>
    <w:rsid w:val="00DA2966"/>
    <w:rsid w:val="00DA6150"/>
    <w:rsid w:val="00DB10D0"/>
    <w:rsid w:val="00DB3966"/>
    <w:rsid w:val="00DB4542"/>
    <w:rsid w:val="00DB5E38"/>
    <w:rsid w:val="00DC000E"/>
    <w:rsid w:val="00DC052F"/>
    <w:rsid w:val="00DC14E3"/>
    <w:rsid w:val="00DC21B1"/>
    <w:rsid w:val="00DC3AB7"/>
    <w:rsid w:val="00DC3C29"/>
    <w:rsid w:val="00DC46C2"/>
    <w:rsid w:val="00DC4751"/>
    <w:rsid w:val="00DC5E52"/>
    <w:rsid w:val="00DD0669"/>
    <w:rsid w:val="00DD0EA1"/>
    <w:rsid w:val="00DD247E"/>
    <w:rsid w:val="00DD4406"/>
    <w:rsid w:val="00DD44FD"/>
    <w:rsid w:val="00DD4B6A"/>
    <w:rsid w:val="00DD7782"/>
    <w:rsid w:val="00DD7C80"/>
    <w:rsid w:val="00DE3515"/>
    <w:rsid w:val="00DE41EC"/>
    <w:rsid w:val="00DE67E9"/>
    <w:rsid w:val="00DE6A8B"/>
    <w:rsid w:val="00DE7DF7"/>
    <w:rsid w:val="00DF04EC"/>
    <w:rsid w:val="00DF0588"/>
    <w:rsid w:val="00DF06B0"/>
    <w:rsid w:val="00DF2404"/>
    <w:rsid w:val="00DF6917"/>
    <w:rsid w:val="00E01122"/>
    <w:rsid w:val="00E027FB"/>
    <w:rsid w:val="00E02837"/>
    <w:rsid w:val="00E042F7"/>
    <w:rsid w:val="00E06021"/>
    <w:rsid w:val="00E06220"/>
    <w:rsid w:val="00E072B6"/>
    <w:rsid w:val="00E11962"/>
    <w:rsid w:val="00E11A41"/>
    <w:rsid w:val="00E120A6"/>
    <w:rsid w:val="00E12522"/>
    <w:rsid w:val="00E145EE"/>
    <w:rsid w:val="00E14EE1"/>
    <w:rsid w:val="00E20460"/>
    <w:rsid w:val="00E213C2"/>
    <w:rsid w:val="00E232FD"/>
    <w:rsid w:val="00E23E47"/>
    <w:rsid w:val="00E24375"/>
    <w:rsid w:val="00E2441B"/>
    <w:rsid w:val="00E25DBE"/>
    <w:rsid w:val="00E260B2"/>
    <w:rsid w:val="00E267A0"/>
    <w:rsid w:val="00E30C7E"/>
    <w:rsid w:val="00E32474"/>
    <w:rsid w:val="00E32487"/>
    <w:rsid w:val="00E34B18"/>
    <w:rsid w:val="00E35256"/>
    <w:rsid w:val="00E36052"/>
    <w:rsid w:val="00E37280"/>
    <w:rsid w:val="00E42FED"/>
    <w:rsid w:val="00E4406A"/>
    <w:rsid w:val="00E448FD"/>
    <w:rsid w:val="00E45AB4"/>
    <w:rsid w:val="00E45DFB"/>
    <w:rsid w:val="00E469AF"/>
    <w:rsid w:val="00E50559"/>
    <w:rsid w:val="00E509AB"/>
    <w:rsid w:val="00E51DBF"/>
    <w:rsid w:val="00E520ED"/>
    <w:rsid w:val="00E52501"/>
    <w:rsid w:val="00E52B84"/>
    <w:rsid w:val="00E53C3A"/>
    <w:rsid w:val="00E54EA9"/>
    <w:rsid w:val="00E560F3"/>
    <w:rsid w:val="00E56F3D"/>
    <w:rsid w:val="00E60007"/>
    <w:rsid w:val="00E600DA"/>
    <w:rsid w:val="00E617A3"/>
    <w:rsid w:val="00E61E5B"/>
    <w:rsid w:val="00E6493F"/>
    <w:rsid w:val="00E64B2B"/>
    <w:rsid w:val="00E6522E"/>
    <w:rsid w:val="00E66FF6"/>
    <w:rsid w:val="00E70CDA"/>
    <w:rsid w:val="00E712FE"/>
    <w:rsid w:val="00E724BC"/>
    <w:rsid w:val="00E733A0"/>
    <w:rsid w:val="00E745CE"/>
    <w:rsid w:val="00E77778"/>
    <w:rsid w:val="00E81FE1"/>
    <w:rsid w:val="00E82B46"/>
    <w:rsid w:val="00E83218"/>
    <w:rsid w:val="00E845FE"/>
    <w:rsid w:val="00E84CA8"/>
    <w:rsid w:val="00E86AA2"/>
    <w:rsid w:val="00E92009"/>
    <w:rsid w:val="00E94C5E"/>
    <w:rsid w:val="00E96C54"/>
    <w:rsid w:val="00EA0305"/>
    <w:rsid w:val="00EA2E84"/>
    <w:rsid w:val="00EA492D"/>
    <w:rsid w:val="00EA4CDF"/>
    <w:rsid w:val="00EA6613"/>
    <w:rsid w:val="00EA674F"/>
    <w:rsid w:val="00EB2176"/>
    <w:rsid w:val="00EB27F0"/>
    <w:rsid w:val="00EB6840"/>
    <w:rsid w:val="00EB7A90"/>
    <w:rsid w:val="00EB7D9B"/>
    <w:rsid w:val="00EC394E"/>
    <w:rsid w:val="00EC6ADE"/>
    <w:rsid w:val="00EC70D9"/>
    <w:rsid w:val="00ED3844"/>
    <w:rsid w:val="00ED5702"/>
    <w:rsid w:val="00ED715E"/>
    <w:rsid w:val="00ED7FDB"/>
    <w:rsid w:val="00EE2C30"/>
    <w:rsid w:val="00EE3CE0"/>
    <w:rsid w:val="00EE3D7E"/>
    <w:rsid w:val="00EE4000"/>
    <w:rsid w:val="00EE5847"/>
    <w:rsid w:val="00EE586E"/>
    <w:rsid w:val="00EE6B5F"/>
    <w:rsid w:val="00EE73C6"/>
    <w:rsid w:val="00EF0D9B"/>
    <w:rsid w:val="00EF1FB2"/>
    <w:rsid w:val="00EF2430"/>
    <w:rsid w:val="00EF75C3"/>
    <w:rsid w:val="00F05D6D"/>
    <w:rsid w:val="00F06E1F"/>
    <w:rsid w:val="00F102F4"/>
    <w:rsid w:val="00F10459"/>
    <w:rsid w:val="00F10640"/>
    <w:rsid w:val="00F14E45"/>
    <w:rsid w:val="00F215F5"/>
    <w:rsid w:val="00F2170D"/>
    <w:rsid w:val="00F21A89"/>
    <w:rsid w:val="00F21ED4"/>
    <w:rsid w:val="00F22CA1"/>
    <w:rsid w:val="00F24027"/>
    <w:rsid w:val="00F241C6"/>
    <w:rsid w:val="00F248D9"/>
    <w:rsid w:val="00F249BA"/>
    <w:rsid w:val="00F2768E"/>
    <w:rsid w:val="00F31009"/>
    <w:rsid w:val="00F31104"/>
    <w:rsid w:val="00F311CE"/>
    <w:rsid w:val="00F335ED"/>
    <w:rsid w:val="00F341DC"/>
    <w:rsid w:val="00F34313"/>
    <w:rsid w:val="00F35B65"/>
    <w:rsid w:val="00F35D87"/>
    <w:rsid w:val="00F3601F"/>
    <w:rsid w:val="00F367D2"/>
    <w:rsid w:val="00F42989"/>
    <w:rsid w:val="00F448E3"/>
    <w:rsid w:val="00F5039B"/>
    <w:rsid w:val="00F5108A"/>
    <w:rsid w:val="00F5296E"/>
    <w:rsid w:val="00F5483C"/>
    <w:rsid w:val="00F563F0"/>
    <w:rsid w:val="00F570F9"/>
    <w:rsid w:val="00F61606"/>
    <w:rsid w:val="00F627DB"/>
    <w:rsid w:val="00F6283B"/>
    <w:rsid w:val="00F6407C"/>
    <w:rsid w:val="00F6506A"/>
    <w:rsid w:val="00F65925"/>
    <w:rsid w:val="00F65B5E"/>
    <w:rsid w:val="00F723FE"/>
    <w:rsid w:val="00F74393"/>
    <w:rsid w:val="00F74F16"/>
    <w:rsid w:val="00F77C9C"/>
    <w:rsid w:val="00F77FEB"/>
    <w:rsid w:val="00F8156A"/>
    <w:rsid w:val="00F815FB"/>
    <w:rsid w:val="00F84E52"/>
    <w:rsid w:val="00F85FD3"/>
    <w:rsid w:val="00F865C9"/>
    <w:rsid w:val="00F87B5E"/>
    <w:rsid w:val="00F91A02"/>
    <w:rsid w:val="00F91D01"/>
    <w:rsid w:val="00F9414E"/>
    <w:rsid w:val="00F94CA4"/>
    <w:rsid w:val="00F94FDF"/>
    <w:rsid w:val="00F9546B"/>
    <w:rsid w:val="00F974A3"/>
    <w:rsid w:val="00FA0B94"/>
    <w:rsid w:val="00FA0C24"/>
    <w:rsid w:val="00FA65F2"/>
    <w:rsid w:val="00FA6B96"/>
    <w:rsid w:val="00FA7767"/>
    <w:rsid w:val="00FA7CCD"/>
    <w:rsid w:val="00FB0388"/>
    <w:rsid w:val="00FB0A6B"/>
    <w:rsid w:val="00FB17B1"/>
    <w:rsid w:val="00FB57B6"/>
    <w:rsid w:val="00FB58DF"/>
    <w:rsid w:val="00FB621F"/>
    <w:rsid w:val="00FC1024"/>
    <w:rsid w:val="00FC1790"/>
    <w:rsid w:val="00FD01FE"/>
    <w:rsid w:val="00FD3809"/>
    <w:rsid w:val="00FD3A28"/>
    <w:rsid w:val="00FE0926"/>
    <w:rsid w:val="00FE14D8"/>
    <w:rsid w:val="00FE6844"/>
    <w:rsid w:val="00FE7A4C"/>
    <w:rsid w:val="00FF03C9"/>
    <w:rsid w:val="00FF27A9"/>
    <w:rsid w:val="00FF299F"/>
    <w:rsid w:val="00FF500D"/>
    <w:rsid w:val="00FF5813"/>
    <w:rsid w:val="00FF5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D9"/>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uiPriority w:val="9"/>
    <w:qFormat/>
    <w:rsid w:val="001B6707"/>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D9255E"/>
    <w:pPr>
      <w:keepNext/>
      <w:keepLines/>
      <w:spacing w:before="200"/>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546397"/>
    <w:pPr>
      <w:keepNext/>
      <w:keepLines/>
      <w:spacing w:before="200"/>
      <w:outlineLvl w:val="2"/>
    </w:pPr>
    <w:rPr>
      <w:rFonts w:eastAsiaTheme="majorEastAsia" w:cstheme="majorBidi"/>
      <w:b/>
      <w:bCs/>
      <w:sz w:val="24"/>
    </w:rPr>
  </w:style>
  <w:style w:type="paragraph" w:styleId="Balk4">
    <w:name w:val="heading 4"/>
    <w:basedOn w:val="Normal"/>
    <w:next w:val="Normal"/>
    <w:link w:val="Balk4Char"/>
    <w:uiPriority w:val="9"/>
    <w:unhideWhenUsed/>
    <w:qFormat/>
    <w:rsid w:val="00145364"/>
    <w:pPr>
      <w:keepNext/>
      <w:keepLines/>
      <w:spacing w:before="200"/>
      <w:outlineLvl w:val="3"/>
    </w:pPr>
    <w:rPr>
      <w:rFonts w:eastAsiaTheme="majorEastAsia" w:cstheme="majorBidi"/>
      <w:b/>
      <w:bCs/>
      <w:i/>
      <w:iCs/>
      <w:sz w:val="22"/>
    </w:rPr>
  </w:style>
  <w:style w:type="paragraph" w:styleId="Balk5">
    <w:name w:val="heading 5"/>
    <w:basedOn w:val="Normal"/>
    <w:next w:val="Normal"/>
    <w:link w:val="Balk5Char"/>
    <w:uiPriority w:val="9"/>
    <w:unhideWhenUsed/>
    <w:qFormat/>
    <w:rsid w:val="000359BF"/>
    <w:pPr>
      <w:keepNext/>
      <w:keepLines/>
      <w:spacing w:before="200"/>
      <w:jc w:val="center"/>
      <w:outlineLvl w:val="4"/>
    </w:pPr>
    <w:rPr>
      <w:rFonts w:eastAsiaTheme="majorEastAsia" w:cstheme="majorBidi"/>
      <w:b/>
      <w:color w:val="243F60" w:themeColor="accent1" w:themeShade="7F"/>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05D9"/>
    <w:rPr>
      <w:color w:val="0000FF" w:themeColor="hyperlink"/>
      <w:u w:val="single"/>
    </w:rPr>
  </w:style>
  <w:style w:type="paragraph" w:styleId="ListeParagraf">
    <w:name w:val="List Paragraph"/>
    <w:basedOn w:val="Normal"/>
    <w:uiPriority w:val="34"/>
    <w:qFormat/>
    <w:rsid w:val="003D119A"/>
    <w:pPr>
      <w:ind w:left="720"/>
      <w:contextualSpacing/>
    </w:pPr>
  </w:style>
  <w:style w:type="paragraph" w:styleId="stbilgi">
    <w:name w:val="header"/>
    <w:basedOn w:val="Normal"/>
    <w:link w:val="stbilgiChar"/>
    <w:uiPriority w:val="99"/>
    <w:unhideWhenUsed/>
    <w:rsid w:val="00125DCC"/>
    <w:pPr>
      <w:tabs>
        <w:tab w:val="center" w:pos="4536"/>
        <w:tab w:val="right" w:pos="9072"/>
      </w:tabs>
    </w:pPr>
  </w:style>
  <w:style w:type="character" w:customStyle="1" w:styleId="stbilgiChar">
    <w:name w:val="Üstbilgi Char"/>
    <w:basedOn w:val="VarsaylanParagrafYazTipi"/>
    <w:link w:val="stbilgi"/>
    <w:uiPriority w:val="99"/>
    <w:rsid w:val="00125DCC"/>
    <w:rPr>
      <w:rFonts w:ascii="Arial" w:eastAsia="Times New Roman" w:hAnsi="Arial" w:cs="Arial"/>
      <w:sz w:val="20"/>
      <w:szCs w:val="20"/>
      <w:lang w:eastAsia="tr-TR"/>
    </w:rPr>
  </w:style>
  <w:style w:type="paragraph" w:styleId="Altbilgi">
    <w:name w:val="footer"/>
    <w:basedOn w:val="Normal"/>
    <w:link w:val="AltbilgiChar"/>
    <w:uiPriority w:val="99"/>
    <w:unhideWhenUsed/>
    <w:rsid w:val="00125DCC"/>
    <w:pPr>
      <w:tabs>
        <w:tab w:val="center" w:pos="4536"/>
        <w:tab w:val="right" w:pos="9072"/>
      </w:tabs>
    </w:pPr>
  </w:style>
  <w:style w:type="character" w:customStyle="1" w:styleId="AltbilgiChar">
    <w:name w:val="Altbilgi Char"/>
    <w:basedOn w:val="VarsaylanParagrafYazTipi"/>
    <w:link w:val="Altbilgi"/>
    <w:uiPriority w:val="99"/>
    <w:rsid w:val="00125DCC"/>
    <w:rPr>
      <w:rFonts w:ascii="Arial" w:eastAsia="Times New Roman" w:hAnsi="Arial" w:cs="Arial"/>
      <w:sz w:val="20"/>
      <w:szCs w:val="20"/>
      <w:lang w:eastAsia="tr-TR"/>
    </w:rPr>
  </w:style>
  <w:style w:type="paragraph" w:styleId="BalonMetni">
    <w:name w:val="Balloon Text"/>
    <w:basedOn w:val="Normal"/>
    <w:link w:val="BalonMetniChar"/>
    <w:uiPriority w:val="99"/>
    <w:semiHidden/>
    <w:unhideWhenUsed/>
    <w:rsid w:val="00D16F3C"/>
    <w:rPr>
      <w:rFonts w:ascii="Tahoma" w:hAnsi="Tahoma" w:cs="Tahoma"/>
      <w:sz w:val="16"/>
      <w:szCs w:val="16"/>
    </w:rPr>
  </w:style>
  <w:style w:type="character" w:customStyle="1" w:styleId="BalonMetniChar">
    <w:name w:val="Balon Metni Char"/>
    <w:basedOn w:val="VarsaylanParagrafYazTipi"/>
    <w:link w:val="BalonMetni"/>
    <w:uiPriority w:val="99"/>
    <w:semiHidden/>
    <w:rsid w:val="00D16F3C"/>
    <w:rPr>
      <w:rFonts w:ascii="Tahoma" w:eastAsia="Times New Roman" w:hAnsi="Tahoma" w:cs="Tahoma"/>
      <w:sz w:val="16"/>
      <w:szCs w:val="16"/>
      <w:lang w:eastAsia="tr-TR"/>
    </w:rPr>
  </w:style>
  <w:style w:type="table" w:styleId="TabloKlavuzu">
    <w:name w:val="Table Grid"/>
    <w:basedOn w:val="NormalTablo"/>
    <w:uiPriority w:val="59"/>
    <w:rsid w:val="00677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8E21A6"/>
  </w:style>
  <w:style w:type="paragraph" w:styleId="NormalWeb">
    <w:name w:val="Normal (Web)"/>
    <w:basedOn w:val="Normal"/>
    <w:uiPriority w:val="99"/>
    <w:semiHidden/>
    <w:unhideWhenUsed/>
    <w:rsid w:val="00486B49"/>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character" w:styleId="Vurgu">
    <w:name w:val="Emphasis"/>
    <w:basedOn w:val="VarsaylanParagrafYazTipi"/>
    <w:uiPriority w:val="20"/>
    <w:qFormat/>
    <w:rsid w:val="008A3417"/>
    <w:rPr>
      <w:i/>
      <w:iCs/>
    </w:rPr>
  </w:style>
  <w:style w:type="character" w:styleId="YerTutucuMetni">
    <w:name w:val="Placeholder Text"/>
    <w:basedOn w:val="VarsaylanParagrafYazTipi"/>
    <w:uiPriority w:val="99"/>
    <w:semiHidden/>
    <w:rsid w:val="001E1B8C"/>
    <w:rPr>
      <w:color w:val="808080"/>
    </w:rPr>
  </w:style>
  <w:style w:type="paragraph" w:customStyle="1" w:styleId="Default">
    <w:name w:val="Default"/>
    <w:rsid w:val="00BE402B"/>
    <w:pPr>
      <w:autoSpaceDE w:val="0"/>
      <w:autoSpaceDN w:val="0"/>
      <w:adjustRightInd w:val="0"/>
      <w:spacing w:after="0" w:line="240" w:lineRule="auto"/>
    </w:pPr>
    <w:rPr>
      <w:rFonts w:ascii="Arial" w:hAnsi="Arial" w:cs="Arial"/>
      <w:color w:val="000000"/>
      <w:sz w:val="24"/>
      <w:szCs w:val="24"/>
    </w:rPr>
  </w:style>
  <w:style w:type="paragraph" w:customStyle="1" w:styleId="StyleJustified">
    <w:name w:val="Style Justified"/>
    <w:basedOn w:val="Default"/>
    <w:next w:val="Default"/>
    <w:uiPriority w:val="99"/>
    <w:rsid w:val="00BE402B"/>
    <w:rPr>
      <w:color w:val="auto"/>
    </w:rPr>
  </w:style>
  <w:style w:type="paragraph" w:styleId="GvdeMetni">
    <w:name w:val="Body Text"/>
    <w:aliases w:val="Car"/>
    <w:basedOn w:val="Default"/>
    <w:next w:val="Default"/>
    <w:link w:val="GvdeMetniChar"/>
    <w:uiPriority w:val="99"/>
    <w:rsid w:val="00BE402B"/>
    <w:rPr>
      <w:color w:val="auto"/>
    </w:rPr>
  </w:style>
  <w:style w:type="character" w:customStyle="1" w:styleId="GvdeMetniChar">
    <w:name w:val="Gövde Metni Char"/>
    <w:aliases w:val="Car Char"/>
    <w:basedOn w:val="VarsaylanParagrafYazTipi"/>
    <w:link w:val="GvdeMetni"/>
    <w:uiPriority w:val="99"/>
    <w:rsid w:val="00BE402B"/>
    <w:rPr>
      <w:rFonts w:ascii="Arial" w:hAnsi="Arial" w:cs="Arial"/>
      <w:sz w:val="24"/>
      <w:szCs w:val="24"/>
    </w:rPr>
  </w:style>
  <w:style w:type="paragraph" w:customStyle="1" w:styleId="Default1">
    <w:name w:val="Default1"/>
    <w:basedOn w:val="Default"/>
    <w:next w:val="Default"/>
    <w:uiPriority w:val="99"/>
    <w:rsid w:val="00BE402B"/>
    <w:rPr>
      <w:color w:val="auto"/>
    </w:rPr>
  </w:style>
  <w:style w:type="character" w:styleId="AklamaBavurusu">
    <w:name w:val="annotation reference"/>
    <w:basedOn w:val="VarsaylanParagrafYazTipi"/>
    <w:uiPriority w:val="99"/>
    <w:semiHidden/>
    <w:unhideWhenUsed/>
    <w:rsid w:val="00BE402B"/>
    <w:rPr>
      <w:sz w:val="16"/>
      <w:szCs w:val="16"/>
    </w:rPr>
  </w:style>
  <w:style w:type="paragraph" w:styleId="AklamaMetni">
    <w:name w:val="annotation text"/>
    <w:basedOn w:val="Normal"/>
    <w:link w:val="AklamaMetniChar"/>
    <w:uiPriority w:val="99"/>
    <w:semiHidden/>
    <w:unhideWhenUsed/>
    <w:rsid w:val="00BE402B"/>
  </w:style>
  <w:style w:type="character" w:customStyle="1" w:styleId="AklamaMetniChar">
    <w:name w:val="Açıklama Metni Char"/>
    <w:basedOn w:val="VarsaylanParagrafYazTipi"/>
    <w:link w:val="AklamaMetni"/>
    <w:uiPriority w:val="99"/>
    <w:semiHidden/>
    <w:rsid w:val="00BE402B"/>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BE402B"/>
    <w:rPr>
      <w:b/>
      <w:bCs/>
    </w:rPr>
  </w:style>
  <w:style w:type="character" w:customStyle="1" w:styleId="AklamaKonusuChar">
    <w:name w:val="Açıklama Konusu Char"/>
    <w:basedOn w:val="AklamaMetniChar"/>
    <w:link w:val="AklamaKonusu"/>
    <w:uiPriority w:val="99"/>
    <w:semiHidden/>
    <w:rsid w:val="00BE402B"/>
    <w:rPr>
      <w:rFonts w:ascii="Arial" w:eastAsia="Times New Roman" w:hAnsi="Arial" w:cs="Arial"/>
      <w:b/>
      <w:bCs/>
      <w:sz w:val="20"/>
      <w:szCs w:val="20"/>
      <w:lang w:eastAsia="tr-TR"/>
    </w:rPr>
  </w:style>
  <w:style w:type="character" w:customStyle="1" w:styleId="Balk1Char">
    <w:name w:val="Başlık 1 Char"/>
    <w:basedOn w:val="VarsaylanParagrafYazTipi"/>
    <w:link w:val="Balk1"/>
    <w:uiPriority w:val="9"/>
    <w:rsid w:val="001B6707"/>
    <w:rPr>
      <w:rFonts w:ascii="Arial" w:eastAsiaTheme="majorEastAsia" w:hAnsi="Arial" w:cstheme="majorBidi"/>
      <w:b/>
      <w:bCs/>
      <w:sz w:val="28"/>
      <w:szCs w:val="28"/>
      <w:lang w:eastAsia="tr-TR"/>
    </w:rPr>
  </w:style>
  <w:style w:type="character" w:customStyle="1" w:styleId="Balk2Char">
    <w:name w:val="Başlık 2 Char"/>
    <w:basedOn w:val="VarsaylanParagrafYazTipi"/>
    <w:link w:val="Balk2"/>
    <w:uiPriority w:val="9"/>
    <w:rsid w:val="00D9255E"/>
    <w:rPr>
      <w:rFonts w:ascii="Arial" w:eastAsiaTheme="majorEastAsia" w:hAnsi="Arial" w:cstheme="majorBidi"/>
      <w:b/>
      <w:bCs/>
      <w:sz w:val="26"/>
      <w:szCs w:val="26"/>
      <w:lang w:eastAsia="tr-TR"/>
    </w:rPr>
  </w:style>
  <w:style w:type="character" w:customStyle="1" w:styleId="Balk3Char">
    <w:name w:val="Başlık 3 Char"/>
    <w:basedOn w:val="VarsaylanParagrafYazTipi"/>
    <w:link w:val="Balk3"/>
    <w:uiPriority w:val="9"/>
    <w:rsid w:val="00546397"/>
    <w:rPr>
      <w:rFonts w:ascii="Arial" w:eastAsiaTheme="majorEastAsia" w:hAnsi="Arial" w:cstheme="majorBidi"/>
      <w:b/>
      <w:bCs/>
      <w:sz w:val="24"/>
      <w:szCs w:val="20"/>
      <w:lang w:eastAsia="tr-TR"/>
    </w:rPr>
  </w:style>
  <w:style w:type="paragraph" w:styleId="DipnotMetni">
    <w:name w:val="footnote text"/>
    <w:basedOn w:val="Normal"/>
    <w:link w:val="DipnotMetniChar"/>
    <w:uiPriority w:val="99"/>
    <w:semiHidden/>
    <w:unhideWhenUsed/>
    <w:rsid w:val="000549AB"/>
  </w:style>
  <w:style w:type="character" w:customStyle="1" w:styleId="DipnotMetniChar">
    <w:name w:val="Dipnot Metni Char"/>
    <w:basedOn w:val="VarsaylanParagrafYazTipi"/>
    <w:link w:val="DipnotMetni"/>
    <w:uiPriority w:val="99"/>
    <w:semiHidden/>
    <w:rsid w:val="000549AB"/>
    <w:rPr>
      <w:rFonts w:ascii="Arial" w:eastAsia="Times New Roman" w:hAnsi="Arial" w:cs="Arial"/>
      <w:sz w:val="20"/>
      <w:szCs w:val="20"/>
      <w:lang w:eastAsia="tr-TR"/>
    </w:rPr>
  </w:style>
  <w:style w:type="character" w:styleId="DipnotBavurusu">
    <w:name w:val="footnote reference"/>
    <w:basedOn w:val="VarsaylanParagrafYazTipi"/>
    <w:uiPriority w:val="99"/>
    <w:semiHidden/>
    <w:unhideWhenUsed/>
    <w:rsid w:val="000549AB"/>
    <w:rPr>
      <w:vertAlign w:val="superscript"/>
    </w:rPr>
  </w:style>
  <w:style w:type="character" w:customStyle="1" w:styleId="Balk4Char">
    <w:name w:val="Başlık 4 Char"/>
    <w:basedOn w:val="VarsaylanParagrafYazTipi"/>
    <w:link w:val="Balk4"/>
    <w:uiPriority w:val="9"/>
    <w:rsid w:val="00145364"/>
    <w:rPr>
      <w:rFonts w:ascii="Arial" w:eastAsiaTheme="majorEastAsia" w:hAnsi="Arial" w:cstheme="majorBidi"/>
      <w:b/>
      <w:bCs/>
      <w:i/>
      <w:iCs/>
      <w:szCs w:val="20"/>
      <w:lang w:eastAsia="tr-TR"/>
    </w:rPr>
  </w:style>
  <w:style w:type="character" w:customStyle="1" w:styleId="Balk5Char">
    <w:name w:val="Başlık 5 Char"/>
    <w:basedOn w:val="VarsaylanParagrafYazTipi"/>
    <w:link w:val="Balk5"/>
    <w:uiPriority w:val="9"/>
    <w:rsid w:val="000359BF"/>
    <w:rPr>
      <w:rFonts w:ascii="Arial" w:eastAsiaTheme="majorEastAsia" w:hAnsi="Arial" w:cstheme="majorBidi"/>
      <w:b/>
      <w:color w:val="243F60" w:themeColor="accent1" w:themeShade="7F"/>
      <w:szCs w:val="20"/>
      <w:lang w:eastAsia="tr-TR"/>
    </w:rPr>
  </w:style>
  <w:style w:type="paragraph" w:styleId="TBal">
    <w:name w:val="TOC Heading"/>
    <w:basedOn w:val="Balk1"/>
    <w:next w:val="Normal"/>
    <w:uiPriority w:val="39"/>
    <w:semiHidden/>
    <w:unhideWhenUsed/>
    <w:qFormat/>
    <w:rsid w:val="006D7E7F"/>
    <w:pPr>
      <w:widowControl/>
      <w:autoSpaceDE/>
      <w:autoSpaceDN/>
      <w:adjustRightInd/>
      <w:spacing w:line="276" w:lineRule="auto"/>
      <w:outlineLvl w:val="9"/>
    </w:pPr>
    <w:rPr>
      <w:rFonts w:asciiTheme="majorHAnsi" w:hAnsiTheme="majorHAnsi"/>
      <w:color w:val="365F91" w:themeColor="accent1" w:themeShade="BF"/>
      <w:lang w:val="en-US" w:eastAsia="en-US"/>
    </w:rPr>
  </w:style>
  <w:style w:type="paragraph" w:styleId="T1">
    <w:name w:val="toc 1"/>
    <w:basedOn w:val="Normal"/>
    <w:next w:val="Normal"/>
    <w:autoRedefine/>
    <w:uiPriority w:val="39"/>
    <w:unhideWhenUsed/>
    <w:qFormat/>
    <w:rsid w:val="006D7E7F"/>
    <w:pPr>
      <w:spacing w:after="100"/>
    </w:pPr>
  </w:style>
  <w:style w:type="paragraph" w:styleId="T2">
    <w:name w:val="toc 2"/>
    <w:basedOn w:val="Normal"/>
    <w:next w:val="Normal"/>
    <w:autoRedefine/>
    <w:uiPriority w:val="39"/>
    <w:unhideWhenUsed/>
    <w:qFormat/>
    <w:rsid w:val="006D7E7F"/>
    <w:pPr>
      <w:spacing w:after="100"/>
      <w:ind w:left="200"/>
    </w:pPr>
  </w:style>
  <w:style w:type="paragraph" w:styleId="T3">
    <w:name w:val="toc 3"/>
    <w:basedOn w:val="Normal"/>
    <w:next w:val="Normal"/>
    <w:autoRedefine/>
    <w:uiPriority w:val="39"/>
    <w:unhideWhenUsed/>
    <w:qFormat/>
    <w:rsid w:val="006D7E7F"/>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D9"/>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uiPriority w:val="9"/>
    <w:qFormat/>
    <w:rsid w:val="001B6707"/>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iPriority w:val="9"/>
    <w:unhideWhenUsed/>
    <w:qFormat/>
    <w:rsid w:val="00D9255E"/>
    <w:pPr>
      <w:keepNext/>
      <w:keepLines/>
      <w:spacing w:before="200"/>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546397"/>
    <w:pPr>
      <w:keepNext/>
      <w:keepLines/>
      <w:spacing w:before="200"/>
      <w:outlineLvl w:val="2"/>
    </w:pPr>
    <w:rPr>
      <w:rFonts w:eastAsiaTheme="majorEastAsia" w:cstheme="majorBidi"/>
      <w:b/>
      <w:bCs/>
      <w:sz w:val="24"/>
    </w:rPr>
  </w:style>
  <w:style w:type="paragraph" w:styleId="Balk4">
    <w:name w:val="heading 4"/>
    <w:basedOn w:val="Normal"/>
    <w:next w:val="Normal"/>
    <w:link w:val="Balk4Char"/>
    <w:uiPriority w:val="9"/>
    <w:unhideWhenUsed/>
    <w:qFormat/>
    <w:rsid w:val="00145364"/>
    <w:pPr>
      <w:keepNext/>
      <w:keepLines/>
      <w:spacing w:before="200"/>
      <w:outlineLvl w:val="3"/>
    </w:pPr>
    <w:rPr>
      <w:rFonts w:eastAsiaTheme="majorEastAsia" w:cstheme="majorBidi"/>
      <w:b/>
      <w:bCs/>
      <w:i/>
      <w:iCs/>
      <w:sz w:val="22"/>
    </w:rPr>
  </w:style>
  <w:style w:type="paragraph" w:styleId="Balk5">
    <w:name w:val="heading 5"/>
    <w:basedOn w:val="Normal"/>
    <w:next w:val="Normal"/>
    <w:link w:val="Balk5Char"/>
    <w:uiPriority w:val="9"/>
    <w:unhideWhenUsed/>
    <w:qFormat/>
    <w:rsid w:val="000359BF"/>
    <w:pPr>
      <w:keepNext/>
      <w:keepLines/>
      <w:spacing w:before="200"/>
      <w:jc w:val="center"/>
      <w:outlineLvl w:val="4"/>
    </w:pPr>
    <w:rPr>
      <w:rFonts w:eastAsiaTheme="majorEastAsia" w:cstheme="majorBidi"/>
      <w:b/>
      <w:color w:val="243F60" w:themeColor="accent1" w:themeShade="7F"/>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05D9"/>
    <w:rPr>
      <w:color w:val="0000FF" w:themeColor="hyperlink"/>
      <w:u w:val="single"/>
    </w:rPr>
  </w:style>
  <w:style w:type="paragraph" w:styleId="ListeParagraf">
    <w:name w:val="List Paragraph"/>
    <w:basedOn w:val="Normal"/>
    <w:uiPriority w:val="34"/>
    <w:qFormat/>
    <w:rsid w:val="003D119A"/>
    <w:pPr>
      <w:ind w:left="720"/>
      <w:contextualSpacing/>
    </w:pPr>
  </w:style>
  <w:style w:type="paragraph" w:styleId="stbilgi">
    <w:name w:val="header"/>
    <w:basedOn w:val="Normal"/>
    <w:link w:val="stbilgiChar"/>
    <w:uiPriority w:val="99"/>
    <w:unhideWhenUsed/>
    <w:rsid w:val="00125DCC"/>
    <w:pPr>
      <w:tabs>
        <w:tab w:val="center" w:pos="4536"/>
        <w:tab w:val="right" w:pos="9072"/>
      </w:tabs>
    </w:pPr>
  </w:style>
  <w:style w:type="character" w:customStyle="1" w:styleId="stbilgiChar">
    <w:name w:val="Üstbilgi Char"/>
    <w:basedOn w:val="VarsaylanParagrafYazTipi"/>
    <w:link w:val="stbilgi"/>
    <w:uiPriority w:val="99"/>
    <w:rsid w:val="00125DCC"/>
    <w:rPr>
      <w:rFonts w:ascii="Arial" w:eastAsia="Times New Roman" w:hAnsi="Arial" w:cs="Arial"/>
      <w:sz w:val="20"/>
      <w:szCs w:val="20"/>
      <w:lang w:eastAsia="tr-TR"/>
    </w:rPr>
  </w:style>
  <w:style w:type="paragraph" w:styleId="Altbilgi">
    <w:name w:val="footer"/>
    <w:basedOn w:val="Normal"/>
    <w:link w:val="AltbilgiChar"/>
    <w:uiPriority w:val="99"/>
    <w:unhideWhenUsed/>
    <w:rsid w:val="00125DCC"/>
    <w:pPr>
      <w:tabs>
        <w:tab w:val="center" w:pos="4536"/>
        <w:tab w:val="right" w:pos="9072"/>
      </w:tabs>
    </w:pPr>
  </w:style>
  <w:style w:type="character" w:customStyle="1" w:styleId="AltbilgiChar">
    <w:name w:val="Altbilgi Char"/>
    <w:basedOn w:val="VarsaylanParagrafYazTipi"/>
    <w:link w:val="Altbilgi"/>
    <w:uiPriority w:val="99"/>
    <w:rsid w:val="00125DCC"/>
    <w:rPr>
      <w:rFonts w:ascii="Arial" w:eastAsia="Times New Roman" w:hAnsi="Arial" w:cs="Arial"/>
      <w:sz w:val="20"/>
      <w:szCs w:val="20"/>
      <w:lang w:eastAsia="tr-TR"/>
    </w:rPr>
  </w:style>
  <w:style w:type="paragraph" w:styleId="BalonMetni">
    <w:name w:val="Balloon Text"/>
    <w:basedOn w:val="Normal"/>
    <w:link w:val="BalonMetniChar"/>
    <w:uiPriority w:val="99"/>
    <w:semiHidden/>
    <w:unhideWhenUsed/>
    <w:rsid w:val="00D16F3C"/>
    <w:rPr>
      <w:rFonts w:ascii="Tahoma" w:hAnsi="Tahoma" w:cs="Tahoma"/>
      <w:sz w:val="16"/>
      <w:szCs w:val="16"/>
    </w:rPr>
  </w:style>
  <w:style w:type="character" w:customStyle="1" w:styleId="BalonMetniChar">
    <w:name w:val="Balon Metni Char"/>
    <w:basedOn w:val="VarsaylanParagrafYazTipi"/>
    <w:link w:val="BalonMetni"/>
    <w:uiPriority w:val="99"/>
    <w:semiHidden/>
    <w:rsid w:val="00D16F3C"/>
    <w:rPr>
      <w:rFonts w:ascii="Tahoma" w:eastAsia="Times New Roman" w:hAnsi="Tahoma" w:cs="Tahoma"/>
      <w:sz w:val="16"/>
      <w:szCs w:val="16"/>
      <w:lang w:eastAsia="tr-TR"/>
    </w:rPr>
  </w:style>
  <w:style w:type="table" w:styleId="TabloKlavuzu">
    <w:name w:val="Table Grid"/>
    <w:basedOn w:val="NormalTablo"/>
    <w:uiPriority w:val="59"/>
    <w:rsid w:val="00677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8E21A6"/>
  </w:style>
  <w:style w:type="paragraph" w:styleId="NormalWeb">
    <w:name w:val="Normal (Web)"/>
    <w:basedOn w:val="Normal"/>
    <w:uiPriority w:val="99"/>
    <w:semiHidden/>
    <w:unhideWhenUsed/>
    <w:rsid w:val="00486B49"/>
    <w:pPr>
      <w:widowControl/>
      <w:autoSpaceDE/>
      <w:autoSpaceDN/>
      <w:adjustRightInd/>
      <w:spacing w:before="100" w:beforeAutospacing="1" w:after="100" w:afterAutospacing="1"/>
    </w:pPr>
    <w:rPr>
      <w:rFonts w:ascii="Times New Roman" w:eastAsiaTheme="minorEastAsia" w:hAnsi="Times New Roman" w:cs="Times New Roman"/>
      <w:sz w:val="24"/>
      <w:szCs w:val="24"/>
    </w:rPr>
  </w:style>
  <w:style w:type="character" w:styleId="Vurgu">
    <w:name w:val="Emphasis"/>
    <w:basedOn w:val="VarsaylanParagrafYazTipi"/>
    <w:uiPriority w:val="20"/>
    <w:qFormat/>
    <w:rsid w:val="008A3417"/>
    <w:rPr>
      <w:i/>
      <w:iCs/>
    </w:rPr>
  </w:style>
  <w:style w:type="character" w:styleId="YerTutucuMetni">
    <w:name w:val="Placeholder Text"/>
    <w:basedOn w:val="VarsaylanParagrafYazTipi"/>
    <w:uiPriority w:val="99"/>
    <w:semiHidden/>
    <w:rsid w:val="001E1B8C"/>
    <w:rPr>
      <w:color w:val="808080"/>
    </w:rPr>
  </w:style>
  <w:style w:type="paragraph" w:customStyle="1" w:styleId="Default">
    <w:name w:val="Default"/>
    <w:rsid w:val="00BE402B"/>
    <w:pPr>
      <w:autoSpaceDE w:val="0"/>
      <w:autoSpaceDN w:val="0"/>
      <w:adjustRightInd w:val="0"/>
      <w:spacing w:after="0" w:line="240" w:lineRule="auto"/>
    </w:pPr>
    <w:rPr>
      <w:rFonts w:ascii="Arial" w:hAnsi="Arial" w:cs="Arial"/>
      <w:color w:val="000000"/>
      <w:sz w:val="24"/>
      <w:szCs w:val="24"/>
    </w:rPr>
  </w:style>
  <w:style w:type="paragraph" w:customStyle="1" w:styleId="StyleJustified">
    <w:name w:val="Style Justified"/>
    <w:basedOn w:val="Default"/>
    <w:next w:val="Default"/>
    <w:uiPriority w:val="99"/>
    <w:rsid w:val="00BE402B"/>
    <w:rPr>
      <w:color w:val="auto"/>
    </w:rPr>
  </w:style>
  <w:style w:type="paragraph" w:styleId="GvdeMetni">
    <w:name w:val="Body Text"/>
    <w:aliases w:val="Car"/>
    <w:basedOn w:val="Default"/>
    <w:next w:val="Default"/>
    <w:link w:val="GvdeMetniChar"/>
    <w:uiPriority w:val="99"/>
    <w:rsid w:val="00BE402B"/>
    <w:rPr>
      <w:color w:val="auto"/>
    </w:rPr>
  </w:style>
  <w:style w:type="character" w:customStyle="1" w:styleId="GvdeMetniChar">
    <w:name w:val="Gövde Metni Char"/>
    <w:aliases w:val="Car Char"/>
    <w:basedOn w:val="VarsaylanParagrafYazTipi"/>
    <w:link w:val="GvdeMetni"/>
    <w:uiPriority w:val="99"/>
    <w:rsid w:val="00BE402B"/>
    <w:rPr>
      <w:rFonts w:ascii="Arial" w:hAnsi="Arial" w:cs="Arial"/>
      <w:sz w:val="24"/>
      <w:szCs w:val="24"/>
    </w:rPr>
  </w:style>
  <w:style w:type="paragraph" w:customStyle="1" w:styleId="Default1">
    <w:name w:val="Default1"/>
    <w:basedOn w:val="Default"/>
    <w:next w:val="Default"/>
    <w:uiPriority w:val="99"/>
    <w:rsid w:val="00BE402B"/>
    <w:rPr>
      <w:color w:val="auto"/>
    </w:rPr>
  </w:style>
  <w:style w:type="character" w:styleId="AklamaBavurusu">
    <w:name w:val="annotation reference"/>
    <w:basedOn w:val="VarsaylanParagrafYazTipi"/>
    <w:uiPriority w:val="99"/>
    <w:semiHidden/>
    <w:unhideWhenUsed/>
    <w:rsid w:val="00BE402B"/>
    <w:rPr>
      <w:sz w:val="16"/>
      <w:szCs w:val="16"/>
    </w:rPr>
  </w:style>
  <w:style w:type="paragraph" w:styleId="AklamaMetni">
    <w:name w:val="annotation text"/>
    <w:basedOn w:val="Normal"/>
    <w:link w:val="AklamaMetniChar"/>
    <w:uiPriority w:val="99"/>
    <w:semiHidden/>
    <w:unhideWhenUsed/>
    <w:rsid w:val="00BE402B"/>
  </w:style>
  <w:style w:type="character" w:customStyle="1" w:styleId="AklamaMetniChar">
    <w:name w:val="Açıklama Metni Char"/>
    <w:basedOn w:val="VarsaylanParagrafYazTipi"/>
    <w:link w:val="AklamaMetni"/>
    <w:uiPriority w:val="99"/>
    <w:semiHidden/>
    <w:rsid w:val="00BE402B"/>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BE402B"/>
    <w:rPr>
      <w:b/>
      <w:bCs/>
    </w:rPr>
  </w:style>
  <w:style w:type="character" w:customStyle="1" w:styleId="AklamaKonusuChar">
    <w:name w:val="Açıklama Konusu Char"/>
    <w:basedOn w:val="AklamaMetniChar"/>
    <w:link w:val="AklamaKonusu"/>
    <w:uiPriority w:val="99"/>
    <w:semiHidden/>
    <w:rsid w:val="00BE402B"/>
    <w:rPr>
      <w:rFonts w:ascii="Arial" w:eastAsia="Times New Roman" w:hAnsi="Arial" w:cs="Arial"/>
      <w:b/>
      <w:bCs/>
      <w:sz w:val="20"/>
      <w:szCs w:val="20"/>
      <w:lang w:eastAsia="tr-TR"/>
    </w:rPr>
  </w:style>
  <w:style w:type="character" w:customStyle="1" w:styleId="Balk1Char">
    <w:name w:val="Başlık 1 Char"/>
    <w:basedOn w:val="VarsaylanParagrafYazTipi"/>
    <w:link w:val="Balk1"/>
    <w:uiPriority w:val="9"/>
    <w:rsid w:val="001B6707"/>
    <w:rPr>
      <w:rFonts w:ascii="Arial" w:eastAsiaTheme="majorEastAsia" w:hAnsi="Arial" w:cstheme="majorBidi"/>
      <w:b/>
      <w:bCs/>
      <w:sz w:val="28"/>
      <w:szCs w:val="28"/>
      <w:lang w:eastAsia="tr-TR"/>
    </w:rPr>
  </w:style>
  <w:style w:type="character" w:customStyle="1" w:styleId="Balk2Char">
    <w:name w:val="Başlık 2 Char"/>
    <w:basedOn w:val="VarsaylanParagrafYazTipi"/>
    <w:link w:val="Balk2"/>
    <w:uiPriority w:val="9"/>
    <w:rsid w:val="00D9255E"/>
    <w:rPr>
      <w:rFonts w:ascii="Arial" w:eastAsiaTheme="majorEastAsia" w:hAnsi="Arial" w:cstheme="majorBidi"/>
      <w:b/>
      <w:bCs/>
      <w:sz w:val="26"/>
      <w:szCs w:val="26"/>
      <w:lang w:eastAsia="tr-TR"/>
    </w:rPr>
  </w:style>
  <w:style w:type="character" w:customStyle="1" w:styleId="Balk3Char">
    <w:name w:val="Başlık 3 Char"/>
    <w:basedOn w:val="VarsaylanParagrafYazTipi"/>
    <w:link w:val="Balk3"/>
    <w:uiPriority w:val="9"/>
    <w:rsid w:val="00546397"/>
    <w:rPr>
      <w:rFonts w:ascii="Arial" w:eastAsiaTheme="majorEastAsia" w:hAnsi="Arial" w:cstheme="majorBidi"/>
      <w:b/>
      <w:bCs/>
      <w:sz w:val="24"/>
      <w:szCs w:val="20"/>
      <w:lang w:eastAsia="tr-TR"/>
    </w:rPr>
  </w:style>
  <w:style w:type="paragraph" w:styleId="DipnotMetni">
    <w:name w:val="footnote text"/>
    <w:basedOn w:val="Normal"/>
    <w:link w:val="DipnotMetniChar"/>
    <w:uiPriority w:val="99"/>
    <w:semiHidden/>
    <w:unhideWhenUsed/>
    <w:rsid w:val="000549AB"/>
  </w:style>
  <w:style w:type="character" w:customStyle="1" w:styleId="DipnotMetniChar">
    <w:name w:val="Dipnot Metni Char"/>
    <w:basedOn w:val="VarsaylanParagrafYazTipi"/>
    <w:link w:val="DipnotMetni"/>
    <w:uiPriority w:val="99"/>
    <w:semiHidden/>
    <w:rsid w:val="000549AB"/>
    <w:rPr>
      <w:rFonts w:ascii="Arial" w:eastAsia="Times New Roman" w:hAnsi="Arial" w:cs="Arial"/>
      <w:sz w:val="20"/>
      <w:szCs w:val="20"/>
      <w:lang w:eastAsia="tr-TR"/>
    </w:rPr>
  </w:style>
  <w:style w:type="character" w:styleId="DipnotBavurusu">
    <w:name w:val="footnote reference"/>
    <w:basedOn w:val="VarsaylanParagrafYazTipi"/>
    <w:uiPriority w:val="99"/>
    <w:semiHidden/>
    <w:unhideWhenUsed/>
    <w:rsid w:val="000549AB"/>
    <w:rPr>
      <w:vertAlign w:val="superscript"/>
    </w:rPr>
  </w:style>
  <w:style w:type="character" w:customStyle="1" w:styleId="Balk4Char">
    <w:name w:val="Başlık 4 Char"/>
    <w:basedOn w:val="VarsaylanParagrafYazTipi"/>
    <w:link w:val="Balk4"/>
    <w:uiPriority w:val="9"/>
    <w:rsid w:val="00145364"/>
    <w:rPr>
      <w:rFonts w:ascii="Arial" w:eastAsiaTheme="majorEastAsia" w:hAnsi="Arial" w:cstheme="majorBidi"/>
      <w:b/>
      <w:bCs/>
      <w:i/>
      <w:iCs/>
      <w:szCs w:val="20"/>
      <w:lang w:eastAsia="tr-TR"/>
    </w:rPr>
  </w:style>
  <w:style w:type="character" w:customStyle="1" w:styleId="Balk5Char">
    <w:name w:val="Başlık 5 Char"/>
    <w:basedOn w:val="VarsaylanParagrafYazTipi"/>
    <w:link w:val="Balk5"/>
    <w:uiPriority w:val="9"/>
    <w:rsid w:val="000359BF"/>
    <w:rPr>
      <w:rFonts w:ascii="Arial" w:eastAsiaTheme="majorEastAsia" w:hAnsi="Arial" w:cstheme="majorBidi"/>
      <w:b/>
      <w:color w:val="243F60" w:themeColor="accent1" w:themeShade="7F"/>
      <w:szCs w:val="20"/>
      <w:lang w:eastAsia="tr-TR"/>
    </w:rPr>
  </w:style>
  <w:style w:type="paragraph" w:styleId="TBal">
    <w:name w:val="TOC Heading"/>
    <w:basedOn w:val="Balk1"/>
    <w:next w:val="Normal"/>
    <w:uiPriority w:val="39"/>
    <w:semiHidden/>
    <w:unhideWhenUsed/>
    <w:qFormat/>
    <w:rsid w:val="006D7E7F"/>
    <w:pPr>
      <w:widowControl/>
      <w:autoSpaceDE/>
      <w:autoSpaceDN/>
      <w:adjustRightInd/>
      <w:spacing w:line="276" w:lineRule="auto"/>
      <w:outlineLvl w:val="9"/>
    </w:pPr>
    <w:rPr>
      <w:rFonts w:asciiTheme="majorHAnsi" w:hAnsiTheme="majorHAnsi"/>
      <w:color w:val="365F91" w:themeColor="accent1" w:themeShade="BF"/>
      <w:lang w:val="en-US" w:eastAsia="en-US"/>
    </w:rPr>
  </w:style>
  <w:style w:type="paragraph" w:styleId="T1">
    <w:name w:val="toc 1"/>
    <w:basedOn w:val="Normal"/>
    <w:next w:val="Normal"/>
    <w:autoRedefine/>
    <w:uiPriority w:val="39"/>
    <w:unhideWhenUsed/>
    <w:qFormat/>
    <w:rsid w:val="006D7E7F"/>
    <w:pPr>
      <w:spacing w:after="100"/>
    </w:pPr>
  </w:style>
  <w:style w:type="paragraph" w:styleId="T2">
    <w:name w:val="toc 2"/>
    <w:basedOn w:val="Normal"/>
    <w:next w:val="Normal"/>
    <w:autoRedefine/>
    <w:uiPriority w:val="39"/>
    <w:unhideWhenUsed/>
    <w:qFormat/>
    <w:rsid w:val="006D7E7F"/>
    <w:pPr>
      <w:spacing w:after="100"/>
      <w:ind w:left="200"/>
    </w:pPr>
  </w:style>
  <w:style w:type="paragraph" w:styleId="T3">
    <w:name w:val="toc 3"/>
    <w:basedOn w:val="Normal"/>
    <w:next w:val="Normal"/>
    <w:autoRedefine/>
    <w:uiPriority w:val="39"/>
    <w:unhideWhenUsed/>
    <w:qFormat/>
    <w:rsid w:val="006D7E7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9140">
      <w:bodyDiv w:val="1"/>
      <w:marLeft w:val="0"/>
      <w:marRight w:val="0"/>
      <w:marTop w:val="0"/>
      <w:marBottom w:val="0"/>
      <w:divBdr>
        <w:top w:val="none" w:sz="0" w:space="0" w:color="auto"/>
        <w:left w:val="none" w:sz="0" w:space="0" w:color="auto"/>
        <w:bottom w:val="none" w:sz="0" w:space="0" w:color="auto"/>
        <w:right w:val="none" w:sz="0" w:space="0" w:color="auto"/>
      </w:divBdr>
    </w:div>
    <w:div w:id="52001592">
      <w:bodyDiv w:val="1"/>
      <w:marLeft w:val="0"/>
      <w:marRight w:val="0"/>
      <w:marTop w:val="0"/>
      <w:marBottom w:val="0"/>
      <w:divBdr>
        <w:top w:val="none" w:sz="0" w:space="0" w:color="auto"/>
        <w:left w:val="none" w:sz="0" w:space="0" w:color="auto"/>
        <w:bottom w:val="none" w:sz="0" w:space="0" w:color="auto"/>
        <w:right w:val="none" w:sz="0" w:space="0" w:color="auto"/>
      </w:divBdr>
    </w:div>
    <w:div w:id="119111355">
      <w:bodyDiv w:val="1"/>
      <w:marLeft w:val="0"/>
      <w:marRight w:val="0"/>
      <w:marTop w:val="0"/>
      <w:marBottom w:val="0"/>
      <w:divBdr>
        <w:top w:val="none" w:sz="0" w:space="0" w:color="auto"/>
        <w:left w:val="none" w:sz="0" w:space="0" w:color="auto"/>
        <w:bottom w:val="none" w:sz="0" w:space="0" w:color="auto"/>
        <w:right w:val="none" w:sz="0" w:space="0" w:color="auto"/>
      </w:divBdr>
    </w:div>
    <w:div w:id="128208927">
      <w:bodyDiv w:val="1"/>
      <w:marLeft w:val="0"/>
      <w:marRight w:val="0"/>
      <w:marTop w:val="0"/>
      <w:marBottom w:val="0"/>
      <w:divBdr>
        <w:top w:val="none" w:sz="0" w:space="0" w:color="auto"/>
        <w:left w:val="none" w:sz="0" w:space="0" w:color="auto"/>
        <w:bottom w:val="none" w:sz="0" w:space="0" w:color="auto"/>
        <w:right w:val="none" w:sz="0" w:space="0" w:color="auto"/>
      </w:divBdr>
    </w:div>
    <w:div w:id="210576818">
      <w:bodyDiv w:val="1"/>
      <w:marLeft w:val="0"/>
      <w:marRight w:val="0"/>
      <w:marTop w:val="0"/>
      <w:marBottom w:val="0"/>
      <w:divBdr>
        <w:top w:val="none" w:sz="0" w:space="0" w:color="auto"/>
        <w:left w:val="none" w:sz="0" w:space="0" w:color="auto"/>
        <w:bottom w:val="none" w:sz="0" w:space="0" w:color="auto"/>
        <w:right w:val="none" w:sz="0" w:space="0" w:color="auto"/>
      </w:divBdr>
    </w:div>
    <w:div w:id="270749819">
      <w:bodyDiv w:val="1"/>
      <w:marLeft w:val="0"/>
      <w:marRight w:val="0"/>
      <w:marTop w:val="0"/>
      <w:marBottom w:val="0"/>
      <w:divBdr>
        <w:top w:val="none" w:sz="0" w:space="0" w:color="auto"/>
        <w:left w:val="none" w:sz="0" w:space="0" w:color="auto"/>
        <w:bottom w:val="none" w:sz="0" w:space="0" w:color="auto"/>
        <w:right w:val="none" w:sz="0" w:space="0" w:color="auto"/>
      </w:divBdr>
    </w:div>
    <w:div w:id="437215628">
      <w:bodyDiv w:val="1"/>
      <w:marLeft w:val="0"/>
      <w:marRight w:val="0"/>
      <w:marTop w:val="0"/>
      <w:marBottom w:val="0"/>
      <w:divBdr>
        <w:top w:val="none" w:sz="0" w:space="0" w:color="auto"/>
        <w:left w:val="none" w:sz="0" w:space="0" w:color="auto"/>
        <w:bottom w:val="none" w:sz="0" w:space="0" w:color="auto"/>
        <w:right w:val="none" w:sz="0" w:space="0" w:color="auto"/>
      </w:divBdr>
    </w:div>
    <w:div w:id="441849530">
      <w:bodyDiv w:val="1"/>
      <w:marLeft w:val="0"/>
      <w:marRight w:val="0"/>
      <w:marTop w:val="0"/>
      <w:marBottom w:val="0"/>
      <w:divBdr>
        <w:top w:val="none" w:sz="0" w:space="0" w:color="auto"/>
        <w:left w:val="none" w:sz="0" w:space="0" w:color="auto"/>
        <w:bottom w:val="none" w:sz="0" w:space="0" w:color="auto"/>
        <w:right w:val="none" w:sz="0" w:space="0" w:color="auto"/>
      </w:divBdr>
    </w:div>
    <w:div w:id="502547676">
      <w:bodyDiv w:val="1"/>
      <w:marLeft w:val="0"/>
      <w:marRight w:val="0"/>
      <w:marTop w:val="0"/>
      <w:marBottom w:val="0"/>
      <w:divBdr>
        <w:top w:val="none" w:sz="0" w:space="0" w:color="auto"/>
        <w:left w:val="none" w:sz="0" w:space="0" w:color="auto"/>
        <w:bottom w:val="none" w:sz="0" w:space="0" w:color="auto"/>
        <w:right w:val="none" w:sz="0" w:space="0" w:color="auto"/>
      </w:divBdr>
    </w:div>
    <w:div w:id="630551678">
      <w:bodyDiv w:val="1"/>
      <w:marLeft w:val="0"/>
      <w:marRight w:val="0"/>
      <w:marTop w:val="0"/>
      <w:marBottom w:val="0"/>
      <w:divBdr>
        <w:top w:val="none" w:sz="0" w:space="0" w:color="auto"/>
        <w:left w:val="none" w:sz="0" w:space="0" w:color="auto"/>
        <w:bottom w:val="none" w:sz="0" w:space="0" w:color="auto"/>
        <w:right w:val="none" w:sz="0" w:space="0" w:color="auto"/>
      </w:divBdr>
    </w:div>
    <w:div w:id="674696168">
      <w:bodyDiv w:val="1"/>
      <w:marLeft w:val="0"/>
      <w:marRight w:val="0"/>
      <w:marTop w:val="0"/>
      <w:marBottom w:val="0"/>
      <w:divBdr>
        <w:top w:val="none" w:sz="0" w:space="0" w:color="auto"/>
        <w:left w:val="none" w:sz="0" w:space="0" w:color="auto"/>
        <w:bottom w:val="none" w:sz="0" w:space="0" w:color="auto"/>
        <w:right w:val="none" w:sz="0" w:space="0" w:color="auto"/>
      </w:divBdr>
    </w:div>
    <w:div w:id="692926436">
      <w:bodyDiv w:val="1"/>
      <w:marLeft w:val="0"/>
      <w:marRight w:val="0"/>
      <w:marTop w:val="0"/>
      <w:marBottom w:val="0"/>
      <w:divBdr>
        <w:top w:val="none" w:sz="0" w:space="0" w:color="auto"/>
        <w:left w:val="none" w:sz="0" w:space="0" w:color="auto"/>
        <w:bottom w:val="none" w:sz="0" w:space="0" w:color="auto"/>
        <w:right w:val="none" w:sz="0" w:space="0" w:color="auto"/>
      </w:divBdr>
    </w:div>
    <w:div w:id="700205857">
      <w:bodyDiv w:val="1"/>
      <w:marLeft w:val="0"/>
      <w:marRight w:val="0"/>
      <w:marTop w:val="0"/>
      <w:marBottom w:val="0"/>
      <w:divBdr>
        <w:top w:val="none" w:sz="0" w:space="0" w:color="auto"/>
        <w:left w:val="none" w:sz="0" w:space="0" w:color="auto"/>
        <w:bottom w:val="none" w:sz="0" w:space="0" w:color="auto"/>
        <w:right w:val="none" w:sz="0" w:space="0" w:color="auto"/>
      </w:divBdr>
    </w:div>
    <w:div w:id="702637173">
      <w:bodyDiv w:val="1"/>
      <w:marLeft w:val="0"/>
      <w:marRight w:val="0"/>
      <w:marTop w:val="0"/>
      <w:marBottom w:val="0"/>
      <w:divBdr>
        <w:top w:val="none" w:sz="0" w:space="0" w:color="auto"/>
        <w:left w:val="none" w:sz="0" w:space="0" w:color="auto"/>
        <w:bottom w:val="none" w:sz="0" w:space="0" w:color="auto"/>
        <w:right w:val="none" w:sz="0" w:space="0" w:color="auto"/>
      </w:divBdr>
    </w:div>
    <w:div w:id="757098609">
      <w:bodyDiv w:val="1"/>
      <w:marLeft w:val="0"/>
      <w:marRight w:val="0"/>
      <w:marTop w:val="0"/>
      <w:marBottom w:val="0"/>
      <w:divBdr>
        <w:top w:val="none" w:sz="0" w:space="0" w:color="auto"/>
        <w:left w:val="none" w:sz="0" w:space="0" w:color="auto"/>
        <w:bottom w:val="none" w:sz="0" w:space="0" w:color="auto"/>
        <w:right w:val="none" w:sz="0" w:space="0" w:color="auto"/>
      </w:divBdr>
    </w:div>
    <w:div w:id="808791135">
      <w:bodyDiv w:val="1"/>
      <w:marLeft w:val="0"/>
      <w:marRight w:val="0"/>
      <w:marTop w:val="0"/>
      <w:marBottom w:val="0"/>
      <w:divBdr>
        <w:top w:val="none" w:sz="0" w:space="0" w:color="auto"/>
        <w:left w:val="none" w:sz="0" w:space="0" w:color="auto"/>
        <w:bottom w:val="none" w:sz="0" w:space="0" w:color="auto"/>
        <w:right w:val="none" w:sz="0" w:space="0" w:color="auto"/>
      </w:divBdr>
    </w:div>
    <w:div w:id="825585999">
      <w:bodyDiv w:val="1"/>
      <w:marLeft w:val="0"/>
      <w:marRight w:val="0"/>
      <w:marTop w:val="0"/>
      <w:marBottom w:val="0"/>
      <w:divBdr>
        <w:top w:val="none" w:sz="0" w:space="0" w:color="auto"/>
        <w:left w:val="none" w:sz="0" w:space="0" w:color="auto"/>
        <w:bottom w:val="none" w:sz="0" w:space="0" w:color="auto"/>
        <w:right w:val="none" w:sz="0" w:space="0" w:color="auto"/>
      </w:divBdr>
    </w:div>
    <w:div w:id="834032810">
      <w:bodyDiv w:val="1"/>
      <w:marLeft w:val="0"/>
      <w:marRight w:val="0"/>
      <w:marTop w:val="0"/>
      <w:marBottom w:val="0"/>
      <w:divBdr>
        <w:top w:val="none" w:sz="0" w:space="0" w:color="auto"/>
        <w:left w:val="none" w:sz="0" w:space="0" w:color="auto"/>
        <w:bottom w:val="none" w:sz="0" w:space="0" w:color="auto"/>
        <w:right w:val="none" w:sz="0" w:space="0" w:color="auto"/>
      </w:divBdr>
    </w:div>
    <w:div w:id="883638662">
      <w:bodyDiv w:val="1"/>
      <w:marLeft w:val="0"/>
      <w:marRight w:val="0"/>
      <w:marTop w:val="0"/>
      <w:marBottom w:val="0"/>
      <w:divBdr>
        <w:top w:val="none" w:sz="0" w:space="0" w:color="auto"/>
        <w:left w:val="none" w:sz="0" w:space="0" w:color="auto"/>
        <w:bottom w:val="none" w:sz="0" w:space="0" w:color="auto"/>
        <w:right w:val="none" w:sz="0" w:space="0" w:color="auto"/>
      </w:divBdr>
    </w:div>
    <w:div w:id="970750837">
      <w:bodyDiv w:val="1"/>
      <w:marLeft w:val="0"/>
      <w:marRight w:val="0"/>
      <w:marTop w:val="0"/>
      <w:marBottom w:val="0"/>
      <w:divBdr>
        <w:top w:val="none" w:sz="0" w:space="0" w:color="auto"/>
        <w:left w:val="none" w:sz="0" w:space="0" w:color="auto"/>
        <w:bottom w:val="none" w:sz="0" w:space="0" w:color="auto"/>
        <w:right w:val="none" w:sz="0" w:space="0" w:color="auto"/>
      </w:divBdr>
    </w:div>
    <w:div w:id="1027222149">
      <w:bodyDiv w:val="1"/>
      <w:marLeft w:val="0"/>
      <w:marRight w:val="0"/>
      <w:marTop w:val="0"/>
      <w:marBottom w:val="0"/>
      <w:divBdr>
        <w:top w:val="none" w:sz="0" w:space="0" w:color="auto"/>
        <w:left w:val="none" w:sz="0" w:space="0" w:color="auto"/>
        <w:bottom w:val="none" w:sz="0" w:space="0" w:color="auto"/>
        <w:right w:val="none" w:sz="0" w:space="0" w:color="auto"/>
      </w:divBdr>
    </w:div>
    <w:div w:id="1169103462">
      <w:bodyDiv w:val="1"/>
      <w:marLeft w:val="0"/>
      <w:marRight w:val="0"/>
      <w:marTop w:val="0"/>
      <w:marBottom w:val="0"/>
      <w:divBdr>
        <w:top w:val="none" w:sz="0" w:space="0" w:color="auto"/>
        <w:left w:val="none" w:sz="0" w:space="0" w:color="auto"/>
        <w:bottom w:val="none" w:sz="0" w:space="0" w:color="auto"/>
        <w:right w:val="none" w:sz="0" w:space="0" w:color="auto"/>
      </w:divBdr>
    </w:div>
    <w:div w:id="1322852527">
      <w:bodyDiv w:val="1"/>
      <w:marLeft w:val="0"/>
      <w:marRight w:val="0"/>
      <w:marTop w:val="0"/>
      <w:marBottom w:val="0"/>
      <w:divBdr>
        <w:top w:val="none" w:sz="0" w:space="0" w:color="auto"/>
        <w:left w:val="none" w:sz="0" w:space="0" w:color="auto"/>
        <w:bottom w:val="none" w:sz="0" w:space="0" w:color="auto"/>
        <w:right w:val="none" w:sz="0" w:space="0" w:color="auto"/>
      </w:divBdr>
    </w:div>
    <w:div w:id="1328627984">
      <w:bodyDiv w:val="1"/>
      <w:marLeft w:val="0"/>
      <w:marRight w:val="0"/>
      <w:marTop w:val="0"/>
      <w:marBottom w:val="0"/>
      <w:divBdr>
        <w:top w:val="none" w:sz="0" w:space="0" w:color="auto"/>
        <w:left w:val="none" w:sz="0" w:space="0" w:color="auto"/>
        <w:bottom w:val="none" w:sz="0" w:space="0" w:color="auto"/>
        <w:right w:val="none" w:sz="0" w:space="0" w:color="auto"/>
      </w:divBdr>
    </w:div>
    <w:div w:id="1329598548">
      <w:bodyDiv w:val="1"/>
      <w:marLeft w:val="0"/>
      <w:marRight w:val="0"/>
      <w:marTop w:val="0"/>
      <w:marBottom w:val="0"/>
      <w:divBdr>
        <w:top w:val="none" w:sz="0" w:space="0" w:color="auto"/>
        <w:left w:val="none" w:sz="0" w:space="0" w:color="auto"/>
        <w:bottom w:val="none" w:sz="0" w:space="0" w:color="auto"/>
        <w:right w:val="none" w:sz="0" w:space="0" w:color="auto"/>
      </w:divBdr>
    </w:div>
    <w:div w:id="1375425843">
      <w:bodyDiv w:val="1"/>
      <w:marLeft w:val="0"/>
      <w:marRight w:val="0"/>
      <w:marTop w:val="0"/>
      <w:marBottom w:val="0"/>
      <w:divBdr>
        <w:top w:val="none" w:sz="0" w:space="0" w:color="auto"/>
        <w:left w:val="none" w:sz="0" w:space="0" w:color="auto"/>
        <w:bottom w:val="none" w:sz="0" w:space="0" w:color="auto"/>
        <w:right w:val="none" w:sz="0" w:space="0" w:color="auto"/>
      </w:divBdr>
    </w:div>
    <w:div w:id="1566067516">
      <w:bodyDiv w:val="1"/>
      <w:marLeft w:val="0"/>
      <w:marRight w:val="0"/>
      <w:marTop w:val="0"/>
      <w:marBottom w:val="0"/>
      <w:divBdr>
        <w:top w:val="none" w:sz="0" w:space="0" w:color="auto"/>
        <w:left w:val="none" w:sz="0" w:space="0" w:color="auto"/>
        <w:bottom w:val="none" w:sz="0" w:space="0" w:color="auto"/>
        <w:right w:val="none" w:sz="0" w:space="0" w:color="auto"/>
      </w:divBdr>
    </w:div>
    <w:div w:id="1667394490">
      <w:bodyDiv w:val="1"/>
      <w:marLeft w:val="0"/>
      <w:marRight w:val="0"/>
      <w:marTop w:val="0"/>
      <w:marBottom w:val="0"/>
      <w:divBdr>
        <w:top w:val="none" w:sz="0" w:space="0" w:color="auto"/>
        <w:left w:val="none" w:sz="0" w:space="0" w:color="auto"/>
        <w:bottom w:val="none" w:sz="0" w:space="0" w:color="auto"/>
        <w:right w:val="none" w:sz="0" w:space="0" w:color="auto"/>
      </w:divBdr>
    </w:div>
    <w:div w:id="1769811814">
      <w:bodyDiv w:val="1"/>
      <w:marLeft w:val="0"/>
      <w:marRight w:val="0"/>
      <w:marTop w:val="0"/>
      <w:marBottom w:val="0"/>
      <w:divBdr>
        <w:top w:val="none" w:sz="0" w:space="0" w:color="auto"/>
        <w:left w:val="none" w:sz="0" w:space="0" w:color="auto"/>
        <w:bottom w:val="none" w:sz="0" w:space="0" w:color="auto"/>
        <w:right w:val="none" w:sz="0" w:space="0" w:color="auto"/>
      </w:divBdr>
    </w:div>
    <w:div w:id="1794715473">
      <w:bodyDiv w:val="1"/>
      <w:marLeft w:val="0"/>
      <w:marRight w:val="0"/>
      <w:marTop w:val="0"/>
      <w:marBottom w:val="0"/>
      <w:divBdr>
        <w:top w:val="none" w:sz="0" w:space="0" w:color="auto"/>
        <w:left w:val="none" w:sz="0" w:space="0" w:color="auto"/>
        <w:bottom w:val="none" w:sz="0" w:space="0" w:color="auto"/>
        <w:right w:val="none" w:sz="0" w:space="0" w:color="auto"/>
      </w:divBdr>
    </w:div>
    <w:div w:id="1921789381">
      <w:bodyDiv w:val="1"/>
      <w:marLeft w:val="0"/>
      <w:marRight w:val="0"/>
      <w:marTop w:val="0"/>
      <w:marBottom w:val="0"/>
      <w:divBdr>
        <w:top w:val="none" w:sz="0" w:space="0" w:color="auto"/>
        <w:left w:val="none" w:sz="0" w:space="0" w:color="auto"/>
        <w:bottom w:val="none" w:sz="0" w:space="0" w:color="auto"/>
        <w:right w:val="none" w:sz="0" w:space="0" w:color="auto"/>
      </w:divBdr>
    </w:div>
    <w:div w:id="1970160517">
      <w:bodyDiv w:val="1"/>
      <w:marLeft w:val="0"/>
      <w:marRight w:val="0"/>
      <w:marTop w:val="0"/>
      <w:marBottom w:val="0"/>
      <w:divBdr>
        <w:top w:val="none" w:sz="0" w:space="0" w:color="auto"/>
        <w:left w:val="none" w:sz="0" w:space="0" w:color="auto"/>
        <w:bottom w:val="none" w:sz="0" w:space="0" w:color="auto"/>
        <w:right w:val="none" w:sz="0" w:space="0" w:color="auto"/>
      </w:divBdr>
    </w:div>
    <w:div w:id="1999964202">
      <w:bodyDiv w:val="1"/>
      <w:marLeft w:val="0"/>
      <w:marRight w:val="0"/>
      <w:marTop w:val="0"/>
      <w:marBottom w:val="0"/>
      <w:divBdr>
        <w:top w:val="none" w:sz="0" w:space="0" w:color="auto"/>
        <w:left w:val="none" w:sz="0" w:space="0" w:color="auto"/>
        <w:bottom w:val="none" w:sz="0" w:space="0" w:color="auto"/>
        <w:right w:val="none" w:sz="0" w:space="0" w:color="auto"/>
      </w:divBdr>
    </w:div>
    <w:div w:id="21133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org/env/existingchemicals/qs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b.jrc.it/QSAR"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kimyasallar.csb.gov.t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nchem.org/documents/harmproj/harmproj/harmproj1.pdf" TargetMode="External"/><Relationship Id="rId1" Type="http://schemas.openxmlformats.org/officeDocument/2006/relationships/hyperlink" Target="http://www.who.int/ipcs/publications/methods/harmonization/en/terminol_part-II.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F4"/>
    <w:rsid w:val="002A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771CFE54DE84CCD85C21665A99336D0">
    <w:name w:val="9771CFE54DE84CCD85C21665A99336D0"/>
    <w:rsid w:val="002A66F4"/>
  </w:style>
  <w:style w:type="paragraph" w:customStyle="1" w:styleId="F588685C751C4409A6AD6517A03F9D45">
    <w:name w:val="F588685C751C4409A6AD6517A03F9D45"/>
    <w:rsid w:val="002A66F4"/>
  </w:style>
  <w:style w:type="paragraph" w:customStyle="1" w:styleId="8D65371222EC4666A534A66C1FBCDE9C">
    <w:name w:val="8D65371222EC4666A534A66C1FBCDE9C"/>
    <w:rsid w:val="002A66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9771CFE54DE84CCD85C21665A99336D0">
    <w:name w:val="9771CFE54DE84CCD85C21665A99336D0"/>
    <w:rsid w:val="002A66F4"/>
  </w:style>
  <w:style w:type="paragraph" w:customStyle="1" w:styleId="F588685C751C4409A6AD6517A03F9D45">
    <w:name w:val="F588685C751C4409A6AD6517A03F9D45"/>
    <w:rsid w:val="002A66F4"/>
  </w:style>
  <w:style w:type="paragraph" w:customStyle="1" w:styleId="8D65371222EC4666A534A66C1FBCDE9C">
    <w:name w:val="8D65371222EC4666A534A66C1FBCDE9C"/>
    <w:rsid w:val="002A6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9F27-CC03-4A8F-93AC-4B961378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62</Pages>
  <Words>24882</Words>
  <Characters>141830</Characters>
  <Application>Microsoft Office Word</Application>
  <DocSecurity>0</DocSecurity>
  <Lines>1181</Lines>
  <Paragraphs>332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Işıl Orhan</cp:lastModifiedBy>
  <cp:revision>18</cp:revision>
  <cp:lastPrinted>2013-04-08T11:19:00Z</cp:lastPrinted>
  <dcterms:created xsi:type="dcterms:W3CDTF">2015-09-01T10:42:00Z</dcterms:created>
  <dcterms:modified xsi:type="dcterms:W3CDTF">2015-09-02T11:35:00Z</dcterms:modified>
</cp:coreProperties>
</file>